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charts/chart1.xml" ContentType="application/vnd.openxmlformats-officedocument.drawingml.chart+xml"/>
  <Override PartName="/word/theme/themeOverride1.xml" ContentType="application/vnd.openxmlformats-officedocument.themeOverride+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footer1.xml" ContentType="application/vnd.openxmlformats-officedocument.wordprocessingml.footer+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diagrams/data20.xml" ContentType="application/vnd.openxmlformats-officedocument.drawingml.diagramData+xml"/>
  <Override PartName="/word/diagrams/layout20.xml" ContentType="application/vnd.openxmlformats-officedocument.drawingml.diagramLayout+xml"/>
  <Override PartName="/word/diagrams/quickStyle20.xml" ContentType="application/vnd.openxmlformats-officedocument.drawingml.diagramStyle+xml"/>
  <Override PartName="/word/diagrams/colors20.xml" ContentType="application/vnd.openxmlformats-officedocument.drawingml.diagramColors+xml"/>
  <Override PartName="/word/diagrams/drawing20.xml" ContentType="application/vnd.ms-office.drawingml.diagramDrawing+xml"/>
  <Override PartName="/word/diagrams/data21.xml" ContentType="application/vnd.openxmlformats-officedocument.drawingml.diagramData+xml"/>
  <Override PartName="/word/diagrams/layout21.xml" ContentType="application/vnd.openxmlformats-officedocument.drawingml.diagramLayout+xml"/>
  <Override PartName="/word/diagrams/quickStyle21.xml" ContentType="application/vnd.openxmlformats-officedocument.drawingml.diagramStyle+xml"/>
  <Override PartName="/word/diagrams/colors21.xml" ContentType="application/vnd.openxmlformats-officedocument.drawingml.diagramColors+xml"/>
  <Override PartName="/word/diagrams/drawing21.xml" ContentType="application/vnd.ms-office.drawingml.diagramDrawing+xml"/>
  <Override PartName="/word/diagrams/data22.xml" ContentType="application/vnd.openxmlformats-officedocument.drawingml.diagramData+xml"/>
  <Override PartName="/word/diagrams/layout22.xml" ContentType="application/vnd.openxmlformats-officedocument.drawingml.diagramLayout+xml"/>
  <Override PartName="/word/diagrams/quickStyle22.xml" ContentType="application/vnd.openxmlformats-officedocument.drawingml.diagramStyle+xml"/>
  <Override PartName="/word/diagrams/colors22.xml" ContentType="application/vnd.openxmlformats-officedocument.drawingml.diagramColors+xml"/>
  <Override PartName="/word/diagrams/drawing22.xml" ContentType="application/vnd.ms-office.drawingml.diagramDrawing+xml"/>
  <Override PartName="/word/diagrams/data23.xml" ContentType="application/vnd.openxmlformats-officedocument.drawingml.diagramData+xml"/>
  <Override PartName="/word/diagrams/layout23.xml" ContentType="application/vnd.openxmlformats-officedocument.drawingml.diagramLayout+xml"/>
  <Override PartName="/word/diagrams/quickStyle23.xml" ContentType="application/vnd.openxmlformats-officedocument.drawingml.diagramStyle+xml"/>
  <Override PartName="/word/diagrams/colors23.xml" ContentType="application/vnd.openxmlformats-officedocument.drawingml.diagramColors+xml"/>
  <Override PartName="/word/diagrams/drawing23.xml" ContentType="application/vnd.ms-office.drawingml.diagramDrawing+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204E233" w14:textId="003496A3" w:rsidR="001930BB" w:rsidRPr="004B2524" w:rsidRDefault="00E92492" w:rsidP="00626C5E">
      <w:pPr>
        <w:spacing w:after="0" w:line="240" w:lineRule="auto"/>
        <w:jc w:val="center"/>
        <w:rPr>
          <w:rFonts w:eastAsia="Calibri"/>
          <w:noProof/>
          <w:lang w:val="kk-KZ" w:eastAsia="ru-RU"/>
        </w:rPr>
      </w:pPr>
      <w:bookmarkStart w:id="0" w:name="_Hlk146404602"/>
      <w:bookmarkStart w:id="1" w:name="_Hlk121872112"/>
      <w:bookmarkEnd w:id="0"/>
      <w:r w:rsidRPr="004B2524">
        <w:rPr>
          <w:rFonts w:eastAsia="Calibri"/>
          <w:noProof/>
          <w:lang w:val="kk-KZ" w:eastAsia="ru-RU"/>
        </w:rPr>
        <w:t>Л</w:t>
      </w:r>
      <w:r w:rsidR="00F40130" w:rsidRPr="004B2524">
        <w:rPr>
          <w:rFonts w:eastAsia="Calibri"/>
          <w:noProof/>
          <w:lang w:val="kk-KZ" w:eastAsia="ru-RU"/>
        </w:rPr>
        <w:t>.</w:t>
      </w:r>
      <w:r w:rsidRPr="004B2524">
        <w:rPr>
          <w:rFonts w:eastAsia="Calibri"/>
          <w:noProof/>
          <w:lang w:val="kk-KZ" w:eastAsia="ru-RU"/>
        </w:rPr>
        <w:t>Н</w:t>
      </w:r>
      <w:r w:rsidR="001930BB" w:rsidRPr="004B2524">
        <w:rPr>
          <w:rFonts w:eastAsia="Calibri"/>
          <w:noProof/>
          <w:lang w:val="kk-KZ" w:eastAsia="ru-RU"/>
        </w:rPr>
        <w:t>.</w:t>
      </w:r>
      <w:r w:rsidR="00525C4C" w:rsidRPr="004B2524">
        <w:rPr>
          <w:rFonts w:eastAsia="Calibri"/>
          <w:noProof/>
          <w:lang w:val="kk-KZ" w:eastAsia="ru-RU"/>
        </w:rPr>
        <w:t xml:space="preserve"> </w:t>
      </w:r>
      <w:r w:rsidR="001930BB" w:rsidRPr="004B2524">
        <w:rPr>
          <w:rFonts w:eastAsia="Calibri"/>
          <w:noProof/>
          <w:lang w:val="kk-KZ" w:eastAsia="ru-RU"/>
        </w:rPr>
        <w:t>Гумилев</w:t>
      </w:r>
      <w:r w:rsidR="008D0C9E" w:rsidRPr="004B2524">
        <w:rPr>
          <w:rFonts w:eastAsia="Calibri"/>
          <w:noProof/>
          <w:lang w:val="kk-KZ" w:eastAsia="ru-RU"/>
        </w:rPr>
        <w:t xml:space="preserve"> </w:t>
      </w:r>
      <w:r w:rsidR="001930BB" w:rsidRPr="004B2524">
        <w:rPr>
          <w:rFonts w:eastAsia="Calibri"/>
          <w:noProof/>
          <w:lang w:val="kk-KZ" w:eastAsia="ru-RU"/>
        </w:rPr>
        <w:t>атындағы</w:t>
      </w:r>
      <w:r w:rsidR="008D0C9E" w:rsidRPr="004B2524">
        <w:rPr>
          <w:rFonts w:eastAsia="Calibri"/>
          <w:noProof/>
          <w:lang w:val="kk-KZ" w:eastAsia="ru-RU"/>
        </w:rPr>
        <w:t xml:space="preserve"> </w:t>
      </w:r>
      <w:r w:rsidR="001930BB" w:rsidRPr="004B2524">
        <w:rPr>
          <w:rFonts w:eastAsia="Calibri"/>
          <w:noProof/>
          <w:lang w:val="kk-KZ" w:eastAsia="ru-RU"/>
        </w:rPr>
        <w:t>Еуразия</w:t>
      </w:r>
      <w:r w:rsidR="008D0C9E" w:rsidRPr="004B2524">
        <w:rPr>
          <w:rFonts w:eastAsia="Calibri"/>
          <w:noProof/>
          <w:lang w:val="kk-KZ" w:eastAsia="ru-RU"/>
        </w:rPr>
        <w:t xml:space="preserve"> </w:t>
      </w:r>
      <w:r w:rsidR="001930BB" w:rsidRPr="004B2524">
        <w:rPr>
          <w:rFonts w:eastAsia="Calibri"/>
          <w:noProof/>
          <w:lang w:val="kk-KZ" w:eastAsia="ru-RU"/>
        </w:rPr>
        <w:t>ұлттық</w:t>
      </w:r>
      <w:r w:rsidR="008D0C9E" w:rsidRPr="004B2524">
        <w:rPr>
          <w:rFonts w:eastAsia="Calibri"/>
          <w:noProof/>
          <w:lang w:val="kk-KZ" w:eastAsia="ru-RU"/>
        </w:rPr>
        <w:t xml:space="preserve"> </w:t>
      </w:r>
      <w:r w:rsidR="001930BB" w:rsidRPr="004B2524">
        <w:rPr>
          <w:rFonts w:eastAsia="Calibri"/>
          <w:noProof/>
          <w:lang w:val="kk-KZ" w:eastAsia="ru-RU"/>
        </w:rPr>
        <w:t>университеті</w:t>
      </w:r>
    </w:p>
    <w:p w14:paraId="7066A1A8" w14:textId="77777777" w:rsidR="001930BB" w:rsidRPr="004B2524" w:rsidRDefault="001930BB" w:rsidP="00626C5E">
      <w:pPr>
        <w:spacing w:after="0" w:line="240" w:lineRule="auto"/>
        <w:ind w:firstLine="709"/>
        <w:jc w:val="center"/>
        <w:rPr>
          <w:rFonts w:eastAsia="Calibri"/>
          <w:b/>
          <w:bCs/>
          <w:noProof/>
          <w:lang w:val="kk-KZ" w:eastAsia="ru-RU"/>
        </w:rPr>
      </w:pPr>
    </w:p>
    <w:p w14:paraId="2C548FC9" w14:textId="77777777" w:rsidR="001930BB" w:rsidRPr="004B2524" w:rsidRDefault="001930BB" w:rsidP="00626C5E">
      <w:pPr>
        <w:spacing w:after="0" w:line="240" w:lineRule="auto"/>
        <w:ind w:firstLine="709"/>
        <w:rPr>
          <w:rFonts w:eastAsia="Calibri"/>
          <w:bCs/>
          <w:noProof/>
          <w:lang w:val="kk-KZ" w:eastAsia="ru-RU"/>
        </w:rPr>
      </w:pPr>
    </w:p>
    <w:p w14:paraId="431CDF45" w14:textId="77777777" w:rsidR="001930BB" w:rsidRPr="004B2524" w:rsidRDefault="001930BB" w:rsidP="00626C5E">
      <w:pPr>
        <w:spacing w:after="0" w:line="240" w:lineRule="auto"/>
        <w:ind w:firstLine="709"/>
        <w:jc w:val="center"/>
        <w:rPr>
          <w:rFonts w:eastAsia="Calibri"/>
          <w:bCs/>
          <w:noProof/>
          <w:lang w:val="kk-KZ" w:eastAsia="ru-RU"/>
        </w:rPr>
      </w:pPr>
    </w:p>
    <w:p w14:paraId="45AE3E52" w14:textId="1519677A" w:rsidR="001930BB" w:rsidRPr="004B2524" w:rsidRDefault="00C55262" w:rsidP="00626C5E">
      <w:pPr>
        <w:spacing w:after="0" w:line="240" w:lineRule="auto"/>
        <w:rPr>
          <w:rFonts w:eastAsia="Calibri"/>
          <w:bCs/>
          <w:noProof/>
          <w:lang w:val="kk-KZ" w:eastAsia="ru-RU"/>
        </w:rPr>
      </w:pPr>
      <w:r w:rsidRPr="004B2524">
        <w:rPr>
          <w:rFonts w:eastAsia="Calibri"/>
          <w:bCs/>
          <w:noProof/>
          <w:lang w:val="kk-KZ" w:eastAsia="ru-RU"/>
        </w:rPr>
        <w:t>ӘОЖ 81'42</w:t>
      </w:r>
      <w:r w:rsidR="00443023" w:rsidRPr="004B2524">
        <w:rPr>
          <w:rFonts w:eastAsia="Calibri"/>
          <w:bCs/>
          <w:noProof/>
          <w:lang w:val="kk-KZ" w:eastAsia="ru-RU"/>
        </w:rPr>
        <w:t xml:space="preserve">     </w:t>
      </w:r>
      <w:r w:rsidR="001930BB" w:rsidRPr="004B2524">
        <w:rPr>
          <w:rFonts w:eastAsia="Calibri"/>
          <w:bCs/>
          <w:noProof/>
          <w:lang w:val="kk-KZ" w:eastAsia="ru-RU"/>
        </w:rPr>
        <w:tab/>
      </w:r>
      <w:r w:rsidR="001930BB" w:rsidRPr="004B2524">
        <w:rPr>
          <w:rFonts w:eastAsia="Calibri"/>
          <w:bCs/>
          <w:noProof/>
          <w:lang w:val="kk-KZ" w:eastAsia="ru-RU"/>
        </w:rPr>
        <w:tab/>
      </w:r>
      <w:r w:rsidR="001930BB" w:rsidRPr="004B2524">
        <w:rPr>
          <w:rFonts w:eastAsia="Calibri"/>
          <w:bCs/>
          <w:noProof/>
          <w:lang w:val="kk-KZ" w:eastAsia="ru-RU"/>
        </w:rPr>
        <w:tab/>
      </w:r>
      <w:r w:rsidRPr="004B2524">
        <w:rPr>
          <w:rFonts w:eastAsia="Calibri"/>
          <w:bCs/>
          <w:noProof/>
          <w:lang w:val="kk-KZ" w:eastAsia="ru-RU"/>
        </w:rPr>
        <w:t xml:space="preserve">                    </w:t>
      </w:r>
      <w:r w:rsidR="001930BB" w:rsidRPr="004B2524">
        <w:rPr>
          <w:rFonts w:eastAsia="Calibri"/>
          <w:bCs/>
          <w:noProof/>
          <w:lang w:val="kk-KZ" w:eastAsia="ru-RU"/>
        </w:rPr>
        <w:tab/>
      </w:r>
      <w:r w:rsidR="00837CE1" w:rsidRPr="004B2524">
        <w:rPr>
          <w:rFonts w:eastAsia="Calibri"/>
          <w:bCs/>
          <w:noProof/>
          <w:lang w:val="kk-KZ" w:eastAsia="ru-RU"/>
        </w:rPr>
        <w:tab/>
      </w:r>
      <w:r w:rsidR="00A96FDC">
        <w:rPr>
          <w:rFonts w:eastAsia="Calibri"/>
          <w:bCs/>
          <w:noProof/>
          <w:lang w:val="kk-KZ" w:eastAsia="ru-RU"/>
        </w:rPr>
        <w:t xml:space="preserve">        </w:t>
      </w:r>
      <w:r w:rsidR="0000379C" w:rsidRPr="004B2524">
        <w:rPr>
          <w:rFonts w:eastAsia="Calibri"/>
          <w:bCs/>
          <w:noProof/>
          <w:lang w:val="kk-KZ" w:eastAsia="ru-RU"/>
        </w:rPr>
        <w:t xml:space="preserve"> </w:t>
      </w:r>
      <w:r w:rsidR="00443023" w:rsidRPr="004B2524">
        <w:rPr>
          <w:rFonts w:eastAsia="Calibri"/>
          <w:bCs/>
          <w:noProof/>
          <w:lang w:val="kk-KZ" w:eastAsia="ru-RU"/>
        </w:rPr>
        <w:t xml:space="preserve">           </w:t>
      </w:r>
      <w:r w:rsidR="001930BB" w:rsidRPr="004B2524">
        <w:rPr>
          <w:rFonts w:eastAsia="Calibri"/>
          <w:bCs/>
          <w:noProof/>
          <w:lang w:val="kk-KZ" w:eastAsia="ru-RU"/>
        </w:rPr>
        <w:t>Қолжазба</w:t>
      </w:r>
      <w:r w:rsidR="008D0C9E" w:rsidRPr="004B2524">
        <w:rPr>
          <w:rFonts w:eastAsia="Calibri"/>
          <w:bCs/>
          <w:noProof/>
          <w:lang w:val="kk-KZ" w:eastAsia="ru-RU"/>
        </w:rPr>
        <w:t xml:space="preserve"> </w:t>
      </w:r>
      <w:r w:rsidR="001930BB" w:rsidRPr="004B2524">
        <w:rPr>
          <w:rFonts w:eastAsia="Calibri"/>
          <w:bCs/>
          <w:noProof/>
          <w:lang w:val="kk-KZ" w:eastAsia="ru-RU"/>
        </w:rPr>
        <w:t>құқығында</w:t>
      </w:r>
    </w:p>
    <w:p w14:paraId="4899AAFA" w14:textId="77777777" w:rsidR="001930BB" w:rsidRPr="004B2524" w:rsidRDefault="001930BB" w:rsidP="00626C5E">
      <w:pPr>
        <w:spacing w:after="0" w:line="240" w:lineRule="auto"/>
        <w:ind w:firstLine="709"/>
        <w:jc w:val="center"/>
        <w:rPr>
          <w:rFonts w:eastAsia="Calibri"/>
          <w:bCs/>
          <w:noProof/>
          <w:lang w:val="kk-KZ" w:eastAsia="ru-RU"/>
        </w:rPr>
      </w:pPr>
    </w:p>
    <w:p w14:paraId="4A4114D5" w14:textId="77777777" w:rsidR="001930BB" w:rsidRPr="004B2524" w:rsidRDefault="001930BB" w:rsidP="00626C5E">
      <w:pPr>
        <w:spacing w:after="0" w:line="240" w:lineRule="auto"/>
        <w:ind w:firstLine="709"/>
        <w:jc w:val="center"/>
        <w:rPr>
          <w:rFonts w:eastAsia="Calibri"/>
          <w:bCs/>
          <w:noProof/>
          <w:lang w:val="kk-KZ" w:eastAsia="ru-RU"/>
        </w:rPr>
      </w:pPr>
    </w:p>
    <w:p w14:paraId="4CF6B6C8" w14:textId="77777777" w:rsidR="001930BB" w:rsidRPr="004B2524" w:rsidRDefault="001930BB" w:rsidP="00626C5E">
      <w:pPr>
        <w:spacing w:after="0" w:line="240" w:lineRule="auto"/>
        <w:ind w:firstLine="709"/>
        <w:jc w:val="center"/>
        <w:rPr>
          <w:rFonts w:eastAsia="Calibri"/>
          <w:bCs/>
          <w:noProof/>
          <w:lang w:val="kk-KZ" w:eastAsia="ru-RU"/>
        </w:rPr>
      </w:pPr>
    </w:p>
    <w:p w14:paraId="2FCEEF5F" w14:textId="1E15A3B8" w:rsidR="001930BB" w:rsidRPr="004B2524" w:rsidRDefault="001468B0" w:rsidP="00626C5E">
      <w:pPr>
        <w:spacing w:after="0" w:line="240" w:lineRule="auto"/>
        <w:jc w:val="center"/>
        <w:rPr>
          <w:rFonts w:eastAsia="Calibri"/>
          <w:b/>
          <w:bCs/>
          <w:noProof/>
          <w:lang w:val="kk-KZ" w:eastAsia="ru-RU"/>
        </w:rPr>
      </w:pPr>
      <w:r w:rsidRPr="004B2524">
        <w:rPr>
          <w:rFonts w:eastAsia="Calibri"/>
          <w:b/>
          <w:bCs/>
          <w:noProof/>
          <w:lang w:val="kk-KZ" w:eastAsia="ru-RU"/>
        </w:rPr>
        <w:t>ҚОЖАХМЕТ АЙГЕРІМ ҚОЖАБЕКҚЫЗЫ</w:t>
      </w:r>
    </w:p>
    <w:p w14:paraId="30C1EBC0" w14:textId="77777777" w:rsidR="001930BB" w:rsidRPr="004B2524" w:rsidRDefault="001930BB" w:rsidP="00626C5E">
      <w:pPr>
        <w:spacing w:after="0" w:line="240" w:lineRule="auto"/>
        <w:jc w:val="center"/>
        <w:rPr>
          <w:rFonts w:eastAsia="Calibri"/>
          <w:bCs/>
          <w:noProof/>
          <w:lang w:val="kk-KZ" w:eastAsia="ru-RU"/>
        </w:rPr>
      </w:pPr>
    </w:p>
    <w:p w14:paraId="3EFD20D9" w14:textId="3B98CCE1" w:rsidR="001930BB" w:rsidRPr="004B2524" w:rsidRDefault="001930BB" w:rsidP="00626C5E">
      <w:pPr>
        <w:spacing w:after="0" w:line="240" w:lineRule="auto"/>
        <w:rPr>
          <w:rFonts w:eastAsia="Calibri"/>
          <w:bCs/>
          <w:noProof/>
          <w:lang w:val="kk-KZ" w:eastAsia="ru-RU"/>
        </w:rPr>
      </w:pPr>
    </w:p>
    <w:p w14:paraId="6FF8BA8A" w14:textId="77777777" w:rsidR="006A0CBC" w:rsidRPr="004B2524" w:rsidRDefault="006A0CBC" w:rsidP="00626C5E">
      <w:pPr>
        <w:spacing w:after="0" w:line="240" w:lineRule="auto"/>
        <w:rPr>
          <w:rFonts w:eastAsia="Calibri"/>
          <w:bCs/>
          <w:noProof/>
          <w:lang w:val="kk-KZ" w:eastAsia="ru-RU"/>
        </w:rPr>
      </w:pPr>
    </w:p>
    <w:p w14:paraId="438C81E3" w14:textId="77777777" w:rsidR="001468B0" w:rsidRPr="004B2524" w:rsidRDefault="001468B0" w:rsidP="00626C5E">
      <w:pPr>
        <w:spacing w:after="0" w:line="240" w:lineRule="auto"/>
        <w:jc w:val="center"/>
        <w:rPr>
          <w:rFonts w:eastAsia="Calibri"/>
          <w:b/>
          <w:bCs/>
          <w:noProof/>
          <w:lang w:val="kk-KZ" w:eastAsia="ru-RU"/>
        </w:rPr>
      </w:pPr>
      <w:r w:rsidRPr="004B2524">
        <w:rPr>
          <w:rFonts w:eastAsia="Calibri"/>
          <w:b/>
          <w:bCs/>
          <w:noProof/>
          <w:lang w:val="kk-KZ" w:eastAsia="ru-RU"/>
        </w:rPr>
        <w:t xml:space="preserve">Ғылыми мәтіннің дискурстық кеңістігі </w:t>
      </w:r>
    </w:p>
    <w:p w14:paraId="6A337254" w14:textId="7D3DB66D" w:rsidR="001930BB" w:rsidRPr="004B2524" w:rsidRDefault="001468B0" w:rsidP="00626C5E">
      <w:pPr>
        <w:spacing w:after="0" w:line="240" w:lineRule="auto"/>
        <w:jc w:val="center"/>
        <w:rPr>
          <w:rFonts w:eastAsia="Calibri"/>
          <w:b/>
          <w:bCs/>
          <w:noProof/>
          <w:lang w:val="kk-KZ" w:eastAsia="ru-RU"/>
        </w:rPr>
      </w:pPr>
      <w:r w:rsidRPr="004B2524">
        <w:rPr>
          <w:rFonts w:eastAsia="Calibri"/>
          <w:b/>
          <w:bCs/>
          <w:noProof/>
          <w:lang w:val="kk-KZ" w:eastAsia="ru-RU"/>
        </w:rPr>
        <w:t>(теориялық және әдістемелік сипаты)</w:t>
      </w:r>
    </w:p>
    <w:p w14:paraId="52B5F6FA" w14:textId="77777777" w:rsidR="001930BB" w:rsidRPr="004B2524" w:rsidRDefault="001930BB" w:rsidP="00626C5E">
      <w:pPr>
        <w:spacing w:after="0" w:line="240" w:lineRule="auto"/>
        <w:jc w:val="center"/>
        <w:rPr>
          <w:rFonts w:eastAsia="Calibri"/>
          <w:bCs/>
          <w:noProof/>
          <w:lang w:val="kk-KZ" w:eastAsia="ru-RU"/>
        </w:rPr>
      </w:pPr>
    </w:p>
    <w:p w14:paraId="29D0B554" w14:textId="77777777" w:rsidR="001930BB" w:rsidRPr="004B2524" w:rsidRDefault="001930BB" w:rsidP="00626C5E">
      <w:pPr>
        <w:spacing w:after="0" w:line="240" w:lineRule="auto"/>
        <w:jc w:val="center"/>
        <w:rPr>
          <w:rFonts w:eastAsia="Calibri"/>
          <w:bCs/>
          <w:noProof/>
          <w:lang w:val="kk-KZ" w:eastAsia="ru-RU"/>
        </w:rPr>
      </w:pPr>
    </w:p>
    <w:p w14:paraId="46C92F8E" w14:textId="77777777" w:rsidR="001930BB" w:rsidRPr="004B2524" w:rsidRDefault="001930BB" w:rsidP="00626C5E">
      <w:pPr>
        <w:spacing w:after="0" w:line="240" w:lineRule="auto"/>
        <w:jc w:val="center"/>
        <w:rPr>
          <w:rFonts w:eastAsia="Calibri"/>
          <w:bCs/>
          <w:noProof/>
          <w:lang w:val="kk-KZ" w:eastAsia="ru-RU"/>
        </w:rPr>
      </w:pPr>
    </w:p>
    <w:p w14:paraId="2F3244D6" w14:textId="03849849" w:rsidR="001930BB" w:rsidRPr="004B2524" w:rsidRDefault="008A7F69" w:rsidP="00626C5E">
      <w:pPr>
        <w:spacing w:after="0" w:line="240" w:lineRule="auto"/>
        <w:jc w:val="center"/>
        <w:rPr>
          <w:rFonts w:eastAsia="Calibri"/>
          <w:bCs/>
          <w:noProof/>
          <w:lang w:val="kk-KZ" w:eastAsia="ru-RU"/>
        </w:rPr>
      </w:pPr>
      <w:r w:rsidRPr="004B2524">
        <w:rPr>
          <w:rFonts w:eastAsia="Calibri"/>
          <w:bCs/>
          <w:noProof/>
          <w:lang w:val="kk-KZ" w:eastAsia="ru-RU"/>
        </w:rPr>
        <w:t>8D01717</w:t>
      </w:r>
      <w:r w:rsidR="008D0C9E" w:rsidRPr="004B2524">
        <w:rPr>
          <w:rFonts w:eastAsia="Calibri"/>
          <w:bCs/>
          <w:noProof/>
          <w:lang w:val="kk-KZ" w:eastAsia="ru-RU"/>
        </w:rPr>
        <w:t xml:space="preserve"> </w:t>
      </w:r>
      <w:r w:rsidRPr="004B2524">
        <w:rPr>
          <w:rFonts w:eastAsia="Calibri"/>
          <w:bCs/>
          <w:noProof/>
          <w:lang w:val="kk-KZ" w:eastAsia="ru-RU"/>
        </w:rPr>
        <w:t>–</w:t>
      </w:r>
      <w:r w:rsidR="008D0C9E" w:rsidRPr="004B2524">
        <w:rPr>
          <w:rFonts w:eastAsia="Calibri"/>
          <w:bCs/>
          <w:noProof/>
          <w:lang w:val="kk-KZ" w:eastAsia="ru-RU"/>
        </w:rPr>
        <w:t xml:space="preserve"> </w:t>
      </w:r>
      <w:r w:rsidRPr="004B2524">
        <w:rPr>
          <w:rFonts w:eastAsia="Calibri"/>
          <w:bCs/>
          <w:noProof/>
          <w:lang w:val="kk-KZ" w:eastAsia="ru-RU"/>
        </w:rPr>
        <w:t>Қазақ</w:t>
      </w:r>
      <w:r w:rsidR="008D0C9E" w:rsidRPr="004B2524">
        <w:rPr>
          <w:rFonts w:eastAsia="Calibri"/>
          <w:bCs/>
          <w:noProof/>
          <w:lang w:val="kk-KZ" w:eastAsia="ru-RU"/>
        </w:rPr>
        <w:t xml:space="preserve"> </w:t>
      </w:r>
      <w:r w:rsidRPr="004B2524">
        <w:rPr>
          <w:rFonts w:eastAsia="Calibri"/>
          <w:bCs/>
          <w:noProof/>
          <w:lang w:val="kk-KZ" w:eastAsia="ru-RU"/>
        </w:rPr>
        <w:t>тілі</w:t>
      </w:r>
      <w:r w:rsidR="008D0C9E" w:rsidRPr="004B2524">
        <w:rPr>
          <w:rFonts w:eastAsia="Calibri"/>
          <w:bCs/>
          <w:noProof/>
          <w:lang w:val="kk-KZ" w:eastAsia="ru-RU"/>
        </w:rPr>
        <w:t xml:space="preserve"> </w:t>
      </w:r>
      <w:r w:rsidRPr="004B2524">
        <w:rPr>
          <w:rFonts w:eastAsia="Calibri"/>
          <w:bCs/>
          <w:noProof/>
          <w:lang w:val="kk-KZ" w:eastAsia="ru-RU"/>
        </w:rPr>
        <w:t>мен</w:t>
      </w:r>
      <w:r w:rsidR="008D0C9E" w:rsidRPr="004B2524">
        <w:rPr>
          <w:rFonts w:eastAsia="Calibri"/>
          <w:bCs/>
          <w:noProof/>
          <w:lang w:val="kk-KZ" w:eastAsia="ru-RU"/>
        </w:rPr>
        <w:t xml:space="preserve"> </w:t>
      </w:r>
      <w:r w:rsidRPr="004B2524">
        <w:rPr>
          <w:rFonts w:eastAsia="Calibri"/>
          <w:bCs/>
          <w:noProof/>
          <w:lang w:val="kk-KZ" w:eastAsia="ru-RU"/>
        </w:rPr>
        <w:t>әдебиеті</w:t>
      </w:r>
      <w:r w:rsidR="008D0C9E" w:rsidRPr="004B2524">
        <w:rPr>
          <w:rFonts w:eastAsia="Calibri"/>
          <w:bCs/>
          <w:noProof/>
          <w:lang w:val="kk-KZ" w:eastAsia="ru-RU"/>
        </w:rPr>
        <w:t xml:space="preserve"> </w:t>
      </w:r>
    </w:p>
    <w:p w14:paraId="36878EF3" w14:textId="77777777" w:rsidR="001930BB" w:rsidRPr="004B2524" w:rsidRDefault="001930BB" w:rsidP="00626C5E">
      <w:pPr>
        <w:spacing w:after="0" w:line="240" w:lineRule="auto"/>
        <w:jc w:val="center"/>
        <w:rPr>
          <w:rFonts w:eastAsia="Calibri"/>
          <w:bCs/>
          <w:noProof/>
          <w:lang w:val="kk-KZ" w:eastAsia="ru-RU"/>
        </w:rPr>
      </w:pPr>
    </w:p>
    <w:p w14:paraId="0983C584" w14:textId="2BFB111C" w:rsidR="001930BB" w:rsidRPr="004B2524" w:rsidRDefault="001930BB" w:rsidP="00626C5E">
      <w:pPr>
        <w:spacing w:after="0" w:line="240" w:lineRule="auto"/>
        <w:jc w:val="center"/>
        <w:rPr>
          <w:rFonts w:eastAsia="Calibri"/>
          <w:bCs/>
          <w:noProof/>
          <w:lang w:val="kk-KZ" w:eastAsia="ru-RU"/>
        </w:rPr>
      </w:pPr>
    </w:p>
    <w:p w14:paraId="1F3D0623" w14:textId="77777777" w:rsidR="001930BB" w:rsidRPr="004B2524" w:rsidRDefault="001930BB" w:rsidP="00626C5E">
      <w:pPr>
        <w:spacing w:after="0" w:line="240" w:lineRule="auto"/>
        <w:jc w:val="center"/>
        <w:rPr>
          <w:rFonts w:eastAsia="Calibri"/>
          <w:bCs/>
          <w:noProof/>
          <w:lang w:val="kk-KZ" w:eastAsia="ru-RU"/>
        </w:rPr>
      </w:pPr>
    </w:p>
    <w:p w14:paraId="03213480" w14:textId="161B5BE5" w:rsidR="001930BB" w:rsidRPr="004B2524" w:rsidRDefault="001930BB" w:rsidP="00626C5E">
      <w:pPr>
        <w:spacing w:after="0" w:line="240" w:lineRule="auto"/>
        <w:jc w:val="center"/>
        <w:rPr>
          <w:rFonts w:eastAsia="Calibri"/>
          <w:bCs/>
          <w:noProof/>
          <w:lang w:val="kk-KZ" w:eastAsia="ru-RU"/>
        </w:rPr>
      </w:pPr>
      <w:r w:rsidRPr="004B2524">
        <w:rPr>
          <w:rFonts w:eastAsia="Calibri"/>
          <w:bCs/>
          <w:noProof/>
          <w:lang w:val="kk-KZ" w:eastAsia="ru-RU"/>
        </w:rPr>
        <w:t>Философия</w:t>
      </w:r>
      <w:r w:rsidR="008D0C9E" w:rsidRPr="004B2524">
        <w:rPr>
          <w:rFonts w:eastAsia="Calibri"/>
          <w:bCs/>
          <w:noProof/>
          <w:lang w:val="kk-KZ" w:eastAsia="ru-RU"/>
        </w:rPr>
        <w:t xml:space="preserve"> </w:t>
      </w:r>
      <w:r w:rsidRPr="004B2524">
        <w:rPr>
          <w:rFonts w:eastAsia="Calibri"/>
          <w:bCs/>
          <w:noProof/>
          <w:lang w:val="kk-KZ" w:eastAsia="ru-RU"/>
        </w:rPr>
        <w:t>докторы</w:t>
      </w:r>
      <w:r w:rsidR="008D0C9E" w:rsidRPr="004B2524">
        <w:rPr>
          <w:rFonts w:eastAsia="Calibri"/>
          <w:bCs/>
          <w:noProof/>
          <w:lang w:val="kk-KZ" w:eastAsia="ru-RU"/>
        </w:rPr>
        <w:t xml:space="preserve"> </w:t>
      </w:r>
      <w:r w:rsidRPr="004B2524">
        <w:rPr>
          <w:rFonts w:eastAsia="Calibri"/>
          <w:bCs/>
          <w:noProof/>
          <w:lang w:val="kk-KZ" w:eastAsia="ru-RU"/>
        </w:rPr>
        <w:t>(PhD)</w:t>
      </w:r>
      <w:r w:rsidR="008D0C9E" w:rsidRPr="004B2524">
        <w:rPr>
          <w:rFonts w:eastAsia="Calibri"/>
          <w:bCs/>
          <w:noProof/>
          <w:lang w:val="kk-KZ" w:eastAsia="ru-RU"/>
        </w:rPr>
        <w:t xml:space="preserve"> </w:t>
      </w:r>
    </w:p>
    <w:p w14:paraId="2BE7C66D" w14:textId="0BD33636" w:rsidR="001930BB" w:rsidRPr="004B2524" w:rsidRDefault="001930BB" w:rsidP="00626C5E">
      <w:pPr>
        <w:spacing w:after="0" w:line="240" w:lineRule="auto"/>
        <w:jc w:val="center"/>
        <w:rPr>
          <w:rFonts w:eastAsia="Calibri"/>
          <w:bCs/>
          <w:noProof/>
          <w:lang w:val="kk-KZ" w:eastAsia="ru-RU"/>
        </w:rPr>
      </w:pPr>
      <w:r w:rsidRPr="004B2524">
        <w:rPr>
          <w:rFonts w:eastAsia="Calibri"/>
          <w:bCs/>
          <w:noProof/>
          <w:lang w:val="kk-KZ" w:eastAsia="ru-RU"/>
        </w:rPr>
        <w:t>дәрежесін</w:t>
      </w:r>
      <w:r w:rsidR="008D0C9E" w:rsidRPr="004B2524">
        <w:rPr>
          <w:rFonts w:eastAsia="Calibri"/>
          <w:bCs/>
          <w:noProof/>
          <w:lang w:val="kk-KZ" w:eastAsia="ru-RU"/>
        </w:rPr>
        <w:t xml:space="preserve"> </w:t>
      </w:r>
      <w:r w:rsidRPr="004B2524">
        <w:rPr>
          <w:rFonts w:eastAsia="Calibri"/>
          <w:bCs/>
          <w:noProof/>
          <w:lang w:val="kk-KZ" w:eastAsia="ru-RU"/>
        </w:rPr>
        <w:t>алу</w:t>
      </w:r>
      <w:r w:rsidR="008D0C9E" w:rsidRPr="004B2524">
        <w:rPr>
          <w:rFonts w:eastAsia="Calibri"/>
          <w:bCs/>
          <w:noProof/>
          <w:lang w:val="kk-KZ" w:eastAsia="ru-RU"/>
        </w:rPr>
        <w:t xml:space="preserve"> </w:t>
      </w:r>
      <w:r w:rsidRPr="004B2524">
        <w:rPr>
          <w:rFonts w:eastAsia="Calibri"/>
          <w:bCs/>
          <w:noProof/>
          <w:lang w:val="kk-KZ" w:eastAsia="ru-RU"/>
        </w:rPr>
        <w:t>үшін</w:t>
      </w:r>
      <w:r w:rsidR="008D0C9E" w:rsidRPr="004B2524">
        <w:rPr>
          <w:rFonts w:eastAsia="Calibri"/>
          <w:bCs/>
          <w:noProof/>
          <w:lang w:val="kk-KZ" w:eastAsia="ru-RU"/>
        </w:rPr>
        <w:t xml:space="preserve"> </w:t>
      </w:r>
      <w:r w:rsidRPr="004B2524">
        <w:rPr>
          <w:rFonts w:eastAsia="Calibri"/>
          <w:bCs/>
          <w:noProof/>
          <w:lang w:val="kk-KZ" w:eastAsia="ru-RU"/>
        </w:rPr>
        <w:t>дайындалған</w:t>
      </w:r>
      <w:r w:rsidR="008D0C9E" w:rsidRPr="004B2524">
        <w:rPr>
          <w:rFonts w:eastAsia="Calibri"/>
          <w:bCs/>
          <w:noProof/>
          <w:lang w:val="kk-KZ" w:eastAsia="ru-RU"/>
        </w:rPr>
        <w:t xml:space="preserve"> </w:t>
      </w:r>
      <w:r w:rsidRPr="004B2524">
        <w:rPr>
          <w:rFonts w:eastAsia="Calibri"/>
          <w:bCs/>
          <w:noProof/>
          <w:lang w:val="kk-KZ" w:eastAsia="ru-RU"/>
        </w:rPr>
        <w:t>диссертация</w:t>
      </w:r>
    </w:p>
    <w:p w14:paraId="75B418B7" w14:textId="77777777" w:rsidR="001930BB" w:rsidRPr="004B2524" w:rsidRDefault="001930BB" w:rsidP="00626C5E">
      <w:pPr>
        <w:spacing w:after="0" w:line="240" w:lineRule="auto"/>
        <w:jc w:val="center"/>
        <w:rPr>
          <w:rFonts w:eastAsia="Calibri"/>
          <w:bCs/>
          <w:noProof/>
          <w:lang w:val="kk-KZ" w:eastAsia="ru-RU"/>
        </w:rPr>
      </w:pPr>
    </w:p>
    <w:p w14:paraId="19252283" w14:textId="5BCB2790" w:rsidR="001930BB" w:rsidRPr="004B2524" w:rsidRDefault="001930BB" w:rsidP="00626C5E">
      <w:pPr>
        <w:spacing w:after="0" w:line="240" w:lineRule="auto"/>
        <w:ind w:firstLine="709"/>
        <w:jc w:val="center"/>
        <w:rPr>
          <w:rFonts w:eastAsia="Calibri"/>
          <w:bCs/>
          <w:noProof/>
          <w:lang w:val="kk-KZ" w:eastAsia="ru-RU"/>
        </w:rPr>
      </w:pPr>
    </w:p>
    <w:p w14:paraId="53B8D536" w14:textId="77777777" w:rsidR="002836C5" w:rsidRPr="004B2524" w:rsidRDefault="002836C5" w:rsidP="00626C5E">
      <w:pPr>
        <w:spacing w:after="0" w:line="240" w:lineRule="auto"/>
        <w:ind w:firstLine="709"/>
        <w:jc w:val="center"/>
        <w:rPr>
          <w:rFonts w:eastAsia="Calibri"/>
          <w:bCs/>
          <w:noProof/>
          <w:lang w:val="kk-KZ" w:eastAsia="ru-RU"/>
        </w:rPr>
      </w:pPr>
    </w:p>
    <w:p w14:paraId="438769E6" w14:textId="2A475C8B" w:rsidR="0062660B" w:rsidRPr="004B2524" w:rsidRDefault="0062660B" w:rsidP="00626C5E">
      <w:pPr>
        <w:spacing w:after="0" w:line="240" w:lineRule="auto"/>
        <w:ind w:left="4962" w:firstLine="709"/>
        <w:jc w:val="right"/>
        <w:rPr>
          <w:rFonts w:eastAsia="Calibri"/>
          <w:bCs/>
          <w:noProof/>
          <w:lang w:val="kk-KZ" w:eastAsia="ru-RU"/>
        </w:rPr>
      </w:pPr>
      <w:r w:rsidRPr="004B2524">
        <w:rPr>
          <w:rFonts w:eastAsia="Calibri"/>
          <w:bCs/>
          <w:noProof/>
          <w:lang w:val="kk-KZ" w:eastAsia="ru-RU"/>
        </w:rPr>
        <w:t>Отандық ғылыми кеңесші</w:t>
      </w:r>
    </w:p>
    <w:p w14:paraId="236650E8" w14:textId="77777777" w:rsidR="00F56437" w:rsidRPr="004B2524" w:rsidRDefault="001930BB" w:rsidP="00626C5E">
      <w:pPr>
        <w:spacing w:after="0" w:line="240" w:lineRule="auto"/>
        <w:ind w:left="4962"/>
        <w:jc w:val="right"/>
        <w:rPr>
          <w:rFonts w:eastAsia="Calibri"/>
          <w:bCs/>
          <w:noProof/>
          <w:lang w:val="kk-KZ" w:eastAsia="ru-RU"/>
        </w:rPr>
      </w:pPr>
      <w:r w:rsidRPr="004B2524">
        <w:rPr>
          <w:rFonts w:eastAsia="Calibri"/>
          <w:bCs/>
          <w:noProof/>
          <w:lang w:val="kk-KZ" w:eastAsia="ru-RU"/>
        </w:rPr>
        <w:t>филология</w:t>
      </w:r>
      <w:r w:rsidR="008D0C9E" w:rsidRPr="004B2524">
        <w:rPr>
          <w:rFonts w:eastAsia="Calibri"/>
          <w:bCs/>
          <w:noProof/>
          <w:lang w:val="kk-KZ" w:eastAsia="ru-RU"/>
        </w:rPr>
        <w:t xml:space="preserve"> </w:t>
      </w:r>
      <w:r w:rsidRPr="004B2524">
        <w:rPr>
          <w:rFonts w:eastAsia="Calibri"/>
          <w:bCs/>
          <w:noProof/>
          <w:lang w:val="kk-KZ" w:eastAsia="ru-RU"/>
        </w:rPr>
        <w:t>ғылымдарының</w:t>
      </w:r>
      <w:r w:rsidR="006653F6" w:rsidRPr="004B2524">
        <w:rPr>
          <w:rFonts w:eastAsia="Calibri"/>
          <w:bCs/>
          <w:noProof/>
          <w:lang w:val="kk-KZ" w:eastAsia="ru-RU"/>
        </w:rPr>
        <w:t xml:space="preserve"> </w:t>
      </w:r>
      <w:r w:rsidRPr="004B2524">
        <w:rPr>
          <w:rFonts w:eastAsia="Calibri"/>
          <w:bCs/>
          <w:noProof/>
          <w:lang w:val="kk-KZ" w:eastAsia="ru-RU"/>
        </w:rPr>
        <w:t>докторы</w:t>
      </w:r>
      <w:r w:rsidR="00F56437" w:rsidRPr="004B2524">
        <w:rPr>
          <w:rFonts w:eastAsia="Calibri"/>
          <w:bCs/>
          <w:noProof/>
          <w:lang w:val="kk-KZ" w:eastAsia="ru-RU"/>
        </w:rPr>
        <w:t>,</w:t>
      </w:r>
    </w:p>
    <w:p w14:paraId="762F7454" w14:textId="7C07B90C" w:rsidR="00EC7E93" w:rsidRPr="004B2524" w:rsidRDefault="007918A4" w:rsidP="00626C5E">
      <w:pPr>
        <w:spacing w:after="0" w:line="240" w:lineRule="auto"/>
        <w:ind w:left="4962"/>
        <w:jc w:val="right"/>
        <w:rPr>
          <w:rFonts w:eastAsia="Calibri"/>
          <w:bCs/>
          <w:noProof/>
          <w:lang w:val="kk-KZ" w:eastAsia="ru-RU"/>
        </w:rPr>
      </w:pPr>
      <w:r>
        <w:rPr>
          <w:rFonts w:eastAsia="Calibri"/>
          <w:bCs/>
          <w:noProof/>
          <w:lang w:val="kk-KZ" w:eastAsia="ru-RU"/>
        </w:rPr>
        <w:t>профессор м.а.</w:t>
      </w:r>
      <w:r w:rsidR="00C75E26" w:rsidRPr="004B2524">
        <w:rPr>
          <w:rFonts w:eastAsia="Calibri"/>
          <w:bCs/>
          <w:noProof/>
          <w:lang w:val="kk-KZ" w:eastAsia="ru-RU"/>
        </w:rPr>
        <w:t xml:space="preserve"> </w:t>
      </w:r>
    </w:p>
    <w:p w14:paraId="709F8EAB" w14:textId="0D198D10" w:rsidR="001930BB" w:rsidRPr="004B2524" w:rsidRDefault="001468B0" w:rsidP="00626C5E">
      <w:pPr>
        <w:spacing w:after="0" w:line="240" w:lineRule="auto"/>
        <w:ind w:left="4962" w:firstLine="709"/>
        <w:jc w:val="right"/>
        <w:rPr>
          <w:rFonts w:eastAsia="Calibri"/>
          <w:bCs/>
          <w:noProof/>
          <w:lang w:val="kk-KZ" w:eastAsia="ru-RU"/>
        </w:rPr>
      </w:pPr>
      <w:r w:rsidRPr="004B2524">
        <w:rPr>
          <w:rFonts w:eastAsia="Calibri"/>
          <w:noProof/>
          <w:lang w:val="kk-KZ" w:eastAsia="ru-RU"/>
        </w:rPr>
        <w:t>Сыздықова</w:t>
      </w:r>
      <w:r w:rsidR="00A96FDC" w:rsidRPr="00A96FDC">
        <w:rPr>
          <w:rFonts w:eastAsia="Calibri"/>
          <w:noProof/>
          <w:lang w:val="kk-KZ" w:eastAsia="ru-RU"/>
        </w:rPr>
        <w:t xml:space="preserve"> </w:t>
      </w:r>
      <w:r w:rsidR="00A96FDC" w:rsidRPr="004B2524">
        <w:rPr>
          <w:rFonts w:eastAsia="Calibri"/>
          <w:noProof/>
          <w:lang w:val="kk-KZ" w:eastAsia="ru-RU"/>
        </w:rPr>
        <w:t>Г.О.</w:t>
      </w:r>
    </w:p>
    <w:p w14:paraId="7EAF3EAD" w14:textId="77777777" w:rsidR="004C3E10" w:rsidRPr="00A96FDC" w:rsidRDefault="004C3E10" w:rsidP="00626C5E">
      <w:pPr>
        <w:spacing w:after="0" w:line="240" w:lineRule="auto"/>
        <w:ind w:left="4962" w:firstLine="709"/>
        <w:jc w:val="right"/>
        <w:rPr>
          <w:rFonts w:eastAsia="Calibri"/>
          <w:bCs/>
          <w:noProof/>
          <w:sz w:val="16"/>
          <w:szCs w:val="16"/>
          <w:lang w:val="kk-KZ" w:eastAsia="ru-RU"/>
        </w:rPr>
      </w:pPr>
    </w:p>
    <w:p w14:paraId="34311A4D" w14:textId="0EB6141F" w:rsidR="001930BB" w:rsidRPr="004B2524" w:rsidRDefault="001930BB" w:rsidP="00626C5E">
      <w:pPr>
        <w:spacing w:after="0" w:line="240" w:lineRule="auto"/>
        <w:ind w:left="4962" w:firstLine="709"/>
        <w:jc w:val="right"/>
        <w:rPr>
          <w:rFonts w:eastAsia="Calibri"/>
          <w:bCs/>
          <w:noProof/>
          <w:lang w:val="kk-KZ" w:eastAsia="ru-RU"/>
        </w:rPr>
      </w:pPr>
      <w:r w:rsidRPr="004B2524">
        <w:rPr>
          <w:rFonts w:eastAsia="Calibri"/>
          <w:bCs/>
          <w:noProof/>
          <w:lang w:val="kk-KZ" w:eastAsia="ru-RU"/>
        </w:rPr>
        <w:t>Шетелдік</w:t>
      </w:r>
      <w:r w:rsidR="008D0C9E" w:rsidRPr="004B2524">
        <w:rPr>
          <w:rFonts w:eastAsia="Calibri"/>
          <w:bCs/>
          <w:noProof/>
          <w:lang w:val="kk-KZ" w:eastAsia="ru-RU"/>
        </w:rPr>
        <w:t xml:space="preserve"> </w:t>
      </w:r>
      <w:r w:rsidRPr="004B2524">
        <w:rPr>
          <w:rFonts w:eastAsia="Calibri"/>
          <w:bCs/>
          <w:noProof/>
          <w:lang w:val="kk-KZ" w:eastAsia="ru-RU"/>
        </w:rPr>
        <w:t>ғылыми</w:t>
      </w:r>
      <w:r w:rsidR="008D0C9E" w:rsidRPr="004B2524">
        <w:rPr>
          <w:rFonts w:eastAsia="Calibri"/>
          <w:bCs/>
          <w:noProof/>
          <w:lang w:val="kk-KZ" w:eastAsia="ru-RU"/>
        </w:rPr>
        <w:t xml:space="preserve"> </w:t>
      </w:r>
      <w:r w:rsidRPr="004B2524">
        <w:rPr>
          <w:rFonts w:eastAsia="Calibri"/>
          <w:bCs/>
          <w:noProof/>
          <w:lang w:val="kk-KZ" w:eastAsia="ru-RU"/>
        </w:rPr>
        <w:t>кеңесші</w:t>
      </w:r>
    </w:p>
    <w:p w14:paraId="0B4E6693" w14:textId="79389ADB" w:rsidR="001468B0" w:rsidRPr="004B2524" w:rsidRDefault="001468B0" w:rsidP="00626C5E">
      <w:pPr>
        <w:spacing w:after="0" w:line="240" w:lineRule="auto"/>
        <w:ind w:left="4962"/>
        <w:jc w:val="right"/>
        <w:rPr>
          <w:rFonts w:eastAsia="Calibri"/>
          <w:bCs/>
          <w:noProof/>
          <w:lang w:val="kk-KZ" w:eastAsia="ru-RU"/>
        </w:rPr>
      </w:pPr>
      <w:r w:rsidRPr="004B2524">
        <w:rPr>
          <w:rFonts w:eastAsia="Calibri"/>
          <w:bCs/>
          <w:noProof/>
          <w:lang w:val="kk-KZ" w:eastAsia="ru-RU"/>
        </w:rPr>
        <w:t>филология ғылымдарының докторы</w:t>
      </w:r>
      <w:r w:rsidR="00F56437" w:rsidRPr="004B2524">
        <w:rPr>
          <w:rFonts w:eastAsia="Calibri"/>
          <w:bCs/>
          <w:noProof/>
          <w:lang w:val="kk-KZ" w:eastAsia="ru-RU"/>
        </w:rPr>
        <w:t>,</w:t>
      </w:r>
      <w:r w:rsidRPr="004B2524">
        <w:rPr>
          <w:rFonts w:eastAsia="Calibri"/>
          <w:bCs/>
          <w:noProof/>
          <w:lang w:val="kk-KZ" w:eastAsia="ru-RU"/>
        </w:rPr>
        <w:t xml:space="preserve"> </w:t>
      </w:r>
    </w:p>
    <w:p w14:paraId="59C1CC66" w14:textId="77777777" w:rsidR="001468B0" w:rsidRPr="004B2524" w:rsidRDefault="001468B0" w:rsidP="00626C5E">
      <w:pPr>
        <w:spacing w:after="0" w:line="240" w:lineRule="auto"/>
        <w:ind w:left="4962" w:firstLine="709"/>
        <w:jc w:val="right"/>
        <w:rPr>
          <w:rFonts w:eastAsia="Calibri"/>
          <w:bCs/>
          <w:noProof/>
          <w:lang w:val="kk-KZ" w:eastAsia="ru-RU"/>
        </w:rPr>
      </w:pPr>
      <w:r w:rsidRPr="004B2524">
        <w:rPr>
          <w:rFonts w:eastAsia="Calibri"/>
          <w:bCs/>
          <w:noProof/>
          <w:lang w:val="kk-KZ" w:eastAsia="ru-RU"/>
        </w:rPr>
        <w:t xml:space="preserve">профессор </w:t>
      </w:r>
    </w:p>
    <w:p w14:paraId="31A4A7CE" w14:textId="0F3FC895" w:rsidR="001930BB" w:rsidRPr="004B2524" w:rsidRDefault="001468B0" w:rsidP="00626C5E">
      <w:pPr>
        <w:spacing w:after="0" w:line="240" w:lineRule="auto"/>
        <w:ind w:left="4962" w:firstLine="709"/>
        <w:jc w:val="right"/>
        <w:rPr>
          <w:rFonts w:eastAsia="Calibri"/>
          <w:bCs/>
          <w:noProof/>
          <w:lang w:val="kk-KZ" w:eastAsia="ru-RU"/>
        </w:rPr>
      </w:pPr>
      <w:r w:rsidRPr="004B2524">
        <w:rPr>
          <w:rFonts w:eastAsia="Calibri"/>
          <w:noProof/>
          <w:lang w:val="kk-KZ" w:eastAsia="ru-RU"/>
        </w:rPr>
        <w:t xml:space="preserve">Хусаинова </w:t>
      </w:r>
      <w:r w:rsidR="00A96FDC" w:rsidRPr="004B2524">
        <w:rPr>
          <w:rFonts w:eastAsia="Calibri"/>
          <w:noProof/>
          <w:lang w:val="kk-KZ" w:eastAsia="ru-RU"/>
        </w:rPr>
        <w:t>Л.М.</w:t>
      </w:r>
    </w:p>
    <w:p w14:paraId="14C66148" w14:textId="7C2C35AF" w:rsidR="001930BB" w:rsidRPr="004B2524" w:rsidRDefault="00A375B9" w:rsidP="00626C5E">
      <w:pPr>
        <w:spacing w:after="0" w:line="240" w:lineRule="auto"/>
        <w:ind w:left="5529"/>
        <w:rPr>
          <w:rFonts w:eastAsia="Calibri"/>
          <w:bCs/>
          <w:noProof/>
          <w:lang w:val="kk-KZ" w:eastAsia="ru-RU"/>
        </w:rPr>
      </w:pPr>
      <w:r w:rsidRPr="004B2524">
        <w:rPr>
          <w:rFonts w:eastAsia="Calibri"/>
          <w:bCs/>
          <w:noProof/>
          <w:lang w:val="kk-KZ" w:eastAsia="ru-RU"/>
        </w:rPr>
        <w:t xml:space="preserve">       (Уфа: </w:t>
      </w:r>
      <w:r w:rsidRPr="004B2524">
        <w:rPr>
          <w:noProof/>
          <w:lang w:val="kk-KZ"/>
        </w:rPr>
        <w:t>М. Акмулла ат. БМПУ)</w:t>
      </w:r>
    </w:p>
    <w:p w14:paraId="66772D80" w14:textId="6CB95966" w:rsidR="00C75E26" w:rsidRPr="004B2524" w:rsidRDefault="00C75E26" w:rsidP="00626C5E">
      <w:pPr>
        <w:spacing w:after="0" w:line="240" w:lineRule="auto"/>
        <w:ind w:firstLine="709"/>
        <w:rPr>
          <w:rFonts w:eastAsia="Calibri"/>
          <w:bCs/>
          <w:noProof/>
          <w:lang w:val="kk-KZ" w:eastAsia="ru-RU"/>
        </w:rPr>
      </w:pPr>
    </w:p>
    <w:p w14:paraId="1DA77E57" w14:textId="77777777" w:rsidR="004C3E10" w:rsidRPr="004B2524" w:rsidRDefault="004C3E10" w:rsidP="00626C5E">
      <w:pPr>
        <w:spacing w:after="0" w:line="240" w:lineRule="auto"/>
        <w:ind w:firstLine="709"/>
        <w:rPr>
          <w:rFonts w:eastAsia="Calibri"/>
          <w:bCs/>
          <w:noProof/>
          <w:lang w:val="kk-KZ" w:eastAsia="ru-RU"/>
        </w:rPr>
      </w:pPr>
    </w:p>
    <w:p w14:paraId="433CA93D" w14:textId="09355272" w:rsidR="006A0CBC" w:rsidRPr="004B2524" w:rsidRDefault="006A0CBC" w:rsidP="00626C5E">
      <w:pPr>
        <w:spacing w:after="0" w:line="240" w:lineRule="auto"/>
        <w:rPr>
          <w:rFonts w:eastAsia="Calibri"/>
          <w:bCs/>
          <w:noProof/>
          <w:lang w:val="kk-KZ" w:eastAsia="ru-RU"/>
        </w:rPr>
      </w:pPr>
    </w:p>
    <w:p w14:paraId="5DA88540" w14:textId="250CDE0A" w:rsidR="006A0CBC" w:rsidRPr="004B2524" w:rsidRDefault="006A0CBC" w:rsidP="00626C5E">
      <w:pPr>
        <w:spacing w:after="0" w:line="240" w:lineRule="auto"/>
        <w:ind w:left="5529" w:firstLine="709"/>
        <w:rPr>
          <w:rFonts w:eastAsia="Calibri"/>
          <w:bCs/>
          <w:noProof/>
          <w:lang w:val="kk-KZ" w:eastAsia="ru-RU"/>
        </w:rPr>
      </w:pPr>
    </w:p>
    <w:p w14:paraId="79AEEDC9" w14:textId="77777777" w:rsidR="006A0CBC" w:rsidRDefault="006A0CBC" w:rsidP="00626C5E">
      <w:pPr>
        <w:spacing w:after="0" w:line="240" w:lineRule="auto"/>
        <w:ind w:left="5529" w:firstLine="709"/>
        <w:rPr>
          <w:rFonts w:eastAsia="Calibri"/>
          <w:bCs/>
          <w:noProof/>
          <w:lang w:val="kk-KZ" w:eastAsia="ru-RU"/>
        </w:rPr>
      </w:pPr>
    </w:p>
    <w:p w14:paraId="4C794280" w14:textId="77777777" w:rsidR="006653F6" w:rsidRPr="004B2524" w:rsidRDefault="006653F6" w:rsidP="00626C5E">
      <w:pPr>
        <w:spacing w:after="0" w:line="240" w:lineRule="auto"/>
        <w:ind w:firstLine="709"/>
        <w:rPr>
          <w:rFonts w:eastAsia="Calibri"/>
          <w:bCs/>
          <w:noProof/>
          <w:lang w:val="kk-KZ" w:eastAsia="ru-RU"/>
        </w:rPr>
      </w:pPr>
    </w:p>
    <w:p w14:paraId="3C5BDA3E" w14:textId="77777777" w:rsidR="00CA5E85" w:rsidRPr="004B2524" w:rsidRDefault="00CA5E85" w:rsidP="00626C5E">
      <w:pPr>
        <w:spacing w:after="0" w:line="240" w:lineRule="auto"/>
        <w:ind w:firstLine="709"/>
        <w:rPr>
          <w:rFonts w:eastAsia="Calibri"/>
          <w:bCs/>
          <w:noProof/>
          <w:lang w:val="kk-KZ" w:eastAsia="ru-RU"/>
        </w:rPr>
      </w:pPr>
    </w:p>
    <w:p w14:paraId="13754C35" w14:textId="28E9D665" w:rsidR="001930BB" w:rsidRPr="004B2524" w:rsidRDefault="001930BB" w:rsidP="00626C5E">
      <w:pPr>
        <w:spacing w:after="0" w:line="240" w:lineRule="auto"/>
        <w:jc w:val="center"/>
        <w:rPr>
          <w:rFonts w:eastAsia="Calibri"/>
          <w:bCs/>
          <w:noProof/>
          <w:lang w:val="kk-KZ" w:eastAsia="ru-RU"/>
        </w:rPr>
      </w:pPr>
      <w:r w:rsidRPr="004B2524">
        <w:rPr>
          <w:rFonts w:eastAsia="Calibri"/>
          <w:bCs/>
          <w:noProof/>
          <w:lang w:val="kk-KZ" w:eastAsia="ru-RU"/>
        </w:rPr>
        <w:t>Қазақстан</w:t>
      </w:r>
      <w:r w:rsidR="008D0C9E" w:rsidRPr="004B2524">
        <w:rPr>
          <w:rFonts w:eastAsia="Calibri"/>
          <w:bCs/>
          <w:noProof/>
          <w:lang w:val="kk-KZ" w:eastAsia="ru-RU"/>
        </w:rPr>
        <w:t xml:space="preserve"> </w:t>
      </w:r>
      <w:r w:rsidRPr="004B2524">
        <w:rPr>
          <w:rFonts w:eastAsia="Calibri"/>
          <w:bCs/>
          <w:noProof/>
          <w:lang w:val="kk-KZ" w:eastAsia="ru-RU"/>
        </w:rPr>
        <w:t>Республикасы</w:t>
      </w:r>
    </w:p>
    <w:p w14:paraId="6E563E50" w14:textId="6E1B728E" w:rsidR="00CF3B37" w:rsidRPr="004B2524" w:rsidRDefault="00966B25" w:rsidP="00626C5E">
      <w:pPr>
        <w:tabs>
          <w:tab w:val="center" w:pos="4819"/>
          <w:tab w:val="right" w:pos="9638"/>
        </w:tabs>
        <w:spacing w:after="0" w:line="240" w:lineRule="auto"/>
        <w:rPr>
          <w:rFonts w:eastAsia="Calibri"/>
          <w:bCs/>
          <w:noProof/>
          <w:lang w:val="kk-KZ" w:eastAsia="ru-RU"/>
        </w:rPr>
      </w:pPr>
      <w:r w:rsidRPr="004B2524">
        <w:rPr>
          <w:rFonts w:eastAsia="Calibri"/>
          <w:bCs/>
          <w:noProof/>
          <w:lang w:val="kk-KZ" w:eastAsia="ru-RU"/>
        </w:rPr>
        <w:tab/>
      </w:r>
      <w:r w:rsidR="00A4135D" w:rsidRPr="004B2524">
        <w:rPr>
          <w:rFonts w:eastAsia="Calibri"/>
          <w:bCs/>
          <w:noProof/>
          <w:lang w:eastAsia="ru-RU"/>
        </w:rPr>
        <mc:AlternateContent>
          <mc:Choice Requires="wps">
            <w:drawing>
              <wp:anchor distT="0" distB="0" distL="114300" distR="114300" simplePos="0" relativeHeight="251660800" behindDoc="0" locked="0" layoutInCell="1" allowOverlap="1" wp14:anchorId="71CAD96C" wp14:editId="111C87C0">
                <wp:simplePos x="0" y="0"/>
                <wp:positionH relativeFrom="column">
                  <wp:posOffset>2558415</wp:posOffset>
                </wp:positionH>
                <wp:positionV relativeFrom="paragraph">
                  <wp:posOffset>210820</wp:posOffset>
                </wp:positionV>
                <wp:extent cx="1171575" cy="457200"/>
                <wp:effectExtent l="0" t="0" r="9525" b="0"/>
                <wp:wrapNone/>
                <wp:docPr id="5" name="Прямоугольник 5"/>
                <wp:cNvGraphicFramePr/>
                <a:graphic xmlns:a="http://schemas.openxmlformats.org/drawingml/2006/main">
                  <a:graphicData uri="http://schemas.microsoft.com/office/word/2010/wordprocessingShape">
                    <wps:wsp>
                      <wps:cNvSpPr/>
                      <wps:spPr>
                        <a:xfrm>
                          <a:off x="0" y="0"/>
                          <a:ext cx="1171575" cy="457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CD2768" id="Прямоугольник 5" o:spid="_x0000_s1026" style="position:absolute;margin-left:201.45pt;margin-top:16.6pt;width:92.25pt;height:3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" fillcolor="white [3212]" stroked="f" strokeweight="1pt"/>
            </w:pict>
          </mc:Fallback>
        </mc:AlternateContent>
      </w:r>
      <w:r w:rsidR="001930BB" w:rsidRPr="004B2524">
        <w:rPr>
          <w:rFonts w:eastAsia="Calibri"/>
          <w:bCs/>
          <w:noProof/>
          <w:lang w:val="kk-KZ" w:eastAsia="ru-RU"/>
        </w:rPr>
        <w:t>А</w:t>
      </w:r>
      <w:r w:rsidR="002836C5" w:rsidRPr="004B2524">
        <w:rPr>
          <w:rFonts w:eastAsia="Calibri"/>
          <w:bCs/>
          <w:noProof/>
          <w:lang w:val="kk-KZ" w:eastAsia="ru-RU"/>
        </w:rPr>
        <w:t>стана</w:t>
      </w:r>
      <w:r w:rsidR="0087346E" w:rsidRPr="004B2524">
        <w:rPr>
          <w:rFonts w:eastAsia="Calibri"/>
          <w:bCs/>
          <w:noProof/>
          <w:lang w:val="kk-KZ" w:eastAsia="ru-RU"/>
        </w:rPr>
        <w:t>,</w:t>
      </w:r>
      <w:r w:rsidR="008D0C9E" w:rsidRPr="004B2524">
        <w:rPr>
          <w:rFonts w:eastAsia="Calibri"/>
          <w:bCs/>
          <w:noProof/>
          <w:lang w:val="kk-KZ" w:eastAsia="ru-RU"/>
        </w:rPr>
        <w:t xml:space="preserve"> </w:t>
      </w:r>
      <w:r w:rsidR="001930BB" w:rsidRPr="004B2524">
        <w:rPr>
          <w:rFonts w:eastAsia="Calibri"/>
          <w:bCs/>
          <w:noProof/>
          <w:lang w:val="kk-KZ" w:eastAsia="ru-RU"/>
        </w:rPr>
        <w:t>20</w:t>
      </w:r>
      <w:r w:rsidR="002836C5" w:rsidRPr="004B2524">
        <w:rPr>
          <w:rFonts w:eastAsia="Calibri"/>
          <w:bCs/>
          <w:noProof/>
          <w:lang w:val="kk-KZ" w:eastAsia="ru-RU"/>
        </w:rPr>
        <w:t>2</w:t>
      </w:r>
      <w:r w:rsidR="001468B0" w:rsidRPr="004B2524">
        <w:rPr>
          <w:rFonts w:eastAsia="Calibri"/>
          <w:bCs/>
          <w:noProof/>
          <w:lang w:val="kk-KZ" w:eastAsia="ru-RU"/>
        </w:rPr>
        <w:t>5</w:t>
      </w:r>
      <w:r w:rsidRPr="004B2524">
        <w:rPr>
          <w:rFonts w:eastAsia="Calibri"/>
          <w:bCs/>
          <w:noProof/>
          <w:lang w:val="kk-KZ" w:eastAsia="ru-RU"/>
        </w:rPr>
        <w:tab/>
      </w:r>
    </w:p>
    <w:bookmarkEnd w:id="1"/>
    <w:p w14:paraId="7FF184EB" w14:textId="77777777" w:rsidR="00966B25" w:rsidRPr="004B2524" w:rsidRDefault="00966B25" w:rsidP="00626C5E">
      <w:pPr>
        <w:spacing w:after="0" w:line="240" w:lineRule="auto"/>
        <w:jc w:val="center"/>
        <w:rPr>
          <w:rFonts w:eastAsia="Calibri"/>
          <w:b/>
          <w:noProof/>
          <w:color w:val="000000"/>
          <w:lang w:val="kk-KZ" w:eastAsia="ru-RU"/>
        </w:rPr>
      </w:pPr>
      <w:r w:rsidRPr="004B2524">
        <w:rPr>
          <w:rFonts w:eastAsia="Calibri"/>
          <w:b/>
          <w:noProof/>
          <w:color w:val="000000"/>
          <w:lang w:val="kk-KZ" w:eastAsia="ru-RU"/>
        </w:rPr>
        <w:lastRenderedPageBreak/>
        <w:t>МАЗМҰНЫ</w:t>
      </w:r>
    </w:p>
    <w:p w14:paraId="6F851564" w14:textId="77777777" w:rsidR="00966B25" w:rsidRPr="004B2524" w:rsidRDefault="00966B25" w:rsidP="00626C5E">
      <w:pPr>
        <w:spacing w:after="0" w:line="240" w:lineRule="auto"/>
        <w:ind w:firstLine="709"/>
        <w:jc w:val="right"/>
        <w:rPr>
          <w:rFonts w:eastAsia="Calibri"/>
          <w:b/>
          <w:noProof/>
          <w:color w:val="000000"/>
          <w:lang w:val="kk-KZ" w:eastAsia="ru-RU"/>
        </w:rPr>
      </w:pPr>
    </w:p>
    <w:tbl>
      <w:tblPr>
        <w:tblW w:w="9634" w:type="dxa"/>
        <w:tblLayout w:type="fixed"/>
        <w:tblLook w:val="04A0" w:firstRow="1" w:lastRow="0" w:firstColumn="1" w:lastColumn="0" w:noHBand="0" w:noVBand="1"/>
      </w:tblPr>
      <w:tblGrid>
        <w:gridCol w:w="959"/>
        <w:gridCol w:w="7967"/>
        <w:gridCol w:w="708"/>
      </w:tblGrid>
      <w:tr w:rsidR="00966B25" w:rsidRPr="004B2524" w14:paraId="2C3F0B70" w14:textId="77777777" w:rsidTr="00F106E9">
        <w:trPr>
          <w:cantSplit/>
        </w:trPr>
        <w:tc>
          <w:tcPr>
            <w:tcW w:w="8926" w:type="dxa"/>
            <w:gridSpan w:val="2"/>
            <w:hideMark/>
          </w:tcPr>
          <w:p w14:paraId="5F929E6E" w14:textId="649CE2E7" w:rsidR="00966B25" w:rsidRPr="004B2524" w:rsidRDefault="00966B25" w:rsidP="00626C5E">
            <w:pPr>
              <w:tabs>
                <w:tab w:val="left" w:leader="dot" w:pos="7584"/>
              </w:tabs>
              <w:spacing w:after="0" w:line="240" w:lineRule="auto"/>
              <w:jc w:val="both"/>
              <w:rPr>
                <w:rFonts w:eastAsia="Calibri"/>
                <w:bCs/>
                <w:noProof/>
                <w:color w:val="000000"/>
                <w:lang w:val="kk-KZ"/>
              </w:rPr>
            </w:pPr>
            <w:r w:rsidRPr="004B2524">
              <w:rPr>
                <w:rFonts w:eastAsia="Calibri"/>
                <w:b/>
                <w:bCs/>
                <w:noProof/>
                <w:color w:val="000000"/>
                <w:lang w:val="kk-KZ"/>
              </w:rPr>
              <w:t>НОРМАТИВТІК СІЛТЕМЕЛЕР</w:t>
            </w:r>
            <w:r w:rsidR="005535A7" w:rsidRPr="004B2524">
              <w:rPr>
                <w:rFonts w:eastAsia="Calibri"/>
                <w:bCs/>
                <w:noProof/>
                <w:color w:val="000000"/>
                <w:lang w:val="kk-KZ"/>
              </w:rPr>
              <w:t>.................................................................</w:t>
            </w:r>
          </w:p>
          <w:p w14:paraId="16D4BA9B" w14:textId="2980BD75" w:rsidR="00966B25" w:rsidRPr="004B2524" w:rsidRDefault="00966B25" w:rsidP="00626C5E">
            <w:pPr>
              <w:tabs>
                <w:tab w:val="left" w:leader="dot" w:pos="7584"/>
              </w:tabs>
              <w:spacing w:after="0" w:line="240" w:lineRule="auto"/>
              <w:jc w:val="both"/>
              <w:rPr>
                <w:rFonts w:eastAsia="Calibri"/>
                <w:b/>
                <w:noProof/>
                <w:color w:val="000000"/>
                <w:lang w:val="kk-KZ"/>
              </w:rPr>
            </w:pPr>
            <w:r w:rsidRPr="004B2524">
              <w:rPr>
                <w:rFonts w:eastAsia="Calibri"/>
                <w:b/>
                <w:bCs/>
                <w:noProof/>
                <w:color w:val="000000"/>
                <w:lang w:val="kk-KZ"/>
              </w:rPr>
              <w:t>АНЫҚТАМАЛАР</w:t>
            </w:r>
            <w:r w:rsidR="005535A7" w:rsidRPr="004B2524">
              <w:rPr>
                <w:rFonts w:eastAsia="Calibri"/>
                <w:bCs/>
                <w:noProof/>
                <w:color w:val="000000"/>
                <w:lang w:val="kk-KZ"/>
              </w:rPr>
              <w:t>...........................................................................................</w:t>
            </w:r>
          </w:p>
          <w:p w14:paraId="7A077B36" w14:textId="36EB6616" w:rsidR="00966B25" w:rsidRPr="004B2524" w:rsidRDefault="00966B25" w:rsidP="00626C5E">
            <w:pPr>
              <w:tabs>
                <w:tab w:val="left" w:leader="dot" w:pos="7584"/>
              </w:tabs>
              <w:spacing w:after="0" w:line="240" w:lineRule="auto"/>
              <w:jc w:val="both"/>
              <w:rPr>
                <w:rFonts w:eastAsia="Times New Roman"/>
                <w:b/>
                <w:noProof/>
                <w:color w:val="000000"/>
                <w:lang w:val="kk-KZ"/>
              </w:rPr>
            </w:pPr>
            <w:r w:rsidRPr="004B2524">
              <w:rPr>
                <w:rFonts w:eastAsia="Calibri"/>
                <w:b/>
                <w:noProof/>
                <w:color w:val="000000"/>
                <w:lang w:val="kk-KZ"/>
              </w:rPr>
              <w:t>БЕЛГІЛЕУЛЕР МЕН ҚЫСҚАРТУЛАР</w:t>
            </w:r>
            <w:r w:rsidRPr="004B2524">
              <w:rPr>
                <w:rFonts w:eastAsia="Calibri"/>
                <w:noProof/>
                <w:color w:val="000000"/>
                <w:lang w:val="kk-KZ"/>
              </w:rPr>
              <w:t>......................</w:t>
            </w:r>
            <w:r w:rsidR="005535A7" w:rsidRPr="004B2524">
              <w:rPr>
                <w:rFonts w:eastAsia="Calibri"/>
                <w:noProof/>
                <w:color w:val="000000"/>
                <w:lang w:val="kk-KZ"/>
              </w:rPr>
              <w:t>.</w:t>
            </w:r>
            <w:r w:rsidRPr="004B2524">
              <w:rPr>
                <w:rFonts w:eastAsia="Calibri"/>
                <w:noProof/>
                <w:color w:val="000000"/>
                <w:lang w:val="kk-KZ"/>
              </w:rPr>
              <w:t>............................</w:t>
            </w:r>
          </w:p>
        </w:tc>
        <w:tc>
          <w:tcPr>
            <w:tcW w:w="708" w:type="dxa"/>
          </w:tcPr>
          <w:p w14:paraId="438DD2D1" w14:textId="77777777" w:rsidR="00966B25" w:rsidRPr="004B2524" w:rsidRDefault="007538A7" w:rsidP="00626C5E">
            <w:pPr>
              <w:tabs>
                <w:tab w:val="left" w:leader="dot" w:pos="7584"/>
              </w:tabs>
              <w:spacing w:after="0" w:line="240" w:lineRule="auto"/>
              <w:rPr>
                <w:rFonts w:eastAsia="Times New Roman"/>
                <w:noProof/>
                <w:color w:val="000000"/>
              </w:rPr>
            </w:pPr>
            <w:r w:rsidRPr="004B2524">
              <w:rPr>
                <w:rFonts w:eastAsia="Times New Roman"/>
                <w:noProof/>
                <w:color w:val="000000"/>
              </w:rPr>
              <w:t>3</w:t>
            </w:r>
          </w:p>
          <w:p w14:paraId="4769511A" w14:textId="77777777" w:rsidR="007538A7" w:rsidRPr="004B2524" w:rsidRDefault="007538A7" w:rsidP="00626C5E">
            <w:pPr>
              <w:tabs>
                <w:tab w:val="left" w:leader="dot" w:pos="7584"/>
              </w:tabs>
              <w:spacing w:after="0" w:line="240" w:lineRule="auto"/>
              <w:rPr>
                <w:rFonts w:eastAsia="Times New Roman"/>
                <w:noProof/>
                <w:color w:val="000000"/>
              </w:rPr>
            </w:pPr>
            <w:r w:rsidRPr="004B2524">
              <w:rPr>
                <w:rFonts w:eastAsia="Times New Roman"/>
                <w:noProof/>
                <w:color w:val="000000"/>
              </w:rPr>
              <w:t>4</w:t>
            </w:r>
          </w:p>
          <w:p w14:paraId="0C0EBB95" w14:textId="190FF890" w:rsidR="007538A7" w:rsidRPr="004B2524" w:rsidRDefault="00D669B8" w:rsidP="00626C5E">
            <w:pPr>
              <w:tabs>
                <w:tab w:val="left" w:leader="dot" w:pos="7584"/>
              </w:tabs>
              <w:spacing w:after="0" w:line="240" w:lineRule="auto"/>
              <w:rPr>
                <w:rFonts w:eastAsia="Times New Roman"/>
                <w:noProof/>
                <w:color w:val="000000"/>
              </w:rPr>
            </w:pPr>
            <w:r>
              <w:rPr>
                <w:rFonts w:eastAsia="Times New Roman"/>
                <w:noProof/>
                <w:color w:val="000000"/>
              </w:rPr>
              <w:t>6</w:t>
            </w:r>
          </w:p>
        </w:tc>
      </w:tr>
      <w:tr w:rsidR="00966B25" w:rsidRPr="004B2524" w14:paraId="7EB13CFE" w14:textId="77777777" w:rsidTr="00F106E9">
        <w:trPr>
          <w:cantSplit/>
        </w:trPr>
        <w:tc>
          <w:tcPr>
            <w:tcW w:w="8926" w:type="dxa"/>
            <w:gridSpan w:val="2"/>
            <w:hideMark/>
          </w:tcPr>
          <w:p w14:paraId="09A68608" w14:textId="1CB2B89D" w:rsidR="00966B25" w:rsidRPr="004B2524" w:rsidRDefault="00966B25" w:rsidP="00626C5E">
            <w:pPr>
              <w:tabs>
                <w:tab w:val="left" w:leader="dot" w:pos="7584"/>
              </w:tabs>
              <w:spacing w:after="0" w:line="240" w:lineRule="auto"/>
              <w:jc w:val="both"/>
              <w:rPr>
                <w:rFonts w:eastAsia="Times New Roman"/>
                <w:b/>
                <w:noProof/>
                <w:color w:val="000000"/>
                <w:lang w:val="kk-KZ"/>
              </w:rPr>
            </w:pPr>
            <w:r w:rsidRPr="004B2524">
              <w:rPr>
                <w:rFonts w:eastAsia="Times New Roman"/>
                <w:b/>
                <w:noProof/>
                <w:color w:val="000000"/>
                <w:lang w:val="kk-KZ"/>
              </w:rPr>
              <w:t>КІРІСПЕ</w:t>
            </w:r>
            <w:r w:rsidRPr="004B2524">
              <w:rPr>
                <w:rFonts w:eastAsia="Times New Roman"/>
                <w:noProof/>
                <w:color w:val="000000"/>
                <w:lang w:val="kk-KZ"/>
              </w:rPr>
              <w:t>...........................................................................................................</w:t>
            </w:r>
          </w:p>
        </w:tc>
        <w:tc>
          <w:tcPr>
            <w:tcW w:w="708" w:type="dxa"/>
          </w:tcPr>
          <w:p w14:paraId="5470992D" w14:textId="6668C6FC" w:rsidR="00966B25" w:rsidRPr="004B2524" w:rsidRDefault="00D669B8" w:rsidP="00626C5E">
            <w:pPr>
              <w:tabs>
                <w:tab w:val="left" w:leader="dot" w:pos="7584"/>
              </w:tabs>
              <w:spacing w:after="0" w:line="240" w:lineRule="auto"/>
              <w:rPr>
                <w:rFonts w:eastAsia="Times New Roman"/>
                <w:noProof/>
                <w:color w:val="000000"/>
                <w:lang w:val="kk-KZ"/>
              </w:rPr>
            </w:pPr>
            <w:r>
              <w:rPr>
                <w:rFonts w:eastAsia="Times New Roman"/>
                <w:noProof/>
                <w:color w:val="000000"/>
                <w:lang w:val="kk-KZ"/>
              </w:rPr>
              <w:t>7</w:t>
            </w:r>
          </w:p>
        </w:tc>
      </w:tr>
      <w:tr w:rsidR="00966B25" w:rsidRPr="004B2524" w14:paraId="7B034F80" w14:textId="77777777" w:rsidTr="00F106E9">
        <w:tc>
          <w:tcPr>
            <w:tcW w:w="959" w:type="dxa"/>
            <w:hideMark/>
          </w:tcPr>
          <w:p w14:paraId="707DE0D2" w14:textId="77777777" w:rsidR="00966B25" w:rsidRPr="004B2524" w:rsidRDefault="00966B25" w:rsidP="00626C5E">
            <w:pPr>
              <w:tabs>
                <w:tab w:val="left" w:leader="dot" w:pos="7584"/>
              </w:tabs>
              <w:spacing w:after="0" w:line="240" w:lineRule="auto"/>
              <w:jc w:val="both"/>
              <w:rPr>
                <w:rFonts w:eastAsia="Times New Roman"/>
                <w:b/>
                <w:noProof/>
                <w:color w:val="000000"/>
                <w:lang w:val="kk-KZ"/>
              </w:rPr>
            </w:pPr>
            <w:r w:rsidRPr="004B2524">
              <w:rPr>
                <w:rFonts w:eastAsia="Times New Roman"/>
                <w:b/>
                <w:noProof/>
                <w:color w:val="000000"/>
                <w:lang w:val="kk-KZ"/>
              </w:rPr>
              <w:t>1</w:t>
            </w:r>
          </w:p>
        </w:tc>
        <w:tc>
          <w:tcPr>
            <w:tcW w:w="7967" w:type="dxa"/>
          </w:tcPr>
          <w:p w14:paraId="2826BE91" w14:textId="7152EAF9" w:rsidR="00966B25" w:rsidRPr="004B2524" w:rsidRDefault="00966B25" w:rsidP="00626C5E">
            <w:pPr>
              <w:tabs>
                <w:tab w:val="left" w:pos="851"/>
              </w:tabs>
              <w:spacing w:after="0" w:line="240" w:lineRule="auto"/>
              <w:jc w:val="both"/>
              <w:rPr>
                <w:rFonts w:eastAsia="Calibri"/>
                <w:b/>
                <w:noProof/>
                <w:color w:val="000000"/>
                <w:lang w:val="kk-KZ"/>
              </w:rPr>
            </w:pPr>
            <w:r w:rsidRPr="004B2524">
              <w:rPr>
                <w:rFonts w:eastAsia="Calibri"/>
                <w:b/>
                <w:noProof/>
                <w:color w:val="000000"/>
                <w:lang w:val="kk-KZ"/>
              </w:rPr>
              <w:t>ҒЫЛЫМИ МӘТІН ЖӘНЕ ҒЫЛЫМИ ДИСКУРСТЫҢ ТЕОРИЯЛЫҚ НЕГІЗДЕРІ</w:t>
            </w:r>
            <w:r w:rsidR="005535A7" w:rsidRPr="004B2524">
              <w:rPr>
                <w:rFonts w:eastAsia="Calibri"/>
                <w:noProof/>
                <w:color w:val="000000"/>
                <w:lang w:val="kk-KZ"/>
              </w:rPr>
              <w:t>.............................................................</w:t>
            </w:r>
          </w:p>
        </w:tc>
        <w:tc>
          <w:tcPr>
            <w:tcW w:w="708" w:type="dxa"/>
          </w:tcPr>
          <w:p w14:paraId="7016E25E" w14:textId="77777777" w:rsidR="007538A7" w:rsidRPr="004B2524" w:rsidRDefault="007538A7" w:rsidP="00626C5E">
            <w:pPr>
              <w:tabs>
                <w:tab w:val="left" w:leader="dot" w:pos="7584"/>
              </w:tabs>
              <w:spacing w:after="0" w:line="240" w:lineRule="auto"/>
              <w:rPr>
                <w:rFonts w:eastAsia="Times New Roman"/>
                <w:noProof/>
                <w:color w:val="000000"/>
                <w:lang w:val="kk-KZ"/>
              </w:rPr>
            </w:pPr>
          </w:p>
          <w:p w14:paraId="71699844" w14:textId="7EC85507" w:rsidR="00966B25" w:rsidRPr="004B2524" w:rsidRDefault="007538A7" w:rsidP="00626C5E">
            <w:pPr>
              <w:tabs>
                <w:tab w:val="left" w:leader="dot" w:pos="7584"/>
              </w:tabs>
              <w:spacing w:after="0" w:line="240" w:lineRule="auto"/>
              <w:rPr>
                <w:rFonts w:eastAsia="Times New Roman"/>
                <w:noProof/>
                <w:color w:val="000000"/>
                <w:lang w:val="kk-KZ"/>
              </w:rPr>
            </w:pPr>
            <w:r w:rsidRPr="004B2524">
              <w:rPr>
                <w:rFonts w:eastAsia="Times New Roman"/>
                <w:noProof/>
                <w:color w:val="000000"/>
                <w:lang w:val="kk-KZ"/>
              </w:rPr>
              <w:t>1</w:t>
            </w:r>
            <w:r w:rsidR="00D669B8">
              <w:rPr>
                <w:rFonts w:eastAsia="Times New Roman"/>
                <w:noProof/>
                <w:color w:val="000000"/>
                <w:lang w:val="kk-KZ"/>
              </w:rPr>
              <w:t>4</w:t>
            </w:r>
          </w:p>
        </w:tc>
      </w:tr>
      <w:tr w:rsidR="00966B25" w:rsidRPr="004B2524" w14:paraId="659B83E7" w14:textId="77777777" w:rsidTr="00F106E9">
        <w:tc>
          <w:tcPr>
            <w:tcW w:w="959" w:type="dxa"/>
            <w:hideMark/>
          </w:tcPr>
          <w:p w14:paraId="490DE9CB" w14:textId="77777777" w:rsidR="00966B25" w:rsidRPr="004B2524" w:rsidRDefault="00966B25" w:rsidP="00626C5E">
            <w:pPr>
              <w:tabs>
                <w:tab w:val="left" w:leader="dot" w:pos="7584"/>
              </w:tabs>
              <w:spacing w:after="0" w:line="240" w:lineRule="auto"/>
              <w:jc w:val="both"/>
              <w:rPr>
                <w:rFonts w:eastAsia="Times New Roman"/>
                <w:bCs/>
                <w:noProof/>
                <w:color w:val="000000"/>
                <w:lang w:val="kk-KZ"/>
              </w:rPr>
            </w:pPr>
            <w:r w:rsidRPr="004B2524">
              <w:rPr>
                <w:rFonts w:eastAsia="Times New Roman"/>
                <w:bCs/>
                <w:noProof/>
                <w:color w:val="000000"/>
                <w:lang w:val="kk-KZ"/>
              </w:rPr>
              <w:t>1.1</w:t>
            </w:r>
          </w:p>
        </w:tc>
        <w:tc>
          <w:tcPr>
            <w:tcW w:w="7967" w:type="dxa"/>
          </w:tcPr>
          <w:p w14:paraId="35CEFA2C" w14:textId="12AAC926" w:rsidR="00966B25" w:rsidRPr="004B2524" w:rsidRDefault="00966B25" w:rsidP="00626C5E">
            <w:pPr>
              <w:spacing w:after="0" w:line="240" w:lineRule="auto"/>
              <w:jc w:val="both"/>
              <w:rPr>
                <w:rFonts w:eastAsia="Calibri"/>
                <w:noProof/>
                <w:color w:val="000000"/>
                <w:lang w:val="kk-KZ"/>
              </w:rPr>
            </w:pPr>
            <w:r w:rsidRPr="004B2524">
              <w:rPr>
                <w:rFonts w:eastAsia="Calibri"/>
                <w:noProof/>
                <w:color w:val="000000"/>
                <w:lang w:val="kk-KZ"/>
              </w:rPr>
              <w:t>Ғылыми</w:t>
            </w:r>
            <w:r w:rsidR="00AD73A8">
              <w:rPr>
                <w:rFonts w:eastAsia="Calibri"/>
                <w:noProof/>
                <w:color w:val="000000"/>
                <w:lang w:val="kk-KZ"/>
              </w:rPr>
              <w:t xml:space="preserve"> мәтіннің </w:t>
            </w:r>
            <w:r w:rsidRPr="004B2524">
              <w:rPr>
                <w:rFonts w:eastAsia="Calibri"/>
                <w:noProof/>
                <w:color w:val="000000"/>
                <w:lang w:val="kk-KZ"/>
              </w:rPr>
              <w:t>қалыптасу және зерттелу тарихы</w:t>
            </w:r>
            <w:r w:rsidR="005535A7" w:rsidRPr="004B2524">
              <w:rPr>
                <w:rFonts w:eastAsia="Calibri"/>
                <w:noProof/>
                <w:color w:val="000000"/>
                <w:lang w:val="kk-KZ"/>
              </w:rPr>
              <w:t>......................</w:t>
            </w:r>
          </w:p>
        </w:tc>
        <w:tc>
          <w:tcPr>
            <w:tcW w:w="708" w:type="dxa"/>
          </w:tcPr>
          <w:p w14:paraId="60603343" w14:textId="2B55FEFD" w:rsidR="00966B25" w:rsidRPr="004B2524" w:rsidRDefault="007538A7" w:rsidP="00626C5E">
            <w:pPr>
              <w:tabs>
                <w:tab w:val="left" w:leader="dot" w:pos="7584"/>
              </w:tabs>
              <w:spacing w:after="0" w:line="240" w:lineRule="auto"/>
              <w:rPr>
                <w:rFonts w:eastAsia="Times New Roman"/>
                <w:noProof/>
                <w:color w:val="000000"/>
                <w:lang w:val="kk-KZ"/>
              </w:rPr>
            </w:pPr>
            <w:r w:rsidRPr="004B2524">
              <w:rPr>
                <w:rFonts w:eastAsia="Times New Roman"/>
                <w:noProof/>
                <w:color w:val="000000"/>
                <w:lang w:val="kk-KZ"/>
              </w:rPr>
              <w:t>1</w:t>
            </w:r>
            <w:r w:rsidR="00D669B8">
              <w:rPr>
                <w:rFonts w:eastAsia="Times New Roman"/>
                <w:noProof/>
                <w:color w:val="000000"/>
                <w:lang w:val="kk-KZ"/>
              </w:rPr>
              <w:t>4</w:t>
            </w:r>
          </w:p>
        </w:tc>
      </w:tr>
      <w:tr w:rsidR="00966B25" w:rsidRPr="004B2524" w14:paraId="746BF105" w14:textId="77777777" w:rsidTr="00F106E9">
        <w:tc>
          <w:tcPr>
            <w:tcW w:w="959" w:type="dxa"/>
            <w:hideMark/>
          </w:tcPr>
          <w:p w14:paraId="1A202AB5" w14:textId="77777777" w:rsidR="00966B25" w:rsidRPr="004B2524" w:rsidRDefault="00966B25" w:rsidP="00626C5E">
            <w:pPr>
              <w:tabs>
                <w:tab w:val="left" w:leader="dot" w:pos="7584"/>
              </w:tabs>
              <w:spacing w:after="0" w:line="240" w:lineRule="auto"/>
              <w:jc w:val="both"/>
              <w:rPr>
                <w:rFonts w:eastAsia="Times New Roman"/>
                <w:noProof/>
                <w:color w:val="000000"/>
                <w:lang w:val="kk-KZ"/>
              </w:rPr>
            </w:pPr>
            <w:r w:rsidRPr="004B2524">
              <w:rPr>
                <w:rFonts w:eastAsia="Times New Roman"/>
                <w:noProof/>
                <w:color w:val="000000"/>
                <w:lang w:val="kk-KZ"/>
              </w:rPr>
              <w:t>1.2</w:t>
            </w:r>
          </w:p>
        </w:tc>
        <w:tc>
          <w:tcPr>
            <w:tcW w:w="7967" w:type="dxa"/>
          </w:tcPr>
          <w:p w14:paraId="5F1329E9" w14:textId="362133F1" w:rsidR="00966B25" w:rsidRPr="004B2524" w:rsidRDefault="00966B25" w:rsidP="00626C5E">
            <w:pPr>
              <w:spacing w:after="0" w:line="240" w:lineRule="auto"/>
              <w:jc w:val="both"/>
              <w:rPr>
                <w:rFonts w:eastAsia="Times New Roman"/>
                <w:noProof/>
                <w:color w:val="000000"/>
                <w:lang w:val="kk-KZ"/>
              </w:rPr>
            </w:pPr>
            <w:r w:rsidRPr="004B2524">
              <w:rPr>
                <w:rFonts w:eastAsia="Times New Roman"/>
                <w:noProof/>
                <w:color w:val="000000"/>
                <w:lang w:val="kk-KZ"/>
              </w:rPr>
              <w:t>Ғылыми дискурстың қалыптасу және зерттелу тарихы</w:t>
            </w:r>
            <w:r w:rsidR="005535A7" w:rsidRPr="004B2524">
              <w:rPr>
                <w:rFonts w:eastAsia="Times New Roman"/>
                <w:noProof/>
                <w:color w:val="000000"/>
                <w:lang w:val="kk-KZ"/>
              </w:rPr>
              <w:t xml:space="preserve"> ................</w:t>
            </w:r>
          </w:p>
        </w:tc>
        <w:tc>
          <w:tcPr>
            <w:tcW w:w="708" w:type="dxa"/>
          </w:tcPr>
          <w:p w14:paraId="7D3BA668" w14:textId="5D661BB4" w:rsidR="00966B25" w:rsidRPr="004B2524" w:rsidRDefault="007538A7" w:rsidP="00D143BA">
            <w:pPr>
              <w:tabs>
                <w:tab w:val="left" w:leader="dot" w:pos="7584"/>
              </w:tabs>
              <w:spacing w:after="0" w:line="240" w:lineRule="auto"/>
              <w:rPr>
                <w:rFonts w:eastAsia="Times New Roman"/>
                <w:noProof/>
                <w:color w:val="000000"/>
                <w:lang w:val="kk-KZ"/>
              </w:rPr>
            </w:pPr>
            <w:r w:rsidRPr="004B2524">
              <w:rPr>
                <w:rFonts w:eastAsia="Times New Roman"/>
                <w:noProof/>
                <w:color w:val="000000"/>
                <w:lang w:val="kk-KZ"/>
              </w:rPr>
              <w:t>2</w:t>
            </w:r>
            <w:r w:rsidR="00D143BA">
              <w:rPr>
                <w:rFonts w:eastAsia="Times New Roman"/>
                <w:noProof/>
                <w:color w:val="000000"/>
                <w:lang w:val="kk-KZ"/>
              </w:rPr>
              <w:t>4</w:t>
            </w:r>
          </w:p>
        </w:tc>
      </w:tr>
      <w:tr w:rsidR="00966B25" w:rsidRPr="004B2524" w14:paraId="258BCF9A" w14:textId="77777777" w:rsidTr="00F106E9">
        <w:tc>
          <w:tcPr>
            <w:tcW w:w="959" w:type="dxa"/>
            <w:hideMark/>
          </w:tcPr>
          <w:p w14:paraId="6C0A35CA" w14:textId="77777777" w:rsidR="00966B25" w:rsidRPr="004B2524" w:rsidRDefault="00966B25" w:rsidP="00626C5E">
            <w:pPr>
              <w:tabs>
                <w:tab w:val="left" w:leader="dot" w:pos="7584"/>
              </w:tabs>
              <w:spacing w:after="0" w:line="240" w:lineRule="auto"/>
              <w:jc w:val="both"/>
              <w:rPr>
                <w:rFonts w:eastAsia="Times New Roman"/>
                <w:noProof/>
                <w:color w:val="000000"/>
                <w:lang w:val="kk-KZ"/>
              </w:rPr>
            </w:pPr>
            <w:r w:rsidRPr="004B2524">
              <w:rPr>
                <w:rFonts w:eastAsia="Times New Roman"/>
                <w:noProof/>
                <w:color w:val="000000"/>
                <w:lang w:val="kk-KZ"/>
              </w:rPr>
              <w:t>1.3</w:t>
            </w:r>
          </w:p>
        </w:tc>
        <w:tc>
          <w:tcPr>
            <w:tcW w:w="7967" w:type="dxa"/>
          </w:tcPr>
          <w:p w14:paraId="5EBE72A7" w14:textId="03B44E21" w:rsidR="00966B25" w:rsidRPr="004B2524" w:rsidRDefault="00966B25" w:rsidP="00626C5E">
            <w:pPr>
              <w:spacing w:after="0" w:line="240" w:lineRule="auto"/>
              <w:jc w:val="both"/>
              <w:rPr>
                <w:rFonts w:eastAsia="Times New Roman"/>
                <w:noProof/>
                <w:color w:val="000000"/>
                <w:lang w:val="kk-KZ"/>
              </w:rPr>
            </w:pPr>
            <w:r w:rsidRPr="004B2524">
              <w:rPr>
                <w:rFonts w:eastAsia="Calibri"/>
                <w:color w:val="000000"/>
                <w:lang w:val="kk-KZ"/>
              </w:rPr>
              <w:t>Ғылыми мәтін мен ғылыми дискурстың арақатынасы: байланысы және ерекшелігі</w:t>
            </w:r>
            <w:r w:rsidR="005535A7" w:rsidRPr="004B2524">
              <w:rPr>
                <w:rFonts w:eastAsia="Calibri"/>
                <w:color w:val="000000"/>
                <w:lang w:val="kk-KZ"/>
              </w:rPr>
              <w:t xml:space="preserve"> ..............................................................</w:t>
            </w:r>
          </w:p>
        </w:tc>
        <w:tc>
          <w:tcPr>
            <w:tcW w:w="708" w:type="dxa"/>
          </w:tcPr>
          <w:p w14:paraId="559F8E46" w14:textId="77777777" w:rsidR="007538A7" w:rsidRPr="004B2524" w:rsidRDefault="007538A7" w:rsidP="00626C5E">
            <w:pPr>
              <w:tabs>
                <w:tab w:val="left" w:leader="dot" w:pos="7584"/>
              </w:tabs>
              <w:spacing w:after="0" w:line="240" w:lineRule="auto"/>
              <w:rPr>
                <w:rFonts w:eastAsia="Times New Roman"/>
                <w:noProof/>
                <w:color w:val="000000"/>
                <w:lang w:val="kk-KZ"/>
              </w:rPr>
            </w:pPr>
          </w:p>
          <w:p w14:paraId="4B415CA4" w14:textId="44D21570" w:rsidR="00966B25" w:rsidRPr="004B2524" w:rsidRDefault="007538A7" w:rsidP="00626C5E">
            <w:pPr>
              <w:tabs>
                <w:tab w:val="left" w:leader="dot" w:pos="7584"/>
              </w:tabs>
              <w:spacing w:after="0" w:line="240" w:lineRule="auto"/>
              <w:rPr>
                <w:rFonts w:eastAsia="Times New Roman"/>
                <w:noProof/>
                <w:color w:val="000000"/>
                <w:lang w:val="kk-KZ"/>
              </w:rPr>
            </w:pPr>
            <w:r w:rsidRPr="004B2524">
              <w:rPr>
                <w:rFonts w:eastAsia="Times New Roman"/>
                <w:noProof/>
                <w:color w:val="000000"/>
                <w:lang w:val="kk-KZ"/>
              </w:rPr>
              <w:t>3</w:t>
            </w:r>
            <w:r w:rsidR="00D669B8">
              <w:rPr>
                <w:rFonts w:eastAsia="Times New Roman"/>
                <w:noProof/>
                <w:color w:val="000000"/>
                <w:lang w:val="kk-KZ"/>
              </w:rPr>
              <w:t>2</w:t>
            </w:r>
          </w:p>
        </w:tc>
      </w:tr>
      <w:tr w:rsidR="00966B25" w:rsidRPr="004B2524" w14:paraId="12926689" w14:textId="77777777" w:rsidTr="00F106E9">
        <w:tc>
          <w:tcPr>
            <w:tcW w:w="959" w:type="dxa"/>
            <w:hideMark/>
          </w:tcPr>
          <w:p w14:paraId="7FA8207B" w14:textId="77777777" w:rsidR="00966B25" w:rsidRPr="004B2524" w:rsidRDefault="00966B25" w:rsidP="00626C5E">
            <w:pPr>
              <w:tabs>
                <w:tab w:val="left" w:leader="dot" w:pos="7584"/>
              </w:tabs>
              <w:spacing w:after="0" w:line="240" w:lineRule="auto"/>
              <w:jc w:val="both"/>
              <w:rPr>
                <w:rFonts w:eastAsia="Times New Roman"/>
                <w:noProof/>
                <w:color w:val="000000"/>
                <w:lang w:val="kk-KZ"/>
              </w:rPr>
            </w:pPr>
          </w:p>
        </w:tc>
        <w:tc>
          <w:tcPr>
            <w:tcW w:w="7967" w:type="dxa"/>
          </w:tcPr>
          <w:p w14:paraId="6FF31135" w14:textId="408677B1" w:rsidR="00966B25" w:rsidRPr="004B2524" w:rsidRDefault="00966B25" w:rsidP="00FC31CD">
            <w:pPr>
              <w:spacing w:after="0" w:line="240" w:lineRule="auto"/>
              <w:jc w:val="both"/>
              <w:rPr>
                <w:rFonts w:eastAsia="Times New Roman"/>
                <w:noProof/>
                <w:color w:val="000000"/>
                <w:lang w:val="kk-KZ"/>
              </w:rPr>
            </w:pPr>
            <w:r w:rsidRPr="004B2524">
              <w:rPr>
                <w:rFonts w:eastAsia="Times New Roman"/>
                <w:noProof/>
                <w:color w:val="000000"/>
                <w:lang w:val="kk-KZ"/>
              </w:rPr>
              <w:t xml:space="preserve">Бірінші </w:t>
            </w:r>
            <w:r w:rsidR="00FC31CD">
              <w:rPr>
                <w:rFonts w:eastAsia="Times New Roman"/>
                <w:noProof/>
                <w:color w:val="000000"/>
                <w:lang w:val="kk-KZ"/>
              </w:rPr>
              <w:t>бөлім</w:t>
            </w:r>
            <w:r w:rsidRPr="004B2524">
              <w:rPr>
                <w:rFonts w:eastAsia="Times New Roman"/>
                <w:noProof/>
                <w:color w:val="000000"/>
                <w:lang w:val="kk-KZ"/>
              </w:rPr>
              <w:t xml:space="preserve"> бойынша тұжырым .....................</w:t>
            </w:r>
            <w:r w:rsidR="00F56437" w:rsidRPr="004B2524">
              <w:rPr>
                <w:rFonts w:eastAsia="Times New Roman"/>
                <w:noProof/>
                <w:color w:val="000000"/>
                <w:lang w:val="kk-KZ"/>
              </w:rPr>
              <w:t>.............................</w:t>
            </w:r>
            <w:r w:rsidR="00CA5539">
              <w:rPr>
                <w:rFonts w:eastAsia="Times New Roman"/>
                <w:noProof/>
                <w:color w:val="000000"/>
                <w:lang w:val="kk-KZ"/>
              </w:rPr>
              <w:t>.</w:t>
            </w:r>
          </w:p>
        </w:tc>
        <w:tc>
          <w:tcPr>
            <w:tcW w:w="708" w:type="dxa"/>
          </w:tcPr>
          <w:p w14:paraId="5AE80847" w14:textId="0AFE0B12" w:rsidR="00966B25" w:rsidRPr="004B2524" w:rsidRDefault="00D669B8" w:rsidP="00D143BA">
            <w:pPr>
              <w:tabs>
                <w:tab w:val="left" w:leader="dot" w:pos="7584"/>
              </w:tabs>
              <w:spacing w:after="0" w:line="240" w:lineRule="auto"/>
              <w:rPr>
                <w:rFonts w:eastAsia="Times New Roman"/>
                <w:noProof/>
                <w:color w:val="000000"/>
                <w:lang w:val="kk-KZ"/>
              </w:rPr>
            </w:pPr>
            <w:r>
              <w:rPr>
                <w:rFonts w:eastAsia="Times New Roman"/>
                <w:noProof/>
                <w:color w:val="000000"/>
                <w:lang w:val="kk-KZ"/>
              </w:rPr>
              <w:t>4</w:t>
            </w:r>
            <w:r w:rsidR="00D143BA">
              <w:rPr>
                <w:rFonts w:eastAsia="Times New Roman"/>
                <w:noProof/>
                <w:color w:val="000000"/>
                <w:lang w:val="kk-KZ"/>
              </w:rPr>
              <w:t>0</w:t>
            </w:r>
          </w:p>
        </w:tc>
      </w:tr>
      <w:tr w:rsidR="00966B25" w:rsidRPr="004B2524" w14:paraId="35878E62" w14:textId="77777777" w:rsidTr="00F106E9">
        <w:tc>
          <w:tcPr>
            <w:tcW w:w="959" w:type="dxa"/>
            <w:hideMark/>
          </w:tcPr>
          <w:p w14:paraId="157447F9" w14:textId="77777777" w:rsidR="00966B25" w:rsidRPr="004B2524" w:rsidRDefault="00966B25" w:rsidP="00626C5E">
            <w:pPr>
              <w:tabs>
                <w:tab w:val="left" w:leader="dot" w:pos="7584"/>
              </w:tabs>
              <w:spacing w:after="0" w:line="240" w:lineRule="auto"/>
              <w:jc w:val="both"/>
              <w:rPr>
                <w:rFonts w:eastAsia="Times New Roman"/>
                <w:b/>
                <w:noProof/>
                <w:color w:val="000000"/>
                <w:lang w:val="kk-KZ"/>
              </w:rPr>
            </w:pPr>
            <w:r w:rsidRPr="004B2524">
              <w:rPr>
                <w:rFonts w:eastAsia="Times New Roman"/>
                <w:b/>
                <w:noProof/>
                <w:color w:val="000000"/>
                <w:lang w:val="kk-KZ"/>
              </w:rPr>
              <w:t>2</w:t>
            </w:r>
          </w:p>
        </w:tc>
        <w:tc>
          <w:tcPr>
            <w:tcW w:w="7967" w:type="dxa"/>
          </w:tcPr>
          <w:p w14:paraId="28F9E9C2" w14:textId="7FA2D598" w:rsidR="00966B25" w:rsidRPr="004B2524" w:rsidRDefault="00966B25" w:rsidP="00626C5E">
            <w:pPr>
              <w:spacing w:after="0" w:line="240" w:lineRule="auto"/>
              <w:jc w:val="both"/>
              <w:rPr>
                <w:rFonts w:eastAsia="Times New Roman"/>
                <w:noProof/>
                <w:color w:val="000000"/>
                <w:lang w:val="kk-KZ"/>
              </w:rPr>
            </w:pPr>
            <w:r w:rsidRPr="004B2524">
              <w:rPr>
                <w:rFonts w:eastAsia="Calibri"/>
                <w:b/>
                <w:color w:val="000000"/>
                <w:lang w:val="kk-KZ"/>
              </w:rPr>
              <w:t xml:space="preserve">ҒЫЛЫМИ МӘТІННІҢ </w:t>
            </w:r>
            <w:r w:rsidR="00F4011D" w:rsidRPr="004B2524">
              <w:rPr>
                <w:rFonts w:eastAsia="Calibri"/>
                <w:b/>
                <w:lang w:val="kk-KZ"/>
              </w:rPr>
              <w:t>ДИСКУРСТЫҚ СИПАТЫ</w:t>
            </w:r>
            <w:r w:rsidR="005535A7" w:rsidRPr="004B2524">
              <w:rPr>
                <w:rFonts w:eastAsia="Calibri"/>
                <w:lang w:val="kk-KZ"/>
              </w:rPr>
              <w:t>.................</w:t>
            </w:r>
          </w:p>
        </w:tc>
        <w:tc>
          <w:tcPr>
            <w:tcW w:w="708" w:type="dxa"/>
          </w:tcPr>
          <w:p w14:paraId="16898A33" w14:textId="559969FD" w:rsidR="00966B25" w:rsidRPr="004B2524" w:rsidRDefault="007538A7" w:rsidP="00D143BA">
            <w:pPr>
              <w:tabs>
                <w:tab w:val="left" w:leader="dot" w:pos="7584"/>
              </w:tabs>
              <w:spacing w:after="0" w:line="240" w:lineRule="auto"/>
              <w:rPr>
                <w:rFonts w:eastAsia="Times New Roman"/>
                <w:noProof/>
                <w:color w:val="000000"/>
                <w:lang w:val="kk-KZ"/>
              </w:rPr>
            </w:pPr>
            <w:r w:rsidRPr="004B2524">
              <w:rPr>
                <w:rFonts w:eastAsia="Times New Roman"/>
                <w:noProof/>
                <w:color w:val="000000"/>
                <w:lang w:val="kk-KZ"/>
              </w:rPr>
              <w:t>4</w:t>
            </w:r>
            <w:r w:rsidR="00D143BA">
              <w:rPr>
                <w:rFonts w:eastAsia="Times New Roman"/>
                <w:noProof/>
                <w:color w:val="000000"/>
                <w:lang w:val="kk-KZ"/>
              </w:rPr>
              <w:t>2</w:t>
            </w:r>
          </w:p>
        </w:tc>
      </w:tr>
      <w:tr w:rsidR="00966B25" w:rsidRPr="004B2524" w14:paraId="398A24E2" w14:textId="77777777" w:rsidTr="00F106E9">
        <w:tc>
          <w:tcPr>
            <w:tcW w:w="959" w:type="dxa"/>
          </w:tcPr>
          <w:p w14:paraId="2C6E26DC" w14:textId="77777777" w:rsidR="00966B25" w:rsidRPr="004B2524" w:rsidRDefault="00966B25" w:rsidP="00626C5E">
            <w:pPr>
              <w:tabs>
                <w:tab w:val="left" w:leader="dot" w:pos="7584"/>
              </w:tabs>
              <w:spacing w:after="0" w:line="240" w:lineRule="auto"/>
              <w:jc w:val="both"/>
              <w:rPr>
                <w:rFonts w:eastAsia="Times New Roman"/>
                <w:bCs/>
                <w:noProof/>
                <w:color w:val="000000"/>
                <w:lang w:val="kk-KZ"/>
              </w:rPr>
            </w:pPr>
            <w:r w:rsidRPr="004B2524">
              <w:rPr>
                <w:rFonts w:eastAsia="Times New Roman"/>
                <w:bCs/>
                <w:noProof/>
                <w:color w:val="000000"/>
                <w:lang w:val="kk-KZ"/>
              </w:rPr>
              <w:t>2.1</w:t>
            </w:r>
          </w:p>
        </w:tc>
        <w:tc>
          <w:tcPr>
            <w:tcW w:w="7967" w:type="dxa"/>
          </w:tcPr>
          <w:p w14:paraId="18D596EC" w14:textId="573A6B77" w:rsidR="00966B25" w:rsidRPr="004B2524" w:rsidRDefault="00966B25" w:rsidP="00626C5E">
            <w:pPr>
              <w:spacing w:after="0" w:line="240" w:lineRule="auto"/>
              <w:jc w:val="both"/>
              <w:rPr>
                <w:rFonts w:eastAsia="Calibri"/>
                <w:b/>
                <w:color w:val="000000"/>
                <w:lang w:val="kk-KZ"/>
              </w:rPr>
            </w:pPr>
            <w:r w:rsidRPr="004B2524">
              <w:rPr>
                <w:rFonts w:eastAsia="Times New Roman"/>
                <w:noProof/>
                <w:color w:val="000000"/>
                <w:lang w:val="kk-KZ"/>
              </w:rPr>
              <w:t>Ғылыми мәтіннің дискурстық өлшемдері</w:t>
            </w:r>
            <w:r w:rsidR="005535A7" w:rsidRPr="004B2524">
              <w:rPr>
                <w:rFonts w:eastAsia="Times New Roman"/>
                <w:noProof/>
                <w:color w:val="000000"/>
                <w:lang w:val="kk-KZ"/>
              </w:rPr>
              <w:t>........................................</w:t>
            </w:r>
          </w:p>
        </w:tc>
        <w:tc>
          <w:tcPr>
            <w:tcW w:w="708" w:type="dxa"/>
          </w:tcPr>
          <w:p w14:paraId="550B9CC5" w14:textId="15DD4A18" w:rsidR="00966B25" w:rsidRPr="004B2524" w:rsidRDefault="007538A7" w:rsidP="00D143BA">
            <w:pPr>
              <w:tabs>
                <w:tab w:val="left" w:leader="dot" w:pos="7584"/>
              </w:tabs>
              <w:spacing w:after="0" w:line="240" w:lineRule="auto"/>
              <w:rPr>
                <w:rFonts w:eastAsia="Times New Roman"/>
                <w:noProof/>
                <w:color w:val="000000"/>
                <w:lang w:val="kk-KZ"/>
              </w:rPr>
            </w:pPr>
            <w:r w:rsidRPr="004B2524">
              <w:rPr>
                <w:rFonts w:eastAsia="Times New Roman"/>
                <w:noProof/>
                <w:color w:val="000000"/>
                <w:lang w:val="kk-KZ"/>
              </w:rPr>
              <w:t>4</w:t>
            </w:r>
            <w:r w:rsidR="00D143BA">
              <w:rPr>
                <w:rFonts w:eastAsia="Times New Roman"/>
                <w:noProof/>
                <w:color w:val="000000"/>
                <w:lang w:val="kk-KZ"/>
              </w:rPr>
              <w:t>2</w:t>
            </w:r>
          </w:p>
        </w:tc>
      </w:tr>
      <w:tr w:rsidR="00966B25" w:rsidRPr="004B2524" w14:paraId="533C8010" w14:textId="77777777" w:rsidTr="00F106E9">
        <w:tc>
          <w:tcPr>
            <w:tcW w:w="959" w:type="dxa"/>
            <w:hideMark/>
          </w:tcPr>
          <w:p w14:paraId="03B5BA7C" w14:textId="77777777" w:rsidR="00966B25" w:rsidRPr="004B2524" w:rsidRDefault="00966B25" w:rsidP="00626C5E">
            <w:pPr>
              <w:tabs>
                <w:tab w:val="left" w:leader="dot" w:pos="7584"/>
              </w:tabs>
              <w:spacing w:after="0" w:line="240" w:lineRule="auto"/>
              <w:jc w:val="both"/>
              <w:rPr>
                <w:rFonts w:eastAsia="Times New Roman"/>
                <w:bCs/>
                <w:noProof/>
                <w:color w:val="000000"/>
                <w:lang w:val="kk-KZ"/>
              </w:rPr>
            </w:pPr>
            <w:r w:rsidRPr="004B2524">
              <w:rPr>
                <w:rFonts w:eastAsia="Times New Roman"/>
                <w:bCs/>
                <w:noProof/>
                <w:color w:val="000000"/>
                <w:lang w:val="kk-KZ"/>
              </w:rPr>
              <w:t>2.2</w:t>
            </w:r>
          </w:p>
        </w:tc>
        <w:tc>
          <w:tcPr>
            <w:tcW w:w="7967" w:type="dxa"/>
          </w:tcPr>
          <w:p w14:paraId="6DBFEC5A" w14:textId="00ADE1C8" w:rsidR="00966B25" w:rsidRPr="004B2524" w:rsidRDefault="00F4011D" w:rsidP="00626C5E">
            <w:pPr>
              <w:spacing w:after="0" w:line="240" w:lineRule="auto"/>
              <w:jc w:val="both"/>
              <w:rPr>
                <w:rFonts w:eastAsia="Calibri"/>
                <w:color w:val="000000"/>
                <w:lang w:val="kk-KZ"/>
              </w:rPr>
            </w:pPr>
            <w:r w:rsidRPr="004B2524">
              <w:rPr>
                <w:rFonts w:eastAsia="Calibri"/>
                <w:color w:val="000000"/>
                <w:lang w:val="kk-KZ"/>
              </w:rPr>
              <w:t>Оқулықтың дискурстық сипаты</w:t>
            </w:r>
            <w:r w:rsidR="00966B25" w:rsidRPr="004B2524">
              <w:rPr>
                <w:rFonts w:eastAsia="Calibri"/>
                <w:color w:val="000000"/>
                <w:lang w:val="kk-KZ"/>
              </w:rPr>
              <w:t xml:space="preserve"> (А. Байтұрсынұлының </w:t>
            </w:r>
            <w:r w:rsidR="00966B25" w:rsidRPr="004B2524">
              <w:rPr>
                <w:rFonts w:eastAsia="Times New Roman"/>
                <w:color w:val="000000"/>
                <w:lang w:val="kk-KZ" w:eastAsia="ru-RU"/>
              </w:rPr>
              <w:t>«Тіл – құрал» оқулығы негізінде)</w:t>
            </w:r>
            <w:r w:rsidRPr="004B2524">
              <w:rPr>
                <w:rFonts w:eastAsia="Times New Roman"/>
                <w:color w:val="000000"/>
                <w:lang w:val="kk-KZ" w:eastAsia="ru-RU"/>
              </w:rPr>
              <w:t>.......</w:t>
            </w:r>
            <w:r w:rsidR="005535A7" w:rsidRPr="004B2524">
              <w:rPr>
                <w:rFonts w:eastAsia="Times New Roman"/>
                <w:color w:val="000000"/>
                <w:lang w:val="kk-KZ" w:eastAsia="ru-RU"/>
              </w:rPr>
              <w:t>.........................................................</w:t>
            </w:r>
          </w:p>
        </w:tc>
        <w:tc>
          <w:tcPr>
            <w:tcW w:w="708" w:type="dxa"/>
          </w:tcPr>
          <w:p w14:paraId="5C098A47" w14:textId="77777777" w:rsidR="00966B25" w:rsidRPr="004B2524" w:rsidRDefault="00966B25" w:rsidP="00626C5E">
            <w:pPr>
              <w:tabs>
                <w:tab w:val="left" w:leader="dot" w:pos="7584"/>
              </w:tabs>
              <w:spacing w:after="0" w:line="240" w:lineRule="auto"/>
              <w:rPr>
                <w:rFonts w:eastAsia="Times New Roman"/>
                <w:noProof/>
                <w:color w:val="000000"/>
                <w:lang w:val="kk-KZ"/>
              </w:rPr>
            </w:pPr>
          </w:p>
          <w:p w14:paraId="76DB3992" w14:textId="06A96731" w:rsidR="007538A7" w:rsidRPr="004B2524" w:rsidRDefault="00D669B8" w:rsidP="00D143BA">
            <w:pPr>
              <w:tabs>
                <w:tab w:val="left" w:leader="dot" w:pos="7584"/>
              </w:tabs>
              <w:spacing w:after="0" w:line="240" w:lineRule="auto"/>
              <w:rPr>
                <w:rFonts w:eastAsia="Times New Roman"/>
                <w:noProof/>
                <w:color w:val="000000"/>
                <w:lang w:val="kk-KZ"/>
              </w:rPr>
            </w:pPr>
            <w:r>
              <w:rPr>
                <w:rFonts w:eastAsia="Times New Roman"/>
                <w:noProof/>
                <w:color w:val="000000"/>
                <w:lang w:val="kk-KZ"/>
              </w:rPr>
              <w:t>5</w:t>
            </w:r>
            <w:r w:rsidR="00D143BA">
              <w:rPr>
                <w:rFonts w:eastAsia="Times New Roman"/>
                <w:noProof/>
                <w:color w:val="000000"/>
                <w:lang w:val="kk-KZ"/>
              </w:rPr>
              <w:t>0</w:t>
            </w:r>
          </w:p>
        </w:tc>
      </w:tr>
      <w:tr w:rsidR="00966B25" w:rsidRPr="004B2524" w14:paraId="0551344D" w14:textId="77777777" w:rsidTr="00F106E9">
        <w:tc>
          <w:tcPr>
            <w:tcW w:w="959" w:type="dxa"/>
            <w:hideMark/>
          </w:tcPr>
          <w:p w14:paraId="5309C08D" w14:textId="77777777" w:rsidR="00966B25" w:rsidRPr="004B2524" w:rsidRDefault="00966B25" w:rsidP="00626C5E">
            <w:pPr>
              <w:tabs>
                <w:tab w:val="left" w:leader="dot" w:pos="7584"/>
              </w:tabs>
              <w:spacing w:after="0" w:line="240" w:lineRule="auto"/>
              <w:jc w:val="both"/>
              <w:rPr>
                <w:rFonts w:eastAsia="Times New Roman"/>
                <w:noProof/>
                <w:color w:val="000000"/>
                <w:lang w:val="kk-KZ"/>
              </w:rPr>
            </w:pPr>
            <w:r w:rsidRPr="004B2524">
              <w:rPr>
                <w:rFonts w:eastAsia="Times New Roman"/>
                <w:noProof/>
                <w:color w:val="000000"/>
                <w:lang w:val="kk-KZ"/>
              </w:rPr>
              <w:t>2.3</w:t>
            </w:r>
          </w:p>
        </w:tc>
        <w:tc>
          <w:tcPr>
            <w:tcW w:w="7967" w:type="dxa"/>
          </w:tcPr>
          <w:p w14:paraId="382CB9CA" w14:textId="4D8AC4D6" w:rsidR="00966B25" w:rsidRPr="004B2524" w:rsidRDefault="00966B25" w:rsidP="00626C5E">
            <w:pPr>
              <w:spacing w:after="0" w:line="240" w:lineRule="auto"/>
              <w:jc w:val="both"/>
              <w:rPr>
                <w:rFonts w:eastAsia="Times New Roman"/>
                <w:noProof/>
                <w:color w:val="000000"/>
                <w:lang w:val="kk-KZ"/>
              </w:rPr>
            </w:pPr>
            <w:r w:rsidRPr="004B2524">
              <w:rPr>
                <w:rFonts w:eastAsia="Calibri"/>
                <w:color w:val="000000"/>
                <w:lang w:val="kk-KZ"/>
              </w:rPr>
              <w:t>Ғыл</w:t>
            </w:r>
            <w:r w:rsidR="00F4011D" w:rsidRPr="004B2524">
              <w:rPr>
                <w:rFonts w:eastAsia="Calibri"/>
                <w:color w:val="000000"/>
                <w:lang w:val="kk-KZ"/>
              </w:rPr>
              <w:t>ыми баяндаманың дискурстық сипаты</w:t>
            </w:r>
            <w:r w:rsidRPr="004B2524">
              <w:rPr>
                <w:rFonts w:eastAsia="Calibri"/>
                <w:color w:val="000000"/>
                <w:lang w:val="kk-KZ"/>
              </w:rPr>
              <w:t xml:space="preserve"> </w:t>
            </w:r>
            <w:r w:rsidR="00F4011D" w:rsidRPr="004B2524">
              <w:rPr>
                <w:rFonts w:eastAsia="Calibri"/>
                <w:color w:val="000000"/>
                <w:lang w:val="kk-KZ"/>
              </w:rPr>
              <w:t xml:space="preserve">                                                     </w:t>
            </w:r>
            <w:r w:rsidRPr="004B2524">
              <w:rPr>
                <w:rFonts w:eastAsia="Calibri"/>
                <w:color w:val="000000"/>
                <w:lang w:val="kk-KZ"/>
              </w:rPr>
              <w:t xml:space="preserve">(А. Байтұрсынұлының </w:t>
            </w:r>
            <w:r w:rsidRPr="004B2524">
              <w:rPr>
                <w:rFonts w:eastAsia="Times New Roman"/>
                <w:color w:val="000000"/>
                <w:lang w:val="kk-KZ" w:eastAsia="ru-RU"/>
              </w:rPr>
              <w:t>«Араб әліпбиін жақтаған баяндамасы» негізінде)</w:t>
            </w:r>
            <w:r w:rsidR="00F4011D" w:rsidRPr="004B2524">
              <w:rPr>
                <w:rFonts w:eastAsia="Times New Roman"/>
                <w:color w:val="000000"/>
                <w:lang w:val="kk-KZ" w:eastAsia="ru-RU"/>
              </w:rPr>
              <w:t>..............................................................................................</w:t>
            </w:r>
          </w:p>
        </w:tc>
        <w:tc>
          <w:tcPr>
            <w:tcW w:w="708" w:type="dxa"/>
          </w:tcPr>
          <w:p w14:paraId="483B5DCF" w14:textId="77777777" w:rsidR="00966B25" w:rsidRPr="004B2524" w:rsidRDefault="00966B25" w:rsidP="00626C5E">
            <w:pPr>
              <w:tabs>
                <w:tab w:val="left" w:leader="dot" w:pos="7584"/>
              </w:tabs>
              <w:spacing w:after="0" w:line="240" w:lineRule="auto"/>
              <w:rPr>
                <w:rFonts w:eastAsia="Times New Roman"/>
                <w:noProof/>
                <w:color w:val="000000"/>
                <w:lang w:val="kk-KZ"/>
              </w:rPr>
            </w:pPr>
          </w:p>
          <w:p w14:paraId="47F73187" w14:textId="77777777" w:rsidR="00F4011D" w:rsidRPr="004B2524" w:rsidRDefault="00F4011D" w:rsidP="00626C5E">
            <w:pPr>
              <w:tabs>
                <w:tab w:val="left" w:leader="dot" w:pos="7584"/>
              </w:tabs>
              <w:spacing w:after="0" w:line="240" w:lineRule="auto"/>
              <w:rPr>
                <w:rFonts w:eastAsia="Times New Roman"/>
                <w:noProof/>
                <w:color w:val="000000"/>
                <w:lang w:val="kk-KZ"/>
              </w:rPr>
            </w:pPr>
          </w:p>
          <w:p w14:paraId="26E048AF" w14:textId="23699E70" w:rsidR="007538A7" w:rsidRPr="004B2524" w:rsidRDefault="007538A7" w:rsidP="00D143BA">
            <w:pPr>
              <w:tabs>
                <w:tab w:val="left" w:leader="dot" w:pos="7584"/>
              </w:tabs>
              <w:spacing w:after="0" w:line="240" w:lineRule="auto"/>
              <w:rPr>
                <w:rFonts w:eastAsia="Times New Roman"/>
                <w:noProof/>
                <w:color w:val="000000"/>
                <w:lang w:val="kk-KZ"/>
              </w:rPr>
            </w:pPr>
            <w:r w:rsidRPr="004B2524">
              <w:rPr>
                <w:rFonts w:eastAsia="Times New Roman"/>
                <w:noProof/>
                <w:color w:val="000000"/>
                <w:lang w:val="kk-KZ"/>
              </w:rPr>
              <w:t>6</w:t>
            </w:r>
            <w:r w:rsidR="00D143BA">
              <w:rPr>
                <w:rFonts w:eastAsia="Times New Roman"/>
                <w:noProof/>
                <w:color w:val="000000"/>
                <w:lang w:val="kk-KZ"/>
              </w:rPr>
              <w:t>0</w:t>
            </w:r>
          </w:p>
        </w:tc>
      </w:tr>
      <w:tr w:rsidR="00966B25" w:rsidRPr="004B2524" w14:paraId="431D8A42" w14:textId="77777777" w:rsidTr="00F106E9">
        <w:tc>
          <w:tcPr>
            <w:tcW w:w="959" w:type="dxa"/>
          </w:tcPr>
          <w:p w14:paraId="17500F78" w14:textId="77777777" w:rsidR="00966B25" w:rsidRPr="004B2524" w:rsidRDefault="00966B25" w:rsidP="00626C5E">
            <w:pPr>
              <w:tabs>
                <w:tab w:val="left" w:leader="dot" w:pos="7584"/>
              </w:tabs>
              <w:spacing w:after="0" w:line="240" w:lineRule="auto"/>
              <w:jc w:val="both"/>
              <w:rPr>
                <w:rFonts w:eastAsia="Times New Roman"/>
                <w:noProof/>
                <w:color w:val="000000"/>
                <w:lang w:val="kk-KZ"/>
              </w:rPr>
            </w:pPr>
            <w:r w:rsidRPr="004B2524">
              <w:rPr>
                <w:rFonts w:eastAsia="Times New Roman"/>
                <w:noProof/>
                <w:color w:val="000000"/>
                <w:lang w:val="kk-KZ"/>
              </w:rPr>
              <w:t>2.4</w:t>
            </w:r>
          </w:p>
        </w:tc>
        <w:tc>
          <w:tcPr>
            <w:tcW w:w="7967" w:type="dxa"/>
          </w:tcPr>
          <w:p w14:paraId="756E297C" w14:textId="409F467B" w:rsidR="00966B25" w:rsidRPr="004B2524" w:rsidRDefault="00966B25" w:rsidP="00626C5E">
            <w:pPr>
              <w:spacing w:after="0" w:line="240" w:lineRule="auto"/>
              <w:jc w:val="both"/>
              <w:rPr>
                <w:rFonts w:eastAsia="Times New Roman"/>
                <w:noProof/>
                <w:color w:val="000000"/>
                <w:lang w:val="kk-KZ"/>
              </w:rPr>
            </w:pPr>
            <w:r w:rsidRPr="004B2524">
              <w:rPr>
                <w:rFonts w:eastAsia="Calibri"/>
                <w:color w:val="000000"/>
                <w:lang w:val="kk-KZ"/>
              </w:rPr>
              <w:t>Дәрістің дискурстық сипаты (Қ. Жұбановтың дәрістері негізінде)</w:t>
            </w:r>
            <w:r w:rsidR="005535A7" w:rsidRPr="004B2524">
              <w:rPr>
                <w:rFonts w:eastAsia="Calibri"/>
                <w:color w:val="000000"/>
                <w:lang w:val="kk-KZ"/>
              </w:rPr>
              <w:t>..............................................................................................</w:t>
            </w:r>
          </w:p>
        </w:tc>
        <w:tc>
          <w:tcPr>
            <w:tcW w:w="708" w:type="dxa"/>
          </w:tcPr>
          <w:p w14:paraId="17754DFF" w14:textId="77777777" w:rsidR="00966B25" w:rsidRPr="004B2524" w:rsidRDefault="00966B25" w:rsidP="00626C5E">
            <w:pPr>
              <w:tabs>
                <w:tab w:val="left" w:leader="dot" w:pos="7584"/>
              </w:tabs>
              <w:spacing w:after="0" w:line="240" w:lineRule="auto"/>
              <w:rPr>
                <w:rFonts w:eastAsia="Times New Roman"/>
                <w:noProof/>
                <w:color w:val="000000"/>
                <w:lang w:val="kk-KZ"/>
              </w:rPr>
            </w:pPr>
          </w:p>
          <w:p w14:paraId="1E3A7169" w14:textId="75EC279E" w:rsidR="007538A7" w:rsidRPr="004B2524" w:rsidRDefault="007538A7" w:rsidP="00626C5E">
            <w:pPr>
              <w:tabs>
                <w:tab w:val="left" w:leader="dot" w:pos="7584"/>
              </w:tabs>
              <w:spacing w:after="0" w:line="240" w:lineRule="auto"/>
              <w:rPr>
                <w:rFonts w:eastAsia="Times New Roman"/>
                <w:noProof/>
                <w:color w:val="000000"/>
                <w:lang w:val="kk-KZ"/>
              </w:rPr>
            </w:pPr>
            <w:r w:rsidRPr="004B2524">
              <w:rPr>
                <w:rFonts w:eastAsia="Times New Roman"/>
                <w:noProof/>
                <w:color w:val="000000"/>
                <w:lang w:val="kk-KZ"/>
              </w:rPr>
              <w:t>7</w:t>
            </w:r>
            <w:r w:rsidR="00D143BA">
              <w:rPr>
                <w:rFonts w:eastAsia="Times New Roman"/>
                <w:noProof/>
                <w:color w:val="000000"/>
                <w:lang w:val="kk-KZ"/>
              </w:rPr>
              <w:t>0</w:t>
            </w:r>
          </w:p>
        </w:tc>
      </w:tr>
      <w:tr w:rsidR="00966B25" w:rsidRPr="004B2524" w14:paraId="4A4422AA" w14:textId="77777777" w:rsidTr="00F106E9">
        <w:tc>
          <w:tcPr>
            <w:tcW w:w="959" w:type="dxa"/>
          </w:tcPr>
          <w:p w14:paraId="5F4DD9E5" w14:textId="77777777" w:rsidR="00966B25" w:rsidRPr="004B2524" w:rsidRDefault="00966B25" w:rsidP="00626C5E">
            <w:pPr>
              <w:tabs>
                <w:tab w:val="left" w:leader="dot" w:pos="7584"/>
              </w:tabs>
              <w:spacing w:after="0" w:line="240" w:lineRule="auto"/>
              <w:jc w:val="both"/>
              <w:rPr>
                <w:rFonts w:eastAsia="Times New Roman"/>
                <w:noProof/>
                <w:color w:val="000000"/>
                <w:lang w:val="kk-KZ"/>
              </w:rPr>
            </w:pPr>
          </w:p>
        </w:tc>
        <w:tc>
          <w:tcPr>
            <w:tcW w:w="7967" w:type="dxa"/>
          </w:tcPr>
          <w:p w14:paraId="48AD10D0" w14:textId="7C4C3A75" w:rsidR="00966B25" w:rsidRPr="004B2524" w:rsidRDefault="00966B25" w:rsidP="00FC31CD">
            <w:pPr>
              <w:spacing w:after="0" w:line="240" w:lineRule="auto"/>
              <w:jc w:val="both"/>
              <w:rPr>
                <w:rFonts w:eastAsia="Times New Roman"/>
                <w:noProof/>
                <w:color w:val="000000"/>
                <w:lang w:val="kk-KZ"/>
              </w:rPr>
            </w:pPr>
            <w:r w:rsidRPr="004B2524">
              <w:rPr>
                <w:rFonts w:eastAsia="Times New Roman"/>
                <w:noProof/>
                <w:color w:val="000000"/>
                <w:lang w:val="kk-KZ"/>
              </w:rPr>
              <w:t xml:space="preserve">Екінші </w:t>
            </w:r>
            <w:r w:rsidR="00FC31CD">
              <w:rPr>
                <w:rFonts w:eastAsia="Times New Roman"/>
                <w:noProof/>
                <w:color w:val="000000"/>
                <w:lang w:val="kk-KZ"/>
              </w:rPr>
              <w:t xml:space="preserve">бөлім </w:t>
            </w:r>
            <w:r w:rsidRPr="004B2524">
              <w:rPr>
                <w:rFonts w:eastAsia="Times New Roman"/>
                <w:noProof/>
                <w:color w:val="000000"/>
                <w:lang w:val="kk-KZ"/>
              </w:rPr>
              <w:t>бойынша тұжырым ....................................................</w:t>
            </w:r>
          </w:p>
        </w:tc>
        <w:tc>
          <w:tcPr>
            <w:tcW w:w="708" w:type="dxa"/>
          </w:tcPr>
          <w:p w14:paraId="326AE79C" w14:textId="64E93096" w:rsidR="00966B25" w:rsidRPr="004B2524" w:rsidRDefault="00D143BA" w:rsidP="00626C5E">
            <w:pPr>
              <w:tabs>
                <w:tab w:val="left" w:leader="dot" w:pos="7584"/>
              </w:tabs>
              <w:spacing w:after="0" w:line="240" w:lineRule="auto"/>
              <w:rPr>
                <w:rFonts w:eastAsia="Times New Roman"/>
                <w:noProof/>
                <w:color w:val="000000"/>
              </w:rPr>
            </w:pPr>
            <w:r>
              <w:rPr>
                <w:rFonts w:eastAsia="Times New Roman"/>
                <w:noProof/>
                <w:color w:val="000000"/>
              </w:rPr>
              <w:t>78</w:t>
            </w:r>
          </w:p>
        </w:tc>
      </w:tr>
      <w:tr w:rsidR="00966B25" w:rsidRPr="004B2524" w14:paraId="6B0EAB9F" w14:textId="77777777" w:rsidTr="00F106E9">
        <w:tc>
          <w:tcPr>
            <w:tcW w:w="959" w:type="dxa"/>
          </w:tcPr>
          <w:p w14:paraId="32F2A92D" w14:textId="77777777" w:rsidR="00966B25" w:rsidRPr="004B2524" w:rsidRDefault="00966B25" w:rsidP="00626C5E">
            <w:pPr>
              <w:tabs>
                <w:tab w:val="left" w:leader="dot" w:pos="7584"/>
              </w:tabs>
              <w:spacing w:after="0" w:line="240" w:lineRule="auto"/>
              <w:jc w:val="both"/>
              <w:rPr>
                <w:rFonts w:eastAsia="Times New Roman"/>
                <w:noProof/>
                <w:color w:val="000000"/>
                <w:lang w:val="kk-KZ"/>
              </w:rPr>
            </w:pPr>
            <w:r w:rsidRPr="004B2524">
              <w:rPr>
                <w:rFonts w:eastAsia="Times New Roman"/>
                <w:noProof/>
                <w:color w:val="000000"/>
                <w:lang w:val="kk-KZ"/>
              </w:rPr>
              <w:t>3</w:t>
            </w:r>
          </w:p>
        </w:tc>
        <w:tc>
          <w:tcPr>
            <w:tcW w:w="7967" w:type="dxa"/>
          </w:tcPr>
          <w:p w14:paraId="2250FFE3" w14:textId="124E7803" w:rsidR="00966B25" w:rsidRPr="004B2524" w:rsidRDefault="00966B25" w:rsidP="00626C5E">
            <w:pPr>
              <w:spacing w:after="0" w:line="240" w:lineRule="auto"/>
              <w:jc w:val="both"/>
              <w:rPr>
                <w:rFonts w:eastAsia="Times New Roman"/>
                <w:b/>
                <w:noProof/>
                <w:color w:val="000000"/>
                <w:lang w:val="kk-KZ"/>
              </w:rPr>
            </w:pPr>
            <w:r w:rsidRPr="004B2524">
              <w:rPr>
                <w:rFonts w:eastAsia="Times New Roman"/>
                <w:b/>
                <w:noProof/>
                <w:color w:val="000000"/>
                <w:lang w:val="kk-KZ"/>
              </w:rPr>
              <w:t xml:space="preserve">ҒЫЛЫМИ МӘТІНДІ ЖОО-да ОҚЫТУ </w:t>
            </w:r>
            <w:r w:rsidRPr="005851CF">
              <w:rPr>
                <w:rFonts w:eastAsia="Times New Roman"/>
                <w:b/>
                <w:noProof/>
                <w:color w:val="000000"/>
                <w:lang w:val="kk-KZ"/>
              </w:rPr>
              <w:t>ӘДІСТЕМЕСІ</w:t>
            </w:r>
            <w:r w:rsidRPr="004B2524">
              <w:rPr>
                <w:rFonts w:eastAsia="Times New Roman"/>
                <w:noProof/>
                <w:color w:val="000000"/>
                <w:lang w:val="kk-KZ"/>
              </w:rPr>
              <w:t xml:space="preserve"> </w:t>
            </w:r>
            <w:r w:rsidR="005535A7" w:rsidRPr="004B2524">
              <w:rPr>
                <w:rFonts w:eastAsia="Times New Roman"/>
                <w:noProof/>
                <w:color w:val="000000"/>
                <w:lang w:val="kk-KZ"/>
              </w:rPr>
              <w:t>.........</w:t>
            </w:r>
          </w:p>
        </w:tc>
        <w:tc>
          <w:tcPr>
            <w:tcW w:w="708" w:type="dxa"/>
          </w:tcPr>
          <w:p w14:paraId="18756775" w14:textId="5DBF6A5D" w:rsidR="00966B25" w:rsidRPr="004B2524" w:rsidRDefault="007538A7" w:rsidP="00D143BA">
            <w:pPr>
              <w:tabs>
                <w:tab w:val="left" w:leader="dot" w:pos="7584"/>
              </w:tabs>
              <w:spacing w:after="0" w:line="240" w:lineRule="auto"/>
              <w:rPr>
                <w:rFonts w:eastAsia="Times New Roman"/>
                <w:noProof/>
                <w:color w:val="000000"/>
                <w:lang w:val="kk-KZ"/>
              </w:rPr>
            </w:pPr>
            <w:r w:rsidRPr="004B2524">
              <w:rPr>
                <w:rFonts w:eastAsia="Times New Roman"/>
                <w:noProof/>
                <w:color w:val="000000"/>
                <w:lang w:val="kk-KZ"/>
              </w:rPr>
              <w:t>8</w:t>
            </w:r>
            <w:r w:rsidR="00D143BA">
              <w:rPr>
                <w:rFonts w:eastAsia="Times New Roman"/>
                <w:noProof/>
                <w:color w:val="000000"/>
                <w:lang w:val="kk-KZ"/>
              </w:rPr>
              <w:t>0</w:t>
            </w:r>
          </w:p>
        </w:tc>
      </w:tr>
      <w:tr w:rsidR="00966B25" w:rsidRPr="004B2524" w14:paraId="6C4DC77E" w14:textId="77777777" w:rsidTr="00F106E9">
        <w:tc>
          <w:tcPr>
            <w:tcW w:w="959" w:type="dxa"/>
          </w:tcPr>
          <w:p w14:paraId="2CDAF4D7" w14:textId="77777777" w:rsidR="00966B25" w:rsidRPr="004B2524" w:rsidRDefault="00966B25" w:rsidP="00626C5E">
            <w:pPr>
              <w:tabs>
                <w:tab w:val="left" w:leader="dot" w:pos="7584"/>
              </w:tabs>
              <w:spacing w:after="0" w:line="240" w:lineRule="auto"/>
              <w:jc w:val="both"/>
              <w:rPr>
                <w:rFonts w:eastAsia="Times New Roman"/>
                <w:noProof/>
                <w:color w:val="000000"/>
                <w:lang w:val="kk-KZ"/>
              </w:rPr>
            </w:pPr>
            <w:r w:rsidRPr="004B2524">
              <w:rPr>
                <w:rFonts w:eastAsia="Times New Roman"/>
                <w:noProof/>
                <w:color w:val="000000"/>
                <w:lang w:val="kk-KZ"/>
              </w:rPr>
              <w:t>3.1</w:t>
            </w:r>
          </w:p>
        </w:tc>
        <w:tc>
          <w:tcPr>
            <w:tcW w:w="7967" w:type="dxa"/>
          </w:tcPr>
          <w:p w14:paraId="66EF9C2B" w14:textId="0E946943" w:rsidR="00966B25" w:rsidRPr="004B2524" w:rsidRDefault="00966B25" w:rsidP="00626C5E">
            <w:pPr>
              <w:spacing w:after="0" w:line="240" w:lineRule="auto"/>
              <w:jc w:val="both"/>
              <w:rPr>
                <w:rFonts w:eastAsia="Times New Roman"/>
                <w:noProof/>
                <w:color w:val="000000"/>
                <w:lang w:val="kk-KZ"/>
              </w:rPr>
            </w:pPr>
            <w:r w:rsidRPr="004B2524">
              <w:rPr>
                <w:rFonts w:eastAsia="Times New Roman"/>
                <w:noProof/>
                <w:color w:val="000000"/>
                <w:lang w:val="kk-KZ"/>
              </w:rPr>
              <w:t>ЖОО-да білім алушының ғылыми-зерттеушілік құзыреттілігін қалыптастыру</w:t>
            </w:r>
            <w:r w:rsidR="005535A7" w:rsidRPr="004B2524">
              <w:rPr>
                <w:rFonts w:eastAsia="Times New Roman"/>
                <w:noProof/>
                <w:color w:val="000000"/>
                <w:lang w:val="kk-KZ"/>
              </w:rPr>
              <w:t xml:space="preserve"> .....................................................................................</w:t>
            </w:r>
          </w:p>
        </w:tc>
        <w:tc>
          <w:tcPr>
            <w:tcW w:w="708" w:type="dxa"/>
          </w:tcPr>
          <w:p w14:paraId="3F544D03" w14:textId="77777777" w:rsidR="00966B25" w:rsidRPr="004B2524" w:rsidRDefault="00966B25" w:rsidP="00626C5E">
            <w:pPr>
              <w:tabs>
                <w:tab w:val="left" w:leader="dot" w:pos="7584"/>
              </w:tabs>
              <w:spacing w:after="0" w:line="240" w:lineRule="auto"/>
              <w:rPr>
                <w:rFonts w:eastAsia="Times New Roman"/>
                <w:noProof/>
                <w:color w:val="000000"/>
                <w:lang w:val="kk-KZ"/>
              </w:rPr>
            </w:pPr>
          </w:p>
          <w:p w14:paraId="11470314" w14:textId="4CEE9A53" w:rsidR="007538A7" w:rsidRPr="004B2524" w:rsidRDefault="007538A7" w:rsidP="00D143BA">
            <w:pPr>
              <w:tabs>
                <w:tab w:val="left" w:leader="dot" w:pos="7584"/>
              </w:tabs>
              <w:spacing w:after="0" w:line="240" w:lineRule="auto"/>
              <w:rPr>
                <w:rFonts w:eastAsia="Times New Roman"/>
                <w:noProof/>
                <w:color w:val="000000"/>
                <w:lang w:val="kk-KZ"/>
              </w:rPr>
            </w:pPr>
            <w:r w:rsidRPr="004B2524">
              <w:rPr>
                <w:rFonts w:eastAsia="Times New Roman"/>
                <w:noProof/>
                <w:color w:val="000000"/>
                <w:lang w:val="kk-KZ"/>
              </w:rPr>
              <w:t>8</w:t>
            </w:r>
            <w:r w:rsidR="00D143BA">
              <w:rPr>
                <w:rFonts w:eastAsia="Times New Roman"/>
                <w:noProof/>
                <w:color w:val="000000"/>
                <w:lang w:val="kk-KZ"/>
              </w:rPr>
              <w:t>0</w:t>
            </w:r>
          </w:p>
        </w:tc>
      </w:tr>
      <w:tr w:rsidR="00966B25" w:rsidRPr="004B2524" w14:paraId="77EB179D" w14:textId="77777777" w:rsidTr="00F106E9">
        <w:tc>
          <w:tcPr>
            <w:tcW w:w="959" w:type="dxa"/>
          </w:tcPr>
          <w:p w14:paraId="7EEB1392" w14:textId="77777777" w:rsidR="00966B25" w:rsidRPr="004B2524" w:rsidRDefault="00966B25" w:rsidP="00626C5E">
            <w:pPr>
              <w:tabs>
                <w:tab w:val="left" w:leader="dot" w:pos="7584"/>
              </w:tabs>
              <w:spacing w:after="0" w:line="240" w:lineRule="auto"/>
              <w:jc w:val="both"/>
              <w:rPr>
                <w:rFonts w:eastAsia="Times New Roman"/>
                <w:noProof/>
                <w:color w:val="000000"/>
                <w:lang w:val="kk-KZ"/>
              </w:rPr>
            </w:pPr>
            <w:r w:rsidRPr="004B2524">
              <w:rPr>
                <w:rFonts w:eastAsia="Times New Roman"/>
                <w:noProof/>
                <w:color w:val="000000"/>
                <w:lang w:val="kk-KZ"/>
              </w:rPr>
              <w:t>3.2</w:t>
            </w:r>
          </w:p>
        </w:tc>
        <w:tc>
          <w:tcPr>
            <w:tcW w:w="7967" w:type="dxa"/>
          </w:tcPr>
          <w:p w14:paraId="1B5AD056" w14:textId="1F7C8745" w:rsidR="00966B25" w:rsidRPr="004B2524" w:rsidRDefault="00966B25" w:rsidP="00626C5E">
            <w:pPr>
              <w:spacing w:after="0" w:line="240" w:lineRule="auto"/>
              <w:jc w:val="both"/>
              <w:rPr>
                <w:rFonts w:eastAsia="Times New Roman"/>
                <w:noProof/>
                <w:color w:val="000000"/>
                <w:lang w:val="kk-KZ"/>
              </w:rPr>
            </w:pPr>
            <w:r w:rsidRPr="004B2524">
              <w:rPr>
                <w:rFonts w:eastAsia="Times New Roman"/>
                <w:noProof/>
                <w:color w:val="000000"/>
                <w:lang w:val="kk-KZ"/>
              </w:rPr>
              <w:t>Ғылыми мәтінді оқытудың әдістері мен жаңа технологиялары</w:t>
            </w:r>
            <w:r w:rsidR="005535A7" w:rsidRPr="004B2524">
              <w:rPr>
                <w:rFonts w:eastAsia="Times New Roman"/>
                <w:noProof/>
                <w:color w:val="000000"/>
                <w:lang w:val="kk-KZ"/>
              </w:rPr>
              <w:t>....</w:t>
            </w:r>
          </w:p>
        </w:tc>
        <w:tc>
          <w:tcPr>
            <w:tcW w:w="708" w:type="dxa"/>
          </w:tcPr>
          <w:p w14:paraId="05F7364F" w14:textId="50E0485E" w:rsidR="00966B25" w:rsidRPr="004B2524" w:rsidRDefault="007538A7" w:rsidP="00626C5E">
            <w:pPr>
              <w:tabs>
                <w:tab w:val="left" w:leader="dot" w:pos="7584"/>
              </w:tabs>
              <w:spacing w:after="0" w:line="240" w:lineRule="auto"/>
              <w:rPr>
                <w:rFonts w:eastAsia="Times New Roman"/>
                <w:noProof/>
                <w:color w:val="000000"/>
                <w:lang w:val="kk-KZ"/>
              </w:rPr>
            </w:pPr>
            <w:r w:rsidRPr="004B2524">
              <w:rPr>
                <w:rFonts w:eastAsia="Times New Roman"/>
                <w:noProof/>
                <w:color w:val="000000"/>
                <w:lang w:val="kk-KZ"/>
              </w:rPr>
              <w:t>8</w:t>
            </w:r>
            <w:r w:rsidR="00D143BA">
              <w:rPr>
                <w:rFonts w:eastAsia="Times New Roman"/>
                <w:noProof/>
                <w:color w:val="000000"/>
                <w:lang w:val="kk-KZ"/>
              </w:rPr>
              <w:t>6</w:t>
            </w:r>
          </w:p>
        </w:tc>
      </w:tr>
      <w:tr w:rsidR="00966B25" w:rsidRPr="004B2524" w14:paraId="2E06B3C8" w14:textId="77777777" w:rsidTr="00F106E9">
        <w:tc>
          <w:tcPr>
            <w:tcW w:w="959" w:type="dxa"/>
          </w:tcPr>
          <w:p w14:paraId="10F5D49B" w14:textId="77777777" w:rsidR="00966B25" w:rsidRPr="004B2524" w:rsidRDefault="00966B25" w:rsidP="00626C5E">
            <w:pPr>
              <w:tabs>
                <w:tab w:val="left" w:leader="dot" w:pos="7584"/>
              </w:tabs>
              <w:spacing w:after="0" w:line="240" w:lineRule="auto"/>
              <w:jc w:val="both"/>
              <w:rPr>
                <w:rFonts w:eastAsia="Times New Roman"/>
                <w:noProof/>
                <w:color w:val="000000"/>
                <w:lang w:val="kk-KZ"/>
              </w:rPr>
            </w:pPr>
            <w:r w:rsidRPr="004B2524">
              <w:rPr>
                <w:rFonts w:eastAsia="Times New Roman"/>
                <w:noProof/>
                <w:color w:val="000000"/>
                <w:lang w:val="kk-KZ"/>
              </w:rPr>
              <w:t>3.2.1</w:t>
            </w:r>
          </w:p>
        </w:tc>
        <w:tc>
          <w:tcPr>
            <w:tcW w:w="7967" w:type="dxa"/>
          </w:tcPr>
          <w:p w14:paraId="41E9E772" w14:textId="7421F853" w:rsidR="00966B25" w:rsidRPr="004B2524" w:rsidRDefault="00966B25" w:rsidP="00626C5E">
            <w:pPr>
              <w:tabs>
                <w:tab w:val="left" w:pos="1570"/>
              </w:tabs>
              <w:spacing w:after="0" w:line="240" w:lineRule="auto"/>
              <w:contextualSpacing/>
              <w:jc w:val="both"/>
              <w:rPr>
                <w:bCs/>
                <w:lang w:val="kk-KZ"/>
              </w:rPr>
            </w:pPr>
            <w:r w:rsidRPr="004B2524">
              <w:rPr>
                <w:bCs/>
                <w:lang w:val="kk-KZ"/>
              </w:rPr>
              <w:t>А. Байтұрсынұлының ғылыми мәтіндерін модельдеу әдісі арқылы оқыту</w:t>
            </w:r>
            <w:r w:rsidR="005535A7" w:rsidRPr="004B2524">
              <w:rPr>
                <w:bCs/>
                <w:lang w:val="kk-KZ"/>
              </w:rPr>
              <w:t>......................................................................................</w:t>
            </w:r>
          </w:p>
        </w:tc>
        <w:tc>
          <w:tcPr>
            <w:tcW w:w="708" w:type="dxa"/>
          </w:tcPr>
          <w:p w14:paraId="053004DC" w14:textId="77777777" w:rsidR="00966B25" w:rsidRPr="004B2524" w:rsidRDefault="00966B25" w:rsidP="00626C5E">
            <w:pPr>
              <w:tabs>
                <w:tab w:val="left" w:leader="dot" w:pos="7584"/>
              </w:tabs>
              <w:spacing w:after="0" w:line="240" w:lineRule="auto"/>
              <w:rPr>
                <w:rFonts w:eastAsia="Times New Roman"/>
                <w:noProof/>
                <w:color w:val="000000"/>
                <w:lang w:val="kk-KZ"/>
              </w:rPr>
            </w:pPr>
          </w:p>
          <w:p w14:paraId="4560CF8A" w14:textId="3A13C8DE" w:rsidR="007538A7" w:rsidRPr="004B2524" w:rsidRDefault="00D143BA" w:rsidP="00626C5E">
            <w:pPr>
              <w:tabs>
                <w:tab w:val="left" w:leader="dot" w:pos="7584"/>
              </w:tabs>
              <w:spacing w:after="0" w:line="240" w:lineRule="auto"/>
              <w:rPr>
                <w:rFonts w:eastAsia="Times New Roman"/>
                <w:noProof/>
                <w:color w:val="000000"/>
                <w:lang w:val="kk-KZ"/>
              </w:rPr>
            </w:pPr>
            <w:r>
              <w:rPr>
                <w:rFonts w:eastAsia="Times New Roman"/>
                <w:noProof/>
                <w:color w:val="000000"/>
                <w:lang w:val="kk-KZ"/>
              </w:rPr>
              <w:t>98</w:t>
            </w:r>
          </w:p>
        </w:tc>
      </w:tr>
      <w:tr w:rsidR="00966B25" w:rsidRPr="004B2524" w14:paraId="205C5F90" w14:textId="77777777" w:rsidTr="00F106E9">
        <w:tc>
          <w:tcPr>
            <w:tcW w:w="959" w:type="dxa"/>
          </w:tcPr>
          <w:p w14:paraId="522BC08B" w14:textId="77777777" w:rsidR="00966B25" w:rsidRPr="004B2524" w:rsidRDefault="00966B25" w:rsidP="00626C5E">
            <w:pPr>
              <w:tabs>
                <w:tab w:val="left" w:leader="dot" w:pos="7584"/>
              </w:tabs>
              <w:spacing w:after="0" w:line="240" w:lineRule="auto"/>
              <w:jc w:val="both"/>
              <w:rPr>
                <w:rFonts w:eastAsia="Times New Roman"/>
                <w:noProof/>
                <w:color w:val="000000"/>
                <w:lang w:val="kk-KZ"/>
              </w:rPr>
            </w:pPr>
            <w:r w:rsidRPr="004B2524">
              <w:rPr>
                <w:rFonts w:eastAsia="Times New Roman"/>
                <w:noProof/>
                <w:color w:val="000000"/>
                <w:lang w:val="kk-KZ"/>
              </w:rPr>
              <w:t>3.3</w:t>
            </w:r>
          </w:p>
        </w:tc>
        <w:tc>
          <w:tcPr>
            <w:tcW w:w="7967" w:type="dxa"/>
          </w:tcPr>
          <w:p w14:paraId="738679DF" w14:textId="5726798A" w:rsidR="00966B25" w:rsidRPr="004B2524" w:rsidRDefault="00966B25" w:rsidP="00626C5E">
            <w:pPr>
              <w:spacing w:after="0" w:line="240" w:lineRule="auto"/>
              <w:jc w:val="both"/>
              <w:rPr>
                <w:rFonts w:eastAsia="Times New Roman"/>
                <w:noProof/>
                <w:lang w:val="kk-KZ"/>
              </w:rPr>
            </w:pPr>
            <w:r w:rsidRPr="004B2524">
              <w:rPr>
                <w:rStyle w:val="ezkurwreuab5ozgtqnkl"/>
                <w:lang w:val="kk-KZ"/>
              </w:rPr>
              <w:t>Білім алушылардың ғылыми</w:t>
            </w:r>
            <w:r w:rsidRPr="004B2524">
              <w:rPr>
                <w:lang w:val="kk-KZ"/>
              </w:rPr>
              <w:t xml:space="preserve"> </w:t>
            </w:r>
            <w:r w:rsidRPr="004B2524">
              <w:rPr>
                <w:rStyle w:val="ezkurwreuab5ozgtqnkl"/>
                <w:lang w:val="kk-KZ"/>
              </w:rPr>
              <w:t>мәтіндермен</w:t>
            </w:r>
            <w:r w:rsidRPr="004B2524">
              <w:rPr>
                <w:lang w:val="kk-KZ"/>
              </w:rPr>
              <w:t xml:space="preserve"> </w:t>
            </w:r>
            <w:r w:rsidRPr="004B2524">
              <w:rPr>
                <w:rStyle w:val="ezkurwreuab5ozgtqnkl"/>
                <w:lang w:val="kk-KZ"/>
              </w:rPr>
              <w:t>жұмысын</w:t>
            </w:r>
            <w:r w:rsidRPr="004B2524">
              <w:rPr>
                <w:lang w:val="kk-KZ"/>
              </w:rPr>
              <w:t xml:space="preserve"> </w:t>
            </w:r>
            <w:r w:rsidRPr="004B2524">
              <w:rPr>
                <w:rStyle w:val="ezkurwreuab5ozgtqnkl"/>
                <w:lang w:val="kk-KZ"/>
              </w:rPr>
              <w:t>ұйымдастыру</w:t>
            </w:r>
            <w:r w:rsidR="00F56437" w:rsidRPr="004B2524">
              <w:rPr>
                <w:lang w:val="kk-KZ"/>
              </w:rPr>
              <w:t xml:space="preserve"> бойынша </w:t>
            </w:r>
            <w:r w:rsidR="005535A7" w:rsidRPr="004B2524">
              <w:rPr>
                <w:rStyle w:val="ezkurwreuab5ozgtqnkl"/>
                <w:lang w:val="kk-KZ"/>
              </w:rPr>
              <w:t>эксперимент...............................................</w:t>
            </w:r>
          </w:p>
        </w:tc>
        <w:tc>
          <w:tcPr>
            <w:tcW w:w="708" w:type="dxa"/>
          </w:tcPr>
          <w:p w14:paraId="17D46F8F" w14:textId="77777777" w:rsidR="00966B25" w:rsidRPr="004B2524" w:rsidRDefault="00966B25" w:rsidP="00626C5E">
            <w:pPr>
              <w:tabs>
                <w:tab w:val="left" w:leader="dot" w:pos="7584"/>
              </w:tabs>
              <w:spacing w:after="0" w:line="240" w:lineRule="auto"/>
              <w:rPr>
                <w:rFonts w:eastAsia="Times New Roman"/>
                <w:noProof/>
                <w:color w:val="000000"/>
                <w:lang w:val="kk-KZ"/>
              </w:rPr>
            </w:pPr>
          </w:p>
          <w:p w14:paraId="08FE5700" w14:textId="69DC8C07" w:rsidR="007538A7" w:rsidRPr="004B2524" w:rsidRDefault="00D143BA" w:rsidP="00626C5E">
            <w:pPr>
              <w:tabs>
                <w:tab w:val="left" w:leader="dot" w:pos="7584"/>
              </w:tabs>
              <w:spacing w:after="0" w:line="240" w:lineRule="auto"/>
              <w:rPr>
                <w:rFonts w:eastAsia="Times New Roman"/>
                <w:noProof/>
                <w:color w:val="000000"/>
                <w:lang w:val="kk-KZ"/>
              </w:rPr>
            </w:pPr>
            <w:r>
              <w:rPr>
                <w:rFonts w:eastAsia="Times New Roman"/>
                <w:noProof/>
                <w:color w:val="000000"/>
                <w:lang w:val="kk-KZ"/>
              </w:rPr>
              <w:t>108</w:t>
            </w:r>
          </w:p>
        </w:tc>
      </w:tr>
      <w:tr w:rsidR="00966B25" w:rsidRPr="004B2524" w14:paraId="12C3466F" w14:textId="77777777" w:rsidTr="00F106E9">
        <w:tc>
          <w:tcPr>
            <w:tcW w:w="959" w:type="dxa"/>
          </w:tcPr>
          <w:p w14:paraId="12CAD282" w14:textId="77777777" w:rsidR="00966B25" w:rsidRPr="004B2524" w:rsidRDefault="00966B25" w:rsidP="00626C5E">
            <w:pPr>
              <w:tabs>
                <w:tab w:val="left" w:leader="dot" w:pos="7584"/>
              </w:tabs>
              <w:spacing w:after="0" w:line="240" w:lineRule="auto"/>
              <w:jc w:val="both"/>
              <w:rPr>
                <w:rFonts w:eastAsia="Times New Roman"/>
                <w:noProof/>
                <w:color w:val="000000"/>
                <w:lang w:val="kk-KZ"/>
              </w:rPr>
            </w:pPr>
          </w:p>
        </w:tc>
        <w:tc>
          <w:tcPr>
            <w:tcW w:w="7967" w:type="dxa"/>
          </w:tcPr>
          <w:p w14:paraId="09FA8BBD" w14:textId="082BACC5" w:rsidR="00966B25" w:rsidRPr="004B2524" w:rsidRDefault="00966B25" w:rsidP="00FC31CD">
            <w:pPr>
              <w:spacing w:after="0" w:line="240" w:lineRule="auto"/>
              <w:jc w:val="both"/>
              <w:rPr>
                <w:rFonts w:eastAsia="Times New Roman"/>
                <w:noProof/>
                <w:color w:val="000000"/>
                <w:lang w:val="kk-KZ"/>
              </w:rPr>
            </w:pPr>
            <w:r w:rsidRPr="004B2524">
              <w:rPr>
                <w:rFonts w:eastAsia="Times New Roman"/>
                <w:noProof/>
                <w:color w:val="000000"/>
                <w:lang w:val="kk-KZ"/>
              </w:rPr>
              <w:t xml:space="preserve">Үшінші </w:t>
            </w:r>
            <w:r w:rsidR="00FC31CD">
              <w:rPr>
                <w:rFonts w:eastAsia="Times New Roman"/>
                <w:noProof/>
                <w:color w:val="000000"/>
                <w:lang w:val="kk-KZ"/>
              </w:rPr>
              <w:t>бөлім</w:t>
            </w:r>
            <w:r w:rsidRPr="004B2524">
              <w:rPr>
                <w:rFonts w:eastAsia="Times New Roman"/>
                <w:noProof/>
                <w:color w:val="000000"/>
                <w:lang w:val="kk-KZ"/>
              </w:rPr>
              <w:t xml:space="preserve"> бойынша тұжырым .....................</w:t>
            </w:r>
            <w:r w:rsidR="00F56437" w:rsidRPr="004B2524">
              <w:rPr>
                <w:rFonts w:eastAsia="Times New Roman"/>
                <w:noProof/>
                <w:color w:val="000000"/>
                <w:lang w:val="kk-KZ"/>
              </w:rPr>
              <w:t>.............................</w:t>
            </w:r>
            <w:r w:rsidR="00CA5539">
              <w:rPr>
                <w:rFonts w:eastAsia="Times New Roman"/>
                <w:noProof/>
                <w:color w:val="000000"/>
                <w:lang w:val="kk-KZ"/>
              </w:rPr>
              <w:t>.</w:t>
            </w:r>
          </w:p>
        </w:tc>
        <w:tc>
          <w:tcPr>
            <w:tcW w:w="708" w:type="dxa"/>
          </w:tcPr>
          <w:p w14:paraId="6BCF8236" w14:textId="083F3C56" w:rsidR="00966B25" w:rsidRPr="004B2524" w:rsidRDefault="007538A7" w:rsidP="00626C5E">
            <w:pPr>
              <w:tabs>
                <w:tab w:val="left" w:leader="dot" w:pos="7584"/>
              </w:tabs>
              <w:spacing w:after="0" w:line="240" w:lineRule="auto"/>
              <w:rPr>
                <w:rFonts w:eastAsia="Times New Roman"/>
                <w:noProof/>
                <w:color w:val="000000"/>
              </w:rPr>
            </w:pPr>
            <w:r w:rsidRPr="004B2524">
              <w:rPr>
                <w:rFonts w:eastAsia="Times New Roman"/>
                <w:noProof/>
                <w:color w:val="000000"/>
              </w:rPr>
              <w:t>11</w:t>
            </w:r>
            <w:r w:rsidR="00D143BA">
              <w:rPr>
                <w:rFonts w:eastAsia="Times New Roman"/>
                <w:noProof/>
                <w:color w:val="000000"/>
              </w:rPr>
              <w:t>2</w:t>
            </w:r>
          </w:p>
        </w:tc>
      </w:tr>
      <w:tr w:rsidR="00966B25" w:rsidRPr="004B2524" w14:paraId="0CF6AFC6" w14:textId="77777777" w:rsidTr="00F106E9">
        <w:tc>
          <w:tcPr>
            <w:tcW w:w="8926" w:type="dxa"/>
            <w:gridSpan w:val="2"/>
            <w:hideMark/>
          </w:tcPr>
          <w:p w14:paraId="6871CAB1" w14:textId="0E311A69" w:rsidR="00966B25" w:rsidRPr="004B2524" w:rsidRDefault="00966B25" w:rsidP="00626C5E">
            <w:pPr>
              <w:spacing w:after="0" w:line="240" w:lineRule="auto"/>
              <w:jc w:val="both"/>
              <w:rPr>
                <w:rFonts w:eastAsia="Times New Roman"/>
                <w:b/>
                <w:noProof/>
                <w:color w:val="000000"/>
                <w:lang w:val="kk-KZ"/>
              </w:rPr>
            </w:pPr>
            <w:r w:rsidRPr="004B2524">
              <w:rPr>
                <w:rFonts w:eastAsia="Times New Roman"/>
                <w:b/>
                <w:noProof/>
                <w:color w:val="000000"/>
                <w:lang w:val="kk-KZ"/>
              </w:rPr>
              <w:t>ҚОРЫТЫНДЫ</w:t>
            </w:r>
            <w:r w:rsidRPr="004B2524">
              <w:rPr>
                <w:rFonts w:eastAsia="Times New Roman"/>
                <w:noProof/>
                <w:color w:val="000000"/>
                <w:lang w:val="kk-KZ"/>
              </w:rPr>
              <w:t>...............................................................................................</w:t>
            </w:r>
          </w:p>
        </w:tc>
        <w:tc>
          <w:tcPr>
            <w:tcW w:w="708" w:type="dxa"/>
          </w:tcPr>
          <w:p w14:paraId="7079D53E" w14:textId="4006EFC5" w:rsidR="00966B25" w:rsidRPr="004B2524" w:rsidRDefault="007538A7" w:rsidP="00626C5E">
            <w:pPr>
              <w:tabs>
                <w:tab w:val="left" w:leader="dot" w:pos="7584"/>
              </w:tabs>
              <w:spacing w:after="0" w:line="240" w:lineRule="auto"/>
              <w:rPr>
                <w:rFonts w:eastAsia="Times New Roman"/>
                <w:noProof/>
                <w:color w:val="000000"/>
                <w:lang w:val="kk-KZ"/>
              </w:rPr>
            </w:pPr>
            <w:r w:rsidRPr="004B2524">
              <w:rPr>
                <w:rFonts w:eastAsia="Times New Roman"/>
                <w:noProof/>
                <w:color w:val="000000"/>
                <w:lang w:val="kk-KZ"/>
              </w:rPr>
              <w:t>11</w:t>
            </w:r>
            <w:r w:rsidR="00D143BA">
              <w:rPr>
                <w:rFonts w:eastAsia="Times New Roman"/>
                <w:noProof/>
                <w:color w:val="000000"/>
                <w:lang w:val="kk-KZ"/>
              </w:rPr>
              <w:t>4</w:t>
            </w:r>
          </w:p>
        </w:tc>
      </w:tr>
      <w:tr w:rsidR="00966B25" w:rsidRPr="004B2524" w14:paraId="2FD53B13" w14:textId="77777777" w:rsidTr="00F106E9">
        <w:tc>
          <w:tcPr>
            <w:tcW w:w="8926" w:type="dxa"/>
            <w:gridSpan w:val="2"/>
            <w:hideMark/>
          </w:tcPr>
          <w:p w14:paraId="6EC20955" w14:textId="004A3FEA" w:rsidR="00966B25" w:rsidRPr="004B2524" w:rsidRDefault="00966B25" w:rsidP="00626C5E">
            <w:pPr>
              <w:spacing w:after="0" w:line="240" w:lineRule="auto"/>
              <w:jc w:val="both"/>
              <w:rPr>
                <w:rFonts w:eastAsia="Times New Roman"/>
                <w:b/>
                <w:noProof/>
                <w:color w:val="000000"/>
                <w:lang w:val="kk-KZ"/>
              </w:rPr>
            </w:pPr>
            <w:r w:rsidRPr="004B2524">
              <w:rPr>
                <w:rFonts w:eastAsia="Times New Roman"/>
                <w:b/>
                <w:noProof/>
                <w:color w:val="000000"/>
                <w:lang w:val="kk-KZ"/>
              </w:rPr>
              <w:t>ПАЙДАЛАНЫЛҒАН ӘДЕБИЕТТЕР ТІЗІМІ</w:t>
            </w:r>
            <w:r w:rsidRPr="004B2524">
              <w:rPr>
                <w:rFonts w:eastAsia="Times New Roman"/>
                <w:noProof/>
                <w:color w:val="000000"/>
                <w:lang w:val="kk-KZ"/>
              </w:rPr>
              <w:t>............</w:t>
            </w:r>
            <w:r w:rsidR="000623BA" w:rsidRPr="004B2524">
              <w:rPr>
                <w:rFonts w:eastAsia="Times New Roman"/>
                <w:noProof/>
                <w:color w:val="000000"/>
                <w:lang w:val="kk-KZ"/>
              </w:rPr>
              <w:t>..............................</w:t>
            </w:r>
          </w:p>
        </w:tc>
        <w:tc>
          <w:tcPr>
            <w:tcW w:w="708" w:type="dxa"/>
          </w:tcPr>
          <w:p w14:paraId="24ECE9E2" w14:textId="59134FBF" w:rsidR="00966B25" w:rsidRPr="004B2524" w:rsidRDefault="007538A7" w:rsidP="00626C5E">
            <w:pPr>
              <w:tabs>
                <w:tab w:val="left" w:leader="dot" w:pos="7584"/>
              </w:tabs>
              <w:spacing w:after="0" w:line="240" w:lineRule="auto"/>
              <w:rPr>
                <w:rFonts w:eastAsia="Times New Roman"/>
                <w:noProof/>
                <w:color w:val="000000"/>
                <w:lang w:val="kk-KZ"/>
              </w:rPr>
            </w:pPr>
            <w:r w:rsidRPr="004B2524">
              <w:rPr>
                <w:rFonts w:eastAsia="Times New Roman"/>
                <w:noProof/>
                <w:color w:val="000000"/>
                <w:lang w:val="kk-KZ"/>
              </w:rPr>
              <w:t>1</w:t>
            </w:r>
            <w:r w:rsidR="00D143BA">
              <w:rPr>
                <w:rFonts w:eastAsia="Times New Roman"/>
                <w:noProof/>
                <w:color w:val="000000"/>
                <w:lang w:val="kk-KZ"/>
              </w:rPr>
              <w:t>17</w:t>
            </w:r>
          </w:p>
        </w:tc>
      </w:tr>
      <w:tr w:rsidR="00966B25" w:rsidRPr="004B2524" w14:paraId="09D9B8A9" w14:textId="77777777" w:rsidTr="00EB44C4">
        <w:trPr>
          <w:trHeight w:val="1813"/>
        </w:trPr>
        <w:tc>
          <w:tcPr>
            <w:tcW w:w="8926" w:type="dxa"/>
            <w:gridSpan w:val="2"/>
          </w:tcPr>
          <w:p w14:paraId="1F8E32CA" w14:textId="0BE92160" w:rsidR="00966B25" w:rsidRPr="004B2524" w:rsidRDefault="00966B25" w:rsidP="00626C5E">
            <w:pPr>
              <w:spacing w:after="0" w:line="240" w:lineRule="auto"/>
              <w:jc w:val="both"/>
              <w:rPr>
                <w:rFonts w:eastAsia="Times New Roman"/>
                <w:noProof/>
                <w:color w:val="000000"/>
                <w:lang w:val="kk-KZ"/>
              </w:rPr>
            </w:pPr>
            <w:r w:rsidRPr="004B2524">
              <w:rPr>
                <w:rFonts w:eastAsia="Times New Roman"/>
                <w:b/>
                <w:noProof/>
                <w:color w:val="000000"/>
                <w:lang w:val="kk-KZ"/>
              </w:rPr>
              <w:t>ҚОСЫМША А</w:t>
            </w:r>
            <w:r w:rsidR="00FC31CD">
              <w:rPr>
                <w:rFonts w:eastAsia="Times New Roman"/>
                <w:noProof/>
                <w:color w:val="000000"/>
                <w:lang w:val="kk-KZ"/>
              </w:rPr>
              <w:t xml:space="preserve"> ‒ </w:t>
            </w:r>
            <w:r w:rsidR="00FC31CD" w:rsidRPr="005B3F6A">
              <w:rPr>
                <w:lang w:val="kk-KZ"/>
              </w:rPr>
              <w:t>Енгізу акті</w:t>
            </w:r>
            <w:r w:rsidR="00FC31CD">
              <w:rPr>
                <w:lang w:val="kk-KZ"/>
              </w:rPr>
              <w:t>лер</w:t>
            </w:r>
            <w:r w:rsidR="00CA5539">
              <w:rPr>
                <w:lang w:val="kk-KZ"/>
              </w:rPr>
              <w:t>і</w:t>
            </w:r>
            <w:r w:rsidR="005535A7" w:rsidRPr="004B2524">
              <w:rPr>
                <w:rFonts w:eastAsia="Times New Roman"/>
                <w:noProof/>
                <w:color w:val="000000"/>
                <w:lang w:val="kk-KZ"/>
              </w:rPr>
              <w:t>...................................................................</w:t>
            </w:r>
          </w:p>
          <w:p w14:paraId="4930C898" w14:textId="25EAC338" w:rsidR="001156B8" w:rsidRPr="004B2524" w:rsidRDefault="001156B8" w:rsidP="00626C5E">
            <w:pPr>
              <w:spacing w:after="0" w:line="240" w:lineRule="auto"/>
              <w:jc w:val="both"/>
              <w:rPr>
                <w:rFonts w:eastAsia="Times New Roman"/>
                <w:noProof/>
                <w:color w:val="000000"/>
                <w:lang w:val="kk-KZ"/>
              </w:rPr>
            </w:pPr>
            <w:r w:rsidRPr="004B2524">
              <w:rPr>
                <w:rFonts w:eastAsia="Times New Roman"/>
                <w:b/>
                <w:noProof/>
                <w:color w:val="000000"/>
                <w:lang w:val="kk-KZ"/>
              </w:rPr>
              <w:t>ҚОСЫМША Ә</w:t>
            </w:r>
            <w:r w:rsidRPr="004B2524">
              <w:rPr>
                <w:rFonts w:eastAsia="Times New Roman"/>
                <w:noProof/>
                <w:color w:val="000000"/>
                <w:lang w:val="kk-KZ"/>
              </w:rPr>
              <w:t xml:space="preserve"> </w:t>
            </w:r>
            <w:r w:rsidR="00FC31CD">
              <w:rPr>
                <w:rFonts w:eastAsia="Times New Roman"/>
                <w:noProof/>
                <w:color w:val="000000"/>
                <w:lang w:val="kk-KZ"/>
              </w:rPr>
              <w:t xml:space="preserve">‒ </w:t>
            </w:r>
            <w:r w:rsidR="0045588E" w:rsidRPr="0045588E">
              <w:rPr>
                <w:rStyle w:val="rynqvb"/>
                <w:lang w:val="kk-KZ"/>
              </w:rPr>
              <w:t>Современные научные парадигмы в башкирской и казахской лингвистиках: коллективная монография</w:t>
            </w:r>
            <w:r w:rsidR="00FC31CD">
              <w:rPr>
                <w:rStyle w:val="rynqvb"/>
                <w:lang w:val="kk-KZ"/>
              </w:rPr>
              <w:t>..</w:t>
            </w:r>
            <w:r w:rsidRPr="004B2524">
              <w:rPr>
                <w:rFonts w:eastAsia="Times New Roman"/>
                <w:noProof/>
                <w:color w:val="000000"/>
                <w:lang w:val="kk-KZ"/>
              </w:rPr>
              <w:t>.....................</w:t>
            </w:r>
            <w:r w:rsidR="0045588E">
              <w:rPr>
                <w:rFonts w:eastAsia="Times New Roman"/>
                <w:noProof/>
                <w:color w:val="000000"/>
                <w:lang w:val="kk-KZ"/>
              </w:rPr>
              <w:t>............</w:t>
            </w:r>
          </w:p>
          <w:p w14:paraId="2D024496" w14:textId="161BCB2F" w:rsidR="001156B8" w:rsidRPr="004B2524" w:rsidRDefault="001156B8" w:rsidP="00626C5E">
            <w:pPr>
              <w:spacing w:after="0" w:line="240" w:lineRule="auto"/>
              <w:jc w:val="both"/>
              <w:rPr>
                <w:rFonts w:eastAsia="Times New Roman"/>
                <w:noProof/>
                <w:color w:val="000000"/>
                <w:lang w:val="kk-KZ"/>
              </w:rPr>
            </w:pPr>
            <w:r w:rsidRPr="004B2524">
              <w:rPr>
                <w:rFonts w:eastAsia="Times New Roman"/>
                <w:b/>
                <w:noProof/>
                <w:color w:val="000000"/>
                <w:lang w:val="kk-KZ"/>
              </w:rPr>
              <w:t>ҚОСЫМША Б</w:t>
            </w:r>
            <w:r w:rsidRPr="004B2524">
              <w:rPr>
                <w:rFonts w:eastAsia="Times New Roman"/>
                <w:noProof/>
                <w:color w:val="000000"/>
                <w:lang w:val="kk-KZ"/>
              </w:rPr>
              <w:t xml:space="preserve"> </w:t>
            </w:r>
            <w:r w:rsidR="00FC31CD">
              <w:rPr>
                <w:rFonts w:eastAsia="Times New Roman"/>
                <w:noProof/>
                <w:color w:val="000000"/>
                <w:lang w:val="kk-KZ"/>
              </w:rPr>
              <w:t xml:space="preserve">‒ </w:t>
            </w:r>
            <w:r w:rsidR="00FC31CD" w:rsidRPr="005B3F6A">
              <w:rPr>
                <w:lang w:val="kk-KZ"/>
              </w:rPr>
              <w:t>«Ғылыми мәтінмен жұмыс жасауға арналған дидактикалық материалдар» оқу-әдістемелік құралы</w:t>
            </w:r>
            <w:r w:rsidR="00684A37">
              <w:rPr>
                <w:rFonts w:eastAsia="Times New Roman"/>
                <w:noProof/>
                <w:color w:val="000000"/>
                <w:lang w:val="kk-KZ"/>
              </w:rPr>
              <w:t>...............................</w:t>
            </w:r>
            <w:r w:rsidR="00CA5539">
              <w:rPr>
                <w:rFonts w:eastAsia="Times New Roman"/>
                <w:noProof/>
                <w:color w:val="000000"/>
                <w:lang w:val="kk-KZ"/>
              </w:rPr>
              <w:t>...</w:t>
            </w:r>
          </w:p>
          <w:p w14:paraId="28522D64" w14:textId="658EB62A" w:rsidR="001156B8" w:rsidRDefault="001156B8" w:rsidP="00626C5E">
            <w:pPr>
              <w:spacing w:after="0" w:line="240" w:lineRule="auto"/>
              <w:jc w:val="both"/>
              <w:rPr>
                <w:rFonts w:eastAsia="Times New Roman"/>
                <w:noProof/>
                <w:color w:val="000000"/>
                <w:lang w:val="kk-KZ"/>
              </w:rPr>
            </w:pPr>
            <w:r w:rsidRPr="004B2524">
              <w:rPr>
                <w:rFonts w:eastAsia="Times New Roman"/>
                <w:b/>
                <w:noProof/>
                <w:color w:val="000000"/>
                <w:lang w:val="kk-KZ"/>
              </w:rPr>
              <w:t>ҚОСЫМША В</w:t>
            </w:r>
            <w:r w:rsidR="00FC31CD">
              <w:rPr>
                <w:rFonts w:eastAsia="Times New Roman"/>
                <w:b/>
                <w:noProof/>
                <w:color w:val="000000"/>
                <w:lang w:val="kk-KZ"/>
              </w:rPr>
              <w:t xml:space="preserve"> </w:t>
            </w:r>
            <w:r w:rsidR="00FC31CD">
              <w:rPr>
                <w:rFonts w:eastAsia="Times New Roman"/>
                <w:noProof/>
                <w:color w:val="000000"/>
                <w:lang w:val="kk-KZ"/>
              </w:rPr>
              <w:t xml:space="preserve">‒ </w:t>
            </w:r>
            <w:r w:rsidR="00FC31CD" w:rsidRPr="002639B7">
              <w:rPr>
                <w:lang w:val="kk-KZ"/>
              </w:rPr>
              <w:t>Диссертацияда пайдаланған энциклопедиялар, анықтамалықтар, сөздіктер және мысалдар алынған еңбектер</w:t>
            </w:r>
            <w:r w:rsidR="00684A37">
              <w:rPr>
                <w:rFonts w:eastAsia="Times New Roman"/>
                <w:noProof/>
                <w:color w:val="000000"/>
                <w:lang w:val="kk-KZ"/>
              </w:rPr>
              <w:t>..............</w:t>
            </w:r>
            <w:r w:rsidR="00CA5539">
              <w:rPr>
                <w:rFonts w:eastAsia="Times New Roman"/>
                <w:noProof/>
                <w:color w:val="000000"/>
                <w:lang w:val="kk-KZ"/>
              </w:rPr>
              <w:t>.....</w:t>
            </w:r>
          </w:p>
          <w:p w14:paraId="224815AE" w14:textId="5EBC3705" w:rsidR="00EB44C4" w:rsidRPr="00EB44C4" w:rsidRDefault="00E84F9F" w:rsidP="00FC31CD">
            <w:pPr>
              <w:spacing w:after="0" w:line="240" w:lineRule="auto"/>
              <w:jc w:val="both"/>
              <w:rPr>
                <w:rFonts w:eastAsia="Times New Roman"/>
                <w:b/>
                <w:noProof/>
                <w:color w:val="000000"/>
                <w:lang w:val="kk-KZ"/>
              </w:rPr>
            </w:pPr>
            <w:r w:rsidRPr="00E84F9F">
              <w:rPr>
                <w:rFonts w:eastAsia="Times New Roman"/>
                <w:b/>
                <w:noProof/>
                <w:color w:val="000000"/>
                <w:lang w:val="kk-KZ"/>
              </w:rPr>
              <w:t>ҚОСЫМША Г</w:t>
            </w:r>
            <w:r>
              <w:rPr>
                <w:rFonts w:eastAsia="Times New Roman"/>
                <w:noProof/>
                <w:color w:val="000000"/>
                <w:lang w:val="kk-KZ"/>
              </w:rPr>
              <w:t xml:space="preserve"> </w:t>
            </w:r>
            <w:r w:rsidR="00FC31CD">
              <w:rPr>
                <w:rFonts w:asciiTheme="majorBidi" w:hAnsiTheme="majorBidi" w:cstheme="majorBidi"/>
                <w:lang w:val="kk-KZ"/>
              </w:rPr>
              <w:t xml:space="preserve">– </w:t>
            </w:r>
            <w:r w:rsidR="00FC31CD" w:rsidRPr="002639B7">
              <w:rPr>
                <w:rFonts w:asciiTheme="majorBidi" w:hAnsiTheme="majorBidi" w:cstheme="majorBidi"/>
                <w:lang w:val="kk-KZ"/>
              </w:rPr>
              <w:t>«Тіл – құрал» мен «Қазақ грамматикасындағы» синтаксис саласының терминдері</w:t>
            </w:r>
            <w:r>
              <w:rPr>
                <w:rFonts w:eastAsia="Times New Roman"/>
                <w:noProof/>
                <w:color w:val="000000"/>
                <w:lang w:val="kk-KZ"/>
              </w:rPr>
              <w:t>........................</w:t>
            </w:r>
            <w:r w:rsidR="00684A37">
              <w:rPr>
                <w:rFonts w:eastAsia="Times New Roman"/>
                <w:noProof/>
                <w:color w:val="000000"/>
                <w:lang w:val="kk-KZ"/>
              </w:rPr>
              <w:t>...............................</w:t>
            </w:r>
            <w:r w:rsidR="00FC31CD">
              <w:rPr>
                <w:rFonts w:eastAsia="Times New Roman"/>
                <w:noProof/>
                <w:color w:val="000000"/>
                <w:lang w:val="kk-KZ"/>
              </w:rPr>
              <w:t>......</w:t>
            </w:r>
            <w:r w:rsidR="00EB44C4" w:rsidRPr="00EB44C4">
              <w:rPr>
                <w:rFonts w:eastAsia="Times New Roman"/>
                <w:noProof/>
                <w:color w:val="000000"/>
                <w:lang w:val="kk-KZ"/>
              </w:rPr>
              <w:t>.</w:t>
            </w:r>
            <w:r w:rsidR="00CA5539">
              <w:rPr>
                <w:rFonts w:eastAsia="Times New Roman"/>
                <w:noProof/>
                <w:color w:val="000000"/>
                <w:lang w:val="kk-KZ"/>
              </w:rPr>
              <w:t>.....</w:t>
            </w:r>
          </w:p>
        </w:tc>
        <w:tc>
          <w:tcPr>
            <w:tcW w:w="708" w:type="dxa"/>
          </w:tcPr>
          <w:p w14:paraId="26D8DEB0" w14:textId="16FAAA98" w:rsidR="00966B25" w:rsidRDefault="007538A7" w:rsidP="00626C5E">
            <w:pPr>
              <w:tabs>
                <w:tab w:val="left" w:leader="dot" w:pos="7584"/>
              </w:tabs>
              <w:spacing w:after="0" w:line="240" w:lineRule="auto"/>
              <w:rPr>
                <w:rFonts w:eastAsia="Times New Roman"/>
                <w:noProof/>
                <w:color w:val="000000"/>
                <w:lang w:val="kk-KZ"/>
              </w:rPr>
            </w:pPr>
            <w:r w:rsidRPr="004B2524">
              <w:rPr>
                <w:rFonts w:eastAsia="Times New Roman"/>
                <w:noProof/>
                <w:color w:val="000000"/>
                <w:lang w:val="kk-KZ"/>
              </w:rPr>
              <w:t>12</w:t>
            </w:r>
            <w:r w:rsidR="00D143BA">
              <w:rPr>
                <w:rFonts w:eastAsia="Times New Roman"/>
                <w:noProof/>
                <w:color w:val="000000"/>
                <w:lang w:val="kk-KZ"/>
              </w:rPr>
              <w:t>4</w:t>
            </w:r>
          </w:p>
          <w:p w14:paraId="121FB9EE" w14:textId="5559E42C" w:rsidR="00D669B8" w:rsidRDefault="00D669B8" w:rsidP="00626C5E">
            <w:pPr>
              <w:tabs>
                <w:tab w:val="left" w:leader="dot" w:pos="7584"/>
              </w:tabs>
              <w:spacing w:after="0" w:line="240" w:lineRule="auto"/>
              <w:rPr>
                <w:rFonts w:eastAsia="Times New Roman"/>
                <w:noProof/>
                <w:color w:val="000000"/>
                <w:lang w:val="kk-KZ"/>
              </w:rPr>
            </w:pPr>
          </w:p>
          <w:p w14:paraId="71AF4D35" w14:textId="5088C5B8" w:rsidR="00D669B8" w:rsidRDefault="00D143BA" w:rsidP="00626C5E">
            <w:pPr>
              <w:tabs>
                <w:tab w:val="left" w:leader="dot" w:pos="7584"/>
              </w:tabs>
              <w:spacing w:after="0" w:line="240" w:lineRule="auto"/>
              <w:rPr>
                <w:rFonts w:eastAsia="Times New Roman"/>
                <w:noProof/>
                <w:color w:val="000000"/>
                <w:lang w:val="kk-KZ"/>
              </w:rPr>
            </w:pPr>
            <w:r>
              <w:rPr>
                <w:rFonts w:eastAsia="Times New Roman"/>
                <w:noProof/>
                <w:color w:val="000000"/>
                <w:lang w:val="kk-KZ"/>
              </w:rPr>
              <w:t>12</w:t>
            </w:r>
            <w:r w:rsidR="00165658">
              <w:rPr>
                <w:rFonts w:eastAsia="Times New Roman"/>
                <w:noProof/>
                <w:color w:val="000000"/>
                <w:lang w:val="kk-KZ"/>
              </w:rPr>
              <w:t>6</w:t>
            </w:r>
          </w:p>
          <w:p w14:paraId="1C3AC956" w14:textId="182B9A6B" w:rsidR="00D669B8" w:rsidRDefault="00D669B8" w:rsidP="00626C5E">
            <w:pPr>
              <w:tabs>
                <w:tab w:val="left" w:leader="dot" w:pos="7584"/>
              </w:tabs>
              <w:spacing w:after="0" w:line="240" w:lineRule="auto"/>
              <w:rPr>
                <w:rFonts w:eastAsia="Times New Roman"/>
                <w:noProof/>
                <w:color w:val="000000"/>
                <w:lang w:val="kk-KZ"/>
              </w:rPr>
            </w:pPr>
          </w:p>
          <w:p w14:paraId="1263679F" w14:textId="48CDC499" w:rsidR="00D669B8" w:rsidRDefault="00D143BA" w:rsidP="00626C5E">
            <w:pPr>
              <w:tabs>
                <w:tab w:val="left" w:leader="dot" w:pos="7584"/>
              </w:tabs>
              <w:spacing w:after="0" w:line="240" w:lineRule="auto"/>
              <w:rPr>
                <w:rFonts w:eastAsia="Times New Roman"/>
                <w:noProof/>
                <w:color w:val="000000"/>
                <w:lang w:val="kk-KZ"/>
              </w:rPr>
            </w:pPr>
            <w:r>
              <w:rPr>
                <w:rFonts w:eastAsia="Times New Roman"/>
                <w:noProof/>
                <w:color w:val="000000"/>
                <w:lang w:val="kk-KZ"/>
              </w:rPr>
              <w:t>12</w:t>
            </w:r>
            <w:r w:rsidR="00165658">
              <w:rPr>
                <w:rFonts w:eastAsia="Times New Roman"/>
                <w:noProof/>
                <w:color w:val="000000"/>
                <w:lang w:val="kk-KZ"/>
              </w:rPr>
              <w:t>7</w:t>
            </w:r>
          </w:p>
          <w:p w14:paraId="18FC0D55" w14:textId="77777777" w:rsidR="00165658" w:rsidRDefault="00165658" w:rsidP="00626C5E">
            <w:pPr>
              <w:tabs>
                <w:tab w:val="left" w:leader="dot" w:pos="7584"/>
              </w:tabs>
              <w:spacing w:after="0" w:line="240" w:lineRule="auto"/>
              <w:rPr>
                <w:rFonts w:eastAsia="Times New Roman"/>
                <w:noProof/>
                <w:color w:val="000000"/>
                <w:lang w:val="kk-KZ"/>
              </w:rPr>
            </w:pPr>
          </w:p>
          <w:p w14:paraId="0DC8652D" w14:textId="77777777" w:rsidR="00D143BA" w:rsidRDefault="00D143BA" w:rsidP="00165658">
            <w:pPr>
              <w:tabs>
                <w:tab w:val="left" w:leader="dot" w:pos="7584"/>
              </w:tabs>
              <w:spacing w:after="0" w:line="240" w:lineRule="auto"/>
              <w:rPr>
                <w:rFonts w:eastAsia="Times New Roman"/>
                <w:noProof/>
                <w:color w:val="000000"/>
                <w:lang w:val="kk-KZ"/>
              </w:rPr>
            </w:pPr>
            <w:r>
              <w:rPr>
                <w:rFonts w:eastAsia="Times New Roman"/>
                <w:noProof/>
                <w:color w:val="000000"/>
                <w:lang w:val="kk-KZ"/>
              </w:rPr>
              <w:t>12</w:t>
            </w:r>
            <w:r w:rsidR="00165658">
              <w:rPr>
                <w:rFonts w:eastAsia="Times New Roman"/>
                <w:noProof/>
                <w:color w:val="000000"/>
                <w:lang w:val="kk-KZ"/>
              </w:rPr>
              <w:t>8</w:t>
            </w:r>
          </w:p>
          <w:p w14:paraId="5BDE170F" w14:textId="77777777" w:rsidR="00165658" w:rsidRDefault="00165658" w:rsidP="00165658">
            <w:pPr>
              <w:tabs>
                <w:tab w:val="left" w:leader="dot" w:pos="7584"/>
              </w:tabs>
              <w:spacing w:after="0" w:line="240" w:lineRule="auto"/>
              <w:rPr>
                <w:rFonts w:eastAsia="Times New Roman"/>
                <w:noProof/>
                <w:color w:val="000000"/>
                <w:lang w:val="kk-KZ"/>
              </w:rPr>
            </w:pPr>
          </w:p>
          <w:p w14:paraId="42747C84" w14:textId="72277EA0" w:rsidR="00165658" w:rsidRPr="004B2524" w:rsidRDefault="00165658" w:rsidP="00165658">
            <w:pPr>
              <w:tabs>
                <w:tab w:val="left" w:leader="dot" w:pos="7584"/>
              </w:tabs>
              <w:spacing w:after="0" w:line="240" w:lineRule="auto"/>
              <w:rPr>
                <w:rFonts w:eastAsia="Times New Roman"/>
                <w:noProof/>
                <w:color w:val="000000"/>
                <w:lang w:val="kk-KZ"/>
              </w:rPr>
            </w:pPr>
            <w:r>
              <w:rPr>
                <w:rFonts w:eastAsia="Times New Roman"/>
                <w:noProof/>
                <w:color w:val="000000"/>
                <w:lang w:val="kk-KZ"/>
              </w:rPr>
              <w:t>129</w:t>
            </w:r>
          </w:p>
        </w:tc>
      </w:tr>
    </w:tbl>
    <w:p w14:paraId="008DE3AB" w14:textId="77777777" w:rsidR="00966B25" w:rsidRPr="004B2524" w:rsidRDefault="00966B25" w:rsidP="00626C5E">
      <w:pPr>
        <w:spacing w:after="0" w:line="240" w:lineRule="auto"/>
        <w:rPr>
          <w:rFonts w:eastAsia="Calibri"/>
          <w:b/>
          <w:noProof/>
          <w:color w:val="000000"/>
          <w:lang w:val="kk-KZ" w:eastAsia="ru-RU"/>
        </w:rPr>
      </w:pPr>
    </w:p>
    <w:p w14:paraId="27FDFAEE" w14:textId="654A4491" w:rsidR="00966B25" w:rsidRPr="004B2524" w:rsidRDefault="00966B25" w:rsidP="00626C5E">
      <w:pPr>
        <w:tabs>
          <w:tab w:val="left" w:leader="dot" w:pos="7584"/>
        </w:tabs>
        <w:spacing w:after="0" w:line="240" w:lineRule="auto"/>
        <w:jc w:val="center"/>
        <w:rPr>
          <w:rFonts w:eastAsia="Calibri"/>
          <w:b/>
          <w:bCs/>
          <w:noProof/>
          <w:color w:val="000000"/>
          <w:lang w:val="kk-KZ"/>
        </w:rPr>
      </w:pPr>
      <w:r w:rsidRPr="004B2524">
        <w:rPr>
          <w:rFonts w:eastAsia="Calibri"/>
          <w:b/>
          <w:bCs/>
          <w:noProof/>
          <w:color w:val="000000"/>
          <w:lang w:val="kk-KZ"/>
        </w:rPr>
        <w:lastRenderedPageBreak/>
        <w:t>НОРМАТИВТІК СІЛТЕМЕЛЕР</w:t>
      </w:r>
    </w:p>
    <w:p w14:paraId="559051F4" w14:textId="77777777" w:rsidR="00966B25" w:rsidRPr="004B2524" w:rsidRDefault="00966B25" w:rsidP="00626C5E">
      <w:pPr>
        <w:tabs>
          <w:tab w:val="left" w:leader="dot" w:pos="7584"/>
        </w:tabs>
        <w:spacing w:after="0" w:line="240" w:lineRule="auto"/>
        <w:jc w:val="center"/>
        <w:rPr>
          <w:rFonts w:eastAsia="Calibri"/>
          <w:b/>
          <w:bCs/>
          <w:noProof/>
          <w:color w:val="000000"/>
          <w:lang w:val="kk-KZ"/>
        </w:rPr>
      </w:pPr>
    </w:p>
    <w:p w14:paraId="1CA4E126" w14:textId="6CE02A26" w:rsidR="00966B25" w:rsidRPr="00F03457" w:rsidRDefault="00966B25" w:rsidP="00A96FDC">
      <w:pPr>
        <w:tabs>
          <w:tab w:val="left" w:pos="709"/>
          <w:tab w:val="left" w:leader="dot" w:pos="7584"/>
        </w:tabs>
        <w:spacing w:after="0" w:line="240" w:lineRule="auto"/>
        <w:ind w:firstLine="709"/>
        <w:jc w:val="both"/>
        <w:rPr>
          <w:color w:val="auto"/>
          <w:lang w:val="kk-KZ"/>
        </w:rPr>
      </w:pPr>
      <w:r w:rsidRPr="00F03457">
        <w:rPr>
          <w:color w:val="auto"/>
          <w:lang w:val="kk-KZ"/>
        </w:rPr>
        <w:t>Диссертациялық жұмыста келесі н</w:t>
      </w:r>
      <w:r w:rsidR="00DD6292" w:rsidRPr="00F03457">
        <w:rPr>
          <w:color w:val="auto"/>
          <w:lang w:val="kk-KZ"/>
        </w:rPr>
        <w:t>ормативтік құжаттарға сілтеме</w:t>
      </w:r>
      <w:r w:rsidRPr="00F03457">
        <w:rPr>
          <w:color w:val="auto"/>
          <w:lang w:val="kk-KZ"/>
        </w:rPr>
        <w:t xml:space="preserve"> </w:t>
      </w:r>
      <w:r w:rsidR="00DD6292" w:rsidRPr="00F03457">
        <w:rPr>
          <w:color w:val="auto"/>
          <w:lang w:val="kk-KZ"/>
        </w:rPr>
        <w:t>жасалды</w:t>
      </w:r>
      <w:r w:rsidRPr="00F03457">
        <w:rPr>
          <w:color w:val="auto"/>
          <w:lang w:val="kk-KZ"/>
        </w:rPr>
        <w:t>:</w:t>
      </w:r>
    </w:p>
    <w:p w14:paraId="4397E758" w14:textId="7031BAB4" w:rsidR="00966B25" w:rsidRPr="004B2524" w:rsidRDefault="00966B25" w:rsidP="00A96FDC">
      <w:pPr>
        <w:tabs>
          <w:tab w:val="left" w:pos="709"/>
          <w:tab w:val="left" w:leader="dot" w:pos="7584"/>
        </w:tabs>
        <w:spacing w:after="0" w:line="240" w:lineRule="auto"/>
        <w:ind w:firstLine="709"/>
        <w:jc w:val="both"/>
        <w:rPr>
          <w:lang w:val="kk-KZ"/>
        </w:rPr>
      </w:pPr>
      <w:r w:rsidRPr="004B2524">
        <w:rPr>
          <w:lang w:val="kk-KZ"/>
        </w:rPr>
        <w:t>Қазақстан Республикасының 2007 жылғы 27 шілдедегі №319 «Білім туралы» Заңы.</w:t>
      </w:r>
    </w:p>
    <w:p w14:paraId="3592F34F" w14:textId="5B2DD4B0" w:rsidR="00966B25" w:rsidRPr="004B2524" w:rsidRDefault="00966B25" w:rsidP="00A96FDC">
      <w:pPr>
        <w:tabs>
          <w:tab w:val="left" w:pos="709"/>
          <w:tab w:val="left" w:leader="dot" w:pos="7584"/>
        </w:tabs>
        <w:spacing w:after="0" w:line="240" w:lineRule="auto"/>
        <w:ind w:firstLine="709"/>
        <w:jc w:val="both"/>
        <w:rPr>
          <w:lang w:val="kk-KZ"/>
        </w:rPr>
      </w:pPr>
      <w:r w:rsidRPr="004B2524">
        <w:rPr>
          <w:lang w:val="kk-KZ"/>
        </w:rPr>
        <w:t>Мемлекет басшысы Қасым-Жомарт Тоқаевтың Ұлттық ғылым академиясының сессиясында сөйлеген сөзі. 01.06.2022 ж.</w:t>
      </w:r>
    </w:p>
    <w:p w14:paraId="618CFD75" w14:textId="1FDC7DE0" w:rsidR="00966B25" w:rsidRPr="004B2524" w:rsidRDefault="00966B25" w:rsidP="00A96FDC">
      <w:pPr>
        <w:tabs>
          <w:tab w:val="left" w:pos="709"/>
          <w:tab w:val="left" w:leader="dot" w:pos="7584"/>
        </w:tabs>
        <w:spacing w:after="0" w:line="240" w:lineRule="auto"/>
        <w:ind w:firstLine="709"/>
        <w:jc w:val="both"/>
        <w:rPr>
          <w:lang w:val="kk-KZ"/>
        </w:rPr>
      </w:pPr>
      <w:r w:rsidRPr="004B2524">
        <w:rPr>
          <w:lang w:val="kk-KZ"/>
        </w:rPr>
        <w:t>Жоғары және жоғары оқу орнынан кейінгі білім берудің мемлекеттік жалпыға міндетті стандарттары, Қазақстан Республикасы Ғылым және жоғары білім министрінің 2022 жылғы 20 шiлдедегi №2 бұйрығы.</w:t>
      </w:r>
    </w:p>
    <w:p w14:paraId="78E45096" w14:textId="77777777" w:rsidR="00966B25" w:rsidRPr="004B2524" w:rsidRDefault="00966B25" w:rsidP="00A96FDC">
      <w:pPr>
        <w:tabs>
          <w:tab w:val="left" w:pos="567"/>
          <w:tab w:val="left" w:leader="dot" w:pos="7584"/>
        </w:tabs>
        <w:spacing w:after="0" w:line="240" w:lineRule="auto"/>
        <w:ind w:firstLine="709"/>
        <w:jc w:val="both"/>
        <w:rPr>
          <w:lang w:val="kk-KZ"/>
        </w:rPr>
      </w:pPr>
    </w:p>
    <w:p w14:paraId="69F47796" w14:textId="77777777" w:rsidR="00966B25" w:rsidRPr="004B2524" w:rsidRDefault="00966B25" w:rsidP="00A96FDC">
      <w:pPr>
        <w:tabs>
          <w:tab w:val="left" w:pos="567"/>
          <w:tab w:val="left" w:leader="dot" w:pos="7584"/>
        </w:tabs>
        <w:spacing w:after="0" w:line="240" w:lineRule="auto"/>
        <w:ind w:firstLine="709"/>
        <w:jc w:val="both"/>
        <w:rPr>
          <w:lang w:val="kk-KZ"/>
        </w:rPr>
      </w:pPr>
    </w:p>
    <w:p w14:paraId="629CA150" w14:textId="77777777" w:rsidR="00966B25" w:rsidRPr="004B2524" w:rsidRDefault="00966B25" w:rsidP="00A96FDC">
      <w:pPr>
        <w:tabs>
          <w:tab w:val="left" w:pos="567"/>
          <w:tab w:val="left" w:leader="dot" w:pos="7584"/>
        </w:tabs>
        <w:spacing w:after="0" w:line="240" w:lineRule="auto"/>
        <w:ind w:firstLine="709"/>
        <w:jc w:val="both"/>
        <w:rPr>
          <w:lang w:val="kk-KZ"/>
        </w:rPr>
      </w:pPr>
    </w:p>
    <w:p w14:paraId="2DE56284" w14:textId="77777777" w:rsidR="00966B25" w:rsidRPr="004B2524" w:rsidRDefault="00966B25" w:rsidP="00A96FDC">
      <w:pPr>
        <w:tabs>
          <w:tab w:val="left" w:pos="567"/>
          <w:tab w:val="left" w:leader="dot" w:pos="7584"/>
        </w:tabs>
        <w:spacing w:after="0" w:line="240" w:lineRule="auto"/>
        <w:ind w:firstLine="709"/>
        <w:jc w:val="both"/>
        <w:rPr>
          <w:lang w:val="kk-KZ"/>
        </w:rPr>
      </w:pPr>
    </w:p>
    <w:p w14:paraId="54011D5F" w14:textId="77777777" w:rsidR="00966B25" w:rsidRPr="004B2524" w:rsidRDefault="00966B25" w:rsidP="00626C5E">
      <w:pPr>
        <w:tabs>
          <w:tab w:val="left" w:pos="567"/>
          <w:tab w:val="left" w:leader="dot" w:pos="7584"/>
        </w:tabs>
        <w:spacing w:after="0" w:line="240" w:lineRule="auto"/>
        <w:jc w:val="both"/>
        <w:rPr>
          <w:lang w:val="kk-KZ"/>
        </w:rPr>
      </w:pPr>
    </w:p>
    <w:p w14:paraId="49D0A0ED" w14:textId="77777777" w:rsidR="00966B25" w:rsidRPr="004B2524" w:rsidRDefault="00966B25" w:rsidP="00626C5E">
      <w:pPr>
        <w:tabs>
          <w:tab w:val="left" w:pos="567"/>
          <w:tab w:val="left" w:leader="dot" w:pos="7584"/>
        </w:tabs>
        <w:spacing w:after="0" w:line="240" w:lineRule="auto"/>
        <w:jc w:val="both"/>
        <w:rPr>
          <w:lang w:val="kk-KZ"/>
        </w:rPr>
      </w:pPr>
    </w:p>
    <w:p w14:paraId="63BA6EA6" w14:textId="77777777" w:rsidR="00966B25" w:rsidRPr="004B2524" w:rsidRDefault="00966B25" w:rsidP="00626C5E">
      <w:pPr>
        <w:tabs>
          <w:tab w:val="left" w:pos="567"/>
          <w:tab w:val="left" w:leader="dot" w:pos="7584"/>
        </w:tabs>
        <w:spacing w:after="0" w:line="240" w:lineRule="auto"/>
        <w:jc w:val="both"/>
        <w:rPr>
          <w:lang w:val="kk-KZ"/>
        </w:rPr>
      </w:pPr>
    </w:p>
    <w:p w14:paraId="0233CC3F" w14:textId="77777777" w:rsidR="00966B25" w:rsidRPr="004B2524" w:rsidRDefault="00966B25" w:rsidP="00626C5E">
      <w:pPr>
        <w:tabs>
          <w:tab w:val="left" w:pos="567"/>
          <w:tab w:val="left" w:leader="dot" w:pos="7584"/>
        </w:tabs>
        <w:spacing w:after="0" w:line="240" w:lineRule="auto"/>
        <w:jc w:val="both"/>
        <w:rPr>
          <w:lang w:val="kk-KZ"/>
        </w:rPr>
      </w:pPr>
    </w:p>
    <w:p w14:paraId="182F3C9E" w14:textId="77777777" w:rsidR="00966B25" w:rsidRPr="004B2524" w:rsidRDefault="00966B25" w:rsidP="00626C5E">
      <w:pPr>
        <w:tabs>
          <w:tab w:val="left" w:pos="567"/>
          <w:tab w:val="left" w:leader="dot" w:pos="7584"/>
        </w:tabs>
        <w:spacing w:after="0" w:line="240" w:lineRule="auto"/>
        <w:jc w:val="both"/>
        <w:rPr>
          <w:lang w:val="kk-KZ"/>
        </w:rPr>
      </w:pPr>
    </w:p>
    <w:p w14:paraId="673547EC" w14:textId="77777777" w:rsidR="00966B25" w:rsidRPr="004B2524" w:rsidRDefault="00966B25" w:rsidP="00626C5E">
      <w:pPr>
        <w:tabs>
          <w:tab w:val="left" w:pos="567"/>
          <w:tab w:val="left" w:leader="dot" w:pos="7584"/>
        </w:tabs>
        <w:spacing w:after="0" w:line="240" w:lineRule="auto"/>
        <w:jc w:val="both"/>
        <w:rPr>
          <w:lang w:val="kk-KZ"/>
        </w:rPr>
      </w:pPr>
    </w:p>
    <w:p w14:paraId="0215275E" w14:textId="77777777" w:rsidR="00966B25" w:rsidRPr="004B2524" w:rsidRDefault="00966B25" w:rsidP="00626C5E">
      <w:pPr>
        <w:tabs>
          <w:tab w:val="left" w:pos="567"/>
          <w:tab w:val="left" w:leader="dot" w:pos="7584"/>
        </w:tabs>
        <w:spacing w:after="0" w:line="240" w:lineRule="auto"/>
        <w:jc w:val="both"/>
        <w:rPr>
          <w:lang w:val="kk-KZ"/>
        </w:rPr>
      </w:pPr>
    </w:p>
    <w:p w14:paraId="0093F394" w14:textId="77777777" w:rsidR="00966B25" w:rsidRPr="004B2524" w:rsidRDefault="00966B25" w:rsidP="00626C5E">
      <w:pPr>
        <w:tabs>
          <w:tab w:val="left" w:pos="567"/>
          <w:tab w:val="left" w:leader="dot" w:pos="7584"/>
        </w:tabs>
        <w:spacing w:after="0" w:line="240" w:lineRule="auto"/>
        <w:jc w:val="both"/>
        <w:rPr>
          <w:lang w:val="kk-KZ"/>
        </w:rPr>
      </w:pPr>
    </w:p>
    <w:p w14:paraId="46F4319C" w14:textId="77777777" w:rsidR="00966B25" w:rsidRPr="004B2524" w:rsidRDefault="00966B25" w:rsidP="00626C5E">
      <w:pPr>
        <w:tabs>
          <w:tab w:val="left" w:pos="567"/>
          <w:tab w:val="left" w:leader="dot" w:pos="7584"/>
        </w:tabs>
        <w:spacing w:after="0" w:line="240" w:lineRule="auto"/>
        <w:jc w:val="both"/>
        <w:rPr>
          <w:lang w:val="kk-KZ"/>
        </w:rPr>
      </w:pPr>
    </w:p>
    <w:p w14:paraId="21200B07" w14:textId="77777777" w:rsidR="00966B25" w:rsidRPr="004B2524" w:rsidRDefault="00966B25" w:rsidP="00626C5E">
      <w:pPr>
        <w:tabs>
          <w:tab w:val="left" w:pos="567"/>
          <w:tab w:val="left" w:leader="dot" w:pos="7584"/>
        </w:tabs>
        <w:spacing w:after="0" w:line="240" w:lineRule="auto"/>
        <w:jc w:val="both"/>
        <w:rPr>
          <w:lang w:val="kk-KZ"/>
        </w:rPr>
      </w:pPr>
    </w:p>
    <w:p w14:paraId="6553DEB6" w14:textId="77777777" w:rsidR="00966B25" w:rsidRPr="004B2524" w:rsidRDefault="00966B25" w:rsidP="00626C5E">
      <w:pPr>
        <w:tabs>
          <w:tab w:val="left" w:pos="567"/>
          <w:tab w:val="left" w:leader="dot" w:pos="7584"/>
        </w:tabs>
        <w:spacing w:after="0" w:line="240" w:lineRule="auto"/>
        <w:jc w:val="both"/>
        <w:rPr>
          <w:lang w:val="kk-KZ"/>
        </w:rPr>
      </w:pPr>
    </w:p>
    <w:p w14:paraId="5D93DDC8" w14:textId="77777777" w:rsidR="00966B25" w:rsidRPr="004B2524" w:rsidRDefault="00966B25" w:rsidP="00626C5E">
      <w:pPr>
        <w:tabs>
          <w:tab w:val="left" w:pos="567"/>
          <w:tab w:val="left" w:leader="dot" w:pos="7584"/>
        </w:tabs>
        <w:spacing w:after="0" w:line="240" w:lineRule="auto"/>
        <w:jc w:val="both"/>
        <w:rPr>
          <w:lang w:val="kk-KZ"/>
        </w:rPr>
      </w:pPr>
    </w:p>
    <w:p w14:paraId="0CB0308E" w14:textId="77777777" w:rsidR="00966B25" w:rsidRPr="004B2524" w:rsidRDefault="00966B25" w:rsidP="00626C5E">
      <w:pPr>
        <w:tabs>
          <w:tab w:val="left" w:pos="567"/>
          <w:tab w:val="left" w:leader="dot" w:pos="7584"/>
        </w:tabs>
        <w:spacing w:after="0" w:line="240" w:lineRule="auto"/>
        <w:jc w:val="both"/>
        <w:rPr>
          <w:lang w:val="kk-KZ"/>
        </w:rPr>
      </w:pPr>
    </w:p>
    <w:p w14:paraId="5E436477" w14:textId="77777777" w:rsidR="00966B25" w:rsidRPr="004B2524" w:rsidRDefault="00966B25" w:rsidP="00626C5E">
      <w:pPr>
        <w:tabs>
          <w:tab w:val="left" w:pos="567"/>
          <w:tab w:val="left" w:leader="dot" w:pos="7584"/>
        </w:tabs>
        <w:spacing w:after="0" w:line="240" w:lineRule="auto"/>
        <w:jc w:val="both"/>
        <w:rPr>
          <w:lang w:val="kk-KZ"/>
        </w:rPr>
      </w:pPr>
    </w:p>
    <w:p w14:paraId="5A7221DD" w14:textId="77777777" w:rsidR="00966B25" w:rsidRPr="004B2524" w:rsidRDefault="00966B25" w:rsidP="00626C5E">
      <w:pPr>
        <w:tabs>
          <w:tab w:val="left" w:pos="567"/>
          <w:tab w:val="left" w:leader="dot" w:pos="7584"/>
        </w:tabs>
        <w:spacing w:after="0" w:line="240" w:lineRule="auto"/>
        <w:jc w:val="both"/>
        <w:rPr>
          <w:lang w:val="kk-KZ"/>
        </w:rPr>
      </w:pPr>
    </w:p>
    <w:p w14:paraId="678A060E" w14:textId="77777777" w:rsidR="00966B25" w:rsidRPr="004B2524" w:rsidRDefault="00966B25" w:rsidP="00626C5E">
      <w:pPr>
        <w:tabs>
          <w:tab w:val="left" w:pos="567"/>
          <w:tab w:val="left" w:leader="dot" w:pos="7584"/>
        </w:tabs>
        <w:spacing w:after="0" w:line="240" w:lineRule="auto"/>
        <w:jc w:val="both"/>
        <w:rPr>
          <w:lang w:val="kk-KZ"/>
        </w:rPr>
      </w:pPr>
    </w:p>
    <w:p w14:paraId="35174112" w14:textId="77777777" w:rsidR="00966B25" w:rsidRPr="004B2524" w:rsidRDefault="00966B25" w:rsidP="00626C5E">
      <w:pPr>
        <w:tabs>
          <w:tab w:val="left" w:pos="567"/>
          <w:tab w:val="left" w:leader="dot" w:pos="7584"/>
        </w:tabs>
        <w:spacing w:after="0" w:line="240" w:lineRule="auto"/>
        <w:jc w:val="both"/>
        <w:rPr>
          <w:lang w:val="kk-KZ"/>
        </w:rPr>
      </w:pPr>
    </w:p>
    <w:p w14:paraId="58281E4A" w14:textId="77777777" w:rsidR="00966B25" w:rsidRPr="004B2524" w:rsidRDefault="00966B25" w:rsidP="00626C5E">
      <w:pPr>
        <w:tabs>
          <w:tab w:val="left" w:pos="567"/>
          <w:tab w:val="left" w:leader="dot" w:pos="7584"/>
        </w:tabs>
        <w:spacing w:after="0" w:line="240" w:lineRule="auto"/>
        <w:jc w:val="both"/>
        <w:rPr>
          <w:lang w:val="kk-KZ"/>
        </w:rPr>
      </w:pPr>
    </w:p>
    <w:p w14:paraId="161ED30E" w14:textId="77777777" w:rsidR="00966B25" w:rsidRPr="004B2524" w:rsidRDefault="00966B25" w:rsidP="00626C5E">
      <w:pPr>
        <w:tabs>
          <w:tab w:val="left" w:pos="567"/>
          <w:tab w:val="left" w:leader="dot" w:pos="7584"/>
        </w:tabs>
        <w:spacing w:after="0" w:line="240" w:lineRule="auto"/>
        <w:jc w:val="both"/>
        <w:rPr>
          <w:lang w:val="kk-KZ"/>
        </w:rPr>
      </w:pPr>
    </w:p>
    <w:p w14:paraId="37936F37" w14:textId="77777777" w:rsidR="00966B25" w:rsidRPr="004B2524" w:rsidRDefault="00966B25" w:rsidP="00626C5E">
      <w:pPr>
        <w:tabs>
          <w:tab w:val="left" w:pos="567"/>
          <w:tab w:val="left" w:leader="dot" w:pos="7584"/>
        </w:tabs>
        <w:spacing w:after="0" w:line="240" w:lineRule="auto"/>
        <w:jc w:val="both"/>
        <w:rPr>
          <w:lang w:val="kk-KZ"/>
        </w:rPr>
      </w:pPr>
    </w:p>
    <w:p w14:paraId="2E1E747D" w14:textId="77777777" w:rsidR="00966B25" w:rsidRPr="004B2524" w:rsidRDefault="00966B25" w:rsidP="00626C5E">
      <w:pPr>
        <w:tabs>
          <w:tab w:val="left" w:pos="567"/>
          <w:tab w:val="left" w:leader="dot" w:pos="7584"/>
        </w:tabs>
        <w:spacing w:after="0" w:line="240" w:lineRule="auto"/>
        <w:jc w:val="both"/>
        <w:rPr>
          <w:lang w:val="kk-KZ"/>
        </w:rPr>
      </w:pPr>
    </w:p>
    <w:p w14:paraId="61679B47" w14:textId="53048EE0" w:rsidR="00966B25" w:rsidRDefault="00966B25" w:rsidP="00626C5E">
      <w:pPr>
        <w:tabs>
          <w:tab w:val="left" w:pos="567"/>
          <w:tab w:val="left" w:leader="dot" w:pos="7584"/>
        </w:tabs>
        <w:spacing w:after="0" w:line="240" w:lineRule="auto"/>
        <w:jc w:val="both"/>
        <w:rPr>
          <w:lang w:val="kk-KZ"/>
        </w:rPr>
      </w:pPr>
    </w:p>
    <w:p w14:paraId="70EA0FBF" w14:textId="4831D0F8" w:rsidR="000331A8" w:rsidRDefault="000331A8" w:rsidP="00626C5E">
      <w:pPr>
        <w:tabs>
          <w:tab w:val="left" w:pos="567"/>
          <w:tab w:val="left" w:leader="dot" w:pos="7584"/>
        </w:tabs>
        <w:spacing w:after="0" w:line="240" w:lineRule="auto"/>
        <w:jc w:val="both"/>
        <w:rPr>
          <w:lang w:val="kk-KZ"/>
        </w:rPr>
      </w:pPr>
    </w:p>
    <w:p w14:paraId="3A2A858C" w14:textId="0BD923A2" w:rsidR="00626C5E" w:rsidRDefault="00626C5E" w:rsidP="00626C5E">
      <w:pPr>
        <w:tabs>
          <w:tab w:val="left" w:pos="567"/>
          <w:tab w:val="left" w:leader="dot" w:pos="7584"/>
        </w:tabs>
        <w:spacing w:after="0" w:line="240" w:lineRule="auto"/>
        <w:jc w:val="both"/>
        <w:rPr>
          <w:lang w:val="kk-KZ"/>
        </w:rPr>
      </w:pPr>
    </w:p>
    <w:p w14:paraId="2438A56A" w14:textId="641C77E7" w:rsidR="00626C5E" w:rsidRDefault="00626C5E" w:rsidP="00626C5E">
      <w:pPr>
        <w:tabs>
          <w:tab w:val="left" w:pos="567"/>
          <w:tab w:val="left" w:leader="dot" w:pos="7584"/>
        </w:tabs>
        <w:spacing w:after="0" w:line="240" w:lineRule="auto"/>
        <w:jc w:val="both"/>
        <w:rPr>
          <w:lang w:val="kk-KZ"/>
        </w:rPr>
      </w:pPr>
    </w:p>
    <w:p w14:paraId="3330C989" w14:textId="731B7ADD" w:rsidR="00626C5E" w:rsidRDefault="00626C5E" w:rsidP="00626C5E">
      <w:pPr>
        <w:tabs>
          <w:tab w:val="left" w:pos="567"/>
          <w:tab w:val="left" w:leader="dot" w:pos="7584"/>
        </w:tabs>
        <w:spacing w:after="0" w:line="240" w:lineRule="auto"/>
        <w:jc w:val="both"/>
        <w:rPr>
          <w:lang w:val="kk-KZ"/>
        </w:rPr>
      </w:pPr>
    </w:p>
    <w:p w14:paraId="4D635AD1" w14:textId="77777777" w:rsidR="00A96FDC" w:rsidRDefault="00A96FDC" w:rsidP="00626C5E">
      <w:pPr>
        <w:tabs>
          <w:tab w:val="left" w:pos="567"/>
          <w:tab w:val="left" w:leader="dot" w:pos="7584"/>
        </w:tabs>
        <w:spacing w:after="0" w:line="240" w:lineRule="auto"/>
        <w:jc w:val="both"/>
        <w:rPr>
          <w:lang w:val="kk-KZ"/>
        </w:rPr>
      </w:pPr>
    </w:p>
    <w:p w14:paraId="779FD1D9" w14:textId="77777777" w:rsidR="00A96FDC" w:rsidRDefault="00A96FDC" w:rsidP="00626C5E">
      <w:pPr>
        <w:tabs>
          <w:tab w:val="left" w:pos="567"/>
          <w:tab w:val="left" w:leader="dot" w:pos="7584"/>
        </w:tabs>
        <w:spacing w:after="0" w:line="240" w:lineRule="auto"/>
        <w:jc w:val="both"/>
        <w:rPr>
          <w:lang w:val="kk-KZ"/>
        </w:rPr>
      </w:pPr>
    </w:p>
    <w:p w14:paraId="00455644" w14:textId="77777777" w:rsidR="00626C5E" w:rsidRPr="004B2524" w:rsidRDefault="00626C5E" w:rsidP="00626C5E">
      <w:pPr>
        <w:tabs>
          <w:tab w:val="left" w:pos="567"/>
          <w:tab w:val="left" w:leader="dot" w:pos="7584"/>
        </w:tabs>
        <w:spacing w:after="0" w:line="240" w:lineRule="auto"/>
        <w:jc w:val="both"/>
        <w:rPr>
          <w:lang w:val="kk-KZ"/>
        </w:rPr>
      </w:pPr>
    </w:p>
    <w:p w14:paraId="4E3AC859" w14:textId="77777777" w:rsidR="00966B25" w:rsidRPr="004B2524" w:rsidRDefault="00966B25" w:rsidP="00626C5E">
      <w:pPr>
        <w:tabs>
          <w:tab w:val="left" w:pos="567"/>
          <w:tab w:val="left" w:leader="dot" w:pos="7584"/>
        </w:tabs>
        <w:spacing w:after="0" w:line="240" w:lineRule="auto"/>
        <w:jc w:val="center"/>
        <w:rPr>
          <w:rFonts w:eastAsia="Calibri"/>
          <w:b/>
          <w:bCs/>
          <w:noProof/>
          <w:color w:val="000000"/>
          <w:lang w:val="kk-KZ"/>
        </w:rPr>
      </w:pPr>
      <w:r w:rsidRPr="004B2524">
        <w:rPr>
          <w:rFonts w:eastAsia="Calibri"/>
          <w:b/>
          <w:bCs/>
          <w:noProof/>
          <w:color w:val="000000"/>
          <w:lang w:val="kk-KZ"/>
        </w:rPr>
        <w:lastRenderedPageBreak/>
        <w:t>АНЫҚТАМАЛАР</w:t>
      </w:r>
    </w:p>
    <w:p w14:paraId="4024EAAE" w14:textId="77777777" w:rsidR="00966B25" w:rsidRPr="004B2524" w:rsidRDefault="00966B25" w:rsidP="00626C5E">
      <w:pPr>
        <w:tabs>
          <w:tab w:val="left" w:pos="567"/>
          <w:tab w:val="left" w:leader="dot" w:pos="7584"/>
        </w:tabs>
        <w:spacing w:after="0" w:line="240" w:lineRule="auto"/>
        <w:jc w:val="center"/>
        <w:rPr>
          <w:rFonts w:eastAsia="Calibri"/>
          <w:b/>
          <w:bCs/>
          <w:noProof/>
          <w:color w:val="000000"/>
          <w:lang w:val="kk-KZ"/>
        </w:rPr>
      </w:pPr>
    </w:p>
    <w:p w14:paraId="634BE1B6" w14:textId="77777777" w:rsidR="00966B25" w:rsidRPr="004B2524" w:rsidRDefault="00966B25" w:rsidP="00626C5E">
      <w:pPr>
        <w:tabs>
          <w:tab w:val="left" w:pos="709"/>
        </w:tabs>
        <w:spacing w:after="0" w:line="240" w:lineRule="auto"/>
        <w:ind w:firstLine="709"/>
        <w:jc w:val="both"/>
        <w:rPr>
          <w:rFonts w:eastAsia="Calibri"/>
          <w:noProof/>
          <w:lang w:val="kk-KZ"/>
        </w:rPr>
      </w:pPr>
      <w:r w:rsidRPr="004B2524">
        <w:rPr>
          <w:rFonts w:eastAsia="Calibri"/>
          <w:noProof/>
          <w:lang w:val="kk-KZ"/>
        </w:rPr>
        <w:t xml:space="preserve">Диссертациялық жұмыста төмендегідей терминдер мен анықтамалар қолданылады: </w:t>
      </w:r>
    </w:p>
    <w:p w14:paraId="755B78FD" w14:textId="77777777" w:rsidR="00FC60CC" w:rsidRPr="004B2524" w:rsidRDefault="00FC60CC" w:rsidP="00626C5E">
      <w:pPr>
        <w:tabs>
          <w:tab w:val="left" w:pos="709"/>
        </w:tabs>
        <w:spacing w:after="0" w:line="240" w:lineRule="auto"/>
        <w:ind w:firstLine="709"/>
        <w:jc w:val="both"/>
        <w:rPr>
          <w:rFonts w:eastAsia="Calibri"/>
          <w:color w:val="auto"/>
          <w:lang w:val="kk-KZ"/>
        </w:rPr>
      </w:pPr>
      <w:r w:rsidRPr="004B2524">
        <w:rPr>
          <w:rFonts w:eastAsia="Calibri"/>
          <w:b/>
          <w:color w:val="auto"/>
          <w:lang w:val="kk-KZ"/>
        </w:rPr>
        <w:t>Анықтама</w:t>
      </w:r>
      <w:r w:rsidRPr="004B2524">
        <w:rPr>
          <w:rFonts w:eastAsia="Calibri"/>
          <w:color w:val="auto"/>
          <w:lang w:val="kk-KZ"/>
        </w:rPr>
        <w:t xml:space="preserve"> – ұғымның мазмұнын ашуға көмектесетін логикалық амал.</w:t>
      </w:r>
    </w:p>
    <w:p w14:paraId="513D8482" w14:textId="61BA730B" w:rsidR="00FC60CC" w:rsidRPr="004B2524" w:rsidRDefault="00FC60CC" w:rsidP="00626C5E">
      <w:pPr>
        <w:tabs>
          <w:tab w:val="left" w:pos="709"/>
        </w:tabs>
        <w:spacing w:after="0" w:line="240" w:lineRule="auto"/>
        <w:ind w:firstLine="709"/>
        <w:jc w:val="both"/>
        <w:rPr>
          <w:rFonts w:eastAsia="Calibri"/>
          <w:color w:val="auto"/>
          <w:lang w:val="kk-KZ"/>
        </w:rPr>
      </w:pPr>
      <w:r w:rsidRPr="004B2524">
        <w:rPr>
          <w:rFonts w:eastAsia="Calibri"/>
          <w:b/>
          <w:color w:val="auto"/>
          <w:lang w:val="kk-KZ"/>
        </w:rPr>
        <w:t>Әдеби тіл нормасы</w:t>
      </w:r>
      <w:r w:rsidRPr="004B2524">
        <w:rPr>
          <w:rFonts w:eastAsia="Calibri"/>
          <w:color w:val="auto"/>
          <w:lang w:val="kk-KZ"/>
        </w:rPr>
        <w:t xml:space="preserve"> – сөзді дұрыс қолданудың, грамматикалық амал-тәсілдерді дұрыс пайдаланудың көпшілік таныған, тіл тәжірибесінде сыннан өткен қағидалары.</w:t>
      </w:r>
    </w:p>
    <w:p w14:paraId="40116025" w14:textId="77777777" w:rsidR="00FC60CC" w:rsidRPr="004B2524" w:rsidRDefault="00FC60CC" w:rsidP="00626C5E">
      <w:pPr>
        <w:tabs>
          <w:tab w:val="left" w:pos="709"/>
        </w:tabs>
        <w:spacing w:after="0" w:line="240" w:lineRule="auto"/>
        <w:ind w:firstLine="709"/>
        <w:jc w:val="both"/>
        <w:rPr>
          <w:rFonts w:eastAsia="Calibri"/>
          <w:color w:val="auto"/>
          <w:lang w:val="kk-KZ"/>
        </w:rPr>
      </w:pPr>
      <w:r w:rsidRPr="004B2524">
        <w:rPr>
          <w:rFonts w:eastAsia="Calibri"/>
          <w:b/>
          <w:color w:val="auto"/>
          <w:lang w:val="kk-KZ"/>
        </w:rPr>
        <w:t>Әлем бейнесі</w:t>
      </w:r>
      <w:r w:rsidRPr="004B2524">
        <w:rPr>
          <w:rFonts w:eastAsia="Calibri"/>
          <w:color w:val="auto"/>
          <w:lang w:val="kk-KZ"/>
        </w:rPr>
        <w:t xml:space="preserve"> – адам дүниетанымының негізінде жатқан дүниенің бейнесі.</w:t>
      </w:r>
    </w:p>
    <w:p w14:paraId="75A23B03" w14:textId="77777777" w:rsidR="00FC60CC" w:rsidRPr="004B2524" w:rsidRDefault="00FC60CC" w:rsidP="00626C5E">
      <w:pPr>
        <w:tabs>
          <w:tab w:val="left" w:pos="709"/>
        </w:tabs>
        <w:spacing w:after="0" w:line="240" w:lineRule="auto"/>
        <w:ind w:firstLine="709"/>
        <w:jc w:val="both"/>
        <w:rPr>
          <w:rFonts w:eastAsia="Calibri"/>
          <w:color w:val="auto"/>
          <w:lang w:val="kk-KZ"/>
        </w:rPr>
      </w:pPr>
      <w:r w:rsidRPr="00A5574B">
        <w:rPr>
          <w:rFonts w:eastAsia="Calibri"/>
          <w:b/>
          <w:color w:val="auto"/>
          <w:lang w:val="kk-KZ"/>
        </w:rPr>
        <w:t>Әлемнің ғылыми бейнесі</w:t>
      </w:r>
      <w:r w:rsidRPr="00A5574B">
        <w:rPr>
          <w:rFonts w:eastAsia="Calibri"/>
          <w:color w:val="auto"/>
          <w:lang w:val="kk-KZ"/>
        </w:rPr>
        <w:t xml:space="preserve"> – адам тарихындағы жеке ғылым салалары арқылы жасалатын ғылыми білімнің бүкіл жиынтығы.</w:t>
      </w:r>
      <w:r w:rsidRPr="004B2524">
        <w:rPr>
          <w:rFonts w:eastAsia="Calibri"/>
          <w:color w:val="auto"/>
          <w:lang w:val="kk-KZ"/>
        </w:rPr>
        <w:t xml:space="preserve"> </w:t>
      </w:r>
    </w:p>
    <w:p w14:paraId="6BBEDE8B" w14:textId="77777777" w:rsidR="00FC60CC" w:rsidRPr="004B2524" w:rsidRDefault="00FC60CC" w:rsidP="00626C5E">
      <w:pPr>
        <w:tabs>
          <w:tab w:val="left" w:pos="709"/>
        </w:tabs>
        <w:spacing w:after="0" w:line="240" w:lineRule="auto"/>
        <w:ind w:firstLine="709"/>
        <w:jc w:val="both"/>
        <w:rPr>
          <w:rFonts w:eastAsia="Calibri"/>
          <w:color w:val="auto"/>
          <w:lang w:val="kk-KZ"/>
        </w:rPr>
      </w:pPr>
      <w:r w:rsidRPr="004B2524">
        <w:rPr>
          <w:rFonts w:eastAsia="Calibri"/>
          <w:b/>
          <w:color w:val="auto"/>
          <w:lang w:val="kk-KZ"/>
        </w:rPr>
        <w:t>Әлемнің тілдік бейнесі</w:t>
      </w:r>
      <w:r w:rsidRPr="004B2524">
        <w:rPr>
          <w:rFonts w:eastAsia="Calibri"/>
          <w:color w:val="auto"/>
          <w:lang w:val="kk-KZ"/>
        </w:rPr>
        <w:t xml:space="preserve"> – тілде бейнеленетін әлем туралы білімдердің жиынтығы.</w:t>
      </w:r>
    </w:p>
    <w:p w14:paraId="1EFCCA2D" w14:textId="77777777" w:rsidR="00FC60CC" w:rsidRPr="004B2524" w:rsidRDefault="00FC60CC" w:rsidP="00626C5E">
      <w:pPr>
        <w:tabs>
          <w:tab w:val="left" w:pos="709"/>
        </w:tabs>
        <w:spacing w:after="0" w:line="240" w:lineRule="auto"/>
        <w:ind w:firstLine="709"/>
        <w:jc w:val="both"/>
        <w:rPr>
          <w:rFonts w:eastAsia="Calibri"/>
          <w:color w:val="auto"/>
          <w:lang w:val="kk-KZ"/>
        </w:rPr>
      </w:pPr>
      <w:r w:rsidRPr="004B2524">
        <w:rPr>
          <w:rFonts w:eastAsia="Calibri"/>
          <w:b/>
          <w:color w:val="auto"/>
          <w:lang w:val="kk-KZ"/>
        </w:rPr>
        <w:t>Ғылым</w:t>
      </w:r>
      <w:r w:rsidRPr="004B2524">
        <w:rPr>
          <w:rFonts w:eastAsia="Calibri"/>
          <w:color w:val="auto"/>
          <w:lang w:val="kk-KZ"/>
        </w:rPr>
        <w:t xml:space="preserve"> – заттардың, құбылыстар мен үдерістердің ішкі болмысын, табиғатын ашып көрсететін, олардың даму заңдылықтарын тұжырымдайтын шынайы, ақиқат білім жүйесі.</w:t>
      </w:r>
    </w:p>
    <w:p w14:paraId="62E4DEB0" w14:textId="77777777" w:rsidR="00FC60CC" w:rsidRPr="004B2524" w:rsidRDefault="00FC60CC" w:rsidP="00626C5E">
      <w:pPr>
        <w:tabs>
          <w:tab w:val="left" w:pos="709"/>
        </w:tabs>
        <w:spacing w:after="0" w:line="240" w:lineRule="auto"/>
        <w:ind w:firstLine="709"/>
        <w:jc w:val="both"/>
        <w:rPr>
          <w:rFonts w:eastAsia="Calibri"/>
          <w:color w:val="auto"/>
          <w:lang w:val="kk-KZ"/>
        </w:rPr>
      </w:pPr>
      <w:r w:rsidRPr="004B2524">
        <w:rPr>
          <w:rFonts w:eastAsia="Calibri"/>
          <w:b/>
          <w:color w:val="auto"/>
          <w:lang w:val="kk-KZ"/>
        </w:rPr>
        <w:t>Ғылыми баяндама</w:t>
      </w:r>
      <w:r w:rsidRPr="004B2524">
        <w:rPr>
          <w:rFonts w:eastAsia="Calibri"/>
          <w:color w:val="auto"/>
          <w:lang w:val="kk-KZ"/>
        </w:rPr>
        <w:t xml:space="preserve"> – зерттелетін нақты ғылыми мәселенің көпшілікке жан-жақты баяндалуы.</w:t>
      </w:r>
    </w:p>
    <w:p w14:paraId="013FE493" w14:textId="77777777" w:rsidR="00FC60CC" w:rsidRPr="004B2524" w:rsidRDefault="00FC60CC" w:rsidP="00626C5E">
      <w:pPr>
        <w:tabs>
          <w:tab w:val="left" w:pos="709"/>
        </w:tabs>
        <w:spacing w:after="0" w:line="240" w:lineRule="auto"/>
        <w:ind w:firstLine="709"/>
        <w:jc w:val="both"/>
        <w:rPr>
          <w:rFonts w:eastAsia="Calibri"/>
          <w:color w:val="auto"/>
          <w:lang w:val="kk-KZ"/>
        </w:rPr>
      </w:pPr>
      <w:r w:rsidRPr="004B2524">
        <w:rPr>
          <w:rFonts w:eastAsia="Calibri"/>
          <w:b/>
          <w:color w:val="auto"/>
          <w:lang w:val="kk-KZ"/>
        </w:rPr>
        <w:t>Ғылыми дискурс</w:t>
      </w:r>
      <w:r w:rsidRPr="004B2524">
        <w:rPr>
          <w:rFonts w:eastAsia="Calibri"/>
          <w:color w:val="auto"/>
          <w:lang w:val="kk-KZ"/>
        </w:rPr>
        <w:t xml:space="preserve"> – ғылыми саладағы қарым-қатынастың жүзеге асу тәсілдерін анықтайтын, мәтіндер жиынтығы ретінде көрініс табатын, тілдік құрылымдардың өзіндік стилистикалық түрлері қатысқан, қарым-қатынас аясында қабылданған ғаламды бейнелеудің ерекше тәсілдерін бойына сіңірген коммуникативтік және тілдік белгілердің жиынтығы.</w:t>
      </w:r>
    </w:p>
    <w:p w14:paraId="0B309EB1" w14:textId="77777777" w:rsidR="00FC60CC" w:rsidRPr="004B2524" w:rsidRDefault="00FC60CC" w:rsidP="00626C5E">
      <w:pPr>
        <w:tabs>
          <w:tab w:val="left" w:pos="709"/>
        </w:tabs>
        <w:spacing w:after="0" w:line="240" w:lineRule="auto"/>
        <w:ind w:firstLine="709"/>
        <w:jc w:val="both"/>
        <w:rPr>
          <w:rFonts w:eastAsia="Calibri"/>
          <w:color w:val="auto"/>
        </w:rPr>
      </w:pPr>
      <w:r w:rsidRPr="004B2524">
        <w:rPr>
          <w:rFonts w:eastAsia="Calibri"/>
          <w:b/>
          <w:color w:val="auto"/>
        </w:rPr>
        <w:t>Ғылыми коммуникация стратегиясы</w:t>
      </w:r>
      <w:r w:rsidRPr="004B2524">
        <w:rPr>
          <w:rFonts w:eastAsia="Calibri"/>
          <w:color w:val="auto"/>
        </w:rPr>
        <w:t xml:space="preserve"> – ғылыми коммуникациядағы сөйлеушінің арнайы жоспары, мақсатқа жету жолы.</w:t>
      </w:r>
    </w:p>
    <w:p w14:paraId="6344A41F" w14:textId="77777777" w:rsidR="00FC60CC" w:rsidRPr="004B2524" w:rsidRDefault="00FC60CC" w:rsidP="00626C5E">
      <w:pPr>
        <w:tabs>
          <w:tab w:val="left" w:pos="709"/>
        </w:tabs>
        <w:spacing w:after="0" w:line="240" w:lineRule="auto"/>
        <w:ind w:firstLine="709"/>
        <w:jc w:val="both"/>
        <w:rPr>
          <w:rFonts w:eastAsia="Calibri"/>
          <w:color w:val="auto"/>
        </w:rPr>
      </w:pPr>
      <w:r w:rsidRPr="004B2524">
        <w:rPr>
          <w:rFonts w:eastAsia="Calibri"/>
          <w:b/>
          <w:color w:val="auto"/>
        </w:rPr>
        <w:t>Ғылыми мәтін</w:t>
      </w:r>
      <w:r w:rsidRPr="004B2524">
        <w:rPr>
          <w:rFonts w:eastAsia="Calibri"/>
          <w:color w:val="auto"/>
        </w:rPr>
        <w:t xml:space="preserve"> – ғылыми білімді жеткізудің тілдік қалыптанған формасы.</w:t>
      </w:r>
    </w:p>
    <w:p w14:paraId="5B592AF7" w14:textId="77777777" w:rsidR="00FC60CC" w:rsidRPr="004B2524" w:rsidRDefault="00FC60CC" w:rsidP="00626C5E">
      <w:pPr>
        <w:tabs>
          <w:tab w:val="left" w:pos="709"/>
        </w:tabs>
        <w:spacing w:after="0" w:line="240" w:lineRule="auto"/>
        <w:ind w:firstLine="709"/>
        <w:jc w:val="both"/>
        <w:rPr>
          <w:rFonts w:eastAsia="Calibri"/>
          <w:color w:val="auto"/>
        </w:rPr>
      </w:pPr>
      <w:r w:rsidRPr="004B2524">
        <w:rPr>
          <w:rFonts w:eastAsia="Calibri"/>
          <w:b/>
          <w:color w:val="auto"/>
        </w:rPr>
        <w:t>Ғылыми тактика</w:t>
      </w:r>
      <w:r w:rsidRPr="004B2524">
        <w:rPr>
          <w:rFonts w:eastAsia="Calibri"/>
          <w:color w:val="auto"/>
        </w:rPr>
        <w:t xml:space="preserve"> – автордың адресатқа арнап дайындаған тілдік және тілдік емес құралдары.</w:t>
      </w:r>
    </w:p>
    <w:p w14:paraId="06D224E5" w14:textId="77777777" w:rsidR="00FC60CC" w:rsidRPr="004B2524" w:rsidRDefault="00FC60CC" w:rsidP="00626C5E">
      <w:pPr>
        <w:tabs>
          <w:tab w:val="left" w:pos="709"/>
        </w:tabs>
        <w:spacing w:after="0" w:line="240" w:lineRule="auto"/>
        <w:ind w:firstLine="709"/>
        <w:jc w:val="both"/>
        <w:rPr>
          <w:rFonts w:eastAsia="Calibri"/>
          <w:color w:val="auto"/>
        </w:rPr>
      </w:pPr>
      <w:r w:rsidRPr="004B2524">
        <w:rPr>
          <w:rFonts w:eastAsia="Calibri"/>
          <w:b/>
          <w:color w:val="auto"/>
          <w:lang w:val="kk-KZ"/>
        </w:rPr>
        <w:t>Ғ</w:t>
      </w:r>
      <w:r w:rsidRPr="004B2524">
        <w:rPr>
          <w:rFonts w:eastAsia="Calibri"/>
          <w:b/>
          <w:color w:val="auto"/>
        </w:rPr>
        <w:t xml:space="preserve">ылыми-зерттеу құзыреттілігі </w:t>
      </w:r>
      <w:r w:rsidRPr="004B2524">
        <w:rPr>
          <w:rFonts w:eastAsia="Calibri"/>
          <w:color w:val="auto"/>
        </w:rPr>
        <w:t xml:space="preserve">– </w:t>
      </w:r>
      <w:r w:rsidRPr="004B2524">
        <w:rPr>
          <w:rFonts w:eastAsia="Calibri"/>
          <w:color w:val="auto"/>
          <w:lang w:val="kk-KZ"/>
        </w:rPr>
        <w:t xml:space="preserve">білім алушының </w:t>
      </w:r>
      <w:r w:rsidRPr="004B2524">
        <w:rPr>
          <w:rFonts w:eastAsia="Calibri"/>
          <w:color w:val="auto"/>
        </w:rPr>
        <w:t>белгілі бір сала</w:t>
      </w:r>
      <w:r w:rsidRPr="004B2524">
        <w:rPr>
          <w:rFonts w:eastAsia="Calibri"/>
          <w:color w:val="auto"/>
          <w:lang w:val="kk-KZ"/>
        </w:rPr>
        <w:t xml:space="preserve"> бойынша білімі, </w:t>
      </w:r>
      <w:r w:rsidRPr="004B2524">
        <w:rPr>
          <w:rFonts w:eastAsia="Calibri"/>
          <w:color w:val="auto"/>
        </w:rPr>
        <w:t>зерттеу дағдыларының болуы, алған білімі мен дағдыларын нақты бір қызметке пайдалана алуы.</w:t>
      </w:r>
    </w:p>
    <w:p w14:paraId="46DE0C87" w14:textId="77777777" w:rsidR="00FC60CC" w:rsidRPr="004B2524" w:rsidRDefault="00FC60CC" w:rsidP="00626C5E">
      <w:pPr>
        <w:tabs>
          <w:tab w:val="left" w:pos="709"/>
        </w:tabs>
        <w:spacing w:after="0" w:line="240" w:lineRule="auto"/>
        <w:ind w:firstLine="709"/>
        <w:jc w:val="both"/>
        <w:rPr>
          <w:rFonts w:eastAsia="Calibri"/>
          <w:color w:val="auto"/>
        </w:rPr>
      </w:pPr>
      <w:r w:rsidRPr="004B2524">
        <w:rPr>
          <w:rFonts w:eastAsia="Calibri"/>
          <w:b/>
          <w:color w:val="auto"/>
        </w:rPr>
        <w:t>Дәріс</w:t>
      </w:r>
      <w:r w:rsidRPr="004B2524">
        <w:rPr>
          <w:rFonts w:eastAsia="Calibri"/>
          <w:color w:val="auto"/>
        </w:rPr>
        <w:t xml:space="preserve"> – жоғары оқу орындарындағы оқытуды ұйымдастырудың бір түрі. </w:t>
      </w:r>
    </w:p>
    <w:p w14:paraId="4F937EBE" w14:textId="77777777" w:rsidR="00FC60CC" w:rsidRPr="004B2524" w:rsidRDefault="00FC60CC" w:rsidP="00626C5E">
      <w:pPr>
        <w:tabs>
          <w:tab w:val="left" w:pos="709"/>
        </w:tabs>
        <w:spacing w:after="0" w:line="240" w:lineRule="auto"/>
        <w:ind w:firstLine="709"/>
        <w:jc w:val="both"/>
        <w:rPr>
          <w:rFonts w:eastAsia="Calibri"/>
          <w:color w:val="auto"/>
        </w:rPr>
      </w:pPr>
      <w:r w:rsidRPr="004B2524">
        <w:rPr>
          <w:rFonts w:eastAsia="Calibri"/>
          <w:b/>
          <w:color w:val="auto"/>
        </w:rPr>
        <w:t xml:space="preserve">Дискурс </w:t>
      </w:r>
      <w:r w:rsidRPr="004B2524">
        <w:rPr>
          <w:rFonts w:eastAsia="Calibri"/>
          <w:color w:val="auto"/>
        </w:rPr>
        <w:t>– адресанттың адресатқа мақсатты түрде бағыттаған ойының адресат санасында интерпретациялануы нәтижесінде туындаған сөйлеу актісі.</w:t>
      </w:r>
    </w:p>
    <w:p w14:paraId="687227D9" w14:textId="77777777" w:rsidR="00FC60CC" w:rsidRPr="004B2524" w:rsidRDefault="00FC60CC" w:rsidP="00626C5E">
      <w:pPr>
        <w:tabs>
          <w:tab w:val="left" w:pos="709"/>
        </w:tabs>
        <w:spacing w:after="0" w:line="240" w:lineRule="auto"/>
        <w:ind w:firstLine="709"/>
        <w:jc w:val="both"/>
        <w:rPr>
          <w:rFonts w:eastAsia="Calibri"/>
          <w:color w:val="auto"/>
        </w:rPr>
      </w:pPr>
      <w:r w:rsidRPr="004B2524">
        <w:rPr>
          <w:rFonts w:eastAsia="Calibri"/>
          <w:b/>
          <w:color w:val="auto"/>
          <w:lang w:val="kk-KZ"/>
        </w:rPr>
        <w:t>Д</w:t>
      </w:r>
      <w:r w:rsidRPr="004B2524">
        <w:rPr>
          <w:rFonts w:eastAsia="Calibri"/>
          <w:b/>
          <w:color w:val="auto"/>
        </w:rPr>
        <w:t>искурстық тәжірибе</w:t>
      </w:r>
      <w:r w:rsidRPr="004B2524">
        <w:rPr>
          <w:rFonts w:eastAsia="Calibri"/>
          <w:color w:val="auto"/>
        </w:rPr>
        <w:t xml:space="preserve"> – белгілі бір дәуірде және белгілі бір әлеуметтік, тілдік, экономикалық немесе географиялық кеңістікте айтылым функцияларын орындау шарттарын белгілейтін анонимді тарихи ережелердің жиынтығы.</w:t>
      </w:r>
    </w:p>
    <w:p w14:paraId="7E6F8E17" w14:textId="77777777" w:rsidR="00FC60CC" w:rsidRPr="004B2524" w:rsidRDefault="00FC60CC" w:rsidP="00626C5E">
      <w:pPr>
        <w:tabs>
          <w:tab w:val="left" w:pos="709"/>
        </w:tabs>
        <w:spacing w:after="0" w:line="240" w:lineRule="auto"/>
        <w:ind w:left="708"/>
        <w:jc w:val="both"/>
        <w:rPr>
          <w:rFonts w:eastAsia="Calibri"/>
          <w:color w:val="auto"/>
          <w:lang w:val="kk-KZ"/>
        </w:rPr>
      </w:pPr>
      <w:r w:rsidRPr="004B2524">
        <w:rPr>
          <w:rFonts w:eastAsia="Calibri"/>
          <w:b/>
          <w:color w:val="auto"/>
          <w:lang w:val="kk-KZ"/>
        </w:rPr>
        <w:t>И</w:t>
      </w:r>
      <w:r w:rsidRPr="004B2524">
        <w:rPr>
          <w:rFonts w:eastAsia="Calibri"/>
          <w:b/>
          <w:color w:val="auto"/>
        </w:rPr>
        <w:t>ллокутивті акт</w:t>
      </w:r>
      <w:r w:rsidRPr="004B2524">
        <w:rPr>
          <w:rFonts w:eastAsia="Calibri"/>
          <w:color w:val="auto"/>
        </w:rPr>
        <w:t xml:space="preserve"> – сөйлеуші тарапынан уәде, ант, қысым болу актісі</w:t>
      </w:r>
      <w:r w:rsidRPr="004B2524">
        <w:rPr>
          <w:rFonts w:eastAsia="Calibri"/>
          <w:color w:val="auto"/>
          <w:lang w:val="kk-KZ"/>
        </w:rPr>
        <w:t>.</w:t>
      </w:r>
      <w:r w:rsidRPr="004B2524">
        <w:rPr>
          <w:rFonts w:eastAsia="Calibri"/>
          <w:color w:val="auto"/>
        </w:rPr>
        <w:t xml:space="preserve"> </w:t>
      </w:r>
      <w:r w:rsidRPr="004B2524">
        <w:rPr>
          <w:rFonts w:eastAsia="Calibri"/>
          <w:b/>
          <w:color w:val="auto"/>
          <w:lang w:val="kk-KZ"/>
        </w:rPr>
        <w:t>П</w:t>
      </w:r>
      <w:r w:rsidRPr="004B2524">
        <w:rPr>
          <w:rFonts w:eastAsia="Calibri"/>
          <w:b/>
          <w:color w:val="auto"/>
        </w:rPr>
        <w:t>ерлокутивті акт</w:t>
      </w:r>
      <w:r w:rsidRPr="004B2524">
        <w:rPr>
          <w:rFonts w:eastAsia="Calibri"/>
          <w:color w:val="auto"/>
        </w:rPr>
        <w:t xml:space="preserve"> – тыңдаушыға ықпал ету актісі</w:t>
      </w:r>
      <w:r w:rsidRPr="004B2524">
        <w:rPr>
          <w:rFonts w:eastAsia="Calibri"/>
          <w:color w:val="auto"/>
          <w:lang w:val="kk-KZ"/>
        </w:rPr>
        <w:t>.</w:t>
      </w:r>
    </w:p>
    <w:p w14:paraId="18AAF587" w14:textId="77777777" w:rsidR="00FC60CC" w:rsidRPr="004B2524" w:rsidRDefault="00FC60CC" w:rsidP="00626C5E">
      <w:pPr>
        <w:tabs>
          <w:tab w:val="left" w:pos="709"/>
        </w:tabs>
        <w:spacing w:after="0" w:line="240" w:lineRule="auto"/>
        <w:ind w:firstLine="709"/>
        <w:jc w:val="both"/>
        <w:rPr>
          <w:rFonts w:eastAsia="Calibri"/>
          <w:color w:val="auto"/>
          <w:lang w:val="kk-KZ"/>
        </w:rPr>
      </w:pPr>
      <w:r w:rsidRPr="004B2524">
        <w:rPr>
          <w:rFonts w:eastAsia="Calibri"/>
          <w:b/>
          <w:color w:val="auto"/>
          <w:lang w:val="kk-KZ"/>
        </w:rPr>
        <w:t>Коммуникативтік интенция</w:t>
      </w:r>
      <w:r w:rsidRPr="004B2524">
        <w:rPr>
          <w:rFonts w:eastAsia="Calibri"/>
          <w:color w:val="auto"/>
          <w:lang w:val="kk-KZ"/>
        </w:rPr>
        <w:t xml:space="preserve"> – сөйлесімдік актіні жүзеге асыруға деген ниет.</w:t>
      </w:r>
    </w:p>
    <w:p w14:paraId="719A088B" w14:textId="29EF53DF" w:rsidR="00FC60CC" w:rsidRPr="004B2524" w:rsidRDefault="00FC60CC" w:rsidP="00626C5E">
      <w:pPr>
        <w:tabs>
          <w:tab w:val="left" w:pos="709"/>
        </w:tabs>
        <w:spacing w:after="0" w:line="240" w:lineRule="auto"/>
        <w:ind w:firstLine="709"/>
        <w:jc w:val="both"/>
        <w:rPr>
          <w:rFonts w:eastAsia="Calibri"/>
          <w:color w:val="auto"/>
          <w:lang w:val="kk-KZ"/>
        </w:rPr>
      </w:pPr>
      <w:r w:rsidRPr="004B2524">
        <w:rPr>
          <w:rFonts w:eastAsia="Calibri"/>
          <w:b/>
          <w:color w:val="auto"/>
          <w:lang w:val="kk-KZ"/>
        </w:rPr>
        <w:lastRenderedPageBreak/>
        <w:t>Интонация</w:t>
      </w:r>
      <w:r w:rsidRPr="004B2524">
        <w:rPr>
          <w:rFonts w:eastAsia="Calibri"/>
          <w:color w:val="auto"/>
          <w:lang w:val="kk-KZ"/>
        </w:rPr>
        <w:t xml:space="preserve"> – да</w:t>
      </w:r>
      <w:r w:rsidR="00684A37">
        <w:rPr>
          <w:rFonts w:eastAsia="Calibri"/>
          <w:color w:val="auto"/>
          <w:lang w:val="kk-KZ"/>
        </w:rPr>
        <w:t>уыстың тембрі, жоғары, т</w:t>
      </w:r>
      <w:r w:rsidR="00684A37" w:rsidRPr="00F03457">
        <w:rPr>
          <w:rFonts w:eastAsia="Calibri"/>
          <w:color w:val="auto"/>
          <w:lang w:val="kk-KZ"/>
        </w:rPr>
        <w:t>өмен</w:t>
      </w:r>
      <w:r w:rsidRPr="004B2524">
        <w:rPr>
          <w:rFonts w:eastAsia="Calibri"/>
          <w:color w:val="auto"/>
          <w:lang w:val="kk-KZ"/>
        </w:rPr>
        <w:t xml:space="preserve"> модуляциясының көмегімен жасалатын сөйлеудің дыбыстық формасы.</w:t>
      </w:r>
    </w:p>
    <w:p w14:paraId="3D46A7CB" w14:textId="77777777" w:rsidR="00FC60CC" w:rsidRPr="004B2524" w:rsidRDefault="00FC60CC" w:rsidP="00626C5E">
      <w:pPr>
        <w:tabs>
          <w:tab w:val="left" w:pos="709"/>
        </w:tabs>
        <w:spacing w:after="0" w:line="240" w:lineRule="auto"/>
        <w:ind w:firstLine="709"/>
        <w:jc w:val="both"/>
        <w:rPr>
          <w:rFonts w:eastAsia="Calibri"/>
          <w:color w:val="auto"/>
          <w:lang w:val="kk-KZ"/>
        </w:rPr>
      </w:pPr>
      <w:r w:rsidRPr="004B2524">
        <w:rPr>
          <w:rFonts w:eastAsia="Calibri"/>
          <w:b/>
          <w:color w:val="auto"/>
          <w:lang w:val="kk-KZ"/>
        </w:rPr>
        <w:t>Клише</w:t>
      </w:r>
      <w:r w:rsidRPr="004B2524">
        <w:rPr>
          <w:rFonts w:eastAsia="Calibri"/>
          <w:color w:val="auto"/>
          <w:lang w:val="kk-KZ"/>
        </w:rPr>
        <w:t xml:space="preserve"> – ғылыми мәтін жазуға көмектесетін тілдік бірліктер.</w:t>
      </w:r>
    </w:p>
    <w:p w14:paraId="5A9FF4C8" w14:textId="77777777" w:rsidR="00FC60CC" w:rsidRPr="004B2524" w:rsidRDefault="00FC60CC" w:rsidP="00626C5E">
      <w:pPr>
        <w:tabs>
          <w:tab w:val="left" w:pos="709"/>
        </w:tabs>
        <w:spacing w:after="0" w:line="240" w:lineRule="auto"/>
        <w:ind w:firstLine="709"/>
        <w:jc w:val="both"/>
        <w:rPr>
          <w:rFonts w:eastAsia="Calibri"/>
          <w:color w:val="auto"/>
          <w:lang w:val="kk-KZ"/>
        </w:rPr>
      </w:pPr>
      <w:r w:rsidRPr="004B2524">
        <w:rPr>
          <w:rFonts w:eastAsia="Calibri"/>
          <w:b/>
          <w:color w:val="auto"/>
          <w:lang w:val="kk-KZ"/>
        </w:rPr>
        <w:t>Құзыреттілік</w:t>
      </w:r>
      <w:r w:rsidRPr="004B2524">
        <w:rPr>
          <w:rFonts w:eastAsia="Calibri"/>
          <w:color w:val="auto"/>
          <w:lang w:val="kk-KZ"/>
        </w:rPr>
        <w:t xml:space="preserve"> – алған білім мен біліктерін іс-жүзінде, күнделікті өмірде қандай да бір практикалық және теориялық мәселелерді шешуге қолдана алу қабілеттілігі.</w:t>
      </w:r>
    </w:p>
    <w:p w14:paraId="457E74EC" w14:textId="5EE92C6E" w:rsidR="00FC60CC" w:rsidRPr="004B2524" w:rsidRDefault="00FC60CC" w:rsidP="00626C5E">
      <w:pPr>
        <w:tabs>
          <w:tab w:val="left" w:pos="709"/>
        </w:tabs>
        <w:spacing w:after="0" w:line="240" w:lineRule="auto"/>
        <w:ind w:firstLine="709"/>
        <w:jc w:val="both"/>
        <w:rPr>
          <w:rFonts w:eastAsia="Calibri"/>
          <w:color w:val="auto"/>
          <w:lang w:val="kk-KZ"/>
        </w:rPr>
      </w:pPr>
      <w:r w:rsidRPr="004B2524">
        <w:rPr>
          <w:rFonts w:eastAsia="Calibri"/>
          <w:b/>
          <w:color w:val="auto"/>
          <w:lang w:val="kk-KZ"/>
        </w:rPr>
        <w:t>Локутивті акт</w:t>
      </w:r>
      <w:r w:rsidRPr="004B2524">
        <w:rPr>
          <w:rFonts w:eastAsia="Calibri"/>
          <w:color w:val="auto"/>
          <w:lang w:val="kk-KZ"/>
        </w:rPr>
        <w:t xml:space="preserve"> – </w:t>
      </w:r>
      <w:r w:rsidR="00F03457" w:rsidRPr="00F03457">
        <w:rPr>
          <w:rFonts w:eastAsia="Calibri"/>
          <w:color w:val="auto"/>
          <w:lang w:val="kk-KZ"/>
        </w:rPr>
        <w:t>бұл белгілі бір мағынаны жеткізу кезінде әр түрлі тілдік құрылымдарды қолдана отырып жүргізілетін акт</w:t>
      </w:r>
      <w:r w:rsidRPr="004B2524">
        <w:rPr>
          <w:rFonts w:eastAsia="Calibri"/>
          <w:color w:val="auto"/>
          <w:lang w:val="kk-KZ"/>
        </w:rPr>
        <w:t>.</w:t>
      </w:r>
    </w:p>
    <w:p w14:paraId="1F585A87" w14:textId="039870E4" w:rsidR="00FC60CC" w:rsidRPr="004B2524" w:rsidRDefault="00FC60CC" w:rsidP="00626C5E">
      <w:pPr>
        <w:tabs>
          <w:tab w:val="left" w:pos="709"/>
        </w:tabs>
        <w:spacing w:after="0" w:line="240" w:lineRule="auto"/>
        <w:ind w:firstLine="709"/>
        <w:jc w:val="both"/>
        <w:rPr>
          <w:rFonts w:eastAsia="Calibri"/>
          <w:color w:val="auto"/>
          <w:lang w:val="kk-KZ"/>
        </w:rPr>
      </w:pPr>
      <w:r w:rsidRPr="004B2524">
        <w:rPr>
          <w:rFonts w:eastAsia="Calibri"/>
          <w:b/>
          <w:color w:val="auto"/>
          <w:lang w:val="kk-KZ"/>
        </w:rPr>
        <w:t>Мәтін</w:t>
      </w:r>
      <w:r w:rsidRPr="004B2524">
        <w:rPr>
          <w:rFonts w:eastAsia="Calibri"/>
          <w:color w:val="auto"/>
          <w:lang w:val="kk-KZ"/>
        </w:rPr>
        <w:t xml:space="preserve"> – </w:t>
      </w:r>
      <w:r w:rsidRPr="00F03457">
        <w:rPr>
          <w:rFonts w:eastAsia="Calibri"/>
          <w:color w:val="auto"/>
          <w:lang w:val="kk-KZ"/>
        </w:rPr>
        <w:t>семантикалық кеңістігі, коммуникативтік, прагматикалық сипаты бар күрделі жүйе.</w:t>
      </w:r>
    </w:p>
    <w:p w14:paraId="1B95A9E3" w14:textId="77777777" w:rsidR="00FC60CC" w:rsidRPr="004B2524" w:rsidRDefault="00FC60CC" w:rsidP="00626C5E">
      <w:pPr>
        <w:tabs>
          <w:tab w:val="left" w:pos="709"/>
        </w:tabs>
        <w:spacing w:after="0" w:line="240" w:lineRule="auto"/>
        <w:ind w:firstLine="709"/>
        <w:jc w:val="both"/>
        <w:rPr>
          <w:rFonts w:eastAsia="Calibri"/>
          <w:color w:val="auto"/>
          <w:lang w:val="kk-KZ"/>
        </w:rPr>
      </w:pPr>
      <w:r w:rsidRPr="004B2524">
        <w:rPr>
          <w:rFonts w:eastAsia="Calibri"/>
          <w:b/>
          <w:color w:val="auto"/>
          <w:lang w:val="kk-KZ"/>
        </w:rPr>
        <w:t xml:space="preserve">Модель </w:t>
      </w:r>
      <w:r w:rsidRPr="004B2524">
        <w:rPr>
          <w:rFonts w:eastAsia="Calibri"/>
          <w:color w:val="auto"/>
          <w:lang w:val="kk-KZ"/>
        </w:rPr>
        <w:t>– ғылыми зерттеу жұмысының нәтижесін көрсететін форма.</w:t>
      </w:r>
    </w:p>
    <w:p w14:paraId="57A32FD2" w14:textId="77777777" w:rsidR="00FC60CC" w:rsidRPr="004B2524" w:rsidRDefault="00FC60CC" w:rsidP="00626C5E">
      <w:pPr>
        <w:tabs>
          <w:tab w:val="left" w:pos="709"/>
        </w:tabs>
        <w:spacing w:after="0" w:line="240" w:lineRule="auto"/>
        <w:ind w:firstLine="709"/>
        <w:jc w:val="both"/>
        <w:rPr>
          <w:rFonts w:eastAsia="Calibri"/>
          <w:color w:val="auto"/>
          <w:lang w:val="kk-KZ"/>
        </w:rPr>
      </w:pPr>
      <w:r w:rsidRPr="004B2524">
        <w:rPr>
          <w:rFonts w:eastAsia="Calibri"/>
          <w:b/>
          <w:color w:val="auto"/>
          <w:lang w:val="kk-KZ"/>
        </w:rPr>
        <w:t>Модельдеу</w:t>
      </w:r>
      <w:r w:rsidRPr="004B2524">
        <w:rPr>
          <w:rFonts w:eastAsia="Calibri"/>
          <w:color w:val="auto"/>
          <w:lang w:val="kk-KZ"/>
        </w:rPr>
        <w:t xml:space="preserve"> – шындықтың белгілі бір фрагменті туралы ақпаратты беретін әдіс.</w:t>
      </w:r>
    </w:p>
    <w:p w14:paraId="2A6E7AA2" w14:textId="77777777" w:rsidR="00FC60CC" w:rsidRPr="004B2524" w:rsidRDefault="00FC60CC" w:rsidP="00626C5E">
      <w:pPr>
        <w:tabs>
          <w:tab w:val="left" w:pos="709"/>
        </w:tabs>
        <w:spacing w:after="0" w:line="240" w:lineRule="auto"/>
        <w:ind w:firstLine="709"/>
        <w:jc w:val="both"/>
        <w:rPr>
          <w:rFonts w:eastAsia="Calibri"/>
          <w:color w:val="auto"/>
          <w:lang w:val="kk-KZ"/>
        </w:rPr>
      </w:pPr>
      <w:r w:rsidRPr="004B2524">
        <w:rPr>
          <w:rFonts w:eastAsia="Calibri"/>
          <w:b/>
          <w:color w:val="auto"/>
          <w:lang w:val="kk-KZ"/>
        </w:rPr>
        <w:t>Модельдеу әдісі</w:t>
      </w:r>
      <w:r w:rsidRPr="004B2524">
        <w:rPr>
          <w:rFonts w:eastAsia="Calibri"/>
          <w:color w:val="auto"/>
          <w:lang w:val="kk-KZ"/>
        </w:rPr>
        <w:t xml:space="preserve"> – ғылыми танымның зерттеу нысанын оның модельдерін жасап, зерделеу арқылы танып-білу әдісі.</w:t>
      </w:r>
    </w:p>
    <w:p w14:paraId="6B636F8B" w14:textId="21CA0B49" w:rsidR="00FC60CC" w:rsidRPr="004B2524" w:rsidRDefault="00FC60CC" w:rsidP="00626C5E">
      <w:pPr>
        <w:tabs>
          <w:tab w:val="left" w:pos="709"/>
        </w:tabs>
        <w:spacing w:after="0" w:line="240" w:lineRule="auto"/>
        <w:ind w:firstLine="709"/>
        <w:jc w:val="both"/>
        <w:rPr>
          <w:rFonts w:eastAsia="Calibri"/>
          <w:color w:val="auto"/>
          <w:lang w:val="kk-KZ"/>
        </w:rPr>
      </w:pPr>
      <w:r w:rsidRPr="004B2524">
        <w:rPr>
          <w:rFonts w:eastAsia="Calibri"/>
          <w:b/>
          <w:color w:val="auto"/>
          <w:lang w:val="kk-KZ"/>
        </w:rPr>
        <w:t>Окказионал сөздер</w:t>
      </w:r>
      <w:r w:rsidRPr="004B2524">
        <w:rPr>
          <w:rFonts w:eastAsia="Calibri"/>
          <w:color w:val="auto"/>
          <w:lang w:val="kk-KZ"/>
        </w:rPr>
        <w:t xml:space="preserve"> – автордың белгілі бір жағдайға байланысты сөз тудыру қажеттілігі арқылы өмі</w:t>
      </w:r>
      <w:r w:rsidR="00684A37">
        <w:rPr>
          <w:rFonts w:eastAsia="Calibri"/>
          <w:color w:val="auto"/>
          <w:lang w:val="kk-KZ"/>
        </w:rPr>
        <w:t>рге келген жеке авторлық сөздер мен тіркестер</w:t>
      </w:r>
      <w:r w:rsidRPr="004B2524">
        <w:rPr>
          <w:rFonts w:eastAsia="Calibri"/>
          <w:color w:val="auto"/>
          <w:lang w:val="kk-KZ"/>
        </w:rPr>
        <w:t>.</w:t>
      </w:r>
    </w:p>
    <w:p w14:paraId="60BB0767" w14:textId="77777777" w:rsidR="00FC60CC" w:rsidRPr="004B2524" w:rsidRDefault="00FC60CC" w:rsidP="00626C5E">
      <w:pPr>
        <w:tabs>
          <w:tab w:val="left" w:pos="709"/>
        </w:tabs>
        <w:spacing w:after="0" w:line="240" w:lineRule="auto"/>
        <w:ind w:firstLine="709"/>
        <w:jc w:val="both"/>
        <w:rPr>
          <w:rFonts w:eastAsia="Calibri"/>
          <w:color w:val="auto"/>
          <w:lang w:val="kk-KZ"/>
        </w:rPr>
      </w:pPr>
      <w:r w:rsidRPr="004B2524">
        <w:rPr>
          <w:rFonts w:eastAsia="Calibri"/>
          <w:b/>
          <w:color w:val="auto"/>
          <w:lang w:val="kk-KZ"/>
        </w:rPr>
        <w:t>Оқулық</w:t>
      </w:r>
      <w:r w:rsidRPr="004B2524">
        <w:rPr>
          <w:rFonts w:eastAsia="Calibri"/>
          <w:color w:val="auto"/>
          <w:lang w:val="kk-KZ"/>
        </w:rPr>
        <w:t xml:space="preserve"> – оқу бағдарламасы талаптарына, оқыту мақсатына сай оқу пәнінің мазмұнын ғылыми негізде жүйелі баяндайтын еңбек.</w:t>
      </w:r>
    </w:p>
    <w:p w14:paraId="0217E771" w14:textId="77777777" w:rsidR="00FC60CC" w:rsidRPr="004B2524" w:rsidRDefault="00FC60CC" w:rsidP="00626C5E">
      <w:pPr>
        <w:tabs>
          <w:tab w:val="left" w:pos="709"/>
        </w:tabs>
        <w:spacing w:after="0" w:line="240" w:lineRule="auto"/>
        <w:ind w:firstLine="709"/>
        <w:jc w:val="both"/>
        <w:rPr>
          <w:rFonts w:eastAsia="Calibri"/>
          <w:color w:val="auto"/>
          <w:lang w:val="kk-KZ"/>
        </w:rPr>
      </w:pPr>
      <w:r w:rsidRPr="004B2524">
        <w:rPr>
          <w:rFonts w:eastAsia="Calibri"/>
          <w:b/>
          <w:color w:val="auto"/>
          <w:lang w:val="kk-KZ"/>
        </w:rPr>
        <w:t>Педагогикалық шеберлік</w:t>
      </w:r>
      <w:r w:rsidRPr="004B2524">
        <w:rPr>
          <w:rFonts w:eastAsia="Calibri"/>
          <w:color w:val="auto"/>
          <w:lang w:val="kk-KZ"/>
        </w:rPr>
        <w:t xml:space="preserve"> – білім алушының дүниетанымы мен қабілетін жан-жақты дамытуға оқу-тәрбие жұмысының барлық түрін бағыттай алатын кәсіби қабілеттілік.</w:t>
      </w:r>
    </w:p>
    <w:p w14:paraId="6A16988A" w14:textId="77777777" w:rsidR="00FC60CC" w:rsidRPr="004B2524" w:rsidRDefault="00FC60CC" w:rsidP="00626C5E">
      <w:pPr>
        <w:tabs>
          <w:tab w:val="left" w:pos="709"/>
        </w:tabs>
        <w:spacing w:after="0" w:line="240" w:lineRule="auto"/>
        <w:ind w:firstLine="709"/>
        <w:jc w:val="both"/>
        <w:rPr>
          <w:rFonts w:eastAsia="Calibri"/>
          <w:color w:val="auto"/>
          <w:lang w:val="kk-KZ"/>
        </w:rPr>
      </w:pPr>
      <w:r w:rsidRPr="004B2524">
        <w:rPr>
          <w:rFonts w:eastAsia="Calibri"/>
          <w:b/>
          <w:color w:val="auto"/>
          <w:lang w:val="kk-KZ"/>
        </w:rPr>
        <w:t>Семантикалық өріс</w:t>
      </w:r>
      <w:r w:rsidRPr="004B2524">
        <w:rPr>
          <w:rFonts w:eastAsia="Calibri"/>
          <w:color w:val="auto"/>
          <w:lang w:val="kk-KZ"/>
        </w:rPr>
        <w:t xml:space="preserve"> – лексикалық мағынасында жалпы белгісі бар және ақиқаттың бір үзігімен салғастырылатын сөздерді біріктіретін ең ірі лексика-семантикалық парадигма.</w:t>
      </w:r>
    </w:p>
    <w:p w14:paraId="7FE6D2B4" w14:textId="77777777" w:rsidR="00FC60CC" w:rsidRPr="004B2524" w:rsidRDefault="00FC60CC" w:rsidP="00626C5E">
      <w:pPr>
        <w:tabs>
          <w:tab w:val="left" w:pos="709"/>
        </w:tabs>
        <w:spacing w:after="0" w:line="240" w:lineRule="auto"/>
        <w:ind w:firstLine="709"/>
        <w:jc w:val="both"/>
        <w:rPr>
          <w:rFonts w:eastAsia="Calibri"/>
          <w:color w:val="auto"/>
          <w:lang w:val="kk-KZ"/>
        </w:rPr>
      </w:pPr>
      <w:r w:rsidRPr="004B2524">
        <w:rPr>
          <w:rFonts w:eastAsia="Calibri"/>
          <w:b/>
          <w:color w:val="auto"/>
          <w:lang w:val="kk-KZ"/>
        </w:rPr>
        <w:t>Сөйлеу актісі</w:t>
      </w:r>
      <w:r w:rsidRPr="004B2524">
        <w:rPr>
          <w:rFonts w:eastAsia="Calibri"/>
          <w:color w:val="auto"/>
          <w:lang w:val="kk-KZ"/>
        </w:rPr>
        <w:t xml:space="preserve"> – тіл мен сөйлеудің байланысынан, тілдің сөйлеуге ұласуынан туындайтын құбылыс.</w:t>
      </w:r>
    </w:p>
    <w:p w14:paraId="552E3BCD" w14:textId="73B990CC" w:rsidR="00FC60CC" w:rsidRPr="004B2524" w:rsidRDefault="00FC60CC" w:rsidP="00626C5E">
      <w:pPr>
        <w:tabs>
          <w:tab w:val="left" w:pos="709"/>
        </w:tabs>
        <w:spacing w:after="0" w:line="240" w:lineRule="auto"/>
        <w:ind w:firstLine="709"/>
        <w:jc w:val="both"/>
        <w:rPr>
          <w:rFonts w:eastAsia="Calibri"/>
          <w:color w:val="auto"/>
          <w:lang w:val="kk-KZ"/>
        </w:rPr>
      </w:pPr>
      <w:r w:rsidRPr="004B2524">
        <w:rPr>
          <w:rFonts w:eastAsia="Calibri"/>
          <w:b/>
          <w:color w:val="auto"/>
          <w:lang w:val="kk-KZ"/>
        </w:rPr>
        <w:t>Стильдік тезге түсу</w:t>
      </w:r>
      <w:r w:rsidRPr="004B2524">
        <w:rPr>
          <w:rFonts w:eastAsia="Calibri"/>
          <w:color w:val="auto"/>
          <w:lang w:val="kk-KZ"/>
        </w:rPr>
        <w:t xml:space="preserve"> – шығарманың тақырыбына, жанрына, эстетикалық мақсатына және автор идеясына, көзқарасына,</w:t>
      </w:r>
      <w:r w:rsidRPr="001A2F2D">
        <w:rPr>
          <w:rFonts w:eastAsia="Calibri"/>
          <w:color w:val="auto"/>
          <w:lang w:val="kk-KZ"/>
        </w:rPr>
        <w:t xml:space="preserve"> </w:t>
      </w:r>
      <w:r w:rsidR="00684A37" w:rsidRPr="001A2F2D">
        <w:rPr>
          <w:rFonts w:eastAsia="Calibri"/>
          <w:color w:val="auto"/>
          <w:lang w:val="kk-KZ"/>
        </w:rPr>
        <w:t>ұстанымына</w:t>
      </w:r>
      <w:r w:rsidRPr="001A2F2D">
        <w:rPr>
          <w:rFonts w:eastAsia="Calibri"/>
          <w:color w:val="auto"/>
          <w:lang w:val="kk-KZ"/>
        </w:rPr>
        <w:t xml:space="preserve"> </w:t>
      </w:r>
      <w:r w:rsidRPr="004B2524">
        <w:rPr>
          <w:rFonts w:eastAsia="Calibri"/>
          <w:color w:val="auto"/>
          <w:lang w:val="kk-KZ"/>
        </w:rPr>
        <w:t>тілінің үндес келуі.</w:t>
      </w:r>
    </w:p>
    <w:p w14:paraId="69B8FD6A" w14:textId="77777777" w:rsidR="00FC60CC" w:rsidRPr="004B2524" w:rsidRDefault="00FC60CC" w:rsidP="00626C5E">
      <w:pPr>
        <w:tabs>
          <w:tab w:val="left" w:pos="709"/>
        </w:tabs>
        <w:spacing w:after="0" w:line="240" w:lineRule="auto"/>
        <w:ind w:firstLine="709"/>
        <w:jc w:val="both"/>
        <w:rPr>
          <w:rFonts w:eastAsia="Calibri"/>
          <w:color w:val="auto"/>
          <w:lang w:val="kk-KZ"/>
        </w:rPr>
      </w:pPr>
      <w:r w:rsidRPr="004B2524">
        <w:rPr>
          <w:rFonts w:eastAsia="Calibri"/>
          <w:b/>
          <w:color w:val="auto"/>
          <w:lang w:val="kk-KZ"/>
        </w:rPr>
        <w:t>Стратегия</w:t>
      </w:r>
      <w:r w:rsidRPr="004B2524">
        <w:rPr>
          <w:rFonts w:eastAsia="Calibri"/>
          <w:color w:val="auto"/>
          <w:lang w:val="kk-KZ"/>
        </w:rPr>
        <w:t xml:space="preserve"> – күрделі мақсатқа жету жолы болып табылатын жоспар. </w:t>
      </w:r>
    </w:p>
    <w:p w14:paraId="78DEB275" w14:textId="77777777" w:rsidR="00FC60CC" w:rsidRPr="004B2524" w:rsidRDefault="00FC60CC" w:rsidP="00626C5E">
      <w:pPr>
        <w:tabs>
          <w:tab w:val="left" w:pos="709"/>
        </w:tabs>
        <w:spacing w:after="0" w:line="240" w:lineRule="auto"/>
        <w:ind w:firstLine="709"/>
        <w:jc w:val="both"/>
        <w:rPr>
          <w:rFonts w:eastAsia="Calibri"/>
          <w:color w:val="auto"/>
          <w:lang w:val="kk-KZ"/>
        </w:rPr>
      </w:pPr>
      <w:r w:rsidRPr="004B2524">
        <w:rPr>
          <w:rFonts w:eastAsia="Calibri"/>
          <w:b/>
          <w:color w:val="auto"/>
          <w:lang w:val="kk-KZ"/>
        </w:rPr>
        <w:t>Термин</w:t>
      </w:r>
      <w:r w:rsidRPr="004B2524">
        <w:rPr>
          <w:rFonts w:eastAsia="Calibri"/>
          <w:color w:val="auto"/>
          <w:lang w:val="kk-KZ"/>
        </w:rPr>
        <w:t xml:space="preserve"> – мазмұны мен құрылымы жағынан ғылыми мәтіннің лингвостилистикалық ерекшеліктерін танытатын негізгі құралдардың бірі.</w:t>
      </w:r>
    </w:p>
    <w:p w14:paraId="12712260" w14:textId="77777777" w:rsidR="00FC60CC" w:rsidRPr="004B2524" w:rsidRDefault="00FC60CC" w:rsidP="00626C5E">
      <w:pPr>
        <w:tabs>
          <w:tab w:val="left" w:pos="709"/>
        </w:tabs>
        <w:spacing w:after="0" w:line="240" w:lineRule="auto"/>
        <w:ind w:firstLine="709"/>
        <w:jc w:val="both"/>
        <w:rPr>
          <w:rFonts w:eastAsia="Calibri"/>
          <w:color w:val="auto"/>
          <w:lang w:val="kk-KZ"/>
        </w:rPr>
      </w:pPr>
      <w:r w:rsidRPr="004B2524">
        <w:rPr>
          <w:rFonts w:eastAsia="Calibri"/>
          <w:b/>
          <w:color w:val="auto"/>
          <w:lang w:val="kk-KZ"/>
        </w:rPr>
        <w:t xml:space="preserve">Түсіндіру </w:t>
      </w:r>
      <w:r w:rsidRPr="004B2524">
        <w:rPr>
          <w:rFonts w:eastAsia="Calibri"/>
          <w:color w:val="auto"/>
          <w:lang w:val="kk-KZ"/>
        </w:rPr>
        <w:t>– жеке ұғым, құбылыстарды, құралдар, көрнекі құралдардың жұмыс істеу әдіс-тәсілдерін ауызша баяндау.</w:t>
      </w:r>
    </w:p>
    <w:p w14:paraId="194077B2" w14:textId="77777777" w:rsidR="00FC60CC" w:rsidRPr="004B2524" w:rsidRDefault="00FC60CC" w:rsidP="00626C5E">
      <w:pPr>
        <w:tabs>
          <w:tab w:val="left" w:pos="709"/>
        </w:tabs>
        <w:spacing w:after="0" w:line="240" w:lineRule="auto"/>
        <w:ind w:firstLine="709"/>
        <w:jc w:val="both"/>
        <w:rPr>
          <w:rFonts w:eastAsia="Calibri"/>
          <w:color w:val="auto"/>
          <w:lang w:val="kk-KZ"/>
        </w:rPr>
      </w:pPr>
      <w:r w:rsidRPr="004B2524">
        <w:rPr>
          <w:rFonts w:eastAsia="Calibri"/>
          <w:b/>
          <w:color w:val="auto"/>
          <w:lang w:val="kk-KZ"/>
        </w:rPr>
        <w:t>Эпистема</w:t>
      </w:r>
      <w:r w:rsidRPr="004B2524">
        <w:rPr>
          <w:rFonts w:eastAsia="Calibri"/>
          <w:color w:val="auto"/>
          <w:lang w:val="kk-KZ"/>
        </w:rPr>
        <w:t xml:space="preserve"> – берілген тарихи кезеңдегі дискурстың барлық түріндегі білім векторларының жиынтығы.</w:t>
      </w:r>
    </w:p>
    <w:p w14:paraId="220C2AD9" w14:textId="70496B5F" w:rsidR="00966B25" w:rsidRPr="004B2524" w:rsidRDefault="00966B25" w:rsidP="00626C5E">
      <w:pPr>
        <w:tabs>
          <w:tab w:val="left" w:pos="567"/>
          <w:tab w:val="left" w:leader="dot" w:pos="7584"/>
        </w:tabs>
        <w:spacing w:after="0" w:line="240" w:lineRule="auto"/>
        <w:ind w:firstLine="709"/>
        <w:jc w:val="both"/>
        <w:rPr>
          <w:rFonts w:eastAsia="Calibri"/>
          <w:b/>
          <w:bCs/>
          <w:noProof/>
          <w:color w:val="000000"/>
          <w:lang w:val="kk-KZ"/>
        </w:rPr>
      </w:pPr>
    </w:p>
    <w:p w14:paraId="4BA8FCD8" w14:textId="3215444A" w:rsidR="00FC60CC" w:rsidRPr="004B2524" w:rsidRDefault="00FC60CC" w:rsidP="00626C5E">
      <w:pPr>
        <w:tabs>
          <w:tab w:val="left" w:pos="567"/>
          <w:tab w:val="left" w:leader="dot" w:pos="7584"/>
        </w:tabs>
        <w:spacing w:after="0" w:line="240" w:lineRule="auto"/>
        <w:ind w:firstLine="709"/>
        <w:jc w:val="both"/>
        <w:rPr>
          <w:rFonts w:eastAsia="Calibri"/>
          <w:b/>
          <w:bCs/>
          <w:noProof/>
          <w:color w:val="000000"/>
          <w:lang w:val="kk-KZ"/>
        </w:rPr>
      </w:pPr>
    </w:p>
    <w:p w14:paraId="74E9A8D7" w14:textId="1EA278D7" w:rsidR="00FC60CC" w:rsidRPr="004B2524" w:rsidRDefault="00FC60CC" w:rsidP="00626C5E">
      <w:pPr>
        <w:tabs>
          <w:tab w:val="left" w:pos="567"/>
          <w:tab w:val="left" w:leader="dot" w:pos="7584"/>
        </w:tabs>
        <w:spacing w:after="0" w:line="240" w:lineRule="auto"/>
        <w:ind w:firstLine="709"/>
        <w:jc w:val="both"/>
        <w:rPr>
          <w:rFonts w:eastAsia="Calibri"/>
          <w:b/>
          <w:bCs/>
          <w:noProof/>
          <w:color w:val="000000"/>
          <w:lang w:val="kk-KZ"/>
        </w:rPr>
      </w:pPr>
    </w:p>
    <w:p w14:paraId="6EE91985" w14:textId="77777777" w:rsidR="003158CE" w:rsidRDefault="003158CE" w:rsidP="00626C5E">
      <w:pPr>
        <w:tabs>
          <w:tab w:val="left" w:pos="567"/>
          <w:tab w:val="left" w:leader="dot" w:pos="7584"/>
        </w:tabs>
        <w:spacing w:after="0" w:line="240" w:lineRule="auto"/>
        <w:jc w:val="center"/>
        <w:rPr>
          <w:rFonts w:eastAsia="Calibri"/>
          <w:b/>
          <w:noProof/>
          <w:color w:val="000000"/>
          <w:lang w:val="kk-KZ"/>
        </w:rPr>
      </w:pPr>
    </w:p>
    <w:p w14:paraId="2997BD16" w14:textId="79C60173" w:rsidR="003158CE" w:rsidRDefault="003158CE" w:rsidP="00626C5E">
      <w:pPr>
        <w:tabs>
          <w:tab w:val="left" w:pos="567"/>
          <w:tab w:val="left" w:leader="dot" w:pos="7584"/>
        </w:tabs>
        <w:spacing w:after="0" w:line="240" w:lineRule="auto"/>
        <w:ind w:firstLine="709"/>
        <w:jc w:val="both"/>
        <w:rPr>
          <w:rFonts w:eastAsia="Calibri"/>
          <w:b/>
          <w:noProof/>
          <w:color w:val="000000"/>
          <w:lang w:val="kk-KZ"/>
        </w:rPr>
      </w:pPr>
    </w:p>
    <w:p w14:paraId="3C32A006" w14:textId="111B0F67" w:rsidR="001A2F2D" w:rsidRDefault="001A2F2D" w:rsidP="00626C5E">
      <w:pPr>
        <w:tabs>
          <w:tab w:val="left" w:pos="567"/>
          <w:tab w:val="left" w:leader="dot" w:pos="7584"/>
        </w:tabs>
        <w:spacing w:after="0" w:line="240" w:lineRule="auto"/>
        <w:ind w:firstLine="709"/>
        <w:jc w:val="both"/>
        <w:rPr>
          <w:rFonts w:eastAsia="Calibri"/>
          <w:b/>
          <w:noProof/>
          <w:color w:val="000000"/>
          <w:lang w:val="kk-KZ"/>
        </w:rPr>
      </w:pPr>
    </w:p>
    <w:p w14:paraId="562A9A8A" w14:textId="56AC0854" w:rsidR="00A5574B" w:rsidRDefault="00A5574B" w:rsidP="00626C5E">
      <w:pPr>
        <w:tabs>
          <w:tab w:val="left" w:pos="567"/>
          <w:tab w:val="left" w:leader="dot" w:pos="7584"/>
        </w:tabs>
        <w:spacing w:after="0" w:line="240" w:lineRule="auto"/>
        <w:ind w:firstLine="709"/>
        <w:jc w:val="both"/>
        <w:rPr>
          <w:rFonts w:eastAsia="Calibri"/>
          <w:b/>
          <w:noProof/>
          <w:color w:val="000000"/>
          <w:lang w:val="kk-KZ"/>
        </w:rPr>
      </w:pPr>
    </w:p>
    <w:p w14:paraId="20C85309" w14:textId="48C01546" w:rsidR="00A5574B" w:rsidRDefault="00A5574B" w:rsidP="00626C5E">
      <w:pPr>
        <w:tabs>
          <w:tab w:val="left" w:pos="567"/>
          <w:tab w:val="left" w:leader="dot" w:pos="7584"/>
        </w:tabs>
        <w:spacing w:after="0" w:line="240" w:lineRule="auto"/>
        <w:ind w:firstLine="709"/>
        <w:jc w:val="both"/>
        <w:rPr>
          <w:rFonts w:eastAsia="Calibri"/>
          <w:b/>
          <w:noProof/>
          <w:color w:val="000000"/>
          <w:lang w:val="kk-KZ"/>
        </w:rPr>
      </w:pPr>
    </w:p>
    <w:p w14:paraId="64CA77DC" w14:textId="77777777" w:rsidR="00A96FDC" w:rsidRDefault="00A96FDC" w:rsidP="00A96FDC">
      <w:pPr>
        <w:tabs>
          <w:tab w:val="left" w:pos="567"/>
          <w:tab w:val="left" w:leader="dot" w:pos="7584"/>
        </w:tabs>
        <w:spacing w:after="0" w:line="240" w:lineRule="auto"/>
        <w:jc w:val="center"/>
        <w:rPr>
          <w:rFonts w:eastAsia="Calibri"/>
          <w:b/>
          <w:noProof/>
          <w:color w:val="000000"/>
          <w:lang w:val="kk-KZ"/>
        </w:rPr>
      </w:pPr>
      <w:r w:rsidRPr="004B2524">
        <w:rPr>
          <w:rFonts w:eastAsia="Calibri"/>
          <w:b/>
          <w:noProof/>
          <w:color w:val="000000"/>
          <w:lang w:val="kk-KZ"/>
        </w:rPr>
        <w:lastRenderedPageBreak/>
        <w:t>БЕЛГІЛЕУЛЕР МЕН ҚЫСҚАРТУЛАР</w:t>
      </w:r>
    </w:p>
    <w:tbl>
      <w:tblPr>
        <w:tblStyle w:val="90"/>
        <w:tblpPr w:leftFromText="180" w:rightFromText="180" w:vertAnchor="page" w:horzAnchor="margin" w:tblpY="1808"/>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505"/>
      </w:tblGrid>
      <w:tr w:rsidR="00A96FDC" w:rsidRPr="004B2524" w14:paraId="11EE7708" w14:textId="77777777" w:rsidTr="00A96FDC">
        <w:trPr>
          <w:trHeight w:val="3820"/>
        </w:trPr>
        <w:tc>
          <w:tcPr>
            <w:tcW w:w="1242" w:type="dxa"/>
          </w:tcPr>
          <w:p w14:paraId="073194DD" w14:textId="77777777" w:rsidR="00A96FDC" w:rsidRPr="004B2524" w:rsidRDefault="00A96FDC" w:rsidP="00A96FDC">
            <w:pPr>
              <w:rPr>
                <w:rFonts w:ascii="Times New Roman" w:eastAsia="Calibri" w:hAnsi="Times New Roman"/>
                <w:bCs/>
                <w:noProof/>
                <w:color w:val="000000" w:themeColor="text1"/>
                <w:sz w:val="28"/>
                <w:szCs w:val="28"/>
                <w:lang w:val="kk-KZ"/>
              </w:rPr>
            </w:pPr>
            <w:r w:rsidRPr="004B2524">
              <w:rPr>
                <w:rFonts w:ascii="Times New Roman" w:eastAsia="Calibri" w:hAnsi="Times New Roman"/>
                <w:bCs/>
                <w:noProof/>
                <w:color w:val="000000" w:themeColor="text1"/>
                <w:sz w:val="28"/>
                <w:szCs w:val="28"/>
                <w:lang w:val="kk-KZ"/>
              </w:rPr>
              <w:t>ҚР</w:t>
            </w:r>
          </w:p>
          <w:p w14:paraId="1428A6D9" w14:textId="77777777" w:rsidR="00A96FDC" w:rsidRPr="004B2524" w:rsidRDefault="00A96FDC" w:rsidP="00A96FDC">
            <w:pPr>
              <w:rPr>
                <w:rFonts w:ascii="Times New Roman" w:eastAsia="Calibri" w:hAnsi="Times New Roman"/>
                <w:bCs/>
                <w:noProof/>
                <w:color w:val="000000" w:themeColor="text1"/>
                <w:sz w:val="28"/>
                <w:szCs w:val="28"/>
                <w:lang w:val="kk-KZ"/>
              </w:rPr>
            </w:pPr>
            <w:r w:rsidRPr="004B2524">
              <w:rPr>
                <w:rFonts w:ascii="Times New Roman" w:eastAsia="Calibri" w:hAnsi="Times New Roman"/>
                <w:bCs/>
                <w:noProof/>
                <w:color w:val="000000" w:themeColor="text1"/>
                <w:sz w:val="28"/>
                <w:szCs w:val="28"/>
                <w:lang w:val="kk-KZ"/>
              </w:rPr>
              <w:t>т. с. с.</w:t>
            </w:r>
          </w:p>
          <w:p w14:paraId="76958E06" w14:textId="77777777" w:rsidR="00A96FDC" w:rsidRPr="004B2524" w:rsidRDefault="00A96FDC" w:rsidP="00A96FDC">
            <w:pPr>
              <w:rPr>
                <w:rFonts w:ascii="Times New Roman" w:eastAsia="Calibri" w:hAnsi="Times New Roman"/>
                <w:bCs/>
                <w:noProof/>
                <w:color w:val="000000" w:themeColor="text1"/>
                <w:sz w:val="28"/>
                <w:szCs w:val="28"/>
                <w:lang w:val="kk-KZ"/>
              </w:rPr>
            </w:pPr>
            <w:r w:rsidRPr="004B2524">
              <w:rPr>
                <w:rFonts w:ascii="Times New Roman" w:eastAsia="Calibri" w:hAnsi="Times New Roman"/>
                <w:bCs/>
                <w:noProof/>
                <w:color w:val="000000" w:themeColor="text1"/>
                <w:sz w:val="28"/>
                <w:szCs w:val="28"/>
                <w:lang w:val="kk-KZ"/>
              </w:rPr>
              <w:t>т.б.</w:t>
            </w:r>
          </w:p>
          <w:p w14:paraId="6276690C" w14:textId="77777777" w:rsidR="00A96FDC" w:rsidRPr="004B2524" w:rsidRDefault="00A96FDC" w:rsidP="00A96FDC">
            <w:pPr>
              <w:rPr>
                <w:rFonts w:ascii="Times New Roman" w:eastAsia="Calibri" w:hAnsi="Times New Roman"/>
                <w:bCs/>
                <w:noProof/>
                <w:color w:val="000000" w:themeColor="text1"/>
                <w:sz w:val="28"/>
                <w:szCs w:val="28"/>
                <w:lang w:val="kk-KZ"/>
              </w:rPr>
            </w:pPr>
            <w:r w:rsidRPr="004B2524">
              <w:rPr>
                <w:rFonts w:ascii="Times New Roman" w:eastAsia="Calibri" w:hAnsi="Times New Roman"/>
                <w:bCs/>
                <w:noProof/>
                <w:color w:val="000000" w:themeColor="text1"/>
                <w:sz w:val="28"/>
                <w:szCs w:val="28"/>
                <w:lang w:val="kk-KZ"/>
              </w:rPr>
              <w:t>ЖОО</w:t>
            </w:r>
          </w:p>
          <w:p w14:paraId="73A8EEB6" w14:textId="77777777" w:rsidR="00A96FDC" w:rsidRPr="004B2524" w:rsidRDefault="00A96FDC" w:rsidP="00A96FDC">
            <w:pPr>
              <w:rPr>
                <w:rFonts w:ascii="Times New Roman" w:eastAsia="Calibri" w:hAnsi="Times New Roman"/>
                <w:bCs/>
                <w:noProof/>
                <w:sz w:val="28"/>
                <w:lang w:val="kk-KZ" w:eastAsia="ru-RU"/>
              </w:rPr>
            </w:pPr>
            <w:r w:rsidRPr="004B2524">
              <w:rPr>
                <w:rFonts w:ascii="Times New Roman" w:eastAsia="Calibri" w:hAnsi="Times New Roman"/>
                <w:bCs/>
                <w:noProof/>
                <w:sz w:val="28"/>
                <w:lang w:val="kk-KZ" w:eastAsia="ru-RU"/>
              </w:rPr>
              <w:t>PhD</w:t>
            </w:r>
          </w:p>
          <w:p w14:paraId="32DAB7E6" w14:textId="77777777" w:rsidR="00A96FDC" w:rsidRPr="004B2524" w:rsidRDefault="00A96FDC" w:rsidP="00A96FDC">
            <w:pPr>
              <w:rPr>
                <w:rFonts w:ascii="Times New Roman" w:eastAsia="Calibri" w:hAnsi="Times New Roman"/>
                <w:bCs/>
                <w:noProof/>
                <w:sz w:val="28"/>
                <w:lang w:val="kk-KZ" w:eastAsia="ru-RU"/>
              </w:rPr>
            </w:pPr>
            <w:r w:rsidRPr="004B2524">
              <w:rPr>
                <w:rFonts w:ascii="Times New Roman" w:eastAsia="Calibri" w:hAnsi="Times New Roman"/>
                <w:bCs/>
                <w:noProof/>
                <w:sz w:val="28"/>
                <w:lang w:val="kk-KZ" w:eastAsia="ru-RU"/>
              </w:rPr>
              <w:t xml:space="preserve">ӘҒБ </w:t>
            </w:r>
          </w:p>
          <w:p w14:paraId="0BCDCF18" w14:textId="77777777" w:rsidR="00A96FDC" w:rsidRPr="004B2524" w:rsidRDefault="00A96FDC" w:rsidP="00A96FDC">
            <w:pPr>
              <w:rPr>
                <w:rFonts w:ascii="Times New Roman" w:eastAsia="Calibri" w:hAnsi="Times New Roman"/>
                <w:bCs/>
                <w:noProof/>
                <w:sz w:val="28"/>
                <w:lang w:val="kk-KZ" w:eastAsia="ru-RU"/>
              </w:rPr>
            </w:pPr>
            <w:r w:rsidRPr="004B2524">
              <w:rPr>
                <w:rFonts w:ascii="Times New Roman" w:eastAsia="Calibri" w:hAnsi="Times New Roman"/>
                <w:bCs/>
                <w:noProof/>
                <w:sz w:val="28"/>
                <w:lang w:val="kk-KZ" w:eastAsia="ru-RU"/>
              </w:rPr>
              <w:t>Б.з.д.</w:t>
            </w:r>
          </w:p>
          <w:p w14:paraId="718E8BB4" w14:textId="77777777" w:rsidR="00A96FDC" w:rsidRPr="004B2524" w:rsidRDefault="00A96FDC" w:rsidP="00A96FDC">
            <w:pPr>
              <w:rPr>
                <w:rFonts w:ascii="Times New Roman" w:eastAsia="Calibri" w:hAnsi="Times New Roman"/>
                <w:bCs/>
                <w:noProof/>
                <w:color w:val="000000" w:themeColor="text1"/>
                <w:sz w:val="28"/>
                <w:szCs w:val="28"/>
                <w:lang w:val="kk-KZ"/>
              </w:rPr>
            </w:pPr>
            <w:r w:rsidRPr="004B2524">
              <w:rPr>
                <w:rFonts w:ascii="Times New Roman" w:eastAsia="Calibri" w:hAnsi="Times New Roman"/>
                <w:bCs/>
                <w:noProof/>
                <w:sz w:val="28"/>
                <w:lang w:val="kk-KZ" w:eastAsia="ru-RU"/>
              </w:rPr>
              <w:t>б.</w:t>
            </w:r>
          </w:p>
          <w:p w14:paraId="04927D3E" w14:textId="77777777" w:rsidR="00A96FDC" w:rsidRPr="004B2524" w:rsidRDefault="00A96FDC" w:rsidP="00A96FDC">
            <w:pPr>
              <w:rPr>
                <w:rFonts w:ascii="Times New Roman" w:eastAsia="Times New Roman" w:hAnsi="Times New Roman"/>
                <w:sz w:val="28"/>
                <w:szCs w:val="24"/>
                <w:lang w:val="kk-KZ" w:eastAsia="ru-RU"/>
              </w:rPr>
            </w:pPr>
            <w:r w:rsidRPr="004B2524">
              <w:rPr>
                <w:rFonts w:ascii="Times New Roman" w:eastAsia="Times New Roman" w:hAnsi="Times New Roman"/>
                <w:sz w:val="28"/>
                <w:szCs w:val="24"/>
                <w:lang w:val="kk-KZ" w:eastAsia="ru-RU"/>
              </w:rPr>
              <w:t>ПНДҚ</w:t>
            </w:r>
          </w:p>
          <w:p w14:paraId="02DB68F4" w14:textId="77777777" w:rsidR="00A96FDC" w:rsidRPr="004B2524" w:rsidRDefault="00A96FDC" w:rsidP="00A96FDC">
            <w:pPr>
              <w:rPr>
                <w:rFonts w:ascii="Times New Roman" w:eastAsia="Times New Roman" w:hAnsi="Times New Roman"/>
                <w:sz w:val="28"/>
                <w:szCs w:val="24"/>
                <w:lang w:val="kk-KZ" w:eastAsia="ru-RU"/>
              </w:rPr>
            </w:pPr>
            <w:r w:rsidRPr="004B2524">
              <w:rPr>
                <w:rFonts w:ascii="Times New Roman" w:eastAsia="Times New Roman" w:hAnsi="Times New Roman"/>
                <w:sz w:val="28"/>
                <w:szCs w:val="24"/>
                <w:lang w:val="kk-KZ" w:eastAsia="ru-RU"/>
              </w:rPr>
              <w:t>ж.</w:t>
            </w:r>
          </w:p>
          <w:p w14:paraId="3655F94F" w14:textId="77777777" w:rsidR="00A96FDC" w:rsidRPr="004B2524" w:rsidRDefault="00A96FDC" w:rsidP="00A96FDC">
            <w:pPr>
              <w:rPr>
                <w:rFonts w:ascii="Times New Roman" w:eastAsia="Times New Roman" w:hAnsi="Times New Roman"/>
                <w:sz w:val="28"/>
                <w:szCs w:val="24"/>
                <w:lang w:val="kk-KZ" w:eastAsia="ru-RU"/>
              </w:rPr>
            </w:pPr>
            <w:r w:rsidRPr="004B2524">
              <w:rPr>
                <w:rFonts w:ascii="Times New Roman" w:eastAsia="Times New Roman" w:hAnsi="Times New Roman"/>
                <w:sz w:val="28"/>
                <w:szCs w:val="24"/>
                <w:lang w:val="kk-KZ" w:eastAsia="ru-RU"/>
              </w:rPr>
              <w:t>ҚӘТА</w:t>
            </w:r>
          </w:p>
          <w:p w14:paraId="1B4A2D09" w14:textId="77777777" w:rsidR="00A96FDC" w:rsidRPr="004B2524" w:rsidRDefault="00A96FDC" w:rsidP="00A96FDC">
            <w:pPr>
              <w:rPr>
                <w:rFonts w:ascii="Times New Roman" w:eastAsia="Times New Roman" w:hAnsi="Times New Roman"/>
                <w:sz w:val="28"/>
                <w:szCs w:val="24"/>
                <w:lang w:val="kk-KZ" w:eastAsia="ru-RU"/>
              </w:rPr>
            </w:pPr>
            <w:r w:rsidRPr="004B2524">
              <w:rPr>
                <w:rFonts w:ascii="Times New Roman" w:eastAsia="Times New Roman" w:hAnsi="Times New Roman"/>
                <w:sz w:val="28"/>
                <w:szCs w:val="24"/>
                <w:lang w:val="kk-KZ" w:eastAsia="ru-RU"/>
              </w:rPr>
              <w:t>ТБТС</w:t>
            </w:r>
          </w:p>
          <w:p w14:paraId="07AE7AE1" w14:textId="77777777" w:rsidR="00A96FDC" w:rsidRDefault="00A96FDC" w:rsidP="00A96FDC">
            <w:pPr>
              <w:rPr>
                <w:rFonts w:ascii="Times New Roman" w:eastAsia="Times New Roman" w:hAnsi="Times New Roman"/>
                <w:sz w:val="28"/>
                <w:szCs w:val="24"/>
                <w:lang w:val="kk-KZ" w:eastAsia="ru-RU"/>
              </w:rPr>
            </w:pPr>
            <w:r w:rsidRPr="004B2524">
              <w:rPr>
                <w:rFonts w:ascii="Times New Roman" w:eastAsia="Times New Roman" w:hAnsi="Times New Roman"/>
                <w:sz w:val="28"/>
                <w:szCs w:val="24"/>
                <w:lang w:val="kk-KZ" w:eastAsia="ru-RU"/>
              </w:rPr>
              <w:t>ҚҰЭ</w:t>
            </w:r>
          </w:p>
          <w:p w14:paraId="4BACBD97" w14:textId="77777777" w:rsidR="00A96FDC" w:rsidRDefault="00A96FDC" w:rsidP="00A96FDC">
            <w:pPr>
              <w:rPr>
                <w:rFonts w:ascii="Times New Roman" w:eastAsia="Times New Roman" w:hAnsi="Times New Roman"/>
                <w:sz w:val="28"/>
                <w:szCs w:val="24"/>
                <w:lang w:val="kk-KZ" w:eastAsia="ru-RU"/>
              </w:rPr>
            </w:pPr>
            <w:r>
              <w:rPr>
                <w:rFonts w:ascii="Times New Roman" w:eastAsia="Times New Roman" w:hAnsi="Times New Roman"/>
                <w:sz w:val="28"/>
                <w:szCs w:val="24"/>
                <w:lang w:val="kk-KZ" w:eastAsia="ru-RU"/>
              </w:rPr>
              <w:t>АБЭ</w:t>
            </w:r>
          </w:p>
          <w:p w14:paraId="3CF21802" w14:textId="77777777" w:rsidR="00A96FDC" w:rsidRPr="004B2524" w:rsidRDefault="00A96FDC" w:rsidP="00A96FDC">
            <w:pPr>
              <w:rPr>
                <w:rFonts w:ascii="Times New Roman" w:eastAsia="Calibri" w:hAnsi="Times New Roman"/>
                <w:sz w:val="28"/>
                <w:szCs w:val="28"/>
                <w:lang w:val="kk-KZ"/>
              </w:rPr>
            </w:pPr>
            <w:r>
              <w:rPr>
                <w:rFonts w:ascii="Times New Roman" w:eastAsia="Times New Roman" w:hAnsi="Times New Roman"/>
                <w:sz w:val="28"/>
                <w:szCs w:val="24"/>
                <w:lang w:val="kk-KZ" w:eastAsia="ru-RU"/>
              </w:rPr>
              <w:t>ҚТЭ</w:t>
            </w:r>
          </w:p>
        </w:tc>
        <w:tc>
          <w:tcPr>
            <w:tcW w:w="8505" w:type="dxa"/>
          </w:tcPr>
          <w:p w14:paraId="2E8FC983" w14:textId="77777777" w:rsidR="00A96FDC" w:rsidRPr="004B2524" w:rsidRDefault="00A96FDC" w:rsidP="00A96FDC">
            <w:pPr>
              <w:numPr>
                <w:ilvl w:val="0"/>
                <w:numId w:val="1"/>
              </w:numPr>
              <w:tabs>
                <w:tab w:val="left" w:pos="268"/>
              </w:tabs>
              <w:ind w:left="299" w:hanging="294"/>
              <w:rPr>
                <w:rFonts w:ascii="Times New Roman" w:hAnsi="Times New Roman"/>
                <w:bCs/>
                <w:noProof/>
                <w:color w:val="000000" w:themeColor="text1"/>
                <w:sz w:val="28"/>
                <w:szCs w:val="28"/>
                <w:lang w:val="kk-KZ"/>
              </w:rPr>
            </w:pPr>
            <w:r w:rsidRPr="004B2524">
              <w:rPr>
                <w:rFonts w:ascii="Times New Roman" w:hAnsi="Times New Roman"/>
                <w:bCs/>
                <w:noProof/>
                <w:color w:val="000000" w:themeColor="text1"/>
                <w:sz w:val="28"/>
                <w:szCs w:val="28"/>
                <w:lang w:val="kk-KZ"/>
              </w:rPr>
              <w:t xml:space="preserve">Қазақстан Республикасы </w:t>
            </w:r>
          </w:p>
          <w:p w14:paraId="5D3276B0" w14:textId="77777777" w:rsidR="00A96FDC" w:rsidRPr="004B2524" w:rsidRDefault="00A96FDC" w:rsidP="00A96FDC">
            <w:pPr>
              <w:numPr>
                <w:ilvl w:val="0"/>
                <w:numId w:val="1"/>
              </w:numPr>
              <w:tabs>
                <w:tab w:val="left" w:pos="268"/>
              </w:tabs>
              <w:ind w:left="299" w:hanging="294"/>
              <w:rPr>
                <w:rFonts w:ascii="Times New Roman" w:hAnsi="Times New Roman"/>
                <w:bCs/>
                <w:noProof/>
                <w:color w:val="000000" w:themeColor="text1"/>
                <w:sz w:val="28"/>
                <w:szCs w:val="28"/>
                <w:lang w:val="kk-KZ"/>
              </w:rPr>
            </w:pPr>
            <w:r w:rsidRPr="004B2524">
              <w:rPr>
                <w:rFonts w:ascii="Times New Roman" w:hAnsi="Times New Roman"/>
                <w:bCs/>
                <w:noProof/>
                <w:color w:val="000000" w:themeColor="text1"/>
                <w:sz w:val="28"/>
                <w:szCs w:val="28"/>
                <w:lang w:val="kk-KZ"/>
              </w:rPr>
              <w:t xml:space="preserve">тағы сол сияқты </w:t>
            </w:r>
          </w:p>
          <w:p w14:paraId="74001E71" w14:textId="77777777" w:rsidR="00A96FDC" w:rsidRPr="004B2524" w:rsidRDefault="00A96FDC" w:rsidP="00A96FDC">
            <w:pPr>
              <w:numPr>
                <w:ilvl w:val="0"/>
                <w:numId w:val="1"/>
              </w:numPr>
              <w:tabs>
                <w:tab w:val="left" w:pos="268"/>
              </w:tabs>
              <w:ind w:left="299" w:hanging="294"/>
              <w:rPr>
                <w:rFonts w:ascii="Times New Roman" w:hAnsi="Times New Roman"/>
                <w:bCs/>
                <w:noProof/>
                <w:color w:val="000000" w:themeColor="text1"/>
                <w:sz w:val="28"/>
                <w:szCs w:val="28"/>
                <w:lang w:val="kk-KZ"/>
              </w:rPr>
            </w:pPr>
            <w:r w:rsidRPr="004B2524">
              <w:rPr>
                <w:rFonts w:ascii="Times New Roman" w:hAnsi="Times New Roman"/>
                <w:bCs/>
                <w:noProof/>
                <w:color w:val="000000" w:themeColor="text1"/>
                <w:sz w:val="28"/>
                <w:szCs w:val="28"/>
                <w:lang w:val="kk-KZ"/>
              </w:rPr>
              <w:t>тағы басқа</w:t>
            </w:r>
          </w:p>
          <w:p w14:paraId="439CD374" w14:textId="77777777" w:rsidR="00A96FDC" w:rsidRPr="004B2524" w:rsidRDefault="00A96FDC" w:rsidP="00A96FDC">
            <w:pPr>
              <w:numPr>
                <w:ilvl w:val="0"/>
                <w:numId w:val="1"/>
              </w:numPr>
              <w:tabs>
                <w:tab w:val="left" w:pos="268"/>
              </w:tabs>
              <w:ind w:left="299" w:hanging="294"/>
              <w:rPr>
                <w:rFonts w:ascii="Times New Roman" w:hAnsi="Times New Roman"/>
                <w:bCs/>
                <w:noProof/>
                <w:color w:val="000000" w:themeColor="text1"/>
                <w:sz w:val="28"/>
                <w:szCs w:val="28"/>
                <w:lang w:val="kk-KZ"/>
              </w:rPr>
            </w:pPr>
            <w:r w:rsidRPr="004B2524">
              <w:rPr>
                <w:rFonts w:ascii="Times New Roman" w:hAnsi="Times New Roman"/>
                <w:bCs/>
                <w:noProof/>
                <w:color w:val="000000" w:themeColor="text1"/>
                <w:sz w:val="28"/>
                <w:szCs w:val="28"/>
                <w:lang w:val="kk-KZ"/>
              </w:rPr>
              <w:t>жоғары оқу орны</w:t>
            </w:r>
          </w:p>
          <w:p w14:paraId="7268F376" w14:textId="77777777" w:rsidR="00A96FDC" w:rsidRPr="004B2524" w:rsidRDefault="00A96FDC" w:rsidP="00A96FDC">
            <w:pPr>
              <w:tabs>
                <w:tab w:val="left" w:pos="268"/>
              </w:tabs>
              <w:ind w:left="299" w:hanging="294"/>
              <w:rPr>
                <w:rFonts w:ascii="Times New Roman" w:hAnsi="Times New Roman"/>
                <w:bCs/>
                <w:noProof/>
                <w:color w:val="000000" w:themeColor="text1"/>
                <w:sz w:val="28"/>
                <w:szCs w:val="28"/>
                <w:lang w:val="kk-KZ"/>
              </w:rPr>
            </w:pPr>
            <w:r w:rsidRPr="004B2524">
              <w:rPr>
                <w:rFonts w:ascii="Times New Roman" w:hAnsi="Times New Roman"/>
                <w:bCs/>
                <w:noProof/>
                <w:color w:val="000000" w:themeColor="text1"/>
                <w:sz w:val="28"/>
                <w:szCs w:val="28"/>
                <w:lang w:val="kk-KZ"/>
              </w:rPr>
              <w:t>–</w:t>
            </w:r>
            <w:r w:rsidRPr="004B2524">
              <w:rPr>
                <w:rFonts w:ascii="Times New Roman" w:hAnsi="Times New Roman"/>
                <w:bCs/>
                <w:noProof/>
                <w:color w:val="000000" w:themeColor="text1"/>
                <w:sz w:val="28"/>
                <w:szCs w:val="28"/>
                <w:lang w:val="kk-KZ"/>
              </w:rPr>
              <w:tab/>
              <w:t>Doctor of Philosophy</w:t>
            </w:r>
          </w:p>
          <w:p w14:paraId="3F50EC67" w14:textId="77777777" w:rsidR="00A96FDC" w:rsidRPr="004B2524" w:rsidRDefault="00A96FDC" w:rsidP="00A96FDC">
            <w:pPr>
              <w:pStyle w:val="ab"/>
              <w:numPr>
                <w:ilvl w:val="0"/>
                <w:numId w:val="1"/>
              </w:numPr>
              <w:tabs>
                <w:tab w:val="left" w:pos="268"/>
              </w:tabs>
              <w:ind w:hanging="720"/>
              <w:rPr>
                <w:rFonts w:ascii="Times New Roman" w:hAnsi="Times New Roman"/>
                <w:bCs/>
                <w:noProof/>
                <w:sz w:val="28"/>
                <w:szCs w:val="28"/>
                <w:lang w:val="kk-KZ"/>
              </w:rPr>
            </w:pPr>
            <w:r w:rsidRPr="004B2524">
              <w:rPr>
                <w:rFonts w:ascii="Times New Roman" w:hAnsi="Times New Roman"/>
                <w:bCs/>
                <w:noProof/>
                <w:sz w:val="28"/>
                <w:szCs w:val="28"/>
                <w:lang w:val="kk-KZ"/>
              </w:rPr>
              <w:t xml:space="preserve">әлемнің ғылыми бейнесі </w:t>
            </w:r>
          </w:p>
          <w:p w14:paraId="1E8A12E5" w14:textId="77777777" w:rsidR="00A96FDC" w:rsidRPr="004B2524" w:rsidRDefault="00A96FDC" w:rsidP="00A96FDC">
            <w:pPr>
              <w:pStyle w:val="ab"/>
              <w:numPr>
                <w:ilvl w:val="0"/>
                <w:numId w:val="1"/>
              </w:numPr>
              <w:tabs>
                <w:tab w:val="left" w:pos="268"/>
              </w:tabs>
              <w:ind w:hanging="720"/>
              <w:rPr>
                <w:rFonts w:ascii="Times New Roman" w:hAnsi="Times New Roman"/>
                <w:bCs/>
                <w:noProof/>
                <w:sz w:val="28"/>
                <w:szCs w:val="28"/>
                <w:lang w:val="kk-KZ"/>
              </w:rPr>
            </w:pPr>
            <w:r w:rsidRPr="004B2524">
              <w:rPr>
                <w:rFonts w:ascii="Times New Roman" w:hAnsi="Times New Roman"/>
                <w:bCs/>
                <w:noProof/>
                <w:sz w:val="28"/>
                <w:szCs w:val="28"/>
                <w:lang w:val="kk-KZ"/>
              </w:rPr>
              <w:t xml:space="preserve">біздің заманымызға дейін </w:t>
            </w:r>
          </w:p>
          <w:p w14:paraId="3203AF1D" w14:textId="77777777" w:rsidR="00A96FDC" w:rsidRPr="004B2524" w:rsidRDefault="00A96FDC" w:rsidP="00A96FDC">
            <w:pPr>
              <w:pStyle w:val="ab"/>
              <w:numPr>
                <w:ilvl w:val="0"/>
                <w:numId w:val="1"/>
              </w:numPr>
              <w:tabs>
                <w:tab w:val="left" w:pos="268"/>
              </w:tabs>
              <w:ind w:hanging="720"/>
              <w:rPr>
                <w:rFonts w:ascii="Times New Roman" w:hAnsi="Times New Roman"/>
                <w:bCs/>
                <w:noProof/>
                <w:sz w:val="28"/>
                <w:szCs w:val="28"/>
                <w:lang w:val="kk-KZ"/>
              </w:rPr>
            </w:pPr>
            <w:r w:rsidRPr="004B2524">
              <w:rPr>
                <w:rFonts w:ascii="Times New Roman" w:hAnsi="Times New Roman"/>
                <w:bCs/>
                <w:noProof/>
                <w:sz w:val="28"/>
                <w:szCs w:val="28"/>
                <w:lang w:val="kk-KZ"/>
              </w:rPr>
              <w:t xml:space="preserve">бет </w:t>
            </w:r>
          </w:p>
          <w:p w14:paraId="5261AFCB" w14:textId="77777777" w:rsidR="00A96FDC" w:rsidRPr="004B2524" w:rsidRDefault="00A96FDC" w:rsidP="00A96FDC">
            <w:pPr>
              <w:pStyle w:val="ab"/>
              <w:numPr>
                <w:ilvl w:val="0"/>
                <w:numId w:val="1"/>
              </w:numPr>
              <w:tabs>
                <w:tab w:val="left" w:pos="268"/>
              </w:tabs>
              <w:ind w:hanging="720"/>
              <w:rPr>
                <w:rFonts w:ascii="Times New Roman" w:hAnsi="Times New Roman"/>
                <w:bCs/>
                <w:noProof/>
                <w:sz w:val="28"/>
                <w:szCs w:val="28"/>
                <w:lang w:val="kk-KZ"/>
              </w:rPr>
            </w:pPr>
            <w:r w:rsidRPr="004B2524">
              <w:rPr>
                <w:rFonts w:ascii="Times New Roman" w:hAnsi="Times New Roman"/>
                <w:bCs/>
                <w:noProof/>
                <w:sz w:val="28"/>
                <w:szCs w:val="28"/>
                <w:lang w:val="kk-KZ"/>
              </w:rPr>
              <w:t>пікір білдіру, негіздеу, дәлелдеу, қорыту</w:t>
            </w:r>
          </w:p>
          <w:p w14:paraId="08A1EACC" w14:textId="77777777" w:rsidR="00A96FDC" w:rsidRPr="004B2524" w:rsidRDefault="00A96FDC" w:rsidP="00A96FDC">
            <w:pPr>
              <w:pStyle w:val="ab"/>
              <w:numPr>
                <w:ilvl w:val="0"/>
                <w:numId w:val="1"/>
              </w:numPr>
              <w:tabs>
                <w:tab w:val="left" w:pos="268"/>
              </w:tabs>
              <w:ind w:hanging="720"/>
              <w:rPr>
                <w:rFonts w:ascii="Times New Roman" w:hAnsi="Times New Roman"/>
                <w:bCs/>
                <w:noProof/>
                <w:sz w:val="28"/>
                <w:szCs w:val="28"/>
                <w:lang w:val="kk-KZ"/>
              </w:rPr>
            </w:pPr>
            <w:r w:rsidRPr="004B2524">
              <w:rPr>
                <w:rFonts w:ascii="Times New Roman" w:hAnsi="Times New Roman"/>
                <w:bCs/>
                <w:noProof/>
                <w:sz w:val="28"/>
                <w:szCs w:val="28"/>
                <w:lang w:val="kk-KZ"/>
              </w:rPr>
              <w:t>жыл</w:t>
            </w:r>
          </w:p>
          <w:p w14:paraId="46B944BD" w14:textId="77777777" w:rsidR="00A96FDC" w:rsidRPr="004B2524" w:rsidRDefault="00A96FDC" w:rsidP="00A96FDC">
            <w:pPr>
              <w:pStyle w:val="ab"/>
              <w:numPr>
                <w:ilvl w:val="0"/>
                <w:numId w:val="1"/>
              </w:numPr>
              <w:tabs>
                <w:tab w:val="left" w:pos="268"/>
              </w:tabs>
              <w:ind w:hanging="720"/>
              <w:rPr>
                <w:rFonts w:ascii="Times New Roman" w:hAnsi="Times New Roman"/>
                <w:bCs/>
                <w:noProof/>
                <w:sz w:val="28"/>
                <w:szCs w:val="28"/>
                <w:lang w:val="kk-KZ"/>
              </w:rPr>
            </w:pPr>
            <w:r w:rsidRPr="004B2524">
              <w:rPr>
                <w:rFonts w:ascii="Times New Roman" w:hAnsi="Times New Roman"/>
                <w:bCs/>
                <w:noProof/>
                <w:sz w:val="28"/>
                <w:szCs w:val="28"/>
                <w:lang w:val="kk-KZ"/>
              </w:rPr>
              <w:t xml:space="preserve">Қазақ әдеби тілінің анықтамалығы </w:t>
            </w:r>
          </w:p>
          <w:p w14:paraId="4C8EDC14" w14:textId="77777777" w:rsidR="00A96FDC" w:rsidRPr="004B2524" w:rsidRDefault="00A96FDC" w:rsidP="00A96FDC">
            <w:pPr>
              <w:pStyle w:val="ab"/>
              <w:numPr>
                <w:ilvl w:val="0"/>
                <w:numId w:val="1"/>
              </w:numPr>
              <w:tabs>
                <w:tab w:val="left" w:pos="268"/>
              </w:tabs>
              <w:ind w:hanging="720"/>
              <w:rPr>
                <w:rFonts w:ascii="Times New Roman" w:hAnsi="Times New Roman"/>
                <w:bCs/>
                <w:noProof/>
                <w:sz w:val="28"/>
                <w:szCs w:val="28"/>
                <w:lang w:val="kk-KZ"/>
              </w:rPr>
            </w:pPr>
            <w:r w:rsidRPr="004B2524">
              <w:rPr>
                <w:rFonts w:ascii="Times New Roman" w:hAnsi="Times New Roman"/>
                <w:bCs/>
                <w:noProof/>
                <w:sz w:val="28"/>
                <w:szCs w:val="28"/>
                <w:lang w:val="kk-KZ"/>
              </w:rPr>
              <w:t xml:space="preserve">Тіл білімі терминдерінің сөздігі </w:t>
            </w:r>
          </w:p>
          <w:p w14:paraId="1F9DC7CE" w14:textId="77777777" w:rsidR="00A96FDC" w:rsidRDefault="00A96FDC" w:rsidP="00A96FDC">
            <w:pPr>
              <w:pStyle w:val="ab"/>
              <w:numPr>
                <w:ilvl w:val="0"/>
                <w:numId w:val="1"/>
              </w:numPr>
              <w:tabs>
                <w:tab w:val="left" w:pos="268"/>
              </w:tabs>
              <w:ind w:hanging="720"/>
              <w:rPr>
                <w:rFonts w:ascii="Times New Roman" w:hAnsi="Times New Roman"/>
                <w:bCs/>
                <w:noProof/>
                <w:sz w:val="28"/>
                <w:szCs w:val="28"/>
                <w:lang w:val="kk-KZ"/>
              </w:rPr>
            </w:pPr>
            <w:r w:rsidRPr="004B2524">
              <w:rPr>
                <w:rFonts w:ascii="Times New Roman" w:hAnsi="Times New Roman"/>
                <w:bCs/>
                <w:noProof/>
                <w:sz w:val="28"/>
                <w:szCs w:val="28"/>
                <w:lang w:val="kk-KZ"/>
              </w:rPr>
              <w:t>Қазақстан. Ұлттық энциклопедия</w:t>
            </w:r>
          </w:p>
          <w:p w14:paraId="0306E9D4" w14:textId="77777777" w:rsidR="00A96FDC" w:rsidRDefault="00A96FDC" w:rsidP="00A96FDC">
            <w:pPr>
              <w:pStyle w:val="ab"/>
              <w:numPr>
                <w:ilvl w:val="0"/>
                <w:numId w:val="1"/>
              </w:numPr>
              <w:tabs>
                <w:tab w:val="left" w:pos="268"/>
              </w:tabs>
              <w:ind w:hanging="720"/>
              <w:rPr>
                <w:rFonts w:ascii="Times New Roman" w:hAnsi="Times New Roman"/>
                <w:bCs/>
                <w:noProof/>
                <w:sz w:val="28"/>
                <w:szCs w:val="28"/>
                <w:lang w:val="kk-KZ"/>
              </w:rPr>
            </w:pPr>
            <w:r>
              <w:rPr>
                <w:rFonts w:ascii="Times New Roman" w:hAnsi="Times New Roman"/>
                <w:bCs/>
                <w:noProof/>
                <w:sz w:val="28"/>
                <w:szCs w:val="28"/>
                <w:lang w:val="kk-KZ"/>
              </w:rPr>
              <w:t>Ахмет Байтұрсынұлы. Энциклопедия</w:t>
            </w:r>
          </w:p>
          <w:p w14:paraId="3B452223" w14:textId="77777777" w:rsidR="00A96FDC" w:rsidRPr="004B2524" w:rsidRDefault="00A96FDC" w:rsidP="00A96FDC">
            <w:pPr>
              <w:pStyle w:val="ab"/>
              <w:numPr>
                <w:ilvl w:val="0"/>
                <w:numId w:val="1"/>
              </w:numPr>
              <w:tabs>
                <w:tab w:val="left" w:pos="268"/>
              </w:tabs>
              <w:ind w:hanging="720"/>
              <w:rPr>
                <w:rFonts w:ascii="Times New Roman" w:hAnsi="Times New Roman"/>
                <w:bCs/>
                <w:noProof/>
                <w:sz w:val="28"/>
                <w:szCs w:val="28"/>
                <w:lang w:val="kk-KZ"/>
              </w:rPr>
            </w:pPr>
            <w:r>
              <w:rPr>
                <w:rFonts w:ascii="Times New Roman" w:hAnsi="Times New Roman"/>
                <w:bCs/>
                <w:noProof/>
                <w:sz w:val="28"/>
                <w:szCs w:val="28"/>
                <w:lang w:val="kk-KZ"/>
              </w:rPr>
              <w:t xml:space="preserve">Қазақ тілі. Энциклопедия  </w:t>
            </w:r>
          </w:p>
          <w:p w14:paraId="663B746D" w14:textId="77777777" w:rsidR="00A96FDC" w:rsidRPr="004B2524" w:rsidRDefault="00A96FDC" w:rsidP="00A96FDC">
            <w:pPr>
              <w:tabs>
                <w:tab w:val="left" w:pos="268"/>
              </w:tabs>
              <w:ind w:left="299" w:hanging="294"/>
              <w:rPr>
                <w:rFonts w:ascii="Times New Roman" w:hAnsi="Times New Roman"/>
                <w:bCs/>
                <w:noProof/>
                <w:color w:val="000000" w:themeColor="text1"/>
                <w:sz w:val="28"/>
                <w:szCs w:val="28"/>
                <w:lang w:val="kk-KZ"/>
              </w:rPr>
            </w:pPr>
          </w:p>
        </w:tc>
      </w:tr>
    </w:tbl>
    <w:p w14:paraId="15016CF0" w14:textId="77777777" w:rsidR="00A96FDC" w:rsidRDefault="00A96FDC" w:rsidP="00A96FDC">
      <w:pPr>
        <w:tabs>
          <w:tab w:val="left" w:pos="567"/>
          <w:tab w:val="left" w:leader="dot" w:pos="7584"/>
        </w:tabs>
        <w:spacing w:after="0" w:line="240" w:lineRule="auto"/>
        <w:ind w:firstLine="709"/>
        <w:jc w:val="both"/>
        <w:rPr>
          <w:rFonts w:eastAsia="Calibri"/>
          <w:b/>
          <w:noProof/>
          <w:color w:val="000000"/>
          <w:lang w:val="kk-KZ"/>
        </w:rPr>
      </w:pPr>
    </w:p>
    <w:p w14:paraId="32FFA8F4" w14:textId="77777777" w:rsidR="00A96FDC" w:rsidRDefault="00A96FDC" w:rsidP="00A96FDC">
      <w:pPr>
        <w:tabs>
          <w:tab w:val="left" w:pos="567"/>
          <w:tab w:val="left" w:leader="dot" w:pos="7584"/>
        </w:tabs>
        <w:spacing w:after="0" w:line="240" w:lineRule="auto"/>
        <w:ind w:firstLine="709"/>
        <w:jc w:val="both"/>
        <w:rPr>
          <w:rFonts w:eastAsia="Calibri"/>
          <w:b/>
          <w:noProof/>
          <w:color w:val="000000"/>
          <w:lang w:val="kk-KZ"/>
        </w:rPr>
      </w:pPr>
    </w:p>
    <w:p w14:paraId="4665306D" w14:textId="77777777" w:rsidR="00A96FDC" w:rsidRDefault="00A96FDC" w:rsidP="00A96FDC">
      <w:pPr>
        <w:tabs>
          <w:tab w:val="left" w:pos="567"/>
          <w:tab w:val="left" w:leader="dot" w:pos="7584"/>
        </w:tabs>
        <w:spacing w:after="0" w:line="240" w:lineRule="auto"/>
        <w:ind w:firstLine="709"/>
        <w:jc w:val="both"/>
        <w:rPr>
          <w:rFonts w:eastAsia="Calibri"/>
          <w:b/>
          <w:noProof/>
          <w:color w:val="000000"/>
          <w:lang w:val="kk-KZ"/>
        </w:rPr>
      </w:pPr>
    </w:p>
    <w:p w14:paraId="0BFCF593" w14:textId="2AC8C14C" w:rsidR="000331A8" w:rsidRDefault="000331A8" w:rsidP="00626C5E">
      <w:pPr>
        <w:tabs>
          <w:tab w:val="left" w:pos="567"/>
          <w:tab w:val="left" w:leader="dot" w:pos="7584"/>
        </w:tabs>
        <w:spacing w:after="0" w:line="240" w:lineRule="auto"/>
        <w:ind w:firstLine="709"/>
        <w:jc w:val="both"/>
        <w:rPr>
          <w:rFonts w:eastAsia="Calibri"/>
          <w:b/>
          <w:noProof/>
          <w:color w:val="000000"/>
          <w:lang w:val="kk-KZ"/>
        </w:rPr>
      </w:pPr>
    </w:p>
    <w:p w14:paraId="72AC4697" w14:textId="66A8798F" w:rsidR="000331A8" w:rsidRDefault="000331A8" w:rsidP="00626C5E">
      <w:pPr>
        <w:tabs>
          <w:tab w:val="left" w:pos="567"/>
          <w:tab w:val="left" w:leader="dot" w:pos="7584"/>
        </w:tabs>
        <w:spacing w:after="0" w:line="240" w:lineRule="auto"/>
        <w:ind w:firstLine="709"/>
        <w:jc w:val="both"/>
        <w:rPr>
          <w:rFonts w:eastAsia="Calibri"/>
          <w:b/>
          <w:noProof/>
          <w:color w:val="000000"/>
          <w:lang w:val="kk-KZ"/>
        </w:rPr>
      </w:pPr>
    </w:p>
    <w:p w14:paraId="684C5CEE" w14:textId="77777777" w:rsidR="000331A8" w:rsidRDefault="000331A8" w:rsidP="00626C5E">
      <w:pPr>
        <w:tabs>
          <w:tab w:val="left" w:pos="567"/>
          <w:tab w:val="left" w:leader="dot" w:pos="7584"/>
        </w:tabs>
        <w:spacing w:after="0" w:line="240" w:lineRule="auto"/>
        <w:ind w:firstLine="709"/>
        <w:jc w:val="both"/>
        <w:rPr>
          <w:rFonts w:eastAsia="Calibri"/>
          <w:b/>
          <w:noProof/>
          <w:color w:val="000000"/>
          <w:lang w:val="kk-KZ"/>
        </w:rPr>
      </w:pPr>
    </w:p>
    <w:p w14:paraId="3D3DC564" w14:textId="77777777" w:rsidR="003158CE" w:rsidRPr="004B2524" w:rsidRDefault="003158CE" w:rsidP="00626C5E">
      <w:pPr>
        <w:tabs>
          <w:tab w:val="left" w:pos="567"/>
          <w:tab w:val="left" w:leader="dot" w:pos="7584"/>
        </w:tabs>
        <w:spacing w:after="0" w:line="240" w:lineRule="auto"/>
        <w:ind w:firstLine="709"/>
        <w:jc w:val="both"/>
        <w:rPr>
          <w:rFonts w:eastAsia="Calibri"/>
          <w:b/>
          <w:bCs/>
          <w:noProof/>
          <w:color w:val="000000"/>
          <w:lang w:val="kk-KZ"/>
        </w:rPr>
      </w:pPr>
    </w:p>
    <w:p w14:paraId="47D47AAF" w14:textId="77777777" w:rsidR="00966B25" w:rsidRPr="004B2524" w:rsidRDefault="00966B25" w:rsidP="00626C5E">
      <w:pPr>
        <w:tabs>
          <w:tab w:val="left" w:pos="567"/>
          <w:tab w:val="left" w:leader="dot" w:pos="7584"/>
        </w:tabs>
        <w:spacing w:after="0" w:line="240" w:lineRule="auto"/>
        <w:jc w:val="center"/>
        <w:rPr>
          <w:rFonts w:eastAsia="Calibri"/>
          <w:b/>
          <w:bCs/>
          <w:noProof/>
          <w:color w:val="000000"/>
          <w:lang w:val="kk-KZ"/>
        </w:rPr>
      </w:pPr>
    </w:p>
    <w:p w14:paraId="3D7359BA" w14:textId="1EAF0F30" w:rsidR="00966B25" w:rsidRPr="004B2524" w:rsidRDefault="00966B25" w:rsidP="00626C5E">
      <w:pPr>
        <w:tabs>
          <w:tab w:val="left" w:pos="567"/>
          <w:tab w:val="left" w:leader="dot" w:pos="7584"/>
        </w:tabs>
        <w:spacing w:after="0" w:line="240" w:lineRule="auto"/>
        <w:jc w:val="center"/>
        <w:rPr>
          <w:rFonts w:eastAsia="Calibri"/>
          <w:b/>
          <w:bCs/>
          <w:noProof/>
          <w:color w:val="000000"/>
          <w:lang w:val="kk-KZ"/>
        </w:rPr>
      </w:pPr>
    </w:p>
    <w:p w14:paraId="3CE67908" w14:textId="77777777" w:rsidR="00FE753D" w:rsidRPr="004B2524" w:rsidRDefault="00FE753D" w:rsidP="00626C5E">
      <w:pPr>
        <w:tabs>
          <w:tab w:val="left" w:pos="567"/>
          <w:tab w:val="left" w:leader="dot" w:pos="7584"/>
        </w:tabs>
        <w:spacing w:after="0" w:line="240" w:lineRule="auto"/>
        <w:jc w:val="center"/>
        <w:rPr>
          <w:rFonts w:eastAsia="Calibri"/>
          <w:b/>
          <w:bCs/>
          <w:noProof/>
          <w:color w:val="000000"/>
          <w:lang w:val="kk-KZ"/>
        </w:rPr>
      </w:pPr>
    </w:p>
    <w:p w14:paraId="0D45F95C" w14:textId="77777777" w:rsidR="00966B25" w:rsidRPr="004B2524" w:rsidRDefault="00966B25" w:rsidP="00626C5E">
      <w:pPr>
        <w:tabs>
          <w:tab w:val="left" w:pos="567"/>
          <w:tab w:val="left" w:leader="dot" w:pos="7584"/>
        </w:tabs>
        <w:spacing w:after="0" w:line="240" w:lineRule="auto"/>
        <w:jc w:val="center"/>
        <w:rPr>
          <w:rFonts w:eastAsia="Calibri"/>
          <w:b/>
          <w:bCs/>
          <w:noProof/>
          <w:color w:val="000000"/>
          <w:lang w:val="kk-KZ"/>
        </w:rPr>
      </w:pPr>
    </w:p>
    <w:p w14:paraId="29A2CD8B" w14:textId="77777777" w:rsidR="003158CE" w:rsidRDefault="003158CE" w:rsidP="00626C5E">
      <w:pPr>
        <w:tabs>
          <w:tab w:val="left" w:pos="567"/>
          <w:tab w:val="left" w:leader="dot" w:pos="7584"/>
        </w:tabs>
        <w:spacing w:after="0" w:line="240" w:lineRule="auto"/>
        <w:jc w:val="center"/>
        <w:rPr>
          <w:rFonts w:eastAsia="Calibri"/>
          <w:b/>
          <w:noProof/>
          <w:color w:val="000000"/>
          <w:lang w:val="kk-KZ"/>
        </w:rPr>
      </w:pPr>
    </w:p>
    <w:p w14:paraId="65B40C49" w14:textId="77777777" w:rsidR="003158CE" w:rsidRDefault="003158CE" w:rsidP="00626C5E">
      <w:pPr>
        <w:tabs>
          <w:tab w:val="left" w:pos="567"/>
          <w:tab w:val="left" w:leader="dot" w:pos="7584"/>
        </w:tabs>
        <w:spacing w:after="0" w:line="240" w:lineRule="auto"/>
        <w:jc w:val="center"/>
        <w:rPr>
          <w:rFonts w:eastAsia="Calibri"/>
          <w:b/>
          <w:noProof/>
          <w:color w:val="000000"/>
          <w:lang w:val="kk-KZ"/>
        </w:rPr>
      </w:pPr>
    </w:p>
    <w:p w14:paraId="47482E9A" w14:textId="77777777" w:rsidR="003158CE" w:rsidRDefault="003158CE" w:rsidP="00626C5E">
      <w:pPr>
        <w:tabs>
          <w:tab w:val="left" w:pos="567"/>
          <w:tab w:val="left" w:leader="dot" w:pos="7584"/>
        </w:tabs>
        <w:spacing w:after="0" w:line="240" w:lineRule="auto"/>
        <w:jc w:val="center"/>
        <w:rPr>
          <w:rFonts w:eastAsia="Calibri"/>
          <w:b/>
          <w:noProof/>
          <w:color w:val="000000"/>
          <w:lang w:val="kk-KZ"/>
        </w:rPr>
      </w:pPr>
    </w:p>
    <w:p w14:paraId="37309ADE" w14:textId="77777777" w:rsidR="003158CE" w:rsidRDefault="003158CE" w:rsidP="00626C5E">
      <w:pPr>
        <w:tabs>
          <w:tab w:val="left" w:pos="567"/>
          <w:tab w:val="left" w:leader="dot" w:pos="7584"/>
        </w:tabs>
        <w:spacing w:after="0" w:line="240" w:lineRule="auto"/>
        <w:jc w:val="center"/>
        <w:rPr>
          <w:rFonts w:eastAsia="Calibri"/>
          <w:b/>
          <w:noProof/>
          <w:color w:val="000000"/>
          <w:lang w:val="kk-KZ"/>
        </w:rPr>
      </w:pPr>
    </w:p>
    <w:p w14:paraId="5EB21714" w14:textId="77777777" w:rsidR="003158CE" w:rsidRDefault="003158CE" w:rsidP="00626C5E">
      <w:pPr>
        <w:tabs>
          <w:tab w:val="left" w:pos="567"/>
          <w:tab w:val="left" w:leader="dot" w:pos="7584"/>
        </w:tabs>
        <w:spacing w:after="0" w:line="240" w:lineRule="auto"/>
        <w:jc w:val="center"/>
        <w:rPr>
          <w:rFonts w:eastAsia="Calibri"/>
          <w:b/>
          <w:noProof/>
          <w:color w:val="000000"/>
          <w:lang w:val="kk-KZ"/>
        </w:rPr>
      </w:pPr>
    </w:p>
    <w:p w14:paraId="712C51B3" w14:textId="77777777" w:rsidR="003158CE" w:rsidRDefault="003158CE" w:rsidP="00626C5E">
      <w:pPr>
        <w:tabs>
          <w:tab w:val="left" w:pos="567"/>
          <w:tab w:val="left" w:leader="dot" w:pos="7584"/>
        </w:tabs>
        <w:spacing w:after="0" w:line="240" w:lineRule="auto"/>
        <w:jc w:val="center"/>
        <w:rPr>
          <w:rFonts w:eastAsia="Calibri"/>
          <w:b/>
          <w:noProof/>
          <w:color w:val="000000"/>
          <w:lang w:val="kk-KZ"/>
        </w:rPr>
      </w:pPr>
    </w:p>
    <w:p w14:paraId="4C472E65" w14:textId="77777777" w:rsidR="003158CE" w:rsidRDefault="003158CE" w:rsidP="00626C5E">
      <w:pPr>
        <w:tabs>
          <w:tab w:val="left" w:pos="567"/>
          <w:tab w:val="left" w:leader="dot" w:pos="7584"/>
        </w:tabs>
        <w:spacing w:after="0" w:line="240" w:lineRule="auto"/>
        <w:jc w:val="center"/>
        <w:rPr>
          <w:rFonts w:eastAsia="Calibri"/>
          <w:b/>
          <w:noProof/>
          <w:color w:val="000000"/>
          <w:lang w:val="kk-KZ"/>
        </w:rPr>
      </w:pPr>
    </w:p>
    <w:p w14:paraId="61CBC7F5" w14:textId="77777777" w:rsidR="003158CE" w:rsidRDefault="003158CE" w:rsidP="00626C5E">
      <w:pPr>
        <w:tabs>
          <w:tab w:val="left" w:pos="567"/>
          <w:tab w:val="left" w:leader="dot" w:pos="7584"/>
        </w:tabs>
        <w:spacing w:after="0" w:line="240" w:lineRule="auto"/>
        <w:jc w:val="center"/>
        <w:rPr>
          <w:rFonts w:eastAsia="Calibri"/>
          <w:b/>
          <w:noProof/>
          <w:color w:val="000000"/>
          <w:lang w:val="kk-KZ"/>
        </w:rPr>
      </w:pPr>
    </w:p>
    <w:p w14:paraId="61C2F817" w14:textId="77777777" w:rsidR="003158CE" w:rsidRDefault="003158CE" w:rsidP="00626C5E">
      <w:pPr>
        <w:tabs>
          <w:tab w:val="left" w:pos="567"/>
          <w:tab w:val="left" w:leader="dot" w:pos="7584"/>
        </w:tabs>
        <w:spacing w:after="0" w:line="240" w:lineRule="auto"/>
        <w:jc w:val="center"/>
        <w:rPr>
          <w:rFonts w:eastAsia="Calibri"/>
          <w:b/>
          <w:noProof/>
          <w:color w:val="000000"/>
          <w:lang w:val="kk-KZ"/>
        </w:rPr>
      </w:pPr>
    </w:p>
    <w:p w14:paraId="0FB46E63" w14:textId="77777777" w:rsidR="003158CE" w:rsidRDefault="003158CE" w:rsidP="00626C5E">
      <w:pPr>
        <w:tabs>
          <w:tab w:val="left" w:pos="567"/>
          <w:tab w:val="left" w:leader="dot" w:pos="7584"/>
        </w:tabs>
        <w:spacing w:after="0" w:line="240" w:lineRule="auto"/>
        <w:jc w:val="center"/>
        <w:rPr>
          <w:rFonts w:eastAsia="Calibri"/>
          <w:b/>
          <w:noProof/>
          <w:color w:val="000000"/>
          <w:lang w:val="kk-KZ"/>
        </w:rPr>
      </w:pPr>
    </w:p>
    <w:p w14:paraId="17FB9240" w14:textId="77777777" w:rsidR="003158CE" w:rsidRDefault="003158CE" w:rsidP="00626C5E">
      <w:pPr>
        <w:tabs>
          <w:tab w:val="left" w:pos="567"/>
          <w:tab w:val="left" w:leader="dot" w:pos="7584"/>
        </w:tabs>
        <w:spacing w:after="0" w:line="240" w:lineRule="auto"/>
        <w:jc w:val="center"/>
        <w:rPr>
          <w:rFonts w:eastAsia="Calibri"/>
          <w:b/>
          <w:noProof/>
          <w:color w:val="000000"/>
          <w:lang w:val="kk-KZ"/>
        </w:rPr>
      </w:pPr>
    </w:p>
    <w:p w14:paraId="29266343" w14:textId="77777777" w:rsidR="003158CE" w:rsidRDefault="003158CE" w:rsidP="00626C5E">
      <w:pPr>
        <w:tabs>
          <w:tab w:val="left" w:pos="567"/>
          <w:tab w:val="left" w:leader="dot" w:pos="7584"/>
        </w:tabs>
        <w:spacing w:after="0" w:line="240" w:lineRule="auto"/>
        <w:jc w:val="center"/>
        <w:rPr>
          <w:rFonts w:eastAsia="Calibri"/>
          <w:b/>
          <w:noProof/>
          <w:color w:val="000000"/>
          <w:lang w:val="kk-KZ"/>
        </w:rPr>
      </w:pPr>
    </w:p>
    <w:p w14:paraId="40BADC27" w14:textId="77777777" w:rsidR="003158CE" w:rsidRDefault="003158CE" w:rsidP="00626C5E">
      <w:pPr>
        <w:tabs>
          <w:tab w:val="left" w:pos="567"/>
          <w:tab w:val="left" w:leader="dot" w:pos="7584"/>
        </w:tabs>
        <w:spacing w:after="0" w:line="240" w:lineRule="auto"/>
        <w:jc w:val="center"/>
        <w:rPr>
          <w:rFonts w:eastAsia="Calibri"/>
          <w:b/>
          <w:noProof/>
          <w:color w:val="000000"/>
          <w:lang w:val="kk-KZ"/>
        </w:rPr>
      </w:pPr>
    </w:p>
    <w:p w14:paraId="3C86270A" w14:textId="171B91C0" w:rsidR="00966B25" w:rsidRPr="004B2524" w:rsidRDefault="00966B25" w:rsidP="00626C5E">
      <w:pPr>
        <w:tabs>
          <w:tab w:val="left" w:pos="567"/>
          <w:tab w:val="left" w:leader="dot" w:pos="7584"/>
        </w:tabs>
        <w:spacing w:after="0" w:line="240" w:lineRule="auto"/>
        <w:jc w:val="center"/>
        <w:rPr>
          <w:rFonts w:eastAsia="Calibri"/>
          <w:b/>
          <w:noProof/>
          <w:color w:val="000000"/>
          <w:lang w:val="kk-KZ"/>
        </w:rPr>
      </w:pPr>
    </w:p>
    <w:p w14:paraId="6B3E7EDB" w14:textId="77777777" w:rsidR="00144262" w:rsidRPr="004B2524" w:rsidRDefault="00144262" w:rsidP="00626C5E">
      <w:pPr>
        <w:tabs>
          <w:tab w:val="left" w:pos="567"/>
          <w:tab w:val="left" w:leader="dot" w:pos="7584"/>
        </w:tabs>
        <w:spacing w:after="0" w:line="240" w:lineRule="auto"/>
        <w:jc w:val="center"/>
        <w:rPr>
          <w:rFonts w:eastAsia="Calibri"/>
          <w:b/>
          <w:noProof/>
          <w:color w:val="000000"/>
          <w:lang w:val="kk-KZ"/>
        </w:rPr>
      </w:pPr>
    </w:p>
    <w:p w14:paraId="019482AD" w14:textId="77777777" w:rsidR="00966B25" w:rsidRPr="004B2524" w:rsidRDefault="00966B25" w:rsidP="00626C5E">
      <w:pPr>
        <w:tabs>
          <w:tab w:val="left" w:pos="567"/>
          <w:tab w:val="left" w:leader="dot" w:pos="7584"/>
        </w:tabs>
        <w:spacing w:after="0" w:line="240" w:lineRule="auto"/>
        <w:rPr>
          <w:rFonts w:eastAsia="Calibri"/>
          <w:b/>
          <w:noProof/>
          <w:color w:val="000000"/>
          <w:lang w:val="kk-KZ"/>
        </w:rPr>
      </w:pPr>
    </w:p>
    <w:p w14:paraId="599DFA9B" w14:textId="77777777" w:rsidR="00BA4491" w:rsidRPr="004B2524" w:rsidRDefault="00BA4491" w:rsidP="00626C5E">
      <w:pPr>
        <w:autoSpaceDE w:val="0"/>
        <w:autoSpaceDN w:val="0"/>
        <w:adjustRightInd w:val="0"/>
        <w:spacing w:after="0" w:line="240" w:lineRule="auto"/>
        <w:jc w:val="center"/>
        <w:rPr>
          <w:b/>
          <w:lang w:val="kk-KZ"/>
        </w:rPr>
      </w:pPr>
      <w:r w:rsidRPr="004B2524">
        <w:rPr>
          <w:b/>
          <w:lang w:val="kk-KZ"/>
        </w:rPr>
        <w:lastRenderedPageBreak/>
        <w:t>КІРІСПЕ</w:t>
      </w:r>
    </w:p>
    <w:p w14:paraId="1CA3E626" w14:textId="77777777" w:rsidR="00BA4491" w:rsidRPr="004B2524" w:rsidRDefault="00BA4491" w:rsidP="00626C5E">
      <w:pPr>
        <w:autoSpaceDE w:val="0"/>
        <w:autoSpaceDN w:val="0"/>
        <w:adjustRightInd w:val="0"/>
        <w:spacing w:after="0" w:line="240" w:lineRule="auto"/>
        <w:jc w:val="center"/>
        <w:rPr>
          <w:b/>
          <w:lang w:val="kk-KZ"/>
        </w:rPr>
      </w:pPr>
    </w:p>
    <w:p w14:paraId="56C1117A" w14:textId="228C2E5C" w:rsidR="00BA4491" w:rsidRPr="00A96FDC" w:rsidRDefault="00BA4491" w:rsidP="00A96FDC">
      <w:pPr>
        <w:spacing w:after="0" w:line="240" w:lineRule="auto"/>
        <w:ind w:firstLine="709"/>
        <w:jc w:val="both"/>
        <w:rPr>
          <w:rFonts w:asciiTheme="majorBidi" w:hAnsiTheme="majorBidi" w:cstheme="majorBidi"/>
          <w:lang w:val="kk-KZ"/>
        </w:rPr>
      </w:pPr>
      <w:r w:rsidRPr="00A96FDC">
        <w:rPr>
          <w:rFonts w:eastAsia="Calibri"/>
          <w:b/>
          <w:noProof/>
          <w:lang w:val="kk-KZ"/>
        </w:rPr>
        <w:t>Зерттеу жұмысының жалпы сипаттамасы</w:t>
      </w:r>
      <w:r w:rsidRPr="00A96FDC">
        <w:rPr>
          <w:rFonts w:eastAsia="Calibri"/>
          <w:noProof/>
          <w:lang w:val="kk-KZ"/>
        </w:rPr>
        <w:t>.</w:t>
      </w:r>
      <w:r w:rsidRPr="00A96FDC">
        <w:rPr>
          <w:rFonts w:eastAsia="Calibri"/>
          <w:bCs/>
          <w:noProof/>
          <w:lang w:val="kk-KZ"/>
        </w:rPr>
        <w:t xml:space="preserve"> </w:t>
      </w:r>
      <w:r w:rsidRPr="00A96FDC">
        <w:rPr>
          <w:rFonts w:asciiTheme="majorBidi" w:hAnsiTheme="majorBidi" w:cstheme="majorBidi"/>
          <w:lang w:val="kk-KZ"/>
        </w:rPr>
        <w:t xml:space="preserve">Мәтін және дискурс </w:t>
      </w:r>
      <w:r w:rsidRPr="00A96FDC">
        <w:rPr>
          <w:rFonts w:asciiTheme="majorBidi" w:hAnsiTheme="majorBidi" w:cstheme="majorBidi"/>
          <w:shd w:val="clear" w:color="auto" w:fill="FFFFFF"/>
          <w:lang w:val="kk-KZ"/>
        </w:rPr>
        <w:t xml:space="preserve">– </w:t>
      </w:r>
      <w:r w:rsidRPr="00A96FDC">
        <w:rPr>
          <w:rFonts w:asciiTheme="majorBidi" w:hAnsiTheme="majorBidi" w:cstheme="majorBidi"/>
          <w:lang w:val="kk-KZ"/>
        </w:rPr>
        <w:t>тіл мен сөйлеу қатынасы арқылы қалыптасқан күрделі ұғымдар. Тіл мен сөйлеу сияқты мәтін мен дискурс та бір</w:t>
      </w:r>
      <w:r w:rsidR="00B67FA5" w:rsidRPr="00A96FDC">
        <w:rPr>
          <w:rFonts w:asciiTheme="majorBidi" w:hAnsiTheme="majorBidi" w:cstheme="majorBidi"/>
          <w:lang w:val="kk-KZ"/>
        </w:rPr>
        <w:t>-бірімен байланыста қарастырылады</w:t>
      </w:r>
      <w:r w:rsidRPr="00A96FDC">
        <w:rPr>
          <w:rFonts w:asciiTheme="majorBidi" w:hAnsiTheme="majorBidi" w:cstheme="majorBidi"/>
          <w:lang w:val="kk-KZ"/>
        </w:rPr>
        <w:t>. Тіл мәтін мен</w:t>
      </w:r>
      <w:r w:rsidR="00144262" w:rsidRPr="00A96FDC">
        <w:rPr>
          <w:rFonts w:asciiTheme="majorBidi" w:hAnsiTheme="majorBidi" w:cstheme="majorBidi"/>
          <w:lang w:val="kk-KZ"/>
        </w:rPr>
        <w:t xml:space="preserve"> дискурс арқылы түрлі сипатқ</w:t>
      </w:r>
      <w:r w:rsidRPr="00A96FDC">
        <w:rPr>
          <w:rFonts w:asciiTheme="majorBidi" w:hAnsiTheme="majorBidi" w:cstheme="majorBidi"/>
          <w:lang w:val="kk-KZ"/>
        </w:rPr>
        <w:t>а ие болады. Соған сәйкес қазіргі тілтаным</w:t>
      </w:r>
      <w:r w:rsidR="00144262" w:rsidRPr="00A96FDC">
        <w:rPr>
          <w:rFonts w:asciiTheme="majorBidi" w:hAnsiTheme="majorBidi" w:cstheme="majorBidi"/>
          <w:lang w:val="kk-KZ"/>
        </w:rPr>
        <w:t>да мәтін мен дискурс</w:t>
      </w:r>
      <w:r w:rsidRPr="00A96FDC">
        <w:rPr>
          <w:rFonts w:asciiTheme="majorBidi" w:hAnsiTheme="majorBidi" w:cstheme="majorBidi"/>
          <w:lang w:val="kk-KZ"/>
        </w:rPr>
        <w:t xml:space="preserve"> жан-жақты </w:t>
      </w:r>
      <w:r w:rsidR="00B67FA5" w:rsidRPr="00A96FDC">
        <w:rPr>
          <w:rFonts w:asciiTheme="majorBidi" w:hAnsiTheme="majorBidi" w:cstheme="majorBidi"/>
          <w:lang w:val="kk-KZ"/>
        </w:rPr>
        <w:t>зерттеліп</w:t>
      </w:r>
      <w:r w:rsidRPr="00A96FDC">
        <w:rPr>
          <w:rFonts w:asciiTheme="majorBidi" w:hAnsiTheme="majorBidi" w:cstheme="majorBidi"/>
          <w:lang w:val="kk-KZ"/>
        </w:rPr>
        <w:t xml:space="preserve"> жүр. </w:t>
      </w:r>
    </w:p>
    <w:p w14:paraId="47C84EB6" w14:textId="77777777" w:rsidR="00BA4491" w:rsidRPr="00A96FDC" w:rsidRDefault="00BA4491" w:rsidP="00A96FDC">
      <w:pPr>
        <w:spacing w:after="0" w:line="240" w:lineRule="auto"/>
        <w:ind w:firstLine="709"/>
        <w:jc w:val="both"/>
        <w:rPr>
          <w:rFonts w:asciiTheme="majorBidi" w:hAnsiTheme="majorBidi" w:cstheme="majorBidi"/>
          <w:lang w:val="kk-KZ"/>
        </w:rPr>
      </w:pPr>
      <w:r w:rsidRPr="00A96FDC">
        <w:rPr>
          <w:rFonts w:asciiTheme="majorBidi" w:hAnsiTheme="majorBidi" w:cstheme="majorBidi"/>
          <w:lang w:val="kk-KZ"/>
        </w:rPr>
        <w:t xml:space="preserve">Мәтін жазылу стиліне қарай бірнеше түрге бөлінеді. Солардың ішіндегі ең күрделісі – ғылыми мәтін. Ғылыми мәтін функционалды стильдердің ішінде ғылыми стильге тиесілі. Сондықтан ғылыми мәтін ғылыми стильде жазылады. Ғылыми мәтін ғылыми стильде жазылғандықтан, ғылыми дискурс та ғылыми стильге тәуелді. </w:t>
      </w:r>
    </w:p>
    <w:p w14:paraId="6A806A57" w14:textId="1ADE18DF" w:rsidR="00BA4491" w:rsidRPr="00A96FDC" w:rsidRDefault="00BA4491" w:rsidP="00A96FDC">
      <w:pPr>
        <w:spacing w:after="0" w:line="240" w:lineRule="auto"/>
        <w:ind w:firstLine="709"/>
        <w:jc w:val="both"/>
        <w:rPr>
          <w:rFonts w:asciiTheme="majorBidi" w:hAnsiTheme="majorBidi" w:cstheme="majorBidi"/>
          <w:color w:val="auto"/>
          <w:lang w:val="kk-KZ"/>
        </w:rPr>
      </w:pPr>
      <w:r w:rsidRPr="00A96FDC">
        <w:rPr>
          <w:rFonts w:asciiTheme="majorBidi" w:hAnsiTheme="majorBidi" w:cstheme="majorBidi"/>
          <w:lang w:val="kk-KZ"/>
        </w:rPr>
        <w:t xml:space="preserve">Бұл </w:t>
      </w:r>
      <w:r w:rsidR="001A2F2D" w:rsidRPr="00A96FDC">
        <w:rPr>
          <w:rFonts w:asciiTheme="majorBidi" w:hAnsiTheme="majorBidi" w:cstheme="majorBidi"/>
          <w:lang w:val="kk-KZ"/>
        </w:rPr>
        <w:t>жұмыст</w:t>
      </w:r>
      <w:r w:rsidRPr="00A96FDC">
        <w:rPr>
          <w:rFonts w:asciiTheme="majorBidi" w:hAnsiTheme="majorBidi" w:cstheme="majorBidi"/>
          <w:lang w:val="kk-KZ"/>
        </w:rPr>
        <w:t>а ғылыми мәтіннің бір қыры – дискурстық сипаты жайында зерттеулер қамтылған. Ғылыми мәтіннің дис</w:t>
      </w:r>
      <w:r w:rsidR="003158CE" w:rsidRPr="00A96FDC">
        <w:rPr>
          <w:rFonts w:asciiTheme="majorBidi" w:hAnsiTheme="majorBidi" w:cstheme="majorBidi"/>
          <w:lang w:val="kk-KZ"/>
        </w:rPr>
        <w:t xml:space="preserve">курстық ерекшелігі </w:t>
      </w:r>
      <w:r w:rsidRPr="00A96FDC">
        <w:rPr>
          <w:rFonts w:asciiTheme="majorBidi" w:hAnsiTheme="majorBidi" w:cstheme="majorBidi"/>
          <w:lang w:val="kk-KZ"/>
        </w:rPr>
        <w:t xml:space="preserve">оның коммуникативтік, танымдық, прагматикалық </w:t>
      </w:r>
      <w:r w:rsidRPr="00A96FDC">
        <w:rPr>
          <w:rFonts w:asciiTheme="majorBidi" w:hAnsiTheme="majorBidi" w:cstheme="majorBidi"/>
          <w:color w:val="auto"/>
          <w:lang w:val="kk-KZ"/>
        </w:rPr>
        <w:t>қабаттары</w:t>
      </w:r>
      <w:r w:rsidR="003158CE" w:rsidRPr="00A96FDC">
        <w:rPr>
          <w:rFonts w:asciiTheme="majorBidi" w:hAnsiTheme="majorBidi" w:cstheme="majorBidi"/>
          <w:color w:val="auto"/>
          <w:lang w:val="kk-KZ"/>
        </w:rPr>
        <w:t>мен бірлікте</w:t>
      </w:r>
      <w:r w:rsidRPr="00A96FDC">
        <w:rPr>
          <w:rFonts w:asciiTheme="majorBidi" w:hAnsiTheme="majorBidi" w:cstheme="majorBidi"/>
          <w:color w:val="auto"/>
          <w:lang w:val="kk-KZ"/>
        </w:rPr>
        <w:t xml:space="preserve"> қарастырылады. Олай болатыны, ғылыми мәтін ғылыми коммуникация</w:t>
      </w:r>
      <w:r w:rsidR="000623BA" w:rsidRPr="00A96FDC">
        <w:rPr>
          <w:rFonts w:asciiTheme="majorBidi" w:hAnsiTheme="majorBidi" w:cstheme="majorBidi"/>
          <w:color w:val="auto"/>
          <w:lang w:val="kk-KZ"/>
        </w:rPr>
        <w:t xml:space="preserve"> кезінде</w:t>
      </w:r>
      <w:r w:rsidRPr="00A96FDC">
        <w:rPr>
          <w:rFonts w:asciiTheme="majorBidi" w:hAnsiTheme="majorBidi" w:cstheme="majorBidi"/>
          <w:color w:val="auto"/>
          <w:lang w:val="kk-KZ"/>
        </w:rPr>
        <w:t xml:space="preserve"> автор мен оқырман арасындағы байланыс негізінде ғылыми дискурсқа айналады. </w:t>
      </w:r>
    </w:p>
    <w:p w14:paraId="5B7C7DB8" w14:textId="700C0D00" w:rsidR="00BA4491" w:rsidRPr="00A96FDC" w:rsidRDefault="00BA4491" w:rsidP="00A96FDC">
      <w:pPr>
        <w:spacing w:after="0" w:line="240" w:lineRule="auto"/>
        <w:ind w:firstLine="709"/>
        <w:jc w:val="both"/>
        <w:rPr>
          <w:rFonts w:asciiTheme="majorBidi" w:hAnsiTheme="majorBidi" w:cstheme="majorBidi"/>
          <w:color w:val="auto"/>
          <w:lang w:val="kk-KZ"/>
        </w:rPr>
      </w:pPr>
      <w:r w:rsidRPr="00A96FDC">
        <w:rPr>
          <w:rFonts w:asciiTheme="majorBidi" w:hAnsiTheme="majorBidi" w:cstheme="majorBidi"/>
          <w:color w:val="auto"/>
          <w:lang w:val="kk-KZ"/>
        </w:rPr>
        <w:t>Ғылыми мәтіннің дискурсын көрсету үшін ғылыми мәтіннің дискурстық өлшемдерін анықтап алған жөн. Сол себепті тақырыбымызды жүйелі қарастыру үшін зерттеу әдіснамамызды белгілеп алдық. Ғылыми мәтінді зерттеуде ғ</w:t>
      </w:r>
      <w:r w:rsidR="00144262" w:rsidRPr="00A96FDC">
        <w:rPr>
          <w:rFonts w:asciiTheme="majorBidi" w:hAnsiTheme="majorBidi" w:cstheme="majorBidi"/>
          <w:color w:val="auto"/>
          <w:lang w:val="kk-KZ"/>
        </w:rPr>
        <w:t>ылыми коммуникация қатысушылары, жағдаяты мен жанры</w:t>
      </w:r>
      <w:r w:rsidRPr="00A96FDC">
        <w:rPr>
          <w:rFonts w:asciiTheme="majorBidi" w:hAnsiTheme="majorBidi" w:cstheme="majorBidi"/>
          <w:color w:val="auto"/>
          <w:lang w:val="kk-KZ"/>
        </w:rPr>
        <w:t>, автор</w:t>
      </w:r>
      <w:r w:rsidR="00144262" w:rsidRPr="00A96FDC">
        <w:rPr>
          <w:rFonts w:asciiTheme="majorBidi" w:hAnsiTheme="majorBidi" w:cstheme="majorBidi"/>
          <w:color w:val="auto"/>
          <w:lang w:val="kk-KZ"/>
        </w:rPr>
        <w:t>дың</w:t>
      </w:r>
      <w:r w:rsidRPr="00A96FDC">
        <w:rPr>
          <w:rFonts w:asciiTheme="majorBidi" w:hAnsiTheme="majorBidi" w:cstheme="majorBidi"/>
          <w:color w:val="auto"/>
          <w:lang w:val="kk-KZ"/>
        </w:rPr>
        <w:t xml:space="preserve"> мақсаты мен стратегия</w:t>
      </w:r>
      <w:r w:rsidR="00144262" w:rsidRPr="00A96FDC">
        <w:rPr>
          <w:rFonts w:asciiTheme="majorBidi" w:hAnsiTheme="majorBidi" w:cstheme="majorBidi"/>
          <w:color w:val="auto"/>
          <w:lang w:val="kk-KZ"/>
        </w:rPr>
        <w:t>лары, дискурстық формулалар</w:t>
      </w:r>
      <w:r w:rsidRPr="00A96FDC">
        <w:rPr>
          <w:rFonts w:asciiTheme="majorBidi" w:hAnsiTheme="majorBidi" w:cstheme="majorBidi"/>
          <w:color w:val="auto"/>
          <w:lang w:val="kk-KZ"/>
        </w:rPr>
        <w:t xml:space="preserve"> негізге алынады. Ғылыми мәтіннің дискурстық сипатын анықтауда осы дискурстық өлшемдер нәтижеге қол жеткізуге септігін тигізді. </w:t>
      </w:r>
    </w:p>
    <w:p w14:paraId="2F936C5F" w14:textId="0857457D" w:rsidR="003158CE" w:rsidRPr="00A96FDC" w:rsidRDefault="000623BA" w:rsidP="00A96FDC">
      <w:pPr>
        <w:spacing w:after="0" w:line="240" w:lineRule="auto"/>
        <w:ind w:firstLine="709"/>
        <w:jc w:val="both"/>
        <w:rPr>
          <w:rFonts w:asciiTheme="majorBidi" w:hAnsiTheme="majorBidi" w:cstheme="majorBidi"/>
          <w:lang w:val="kk-KZ"/>
        </w:rPr>
      </w:pPr>
      <w:r w:rsidRPr="00A96FDC">
        <w:rPr>
          <w:rFonts w:asciiTheme="majorBidi" w:hAnsiTheme="majorBidi" w:cstheme="majorBidi"/>
          <w:color w:val="auto"/>
          <w:lang w:val="kk-KZ"/>
        </w:rPr>
        <w:t>Диссертацияда ғылыми мәтін</w:t>
      </w:r>
      <w:r w:rsidR="00BA4491" w:rsidRPr="00A96FDC">
        <w:rPr>
          <w:rFonts w:asciiTheme="majorBidi" w:hAnsiTheme="majorBidi" w:cstheme="majorBidi"/>
          <w:color w:val="auto"/>
          <w:lang w:val="kk-KZ"/>
        </w:rPr>
        <w:t xml:space="preserve"> дискурсын </w:t>
      </w:r>
      <w:r w:rsidR="003158CE" w:rsidRPr="00A96FDC">
        <w:rPr>
          <w:rFonts w:asciiTheme="majorBidi" w:hAnsiTheme="majorBidi" w:cstheme="majorBidi"/>
          <w:color w:val="auto"/>
          <w:lang w:val="kk-KZ"/>
        </w:rPr>
        <w:t>анықтау</w:t>
      </w:r>
      <w:r w:rsidR="00144262" w:rsidRPr="00A96FDC">
        <w:rPr>
          <w:rFonts w:asciiTheme="majorBidi" w:hAnsiTheme="majorBidi" w:cstheme="majorBidi"/>
          <w:color w:val="auto"/>
          <w:lang w:val="kk-KZ"/>
        </w:rPr>
        <w:t xml:space="preserve"> </w:t>
      </w:r>
      <w:r w:rsidR="00BA4491" w:rsidRPr="00A96FDC">
        <w:rPr>
          <w:rFonts w:asciiTheme="majorBidi" w:hAnsiTheme="majorBidi" w:cstheme="majorBidi"/>
          <w:color w:val="auto"/>
          <w:lang w:val="kk-KZ"/>
        </w:rPr>
        <w:t>үшін ғыл</w:t>
      </w:r>
      <w:r w:rsidR="00144262" w:rsidRPr="00A96FDC">
        <w:rPr>
          <w:rFonts w:asciiTheme="majorBidi" w:hAnsiTheme="majorBidi" w:cstheme="majorBidi"/>
          <w:color w:val="auto"/>
          <w:lang w:val="kk-KZ"/>
        </w:rPr>
        <w:t xml:space="preserve">ыми мәтін мен дискурстың </w:t>
      </w:r>
      <w:r w:rsidR="00BA4491" w:rsidRPr="00A96FDC">
        <w:rPr>
          <w:rFonts w:asciiTheme="majorBidi" w:hAnsiTheme="majorBidi" w:cstheme="majorBidi"/>
          <w:color w:val="auto"/>
          <w:lang w:val="kk-KZ"/>
        </w:rPr>
        <w:t xml:space="preserve">оқулық, баяндама, дәріс </w:t>
      </w:r>
      <w:r w:rsidRPr="00A96FDC">
        <w:rPr>
          <w:rFonts w:asciiTheme="majorBidi" w:hAnsiTheme="majorBidi" w:cstheme="majorBidi"/>
          <w:color w:val="auto"/>
          <w:lang w:val="kk-KZ"/>
        </w:rPr>
        <w:t>сияқты жанрлары</w:t>
      </w:r>
      <w:r w:rsidR="00144262" w:rsidRPr="00A96FDC">
        <w:rPr>
          <w:rFonts w:asciiTheme="majorBidi" w:hAnsiTheme="majorBidi" w:cstheme="majorBidi"/>
          <w:color w:val="auto"/>
          <w:lang w:val="kk-KZ"/>
        </w:rPr>
        <w:t xml:space="preserve"> </w:t>
      </w:r>
      <w:r w:rsidRPr="00A96FDC">
        <w:rPr>
          <w:rFonts w:asciiTheme="majorBidi" w:hAnsiTheme="majorBidi" w:cstheme="majorBidi"/>
          <w:lang w:val="kk-KZ"/>
        </w:rPr>
        <w:t>зерттеу нысаны ретінде</w:t>
      </w:r>
      <w:r w:rsidR="00BA4491" w:rsidRPr="00A96FDC">
        <w:rPr>
          <w:rFonts w:asciiTheme="majorBidi" w:hAnsiTheme="majorBidi" w:cstheme="majorBidi"/>
          <w:lang w:val="kk-KZ"/>
        </w:rPr>
        <w:t xml:space="preserve"> алынды. </w:t>
      </w:r>
    </w:p>
    <w:p w14:paraId="51EFEE2F" w14:textId="0363FF97" w:rsidR="00BA4491" w:rsidRPr="00A96FDC" w:rsidRDefault="00BA4491" w:rsidP="00A96FDC">
      <w:pPr>
        <w:spacing w:after="0" w:line="240" w:lineRule="auto"/>
        <w:ind w:firstLine="709"/>
        <w:jc w:val="both"/>
        <w:rPr>
          <w:rFonts w:asciiTheme="majorBidi" w:hAnsiTheme="majorBidi" w:cstheme="majorBidi"/>
          <w:color w:val="auto"/>
          <w:lang w:val="kk-KZ"/>
        </w:rPr>
      </w:pPr>
      <w:r w:rsidRPr="00A96FDC">
        <w:rPr>
          <w:rFonts w:asciiTheme="majorBidi" w:hAnsiTheme="majorBidi" w:cstheme="majorBidi"/>
          <w:lang w:val="kk-KZ"/>
        </w:rPr>
        <w:t xml:space="preserve">А. </w:t>
      </w:r>
      <w:r w:rsidR="001D13D5" w:rsidRPr="00A96FDC">
        <w:rPr>
          <w:rFonts w:asciiTheme="majorBidi" w:hAnsiTheme="majorBidi" w:cstheme="majorBidi"/>
          <w:lang w:val="kk-KZ"/>
        </w:rPr>
        <w:t>Байтұрсынұлының «Тіл – құралы</w:t>
      </w:r>
      <w:r w:rsidRPr="00A96FDC">
        <w:rPr>
          <w:rFonts w:asciiTheme="majorBidi" w:hAnsiTheme="majorBidi" w:cstheme="majorBidi"/>
          <w:lang w:val="kk-KZ"/>
        </w:rPr>
        <w:t xml:space="preserve">» </w:t>
      </w:r>
      <w:r w:rsidR="00715500" w:rsidRPr="00A96FDC">
        <w:rPr>
          <w:rFonts w:asciiTheme="majorBidi" w:hAnsiTheme="majorBidi" w:cstheme="majorBidi"/>
          <w:lang w:val="kk-KZ"/>
        </w:rPr>
        <w:t xml:space="preserve">– </w:t>
      </w:r>
      <w:r w:rsidR="001D13D5" w:rsidRPr="00A96FDC">
        <w:rPr>
          <w:rFonts w:asciiTheme="majorBidi" w:hAnsiTheme="majorBidi" w:cstheme="majorBidi"/>
          <w:lang w:val="kk-KZ"/>
        </w:rPr>
        <w:t xml:space="preserve">қазақ тілтанымында ғылыми стильде жазылған алғашқы еңбек. </w:t>
      </w:r>
      <w:r w:rsidRPr="00A96FDC">
        <w:rPr>
          <w:rFonts w:asciiTheme="majorBidi" w:hAnsiTheme="majorBidi" w:cstheme="majorBidi"/>
          <w:lang w:val="kk-KZ"/>
        </w:rPr>
        <w:t xml:space="preserve">Оқулықтың </w:t>
      </w:r>
      <w:r w:rsidR="001D13D5" w:rsidRPr="00A96FDC">
        <w:rPr>
          <w:rFonts w:asciiTheme="majorBidi" w:hAnsiTheme="majorBidi" w:cstheme="majorBidi"/>
          <w:lang w:val="kk-KZ"/>
        </w:rPr>
        <w:t>дискурстық сипатын қарастыруда мәтін мазмұны, стилі</w:t>
      </w:r>
      <w:r w:rsidRPr="00A96FDC">
        <w:rPr>
          <w:rFonts w:asciiTheme="majorBidi" w:hAnsiTheme="majorBidi" w:cstheme="majorBidi"/>
          <w:lang w:val="kk-KZ"/>
        </w:rPr>
        <w:t xml:space="preserve"> және қолданыс аясы</w:t>
      </w:r>
      <w:r w:rsidR="001D13D5" w:rsidRPr="00A96FDC">
        <w:rPr>
          <w:rFonts w:asciiTheme="majorBidi" w:hAnsiTheme="majorBidi" w:cstheme="majorBidi"/>
          <w:lang w:val="kk-KZ"/>
        </w:rPr>
        <w:t xml:space="preserve"> зерттеледі. Ал </w:t>
      </w:r>
      <w:r w:rsidRPr="00A96FDC">
        <w:rPr>
          <w:rFonts w:asciiTheme="majorBidi" w:hAnsiTheme="majorBidi" w:cstheme="majorBidi"/>
          <w:lang w:val="kk-KZ"/>
        </w:rPr>
        <w:t>А.</w:t>
      </w:r>
      <w:r w:rsidR="00C65B58">
        <w:rPr>
          <w:rFonts w:asciiTheme="majorBidi" w:hAnsiTheme="majorBidi" w:cstheme="majorBidi"/>
          <w:lang w:val="kk-KZ"/>
        </w:rPr>
        <w:t> </w:t>
      </w:r>
      <w:r w:rsidRPr="00A96FDC">
        <w:rPr>
          <w:rFonts w:asciiTheme="majorBidi" w:hAnsiTheme="majorBidi" w:cstheme="majorBidi"/>
          <w:lang w:val="kk-KZ"/>
        </w:rPr>
        <w:t xml:space="preserve">Байтұрсынұлының «Араб әліпбиін жақтаған баяндамасы» </w:t>
      </w:r>
      <w:r w:rsidR="001D13D5" w:rsidRPr="00A96FDC">
        <w:rPr>
          <w:rFonts w:asciiTheme="majorBidi" w:hAnsiTheme="majorBidi" w:cstheme="majorBidi"/>
          <w:lang w:val="kk-KZ"/>
        </w:rPr>
        <w:t xml:space="preserve">– тіл саласына </w:t>
      </w:r>
      <w:r w:rsidR="00715500" w:rsidRPr="00A96FDC">
        <w:rPr>
          <w:rFonts w:asciiTheme="majorBidi" w:hAnsiTheme="majorBidi" w:cstheme="majorBidi"/>
          <w:lang w:val="kk-KZ"/>
        </w:rPr>
        <w:t xml:space="preserve">қатысты жазылған </w:t>
      </w:r>
      <w:r w:rsidR="001D13D5" w:rsidRPr="00A96FDC">
        <w:rPr>
          <w:rFonts w:asciiTheme="majorBidi" w:hAnsiTheme="majorBidi" w:cstheme="majorBidi"/>
          <w:lang w:val="kk-KZ"/>
        </w:rPr>
        <w:t xml:space="preserve">алғашқы ғылыми баяндамалардың бірі. </w:t>
      </w:r>
      <w:r w:rsidRPr="00A96FDC">
        <w:rPr>
          <w:rFonts w:asciiTheme="majorBidi" w:hAnsiTheme="majorBidi" w:cstheme="majorBidi"/>
          <w:lang w:val="kk-KZ"/>
        </w:rPr>
        <w:t xml:space="preserve">Баяндаманың коммуникативтік сипаты басым болғанымен, </w:t>
      </w:r>
      <w:r w:rsidR="00715500" w:rsidRPr="00A96FDC">
        <w:rPr>
          <w:rFonts w:asciiTheme="majorBidi" w:hAnsiTheme="majorBidi" w:cstheme="majorBidi"/>
          <w:lang w:val="kk-KZ"/>
        </w:rPr>
        <w:t xml:space="preserve">стильдік тұрғыда ол </w:t>
      </w:r>
      <w:r w:rsidRPr="00A96FDC">
        <w:rPr>
          <w:rFonts w:asciiTheme="majorBidi" w:hAnsiTheme="majorBidi" w:cstheme="majorBidi"/>
          <w:lang w:val="kk-KZ"/>
        </w:rPr>
        <w:t>ғылыми</w:t>
      </w:r>
      <w:r w:rsidR="00715500" w:rsidRPr="00A96FDC">
        <w:rPr>
          <w:rFonts w:asciiTheme="majorBidi" w:hAnsiTheme="majorBidi" w:cstheme="majorBidi"/>
          <w:lang w:val="kk-KZ"/>
        </w:rPr>
        <w:t xml:space="preserve"> стильге тиесілі</w:t>
      </w:r>
      <w:r w:rsidR="004454EF" w:rsidRPr="00A96FDC">
        <w:rPr>
          <w:rFonts w:asciiTheme="majorBidi" w:hAnsiTheme="majorBidi" w:cstheme="majorBidi"/>
          <w:lang w:val="kk-KZ"/>
        </w:rPr>
        <w:t xml:space="preserve">. </w:t>
      </w:r>
      <w:r w:rsidRPr="00A96FDC">
        <w:rPr>
          <w:rFonts w:asciiTheme="majorBidi" w:hAnsiTheme="majorBidi" w:cstheme="majorBidi"/>
          <w:lang w:val="kk-KZ"/>
        </w:rPr>
        <w:t>Қ. Жұбанов</w:t>
      </w:r>
      <w:r w:rsidR="00715500" w:rsidRPr="00A96FDC">
        <w:rPr>
          <w:rFonts w:asciiTheme="majorBidi" w:hAnsiTheme="majorBidi" w:cstheme="majorBidi"/>
          <w:lang w:val="kk-KZ"/>
        </w:rPr>
        <w:t>тың</w:t>
      </w:r>
      <w:r w:rsidRPr="00A96FDC">
        <w:rPr>
          <w:rFonts w:asciiTheme="majorBidi" w:hAnsiTheme="majorBidi" w:cstheme="majorBidi"/>
          <w:lang w:val="kk-KZ"/>
        </w:rPr>
        <w:t xml:space="preserve"> дәрістері</w:t>
      </w:r>
      <w:r w:rsidR="00715500" w:rsidRPr="00A96FDC">
        <w:rPr>
          <w:rFonts w:asciiTheme="majorBidi" w:hAnsiTheme="majorBidi" w:cstheme="majorBidi"/>
          <w:lang w:val="kk-KZ"/>
        </w:rPr>
        <w:t xml:space="preserve"> – білім алушыға арналып жазылған ғылыми мәтін. </w:t>
      </w:r>
      <w:r w:rsidRPr="00A96FDC">
        <w:rPr>
          <w:rFonts w:asciiTheme="majorBidi" w:hAnsiTheme="majorBidi" w:cstheme="majorBidi"/>
          <w:lang w:val="kk-KZ"/>
        </w:rPr>
        <w:t xml:space="preserve">Дәріс білім </w:t>
      </w:r>
      <w:r w:rsidRPr="00A96FDC">
        <w:rPr>
          <w:rFonts w:asciiTheme="majorBidi" w:hAnsiTheme="majorBidi" w:cstheme="majorBidi"/>
          <w:color w:val="auto"/>
          <w:lang w:val="kk-KZ"/>
        </w:rPr>
        <w:t xml:space="preserve">алушыларға бағытталған коммуникативтік қыры басым жанр болғанымен, </w:t>
      </w:r>
      <w:r w:rsidR="00715500" w:rsidRPr="00A96FDC">
        <w:rPr>
          <w:rFonts w:asciiTheme="majorBidi" w:hAnsiTheme="majorBidi" w:cstheme="majorBidi"/>
          <w:color w:val="auto"/>
          <w:lang w:val="kk-KZ"/>
        </w:rPr>
        <w:t xml:space="preserve">онда </w:t>
      </w:r>
      <w:r w:rsidRPr="00A96FDC">
        <w:rPr>
          <w:rFonts w:asciiTheme="majorBidi" w:hAnsiTheme="majorBidi" w:cstheme="majorBidi"/>
          <w:color w:val="auto"/>
          <w:lang w:val="kk-KZ"/>
        </w:rPr>
        <w:t>ғылыми мәтін талаптары</w:t>
      </w:r>
      <w:r w:rsidR="00715500" w:rsidRPr="00A96FDC">
        <w:rPr>
          <w:rFonts w:asciiTheme="majorBidi" w:hAnsiTheme="majorBidi" w:cstheme="majorBidi"/>
          <w:color w:val="auto"/>
          <w:lang w:val="kk-KZ"/>
        </w:rPr>
        <w:t xml:space="preserve"> сақталады. </w:t>
      </w:r>
    </w:p>
    <w:p w14:paraId="7C9161F4" w14:textId="5B5614B0" w:rsidR="00BA4491" w:rsidRPr="00A96FDC" w:rsidRDefault="00BA4491" w:rsidP="00A96FDC">
      <w:pPr>
        <w:spacing w:after="0" w:line="240" w:lineRule="auto"/>
        <w:ind w:firstLine="709"/>
        <w:jc w:val="both"/>
        <w:rPr>
          <w:rFonts w:asciiTheme="majorBidi" w:hAnsiTheme="majorBidi" w:cstheme="majorBidi"/>
          <w:color w:val="auto"/>
          <w:szCs w:val="22"/>
          <w:lang w:val="kk-KZ"/>
        </w:rPr>
      </w:pPr>
      <w:r w:rsidRPr="00A96FDC">
        <w:rPr>
          <w:rFonts w:asciiTheme="majorBidi" w:hAnsiTheme="majorBidi" w:cstheme="majorBidi"/>
          <w:color w:val="auto"/>
          <w:lang w:val="kk-KZ"/>
        </w:rPr>
        <w:t xml:space="preserve">Ғылыми мәтінді ЖОО-да оқытудың маңызы зор. Әрбір білім алушы ғылыми мәтін арқылы білім жинақтайды. Ғылыми білімді сапалы жинақтау </w:t>
      </w:r>
      <w:r w:rsidR="003158CE" w:rsidRPr="00A96FDC">
        <w:rPr>
          <w:rFonts w:asciiTheme="majorBidi" w:hAnsiTheme="majorBidi" w:cstheme="majorBidi"/>
          <w:color w:val="auto"/>
          <w:lang w:val="kk-KZ"/>
        </w:rPr>
        <w:t xml:space="preserve">және </w:t>
      </w:r>
      <w:r w:rsidRPr="00A96FDC">
        <w:rPr>
          <w:rFonts w:asciiTheme="majorBidi" w:hAnsiTheme="majorBidi" w:cstheme="majorBidi"/>
          <w:color w:val="auto"/>
          <w:lang w:val="kk-KZ"/>
        </w:rPr>
        <w:t xml:space="preserve">сол білімді сауатты жеткізу үшін білім алушыларға ғылыми мәтін мен ғылыми дискурсты </w:t>
      </w:r>
      <w:r w:rsidR="003158CE" w:rsidRPr="00A96FDC">
        <w:rPr>
          <w:rFonts w:asciiTheme="majorBidi" w:hAnsiTheme="majorBidi" w:cstheme="majorBidi"/>
          <w:color w:val="auto"/>
          <w:lang w:val="kk-KZ"/>
        </w:rPr>
        <w:t xml:space="preserve">тиімді әдіс-тәсілдермен </w:t>
      </w:r>
      <w:r w:rsidRPr="00A96FDC">
        <w:rPr>
          <w:rFonts w:asciiTheme="majorBidi" w:hAnsiTheme="majorBidi" w:cstheme="majorBidi"/>
          <w:color w:val="auto"/>
          <w:lang w:val="kk-KZ"/>
        </w:rPr>
        <w:t xml:space="preserve">оқытудың берері мол. Ғылыми мәтінмен дұрыс жұмыс жасау арқылы білім алушы өзінің ғылыми-зерттеушілік құзыреттілігін қалыптастырады. Ғылыми </w:t>
      </w:r>
      <w:r w:rsidR="003158CE" w:rsidRPr="00A96FDC">
        <w:rPr>
          <w:rFonts w:asciiTheme="majorBidi" w:hAnsiTheme="majorBidi" w:cstheme="majorBidi"/>
          <w:color w:val="auto"/>
          <w:lang w:val="kk-KZ"/>
        </w:rPr>
        <w:t xml:space="preserve">мәтінді меңгерудегі қиындықтарды анықтау </w:t>
      </w:r>
      <w:r w:rsidRPr="00A96FDC">
        <w:rPr>
          <w:rFonts w:asciiTheme="majorBidi" w:hAnsiTheme="majorBidi" w:cstheme="majorBidi"/>
          <w:color w:val="auto"/>
          <w:lang w:val="kk-KZ"/>
        </w:rPr>
        <w:t xml:space="preserve">мақсатында білім алушылар арасында сауалнама жүргізіліп, </w:t>
      </w:r>
      <w:r w:rsidR="003158CE" w:rsidRPr="00A96FDC">
        <w:rPr>
          <w:rFonts w:asciiTheme="majorBidi" w:hAnsiTheme="majorBidi" w:cstheme="majorBidi"/>
          <w:color w:val="auto"/>
          <w:lang w:val="kk-KZ"/>
        </w:rPr>
        <w:t xml:space="preserve">білім </w:t>
      </w:r>
      <w:r w:rsidR="003158CE" w:rsidRPr="00A96FDC">
        <w:rPr>
          <w:rFonts w:asciiTheme="majorBidi" w:hAnsiTheme="majorBidi" w:cstheme="majorBidi"/>
          <w:color w:val="auto"/>
          <w:lang w:val="kk-KZ"/>
        </w:rPr>
        <w:lastRenderedPageBreak/>
        <w:t>алуға оңтайлы жолдар</w:t>
      </w:r>
      <w:r w:rsidRPr="00A96FDC">
        <w:rPr>
          <w:rFonts w:asciiTheme="majorBidi" w:hAnsiTheme="majorBidi" w:cstheme="majorBidi"/>
          <w:color w:val="auto"/>
          <w:lang w:val="kk-KZ"/>
        </w:rPr>
        <w:t xml:space="preserve"> іздестір</w:t>
      </w:r>
      <w:r w:rsidR="003158CE" w:rsidRPr="00A96FDC">
        <w:rPr>
          <w:rFonts w:asciiTheme="majorBidi" w:hAnsiTheme="majorBidi" w:cstheme="majorBidi"/>
          <w:color w:val="auto"/>
          <w:lang w:val="kk-KZ"/>
        </w:rPr>
        <w:t>іл</w:t>
      </w:r>
      <w:r w:rsidRPr="00A96FDC">
        <w:rPr>
          <w:rFonts w:asciiTheme="majorBidi" w:hAnsiTheme="majorBidi" w:cstheme="majorBidi"/>
          <w:color w:val="auto"/>
          <w:lang w:val="kk-KZ"/>
        </w:rPr>
        <w:t xml:space="preserve">ді. </w:t>
      </w:r>
      <w:r w:rsidRPr="00A96FDC">
        <w:rPr>
          <w:rFonts w:asciiTheme="majorBidi" w:hAnsiTheme="majorBidi" w:cstheme="majorBidi"/>
          <w:lang w:val="kk-KZ"/>
        </w:rPr>
        <w:t>Соған сәйкес диссертацияда білім алушылардың ғылыми-зерттеушілі</w:t>
      </w:r>
      <w:r w:rsidR="009838F4" w:rsidRPr="00A96FDC">
        <w:rPr>
          <w:rFonts w:asciiTheme="majorBidi" w:hAnsiTheme="majorBidi" w:cstheme="majorBidi"/>
          <w:lang w:val="kk-KZ"/>
        </w:rPr>
        <w:t xml:space="preserve">к құзыреттілігін қалыптастыруға </w:t>
      </w:r>
      <w:r w:rsidR="009838F4" w:rsidRPr="00A96FDC">
        <w:rPr>
          <w:rFonts w:asciiTheme="majorBidi" w:hAnsiTheme="majorBidi" w:cstheme="majorBidi"/>
          <w:color w:val="auto"/>
          <w:lang w:val="kk-KZ"/>
        </w:rPr>
        <w:t xml:space="preserve">негіз болатын </w:t>
      </w:r>
      <w:r w:rsidRPr="00A96FDC">
        <w:rPr>
          <w:rFonts w:asciiTheme="majorBidi" w:hAnsiTheme="majorBidi" w:cstheme="majorBidi"/>
          <w:color w:val="auto"/>
          <w:lang w:val="kk-KZ"/>
        </w:rPr>
        <w:t xml:space="preserve">тапсырмалар әзірлеп, ғылыми мәтінді оқытудың тиімді жолдарын ұсындық. </w:t>
      </w:r>
    </w:p>
    <w:p w14:paraId="7067C885" w14:textId="3B1F3E62" w:rsidR="00BA4491" w:rsidRPr="00A96FDC" w:rsidRDefault="00BA4491" w:rsidP="00A96FDC">
      <w:pPr>
        <w:spacing w:after="0" w:line="240" w:lineRule="auto"/>
        <w:ind w:firstLine="709"/>
        <w:jc w:val="both"/>
        <w:rPr>
          <w:rFonts w:eastAsia="Calibri"/>
          <w:bCs/>
          <w:noProof/>
          <w:lang w:val="kk-KZ"/>
        </w:rPr>
      </w:pPr>
      <w:r w:rsidRPr="00A96FDC">
        <w:rPr>
          <w:rFonts w:eastAsia="Calibri"/>
          <w:bCs/>
          <w:noProof/>
          <w:color w:val="auto"/>
          <w:lang w:val="kk-KZ"/>
        </w:rPr>
        <w:t>Ғылыми мәтінді осы тұрғыд</w:t>
      </w:r>
      <w:r w:rsidRPr="00A96FDC">
        <w:rPr>
          <w:rFonts w:eastAsia="Calibri"/>
          <w:bCs/>
          <w:noProof/>
          <w:lang w:val="kk-KZ"/>
        </w:rPr>
        <w:t>а зерттеу тілтаным</w:t>
      </w:r>
      <w:r w:rsidR="00880C3C" w:rsidRPr="00A96FDC">
        <w:rPr>
          <w:rFonts w:eastAsia="Calibri"/>
          <w:bCs/>
          <w:noProof/>
          <w:lang w:val="kk-KZ"/>
        </w:rPr>
        <w:t xml:space="preserve"> мен әдістеме үшін </w:t>
      </w:r>
      <w:r w:rsidRPr="00A96FDC">
        <w:rPr>
          <w:rFonts w:eastAsia="Calibri"/>
          <w:bCs/>
          <w:noProof/>
          <w:lang w:val="kk-KZ"/>
        </w:rPr>
        <w:t xml:space="preserve">аса қажет. </w:t>
      </w:r>
    </w:p>
    <w:p w14:paraId="16AC5DD3" w14:textId="2040D5CF" w:rsidR="00880C3C" w:rsidRPr="00A96FDC" w:rsidRDefault="00BA4491" w:rsidP="00A96FDC">
      <w:pPr>
        <w:spacing w:after="0" w:line="240" w:lineRule="auto"/>
        <w:ind w:firstLine="709"/>
        <w:jc w:val="both"/>
        <w:rPr>
          <w:rFonts w:eastAsia="Calibri"/>
          <w:noProof/>
          <w:lang w:val="kk-KZ"/>
        </w:rPr>
      </w:pPr>
      <w:r w:rsidRPr="00A96FDC">
        <w:rPr>
          <w:rFonts w:eastAsia="Calibri"/>
          <w:b/>
          <w:noProof/>
          <w:lang w:val="kk-KZ"/>
        </w:rPr>
        <w:t xml:space="preserve">Зерттеу жұмысының өзектілігі. </w:t>
      </w:r>
      <w:r w:rsidRPr="00A96FDC">
        <w:rPr>
          <w:rFonts w:eastAsia="Calibri"/>
          <w:noProof/>
          <w:lang w:val="kk-KZ"/>
        </w:rPr>
        <w:t>Ғылыми мәтін мен ғылыми дискурс</w:t>
      </w:r>
      <w:r w:rsidR="009838F4" w:rsidRPr="00A96FDC">
        <w:rPr>
          <w:rFonts w:eastAsia="Calibri"/>
          <w:noProof/>
          <w:lang w:val="kk-KZ"/>
        </w:rPr>
        <w:t xml:space="preserve"> – </w:t>
      </w:r>
      <w:r w:rsidR="000623BA" w:rsidRPr="00A96FDC">
        <w:rPr>
          <w:rFonts w:eastAsia="Calibri"/>
          <w:noProof/>
          <w:lang w:val="kk-KZ"/>
        </w:rPr>
        <w:t>ғылыммен</w:t>
      </w:r>
      <w:r w:rsidRPr="00A96FDC">
        <w:rPr>
          <w:rFonts w:eastAsia="Calibri"/>
          <w:noProof/>
          <w:lang w:val="kk-KZ"/>
        </w:rPr>
        <w:t xml:space="preserve"> байланысты ұғымдар. Ғылым дамыған сайын ғылыми мәтіннің қоры арта түседі.</w:t>
      </w:r>
      <w:r w:rsidRPr="00A96FDC">
        <w:rPr>
          <w:rFonts w:eastAsia="Calibri"/>
          <w:b/>
          <w:noProof/>
          <w:lang w:val="kk-KZ"/>
        </w:rPr>
        <w:t xml:space="preserve"> </w:t>
      </w:r>
      <w:r w:rsidRPr="00A96FDC">
        <w:rPr>
          <w:rFonts w:eastAsia="Calibri"/>
          <w:noProof/>
          <w:lang w:val="kk-KZ"/>
        </w:rPr>
        <w:t>Елімізде ғылымды дамыту, ғылыми сауаттанған жастарды көбейту мақсатында жүргіліп жатқан көптеген шаралар ғылымның қазақ қоғамындағы маңызын көрсетеді. Өркениетті елдер қатарында болу – мемлекетіміздің басты мақсатының бірі. Өркениеті орныққан елдердің қатарына қосылудың бір жолы – ғылымды дамыту. Ғылымды</w:t>
      </w:r>
      <w:r w:rsidR="00880C3C" w:rsidRPr="00A96FDC">
        <w:rPr>
          <w:rFonts w:eastAsia="Calibri"/>
          <w:noProof/>
          <w:lang w:val="kk-KZ"/>
        </w:rPr>
        <w:t xml:space="preserve"> дамыту жұмыстары ең әуелі ЖОО-д</w:t>
      </w:r>
      <w:r w:rsidRPr="00A96FDC">
        <w:rPr>
          <w:rFonts w:eastAsia="Calibri"/>
          <w:noProof/>
          <w:lang w:val="kk-KZ"/>
        </w:rPr>
        <w:t xml:space="preserve">ан басталады. </w:t>
      </w:r>
      <w:r w:rsidR="00880C3C" w:rsidRPr="00A96FDC">
        <w:rPr>
          <w:rFonts w:eastAsia="Calibri"/>
          <w:noProof/>
          <w:lang w:val="kk-KZ"/>
        </w:rPr>
        <w:t xml:space="preserve">ЖОО </w:t>
      </w:r>
      <w:r w:rsidRPr="00A96FDC">
        <w:rPr>
          <w:rFonts w:eastAsia="Calibri"/>
          <w:noProof/>
          <w:lang w:val="kk-KZ"/>
        </w:rPr>
        <w:t xml:space="preserve">ғылыми ізденістің негізгі ортасы болып саналады. </w:t>
      </w:r>
    </w:p>
    <w:p w14:paraId="70EE454E" w14:textId="7A2E4CF5" w:rsidR="00BA4491" w:rsidRPr="00A96FDC" w:rsidRDefault="00BA4491" w:rsidP="00A96FDC">
      <w:pPr>
        <w:spacing w:after="0" w:line="240" w:lineRule="auto"/>
        <w:ind w:firstLine="709"/>
        <w:jc w:val="both"/>
        <w:rPr>
          <w:rFonts w:eastAsia="Calibri"/>
          <w:noProof/>
          <w:lang w:val="kk-KZ"/>
        </w:rPr>
      </w:pPr>
      <w:r w:rsidRPr="00A96FDC">
        <w:rPr>
          <w:rFonts w:eastAsia="Calibri"/>
          <w:noProof/>
          <w:lang w:val="kk-KZ"/>
        </w:rPr>
        <w:t xml:space="preserve">Ертеректе философтар ғылыми жаңалықтарды көшпелі дәріс түрінде жеткізсе, бүгінде ғалым-оқытушылар ғылыми ізденістерін </w:t>
      </w:r>
      <w:r w:rsidR="00880C3C" w:rsidRPr="00A96FDC">
        <w:rPr>
          <w:rFonts w:eastAsia="Calibri"/>
          <w:noProof/>
          <w:lang w:val="kk-KZ"/>
        </w:rPr>
        <w:t xml:space="preserve">белгілі бір аудиторияға </w:t>
      </w:r>
      <w:r w:rsidRPr="00A96FDC">
        <w:rPr>
          <w:rFonts w:eastAsia="Calibri"/>
          <w:noProof/>
          <w:lang w:val="kk-KZ"/>
        </w:rPr>
        <w:t xml:space="preserve">ұсынады. Әр ғылыми жаңалық ғылыми мәтін ретінде түзіледі. </w:t>
      </w:r>
      <w:r w:rsidR="00880C3C" w:rsidRPr="00A96FDC">
        <w:rPr>
          <w:rFonts w:eastAsia="Calibri"/>
          <w:noProof/>
          <w:lang w:val="kk-KZ"/>
        </w:rPr>
        <w:t xml:space="preserve">Білім алушылардың ғылымға деген қызығушылығын ғылыми мәтінді </w:t>
      </w:r>
      <w:r w:rsidRPr="00A96FDC">
        <w:rPr>
          <w:rFonts w:eastAsia="Calibri"/>
          <w:noProof/>
          <w:lang w:val="kk-KZ"/>
        </w:rPr>
        <w:t>оңтайлы амалдармен ж</w:t>
      </w:r>
      <w:r w:rsidR="005535A7" w:rsidRPr="00A96FDC">
        <w:rPr>
          <w:rFonts w:eastAsia="Calibri"/>
          <w:noProof/>
          <w:lang w:val="kk-KZ"/>
        </w:rPr>
        <w:t>еткізу арқылы арттыруға болады.</w:t>
      </w:r>
    </w:p>
    <w:p w14:paraId="7FE5A24A" w14:textId="2C7FF9B4" w:rsidR="00BA4491" w:rsidRPr="00A96FDC" w:rsidRDefault="00BA4491" w:rsidP="00A96FDC">
      <w:pPr>
        <w:spacing w:after="0" w:line="240" w:lineRule="auto"/>
        <w:ind w:firstLine="709"/>
        <w:jc w:val="both"/>
        <w:rPr>
          <w:rFonts w:eastAsia="Calibri"/>
          <w:noProof/>
          <w:lang w:val="kk-KZ"/>
        </w:rPr>
      </w:pPr>
      <w:r w:rsidRPr="00A96FDC">
        <w:rPr>
          <w:rFonts w:eastAsia="Calibri"/>
          <w:noProof/>
          <w:lang w:val="kk-KZ"/>
        </w:rPr>
        <w:t>ЖОО-да күнделікті сабақ барысында ғылыми мәтін оқылады, ғылыми мәтін коммуникацияда талқыла</w:t>
      </w:r>
      <w:r w:rsidR="00880C3C" w:rsidRPr="00A96FDC">
        <w:rPr>
          <w:rFonts w:eastAsia="Calibri"/>
          <w:noProof/>
          <w:lang w:val="kk-KZ"/>
        </w:rPr>
        <w:t xml:space="preserve">нады, </w:t>
      </w:r>
      <w:r w:rsidRPr="00A96FDC">
        <w:rPr>
          <w:rFonts w:eastAsia="Calibri"/>
          <w:noProof/>
          <w:lang w:val="kk-KZ"/>
        </w:rPr>
        <w:t>талданады. Сол себепті білім алушыларға ғылыми мәтінмен жұмыс жасауды үйрету аса маңызды. ЖОО-да білім алып жатқан әр білім алу</w:t>
      </w:r>
      <w:r w:rsidR="00880C3C" w:rsidRPr="00A96FDC">
        <w:rPr>
          <w:rFonts w:eastAsia="Calibri"/>
          <w:noProof/>
          <w:lang w:val="kk-KZ"/>
        </w:rPr>
        <w:t>шы ғылыми мәтінмен жұмыс жасауға</w:t>
      </w:r>
      <w:r w:rsidRPr="00A96FDC">
        <w:rPr>
          <w:rFonts w:eastAsia="Calibri"/>
          <w:noProof/>
          <w:lang w:val="kk-KZ"/>
        </w:rPr>
        <w:t xml:space="preserve"> дағдыланып, өзінің ғылыми-зерттеушілік құзыреттілігін қалыптастырса, болашақта олардан жоғары білікті кәсіби маман немесе ғылыми қызметкер шығатыны анық. </w:t>
      </w:r>
    </w:p>
    <w:p w14:paraId="278FF2E3" w14:textId="594C2207" w:rsidR="00BA4491" w:rsidRPr="00A96FDC" w:rsidRDefault="00A6566F" w:rsidP="00A96FDC">
      <w:pPr>
        <w:spacing w:after="0" w:line="240" w:lineRule="auto"/>
        <w:ind w:firstLine="709"/>
        <w:jc w:val="both"/>
        <w:rPr>
          <w:rFonts w:eastAsia="Calibri"/>
          <w:noProof/>
          <w:lang w:val="kk-KZ"/>
        </w:rPr>
      </w:pPr>
      <w:r w:rsidRPr="00A96FDC">
        <w:rPr>
          <w:rFonts w:eastAsia="Calibri"/>
          <w:noProof/>
          <w:lang w:val="kk-KZ"/>
        </w:rPr>
        <w:t>Бүгін</w:t>
      </w:r>
      <w:r w:rsidR="00A14116" w:rsidRPr="00A96FDC">
        <w:rPr>
          <w:rFonts w:eastAsia="Calibri"/>
          <w:noProof/>
          <w:lang w:val="kk-KZ"/>
        </w:rPr>
        <w:t>ге дейін</w:t>
      </w:r>
      <w:r w:rsidRPr="00A96FDC">
        <w:rPr>
          <w:rFonts w:eastAsia="Calibri"/>
          <w:noProof/>
          <w:lang w:val="kk-KZ"/>
        </w:rPr>
        <w:t xml:space="preserve"> ғылыми мәтін ғылыми стиль тұрғысынан қарастырылса, бұл зерттеу жұмысында ғылыми мәтіннің дискурстық сипаты анықталады. Ғылыми мәтінді дискурс тұрғысында зерттеу </w:t>
      </w:r>
      <w:r w:rsidR="00A14116" w:rsidRPr="00A96FDC">
        <w:rPr>
          <w:rFonts w:eastAsia="Calibri"/>
          <w:noProof/>
          <w:lang w:val="kk-KZ"/>
        </w:rPr>
        <w:t xml:space="preserve">оның </w:t>
      </w:r>
      <w:r w:rsidRPr="00A96FDC">
        <w:rPr>
          <w:rFonts w:eastAsia="Calibri"/>
          <w:noProof/>
          <w:lang w:val="kk-KZ"/>
        </w:rPr>
        <w:t>коммуникативтік, танымдық, прагматикалық сипаттарын кешенді түрде бірілікте қарастыруға мүмкіндік береді. Осы айтылған мәсе</w:t>
      </w:r>
      <w:r w:rsidR="00A14116" w:rsidRPr="00A96FDC">
        <w:rPr>
          <w:rFonts w:eastAsia="Calibri"/>
          <w:noProof/>
          <w:lang w:val="kk-KZ"/>
        </w:rPr>
        <w:t>лелер тақырыпт</w:t>
      </w:r>
      <w:r w:rsidR="00BA4491" w:rsidRPr="00A96FDC">
        <w:rPr>
          <w:rFonts w:eastAsia="Calibri"/>
          <w:noProof/>
          <w:lang w:val="kk-KZ"/>
        </w:rPr>
        <w:t xml:space="preserve">ың </w:t>
      </w:r>
      <w:r w:rsidR="00BA4491" w:rsidRPr="00A96FDC">
        <w:rPr>
          <w:rFonts w:eastAsia="Calibri"/>
          <w:i/>
          <w:noProof/>
          <w:lang w:val="kk-KZ"/>
        </w:rPr>
        <w:t>өзектілігін</w:t>
      </w:r>
      <w:r w:rsidR="00BA4491" w:rsidRPr="00A96FDC">
        <w:rPr>
          <w:rFonts w:eastAsia="Calibri"/>
          <w:noProof/>
          <w:lang w:val="kk-KZ"/>
        </w:rPr>
        <w:t xml:space="preserve"> көрсетеді. </w:t>
      </w:r>
    </w:p>
    <w:p w14:paraId="5865A7A2" w14:textId="771EE510" w:rsidR="00BA4491" w:rsidRPr="00A96FDC" w:rsidRDefault="00BA4491" w:rsidP="00A96FDC">
      <w:pPr>
        <w:spacing w:after="0" w:line="240" w:lineRule="auto"/>
        <w:ind w:firstLine="709"/>
        <w:jc w:val="both"/>
        <w:rPr>
          <w:rFonts w:eastAsia="Calibri"/>
          <w:bCs/>
          <w:noProof/>
          <w:lang w:val="kk-KZ"/>
        </w:rPr>
      </w:pPr>
      <w:r w:rsidRPr="00A96FDC">
        <w:rPr>
          <w:rFonts w:eastAsia="Calibri"/>
          <w:b/>
          <w:bCs/>
          <w:noProof/>
          <w:lang w:val="kk-KZ"/>
        </w:rPr>
        <w:t>Зерттеу нысаны</w:t>
      </w:r>
      <w:r w:rsidRPr="00A96FDC">
        <w:rPr>
          <w:rFonts w:eastAsia="Calibri"/>
          <w:bCs/>
          <w:noProof/>
          <w:lang w:val="kk-KZ"/>
        </w:rPr>
        <w:t xml:space="preserve"> </w:t>
      </w:r>
      <w:r w:rsidRPr="00A96FDC">
        <w:rPr>
          <w:b/>
          <w:lang w:val="kk-KZ"/>
        </w:rPr>
        <w:t>–</w:t>
      </w:r>
      <w:r w:rsidRPr="00A96FDC">
        <w:rPr>
          <w:lang w:val="kk-KZ"/>
        </w:rPr>
        <w:t xml:space="preserve"> </w:t>
      </w:r>
      <w:r w:rsidR="00130E70" w:rsidRPr="00A96FDC">
        <w:rPr>
          <w:lang w:val="kk-KZ"/>
        </w:rPr>
        <w:t>А. Байтұрсынұлы мен Қ. Жұбановтың ғылыми мәтіндері</w:t>
      </w:r>
      <w:r w:rsidRPr="00A96FDC">
        <w:rPr>
          <w:lang w:val="kk-KZ"/>
        </w:rPr>
        <w:t xml:space="preserve">. </w:t>
      </w:r>
    </w:p>
    <w:p w14:paraId="4EDCE265" w14:textId="77777777" w:rsidR="00BA4491" w:rsidRPr="00A96FDC" w:rsidRDefault="00BA4491" w:rsidP="00A96FDC">
      <w:pPr>
        <w:spacing w:after="0" w:line="240" w:lineRule="auto"/>
        <w:ind w:firstLine="709"/>
        <w:jc w:val="both"/>
        <w:rPr>
          <w:rFonts w:eastAsia="Calibri"/>
          <w:bCs/>
          <w:noProof/>
          <w:lang w:val="kk-KZ"/>
        </w:rPr>
      </w:pPr>
      <w:r w:rsidRPr="00A96FDC">
        <w:rPr>
          <w:rFonts w:eastAsia="Calibri"/>
          <w:b/>
          <w:bCs/>
          <w:noProof/>
          <w:lang w:val="kk-KZ"/>
        </w:rPr>
        <w:t>Зерттеу пәні</w:t>
      </w:r>
      <w:r w:rsidRPr="00A96FDC">
        <w:rPr>
          <w:rFonts w:eastAsia="Calibri"/>
          <w:bCs/>
          <w:noProof/>
          <w:lang w:val="kk-KZ"/>
        </w:rPr>
        <w:t xml:space="preserve"> </w:t>
      </w:r>
      <w:r w:rsidRPr="00A96FDC">
        <w:rPr>
          <w:b/>
          <w:lang w:val="kk-KZ"/>
        </w:rPr>
        <w:t xml:space="preserve">– </w:t>
      </w:r>
      <w:r w:rsidRPr="00A96FDC">
        <w:rPr>
          <w:lang w:val="kk-KZ"/>
        </w:rPr>
        <w:t>ғылыми мәтін мен ғылыми дискурстың танымдық, коммуникативтік, прагматикалық және әдістемелік қырлары.</w:t>
      </w:r>
    </w:p>
    <w:p w14:paraId="0AE60FCA" w14:textId="26675E8F" w:rsidR="00BA4491" w:rsidRPr="00A96FDC" w:rsidRDefault="00BA4491" w:rsidP="00A96FDC">
      <w:pPr>
        <w:spacing w:after="0" w:line="240" w:lineRule="auto"/>
        <w:ind w:firstLine="709"/>
        <w:jc w:val="both"/>
        <w:rPr>
          <w:shd w:val="clear" w:color="auto" w:fill="FFFFFF"/>
          <w:lang w:val="kk-KZ"/>
        </w:rPr>
      </w:pPr>
      <w:r w:rsidRPr="00A96FDC">
        <w:rPr>
          <w:rFonts w:eastAsia="Calibri"/>
          <w:b/>
          <w:bCs/>
          <w:noProof/>
          <w:lang w:val="kk-KZ"/>
        </w:rPr>
        <w:t>Зерттеудің мақсаты.</w:t>
      </w:r>
      <w:r w:rsidR="007C26AF" w:rsidRPr="00A96FDC">
        <w:rPr>
          <w:shd w:val="clear" w:color="auto" w:fill="FFFFFF"/>
          <w:lang w:val="kk-KZ"/>
        </w:rPr>
        <w:t xml:space="preserve"> Ғ</w:t>
      </w:r>
      <w:r w:rsidRPr="00A96FDC">
        <w:rPr>
          <w:lang w:val="kk-KZ"/>
        </w:rPr>
        <w:t xml:space="preserve">ылыми мәтіннің дискурстық сипатын және әдістемелік негіздерін </w:t>
      </w:r>
      <w:r w:rsidRPr="00A96FDC">
        <w:rPr>
          <w:shd w:val="clear" w:color="auto" w:fill="FFFFFF"/>
          <w:lang w:val="kk-KZ"/>
        </w:rPr>
        <w:t xml:space="preserve">анықтау. Осы мақсатқа сай мынадай </w:t>
      </w:r>
      <w:r w:rsidRPr="00A96FDC">
        <w:rPr>
          <w:b/>
          <w:shd w:val="clear" w:color="auto" w:fill="FFFFFF"/>
          <w:lang w:val="kk-KZ"/>
        </w:rPr>
        <w:t>міндеттер</w:t>
      </w:r>
      <w:r w:rsidRPr="00A96FDC">
        <w:rPr>
          <w:shd w:val="clear" w:color="auto" w:fill="FFFFFF"/>
          <w:lang w:val="kk-KZ"/>
        </w:rPr>
        <w:t xml:space="preserve"> қойылады: </w:t>
      </w:r>
    </w:p>
    <w:p w14:paraId="1789BA03" w14:textId="471A769F" w:rsidR="00BA4491" w:rsidRPr="00A96FDC" w:rsidRDefault="00BA4491" w:rsidP="00176022">
      <w:pPr>
        <w:pStyle w:val="ab"/>
        <w:numPr>
          <w:ilvl w:val="0"/>
          <w:numId w:val="27"/>
        </w:numPr>
        <w:tabs>
          <w:tab w:val="left" w:pos="993"/>
        </w:tabs>
        <w:spacing w:after="0" w:line="240" w:lineRule="auto"/>
        <w:ind w:left="0" w:firstLine="709"/>
        <w:contextualSpacing w:val="0"/>
        <w:jc w:val="both"/>
        <w:rPr>
          <w:shd w:val="clear" w:color="auto" w:fill="FFFFFF"/>
          <w:lang w:val="kk-KZ"/>
        </w:rPr>
      </w:pPr>
      <w:r w:rsidRPr="00A96FDC">
        <w:rPr>
          <w:shd w:val="clear" w:color="auto" w:fill="FFFFFF"/>
          <w:lang w:val="kk-KZ"/>
        </w:rPr>
        <w:t>ғылыми мәтін мен ғылыми дискурс ұғымдарының қалыптасу тарихын</w:t>
      </w:r>
      <w:r w:rsidR="007C26AF" w:rsidRPr="00A96FDC">
        <w:rPr>
          <w:shd w:val="clear" w:color="auto" w:fill="FFFFFF"/>
          <w:lang w:val="kk-KZ"/>
        </w:rPr>
        <w:t xml:space="preserve">, қазақ және жалпы тіл біліміндегі орнын, байланысы мен ерекшелігін </w:t>
      </w:r>
      <w:r w:rsidRPr="00A96FDC">
        <w:rPr>
          <w:shd w:val="clear" w:color="auto" w:fill="FFFFFF"/>
          <w:lang w:val="kk-KZ"/>
        </w:rPr>
        <w:t xml:space="preserve">нақтылау; </w:t>
      </w:r>
    </w:p>
    <w:p w14:paraId="19B1B4AC" w14:textId="49F37362" w:rsidR="00BA4491" w:rsidRPr="00A96FDC" w:rsidRDefault="00BA4491" w:rsidP="00176022">
      <w:pPr>
        <w:pStyle w:val="ab"/>
        <w:numPr>
          <w:ilvl w:val="0"/>
          <w:numId w:val="27"/>
        </w:numPr>
        <w:tabs>
          <w:tab w:val="left" w:pos="993"/>
        </w:tabs>
        <w:spacing w:after="0" w:line="240" w:lineRule="auto"/>
        <w:ind w:left="0" w:firstLine="709"/>
        <w:contextualSpacing w:val="0"/>
        <w:jc w:val="both"/>
        <w:rPr>
          <w:shd w:val="clear" w:color="auto" w:fill="FFFFFF"/>
          <w:lang w:val="kk-KZ"/>
        </w:rPr>
      </w:pPr>
      <w:r w:rsidRPr="00A96FDC">
        <w:rPr>
          <w:shd w:val="clear" w:color="auto" w:fill="FFFFFF"/>
          <w:lang w:val="kk-KZ"/>
        </w:rPr>
        <w:t>ғылы</w:t>
      </w:r>
      <w:r w:rsidR="007C26AF" w:rsidRPr="00A96FDC">
        <w:rPr>
          <w:shd w:val="clear" w:color="auto" w:fill="FFFFFF"/>
          <w:lang w:val="kk-KZ"/>
        </w:rPr>
        <w:t>ми мәтіннің дискурстық өлшемдерін</w:t>
      </w:r>
      <w:r w:rsidRPr="00A96FDC">
        <w:rPr>
          <w:shd w:val="clear" w:color="auto" w:fill="FFFFFF"/>
          <w:lang w:val="kk-KZ"/>
        </w:rPr>
        <w:t xml:space="preserve"> жіктеу;</w:t>
      </w:r>
    </w:p>
    <w:p w14:paraId="516CEB12" w14:textId="509AA247" w:rsidR="00BA4491" w:rsidRPr="00A96FDC" w:rsidRDefault="007C26AF" w:rsidP="00176022">
      <w:pPr>
        <w:pStyle w:val="ab"/>
        <w:numPr>
          <w:ilvl w:val="0"/>
          <w:numId w:val="27"/>
        </w:numPr>
        <w:tabs>
          <w:tab w:val="left" w:pos="993"/>
        </w:tabs>
        <w:spacing w:after="0" w:line="240" w:lineRule="auto"/>
        <w:ind w:left="0" w:firstLine="709"/>
        <w:contextualSpacing w:val="0"/>
        <w:jc w:val="both"/>
        <w:rPr>
          <w:shd w:val="clear" w:color="auto" w:fill="FFFFFF"/>
          <w:lang w:val="kk-KZ"/>
        </w:rPr>
      </w:pPr>
      <w:r w:rsidRPr="00A96FDC">
        <w:rPr>
          <w:shd w:val="clear" w:color="auto" w:fill="FFFFFF"/>
          <w:lang w:val="kk-KZ"/>
        </w:rPr>
        <w:t xml:space="preserve">оқулық, ғылыми баяндама және дәрістің </w:t>
      </w:r>
      <w:r w:rsidR="00BA4491" w:rsidRPr="00A96FDC">
        <w:rPr>
          <w:shd w:val="clear" w:color="auto" w:fill="FFFFFF"/>
          <w:lang w:val="kk-KZ"/>
        </w:rPr>
        <w:t>дискурстық ерекшелігін тілдік деректер арқылы талдау;</w:t>
      </w:r>
    </w:p>
    <w:p w14:paraId="35A294E4" w14:textId="77777777" w:rsidR="00BA4491" w:rsidRPr="00A96FDC" w:rsidRDefault="00BA4491" w:rsidP="00176022">
      <w:pPr>
        <w:pStyle w:val="ab"/>
        <w:numPr>
          <w:ilvl w:val="0"/>
          <w:numId w:val="27"/>
        </w:numPr>
        <w:tabs>
          <w:tab w:val="left" w:pos="993"/>
        </w:tabs>
        <w:spacing w:after="0" w:line="240" w:lineRule="auto"/>
        <w:ind w:left="0" w:firstLine="709"/>
        <w:contextualSpacing w:val="0"/>
        <w:jc w:val="both"/>
        <w:rPr>
          <w:b/>
          <w:shd w:val="clear" w:color="auto" w:fill="FFFFFF"/>
          <w:lang w:val="kk-KZ"/>
        </w:rPr>
      </w:pPr>
      <w:r w:rsidRPr="00A96FDC">
        <w:rPr>
          <w:rFonts w:eastAsia="Times New Roman"/>
          <w:lang w:val="kk-KZ"/>
        </w:rPr>
        <w:t>ғылыми мәтінді оқытудың әдістемелік ерекшеліктерін көрсету;</w:t>
      </w:r>
    </w:p>
    <w:p w14:paraId="3936B82F" w14:textId="77777777" w:rsidR="00BA4491" w:rsidRPr="00A96FDC" w:rsidRDefault="00BA4491" w:rsidP="00176022">
      <w:pPr>
        <w:pStyle w:val="ab"/>
        <w:numPr>
          <w:ilvl w:val="0"/>
          <w:numId w:val="27"/>
        </w:numPr>
        <w:tabs>
          <w:tab w:val="left" w:pos="993"/>
        </w:tabs>
        <w:spacing w:after="0" w:line="240" w:lineRule="auto"/>
        <w:ind w:left="0" w:firstLine="709"/>
        <w:contextualSpacing w:val="0"/>
        <w:jc w:val="both"/>
        <w:rPr>
          <w:shd w:val="clear" w:color="auto" w:fill="FFFFFF"/>
          <w:lang w:val="kk-KZ"/>
        </w:rPr>
      </w:pPr>
      <w:r w:rsidRPr="00A96FDC">
        <w:rPr>
          <w:shd w:val="clear" w:color="auto" w:fill="FFFFFF"/>
          <w:lang w:val="kk-KZ"/>
        </w:rPr>
        <w:lastRenderedPageBreak/>
        <w:t>ғылыми-зерттеушілік құзыреттіліктің қалыптасу, даму жолдарын анықтау;</w:t>
      </w:r>
    </w:p>
    <w:p w14:paraId="0344B640" w14:textId="77777777" w:rsidR="00BA4491" w:rsidRPr="00A96FDC" w:rsidRDefault="00BA4491" w:rsidP="00176022">
      <w:pPr>
        <w:pStyle w:val="ab"/>
        <w:numPr>
          <w:ilvl w:val="0"/>
          <w:numId w:val="27"/>
        </w:numPr>
        <w:tabs>
          <w:tab w:val="left" w:pos="993"/>
        </w:tabs>
        <w:spacing w:after="0" w:line="240" w:lineRule="auto"/>
        <w:ind w:left="0" w:firstLine="709"/>
        <w:contextualSpacing w:val="0"/>
        <w:jc w:val="both"/>
        <w:rPr>
          <w:shd w:val="clear" w:color="auto" w:fill="FFFFFF"/>
          <w:lang w:val="kk-KZ"/>
        </w:rPr>
      </w:pPr>
      <w:r w:rsidRPr="00A96FDC">
        <w:rPr>
          <w:shd w:val="clear" w:color="auto" w:fill="FFFFFF"/>
          <w:lang w:val="kk-KZ"/>
        </w:rPr>
        <w:t>ғылыми мәтінді оқытуда тиімді әдістерді пайдалана отырып, білім алушыларға тапсырмалар әзірлеу;</w:t>
      </w:r>
    </w:p>
    <w:p w14:paraId="7E105A30" w14:textId="77777777" w:rsidR="00BA4491" w:rsidRPr="00A96FDC" w:rsidRDefault="00BA4491" w:rsidP="00176022">
      <w:pPr>
        <w:pStyle w:val="ab"/>
        <w:numPr>
          <w:ilvl w:val="0"/>
          <w:numId w:val="27"/>
        </w:numPr>
        <w:tabs>
          <w:tab w:val="left" w:pos="993"/>
        </w:tabs>
        <w:spacing w:after="0" w:line="240" w:lineRule="auto"/>
        <w:ind w:left="0" w:firstLine="709"/>
        <w:contextualSpacing w:val="0"/>
        <w:jc w:val="both"/>
        <w:rPr>
          <w:shd w:val="clear" w:color="auto" w:fill="FFFFFF"/>
          <w:lang w:val="kk-KZ"/>
        </w:rPr>
      </w:pPr>
      <w:r w:rsidRPr="00A96FDC">
        <w:rPr>
          <w:shd w:val="clear" w:color="auto" w:fill="FFFFFF"/>
          <w:lang w:val="kk-KZ"/>
        </w:rPr>
        <w:t>ғылыми мәтінді модельдеу әдісі арқылы оқытудың тиімділігін көрсету;</w:t>
      </w:r>
    </w:p>
    <w:p w14:paraId="5460D255" w14:textId="14891C1D" w:rsidR="00BA4491" w:rsidRPr="00A96FDC" w:rsidRDefault="00BA4491" w:rsidP="00176022">
      <w:pPr>
        <w:pStyle w:val="ab"/>
        <w:numPr>
          <w:ilvl w:val="0"/>
          <w:numId w:val="27"/>
        </w:numPr>
        <w:tabs>
          <w:tab w:val="left" w:pos="993"/>
        </w:tabs>
        <w:spacing w:after="0" w:line="240" w:lineRule="auto"/>
        <w:ind w:left="0" w:firstLine="709"/>
        <w:contextualSpacing w:val="0"/>
        <w:jc w:val="both"/>
        <w:rPr>
          <w:shd w:val="clear" w:color="auto" w:fill="FFFFFF"/>
          <w:lang w:val="kk-KZ"/>
        </w:rPr>
      </w:pPr>
      <w:r w:rsidRPr="00A96FDC">
        <w:rPr>
          <w:shd w:val="clear" w:color="auto" w:fill="FFFFFF"/>
          <w:lang w:val="kk-KZ"/>
        </w:rPr>
        <w:t>ғыл</w:t>
      </w:r>
      <w:r w:rsidR="009838F4" w:rsidRPr="00A96FDC">
        <w:rPr>
          <w:shd w:val="clear" w:color="auto" w:fill="FFFFFF"/>
          <w:lang w:val="kk-KZ"/>
        </w:rPr>
        <w:t>ыми-зерттеушілік құзыреттілікті</w:t>
      </w:r>
      <w:r w:rsidRPr="00A96FDC">
        <w:rPr>
          <w:shd w:val="clear" w:color="auto" w:fill="FFFFFF"/>
          <w:lang w:val="kk-KZ"/>
        </w:rPr>
        <w:t xml:space="preserve"> қалыптастыруға бағытталған тапсырмалар әзірлеу үшін тәжірибелік зерттеу жүргізу. </w:t>
      </w:r>
    </w:p>
    <w:p w14:paraId="2171F134" w14:textId="7E8CA1AA" w:rsidR="00BA4491" w:rsidRPr="00A96FDC" w:rsidRDefault="00BA4491" w:rsidP="00A96FDC">
      <w:pPr>
        <w:tabs>
          <w:tab w:val="left" w:pos="709"/>
          <w:tab w:val="left" w:pos="3402"/>
        </w:tabs>
        <w:spacing w:after="0" w:line="240" w:lineRule="auto"/>
        <w:ind w:firstLine="709"/>
        <w:jc w:val="both"/>
        <w:rPr>
          <w:rFonts w:eastAsia="Calibri"/>
          <w:bCs/>
          <w:noProof/>
          <w:lang w:val="kk-KZ"/>
        </w:rPr>
      </w:pPr>
      <w:r w:rsidRPr="00A96FDC">
        <w:rPr>
          <w:rFonts w:eastAsia="Calibri"/>
          <w:b/>
          <w:noProof/>
          <w:lang w:val="kk-KZ"/>
        </w:rPr>
        <w:t>Зерттеудің ғылыми болжамы</w:t>
      </w:r>
      <w:r w:rsidRPr="00A96FDC">
        <w:rPr>
          <w:rFonts w:eastAsia="Calibri"/>
          <w:bCs/>
          <w:noProof/>
          <w:lang w:val="kk-KZ"/>
        </w:rPr>
        <w:t xml:space="preserve">. </w:t>
      </w:r>
      <w:r w:rsidRPr="00A96FDC">
        <w:rPr>
          <w:rFonts w:eastAsia="Calibri"/>
          <w:b/>
          <w:bCs/>
          <w:noProof/>
          <w:lang w:val="kk-KZ"/>
        </w:rPr>
        <w:t>Егер</w:t>
      </w:r>
      <w:r w:rsidRPr="00A96FDC">
        <w:rPr>
          <w:rFonts w:eastAsia="Calibri"/>
          <w:bCs/>
          <w:noProof/>
          <w:lang w:val="kk-KZ"/>
        </w:rPr>
        <w:t xml:space="preserve"> ғылыми мәтіннің коммуникативтік, прагматикалық және танымдық сипаты</w:t>
      </w:r>
      <w:r w:rsidR="007C26AF" w:rsidRPr="00A96FDC">
        <w:rPr>
          <w:rFonts w:eastAsia="Calibri"/>
          <w:bCs/>
          <w:noProof/>
          <w:lang w:val="kk-KZ"/>
        </w:rPr>
        <w:t>н</w:t>
      </w:r>
      <w:r w:rsidRPr="00A96FDC">
        <w:rPr>
          <w:rFonts w:eastAsia="Calibri"/>
          <w:bCs/>
          <w:noProof/>
          <w:lang w:val="kk-KZ"/>
        </w:rPr>
        <w:t xml:space="preserve"> анықтап, ғылыми мәтінді құрылымдық лингвистика аясында ғана емес, сөйлеу үдерісіндегі ерекшелігін ескере отырып пән ретінде оқытса, </w:t>
      </w:r>
      <w:r w:rsidRPr="00A96FDC">
        <w:rPr>
          <w:rFonts w:eastAsia="Calibri"/>
          <w:b/>
          <w:bCs/>
          <w:noProof/>
          <w:lang w:val="kk-KZ"/>
        </w:rPr>
        <w:t>онда</w:t>
      </w:r>
      <w:r w:rsidRPr="00A96FDC">
        <w:rPr>
          <w:rFonts w:eastAsia="Calibri"/>
          <w:bCs/>
          <w:i/>
          <w:noProof/>
          <w:lang w:val="kk-KZ"/>
        </w:rPr>
        <w:t xml:space="preserve"> </w:t>
      </w:r>
      <w:r w:rsidRPr="00A96FDC">
        <w:rPr>
          <w:rFonts w:eastAsia="Calibri"/>
          <w:bCs/>
          <w:noProof/>
          <w:lang w:val="kk-KZ"/>
        </w:rPr>
        <w:t xml:space="preserve">білім алушылардың ғылыми-зерттеушілік құзыреттілігі қалыптасып, </w:t>
      </w:r>
      <w:r w:rsidR="008835D2" w:rsidRPr="00A96FDC">
        <w:rPr>
          <w:rFonts w:eastAsia="Calibri"/>
          <w:bCs/>
          <w:noProof/>
          <w:lang w:val="kk-KZ"/>
        </w:rPr>
        <w:t xml:space="preserve">соған сәйкес </w:t>
      </w:r>
      <w:r w:rsidRPr="00A96FDC">
        <w:rPr>
          <w:rFonts w:eastAsia="Calibri"/>
          <w:bCs/>
          <w:noProof/>
          <w:lang w:val="kk-KZ"/>
        </w:rPr>
        <w:t>ғылыми-зерттеу жұмыстарының сапасы жоғарылайды, ғылыми ізденіс аясы кеңейед</w:t>
      </w:r>
      <w:r w:rsidR="007C26AF" w:rsidRPr="00A96FDC">
        <w:rPr>
          <w:rFonts w:eastAsia="Calibri"/>
          <w:bCs/>
          <w:noProof/>
          <w:lang w:val="kk-KZ"/>
        </w:rPr>
        <w:t>і, ғылымға деген қызығушылық</w:t>
      </w:r>
      <w:r w:rsidRPr="00A96FDC">
        <w:rPr>
          <w:rFonts w:eastAsia="Calibri"/>
          <w:bCs/>
          <w:noProof/>
          <w:lang w:val="kk-KZ"/>
        </w:rPr>
        <w:t xml:space="preserve"> артады. </w:t>
      </w:r>
      <w:r w:rsidRPr="00A96FDC">
        <w:rPr>
          <w:rFonts w:eastAsia="Calibri"/>
          <w:b/>
          <w:bCs/>
          <w:noProof/>
          <w:lang w:val="kk-KZ"/>
        </w:rPr>
        <w:t xml:space="preserve">Өйткені </w:t>
      </w:r>
      <w:r w:rsidRPr="00A96FDC">
        <w:rPr>
          <w:rFonts w:eastAsia="Calibri"/>
          <w:bCs/>
          <w:noProof/>
          <w:lang w:val="kk-KZ"/>
        </w:rPr>
        <w:t xml:space="preserve">қазіргі </w:t>
      </w:r>
      <w:r w:rsidR="007C26AF" w:rsidRPr="00A96FDC">
        <w:rPr>
          <w:rFonts w:eastAsia="Calibri"/>
          <w:bCs/>
          <w:noProof/>
          <w:lang w:val="kk-KZ"/>
        </w:rPr>
        <w:t>кезде</w:t>
      </w:r>
      <w:r w:rsidRPr="00A96FDC">
        <w:rPr>
          <w:rFonts w:eastAsia="Calibri"/>
          <w:bCs/>
          <w:noProof/>
          <w:lang w:val="kk-KZ"/>
        </w:rPr>
        <w:t xml:space="preserve"> білім алушылардың ғылыми-зерттеушілік құзыреттілігінің қалыптасып, дамуы мемлекет деңгейіндегі маңызды мәселелердің бірі болып отыр. Ғылыми білімі бар білім алушы ғана ғылыммен айналыс</w:t>
      </w:r>
      <w:r w:rsidR="009838F4" w:rsidRPr="00A96FDC">
        <w:rPr>
          <w:rFonts w:eastAsia="Calibri"/>
          <w:bCs/>
          <w:noProof/>
          <w:lang w:val="kk-KZ"/>
        </w:rPr>
        <w:t>с</w:t>
      </w:r>
      <w:r w:rsidRPr="00A96FDC">
        <w:rPr>
          <w:rFonts w:eastAsia="Calibri"/>
          <w:bCs/>
          <w:noProof/>
          <w:lang w:val="kk-KZ"/>
        </w:rPr>
        <w:t xml:space="preserve">а, қазақ ғылымын дамыта алады. Ғылымның дамуы мемлекеттің дамуына әкеледі. </w:t>
      </w:r>
    </w:p>
    <w:p w14:paraId="2B3F2811" w14:textId="42DBEA2C" w:rsidR="00BA4491" w:rsidRPr="00A96FDC" w:rsidRDefault="00BA4491" w:rsidP="00A96FDC">
      <w:pPr>
        <w:spacing w:after="0" w:line="240" w:lineRule="auto"/>
        <w:ind w:firstLine="709"/>
        <w:jc w:val="both"/>
        <w:rPr>
          <w:rFonts w:eastAsia="Calibri"/>
          <w:bCs/>
          <w:noProof/>
          <w:color w:val="auto"/>
          <w:lang w:val="kk-KZ"/>
        </w:rPr>
      </w:pPr>
      <w:r w:rsidRPr="00A96FDC">
        <w:rPr>
          <w:rFonts w:eastAsia="Calibri"/>
          <w:b/>
          <w:noProof/>
          <w:lang w:val="kk-KZ"/>
        </w:rPr>
        <w:t>Зерттеудің жетекші идеясы</w:t>
      </w:r>
      <w:r w:rsidRPr="00A96FDC">
        <w:rPr>
          <w:rFonts w:eastAsia="Calibri"/>
          <w:bCs/>
          <w:noProof/>
          <w:lang w:val="kk-KZ"/>
        </w:rPr>
        <w:t>: ғылыми мәтіннің дискурстық ерекшелігін зерттеу мәтін лингвистикасындағы ғылыми мәтіннің орны мен ғылыми-зерттеудегі рөлін анықтайды. Сонымен қатар ЖОО-да ғылыми мәтінді оқыту білім беру саласында білім алушылардың ғылыми-зерттеу жұмыстарымен қарқынды айналыс</w:t>
      </w:r>
      <w:r w:rsidR="009838F4" w:rsidRPr="00A96FDC">
        <w:rPr>
          <w:rFonts w:eastAsia="Calibri"/>
          <w:bCs/>
          <w:noProof/>
          <w:lang w:val="kk-KZ"/>
        </w:rPr>
        <w:t xml:space="preserve">уына жол ашады. </w:t>
      </w:r>
      <w:r w:rsidR="009838F4" w:rsidRPr="00A96FDC">
        <w:rPr>
          <w:rFonts w:eastAsia="Calibri"/>
          <w:bCs/>
          <w:noProof/>
          <w:color w:val="auto"/>
          <w:lang w:val="kk-KZ"/>
        </w:rPr>
        <w:t xml:space="preserve">Білім алушылардың ғылыми-зерттеушілік құзыреттілігі оларға </w:t>
      </w:r>
      <w:r w:rsidRPr="00A96FDC">
        <w:rPr>
          <w:rFonts w:eastAsia="Calibri"/>
          <w:bCs/>
          <w:noProof/>
          <w:color w:val="auto"/>
          <w:lang w:val="kk-KZ"/>
        </w:rPr>
        <w:t>ғылыми-зерттеу әдістері мен қағидаттарын, ғылыми стиль талаптарын, ғылыми д</w:t>
      </w:r>
      <w:r w:rsidR="009838F4" w:rsidRPr="00A96FDC">
        <w:rPr>
          <w:rFonts w:eastAsia="Calibri"/>
          <w:bCs/>
          <w:noProof/>
          <w:color w:val="auto"/>
          <w:lang w:val="kk-KZ"/>
        </w:rPr>
        <w:t>искурс өлшемдерін үйрету арқылы қалыптасады</w:t>
      </w:r>
      <w:r w:rsidRPr="00A96FDC">
        <w:rPr>
          <w:rFonts w:eastAsia="Calibri"/>
          <w:bCs/>
          <w:noProof/>
          <w:color w:val="auto"/>
          <w:lang w:val="kk-KZ"/>
        </w:rPr>
        <w:t xml:space="preserve">. </w:t>
      </w:r>
    </w:p>
    <w:p w14:paraId="30F0D54A" w14:textId="7422E4D3" w:rsidR="00BA4491" w:rsidRPr="00A96FDC" w:rsidRDefault="00BA4491" w:rsidP="00A96FDC">
      <w:pPr>
        <w:tabs>
          <w:tab w:val="left" w:pos="709"/>
          <w:tab w:val="left" w:pos="3402"/>
        </w:tabs>
        <w:spacing w:after="0" w:line="240" w:lineRule="auto"/>
        <w:ind w:firstLine="709"/>
        <w:jc w:val="both"/>
        <w:rPr>
          <w:rFonts w:eastAsia="Times New Roman"/>
          <w:noProof/>
          <w:color w:val="auto"/>
          <w:lang w:val="kk-KZ" w:eastAsia="ru-RU"/>
        </w:rPr>
      </w:pPr>
      <w:bookmarkStart w:id="2" w:name="_Hlk146220571"/>
      <w:r w:rsidRPr="00A96FDC">
        <w:rPr>
          <w:rFonts w:eastAsia="Times New Roman"/>
          <w:b/>
          <w:noProof/>
          <w:color w:val="auto"/>
          <w:lang w:val="kk-KZ" w:eastAsia="ru-RU"/>
        </w:rPr>
        <w:t xml:space="preserve">Зерттеу жұмысының әдіснамалық негіздері. </w:t>
      </w:r>
      <w:r w:rsidRPr="00A96FDC">
        <w:rPr>
          <w:rFonts w:eastAsia="Times New Roman"/>
          <w:noProof/>
          <w:color w:val="auto"/>
          <w:lang w:val="kk-KZ" w:eastAsia="ru-RU"/>
        </w:rPr>
        <w:t>Зерттеудің әдіснамалық негіздері ретінде мәтін және дискурс лингвистикасы, мәтін прагматикасы, мәтінді оқыту әдістемесі салаларының әдістемелік жетістіктері алынды.</w:t>
      </w:r>
    </w:p>
    <w:bookmarkEnd w:id="2"/>
    <w:p w14:paraId="22334BCE" w14:textId="79B16C68" w:rsidR="00BA4491" w:rsidRPr="00A96FDC" w:rsidRDefault="00BA4491" w:rsidP="00A96FDC">
      <w:pPr>
        <w:tabs>
          <w:tab w:val="left" w:pos="709"/>
          <w:tab w:val="left" w:pos="3402"/>
        </w:tabs>
        <w:spacing w:after="0" w:line="240" w:lineRule="auto"/>
        <w:ind w:firstLine="709"/>
        <w:jc w:val="both"/>
        <w:rPr>
          <w:lang w:val="kk-KZ"/>
        </w:rPr>
      </w:pPr>
      <w:r w:rsidRPr="00A96FDC">
        <w:rPr>
          <w:rFonts w:eastAsia="Times New Roman"/>
          <w:b/>
          <w:noProof/>
          <w:color w:val="auto"/>
          <w:lang w:val="kk-KZ" w:eastAsia="ru-RU"/>
        </w:rPr>
        <w:t>Зерттеу әдістері.</w:t>
      </w:r>
      <w:r w:rsidRPr="00A96FDC">
        <w:rPr>
          <w:rFonts w:eastAsia="Times New Roman"/>
          <w:bCs/>
          <w:noProof/>
          <w:color w:val="auto"/>
          <w:lang w:val="kk-KZ" w:eastAsia="ru-RU"/>
        </w:rPr>
        <w:t xml:space="preserve"> </w:t>
      </w:r>
      <w:r w:rsidRPr="00A96FDC">
        <w:rPr>
          <w:color w:val="auto"/>
          <w:lang w:val="kk-KZ"/>
        </w:rPr>
        <w:t>Зерттеу барысында</w:t>
      </w:r>
      <w:r w:rsidR="009838F4" w:rsidRPr="00A96FDC">
        <w:rPr>
          <w:color w:val="auto"/>
          <w:lang w:val="kk-KZ"/>
        </w:rPr>
        <w:t>ғы</w:t>
      </w:r>
      <w:r w:rsidRPr="00A96FDC">
        <w:rPr>
          <w:color w:val="auto"/>
          <w:lang w:val="kk-KZ"/>
        </w:rPr>
        <w:t xml:space="preserve"> теориялық материалдарды өңдеуде талдау, сипаттау, салыстыру, сұрыптау</w:t>
      </w:r>
      <w:r w:rsidRPr="00A96FDC">
        <w:rPr>
          <w:lang w:val="kk-KZ"/>
        </w:rPr>
        <w:t>, жинақтау, қорытындылау әдістері; ғылыми мәтіннің дискурстық ерекшелігін көрсететін бірліктерді, ғылыми мәтінде кездесетін терминдерді талдау барысында мазмұндық және статистикалық талдау; эксперимент кезінде сауалнама жүргізу, тестілеу, бақылау, сандық және сапалық талдау, диагностикалық әдістер қолданылды.</w:t>
      </w:r>
    </w:p>
    <w:p w14:paraId="24EFE219" w14:textId="6E395415" w:rsidR="00BA4491" w:rsidRPr="00A96FDC" w:rsidRDefault="00BA4491" w:rsidP="00A96FDC">
      <w:pPr>
        <w:tabs>
          <w:tab w:val="left" w:pos="709"/>
          <w:tab w:val="left" w:pos="3402"/>
        </w:tabs>
        <w:spacing w:after="0" w:line="240" w:lineRule="auto"/>
        <w:ind w:firstLine="709"/>
        <w:jc w:val="both"/>
        <w:rPr>
          <w:rFonts w:eastAsia="Times New Roman"/>
          <w:noProof/>
          <w:color w:val="auto"/>
          <w:lang w:val="kk-KZ" w:eastAsia="ru-RU"/>
        </w:rPr>
      </w:pPr>
      <w:r w:rsidRPr="00A96FDC">
        <w:rPr>
          <w:rFonts w:eastAsia="Times New Roman"/>
          <w:b/>
          <w:noProof/>
          <w:lang w:val="kk-KZ" w:eastAsia="ru-RU"/>
        </w:rPr>
        <w:t xml:space="preserve">Диссертациялық зерттеудің дереккөзі. </w:t>
      </w:r>
      <w:r w:rsidRPr="00A96FDC">
        <w:rPr>
          <w:rFonts w:eastAsia="Times New Roman"/>
          <w:noProof/>
          <w:lang w:val="kk-KZ" w:eastAsia="ru-RU"/>
        </w:rPr>
        <w:t xml:space="preserve">Ғылыми мәтін мен ғылыми дискурстың теориялық және әдістемелік негіздері ретінде </w:t>
      </w:r>
      <w:r w:rsidR="00DC780A" w:rsidRPr="00A96FDC">
        <w:rPr>
          <w:rFonts w:eastAsia="Times New Roman"/>
          <w:noProof/>
          <w:lang w:val="kk-KZ" w:eastAsia="ru-RU"/>
        </w:rPr>
        <w:t xml:space="preserve">Ы. Алтынсарин, </w:t>
      </w:r>
      <w:r w:rsidRPr="00A96FDC">
        <w:rPr>
          <w:rFonts w:eastAsia="Times New Roman"/>
          <w:noProof/>
          <w:lang w:val="kk-KZ" w:eastAsia="ru-RU"/>
        </w:rPr>
        <w:t>А.</w:t>
      </w:r>
      <w:r w:rsidR="00C65B58">
        <w:rPr>
          <w:rFonts w:eastAsia="Times New Roman"/>
          <w:noProof/>
          <w:lang w:val="kk-KZ" w:eastAsia="ru-RU"/>
        </w:rPr>
        <w:t> </w:t>
      </w:r>
      <w:r w:rsidRPr="00A96FDC">
        <w:rPr>
          <w:rFonts w:eastAsia="Times New Roman"/>
          <w:noProof/>
          <w:lang w:val="kk-KZ" w:eastAsia="ru-RU"/>
        </w:rPr>
        <w:t>Байтұрсынұлы, Х. Досмұхамедұлы, М. Жұмабаев, Ж. Аймауытұлы,</w:t>
      </w:r>
      <w:r w:rsidR="00DC780A" w:rsidRPr="00A96FDC">
        <w:rPr>
          <w:rFonts w:eastAsia="Times New Roman"/>
          <w:noProof/>
          <w:lang w:val="kk-KZ" w:eastAsia="ru-RU"/>
        </w:rPr>
        <w:t xml:space="preserve"> </w:t>
      </w:r>
      <w:r w:rsidRPr="00A96FDC">
        <w:rPr>
          <w:rFonts w:eastAsia="Times New Roman"/>
          <w:noProof/>
          <w:lang w:val="kk-KZ" w:eastAsia="ru-RU"/>
        </w:rPr>
        <w:t>Е.</w:t>
      </w:r>
      <w:r w:rsidR="00C65B58">
        <w:rPr>
          <w:rFonts w:eastAsia="Times New Roman"/>
          <w:noProof/>
          <w:lang w:val="kk-KZ" w:eastAsia="ru-RU"/>
        </w:rPr>
        <w:t> </w:t>
      </w:r>
      <w:r w:rsidRPr="00A96FDC">
        <w:rPr>
          <w:rFonts w:eastAsia="Times New Roman"/>
          <w:noProof/>
          <w:lang w:val="kk-KZ" w:eastAsia="ru-RU"/>
        </w:rPr>
        <w:t>Омарұлы, Қ. Жұбанов, М. Балақаев, М. Томанов, Е. Жанпейісов, Б.</w:t>
      </w:r>
      <w:r w:rsidR="00C65B58">
        <w:rPr>
          <w:rFonts w:eastAsia="Times New Roman"/>
          <w:noProof/>
          <w:lang w:val="kk-KZ" w:eastAsia="ru-RU"/>
        </w:rPr>
        <w:t> </w:t>
      </w:r>
      <w:r w:rsidRPr="00A96FDC">
        <w:rPr>
          <w:rFonts w:eastAsia="Times New Roman"/>
          <w:noProof/>
          <w:lang w:val="kk-KZ" w:eastAsia="ru-RU"/>
        </w:rPr>
        <w:t>Манасбаев, М. Серғалиев, Н. Уәли, Р. Сыздық, Ф. Оразба</w:t>
      </w:r>
      <w:r w:rsidR="003F027A" w:rsidRPr="00A96FDC">
        <w:rPr>
          <w:rFonts w:eastAsia="Times New Roman"/>
          <w:noProof/>
          <w:lang w:val="kk-KZ" w:eastAsia="ru-RU"/>
        </w:rPr>
        <w:t xml:space="preserve">ева, З. Базарбаева, Ж. Жақыпов, </w:t>
      </w:r>
      <w:r w:rsidRPr="00A96FDC">
        <w:rPr>
          <w:rFonts w:eastAsia="Times New Roman"/>
          <w:noProof/>
          <w:lang w:val="kk-KZ" w:eastAsia="ru-RU"/>
        </w:rPr>
        <w:t>А. Салқынбай, Д. Әлкебаева, С. Әлісжан, Ғ. Әнес, Ж. Манкеева, М. Ахметова сынды отандық ғалымдар мен В. Чернявская, И. Гальперин, А.</w:t>
      </w:r>
      <w:r w:rsidR="00C65B58">
        <w:rPr>
          <w:rFonts w:eastAsia="Times New Roman"/>
          <w:noProof/>
          <w:lang w:val="kk-KZ" w:eastAsia="ru-RU"/>
        </w:rPr>
        <w:t> </w:t>
      </w:r>
      <w:r w:rsidRPr="00A96FDC">
        <w:rPr>
          <w:rFonts w:eastAsia="Times New Roman"/>
          <w:noProof/>
          <w:lang w:val="kk-KZ" w:eastAsia="ru-RU"/>
        </w:rPr>
        <w:t>Бондарко, Т. ван Дейк</w:t>
      </w:r>
      <w:r w:rsidRPr="00A96FDC">
        <w:rPr>
          <w:rFonts w:eastAsia="Times New Roman"/>
          <w:noProof/>
          <w:color w:val="auto"/>
          <w:lang w:val="kk-KZ" w:eastAsia="ru-RU"/>
        </w:rPr>
        <w:t>, М. Фуко, М. Макаров, В. Карасик, М. Котюрова, А.</w:t>
      </w:r>
      <w:r w:rsidR="00C65B58">
        <w:rPr>
          <w:rFonts w:eastAsia="Times New Roman"/>
          <w:noProof/>
          <w:color w:val="auto"/>
          <w:lang w:val="kk-KZ" w:eastAsia="ru-RU"/>
        </w:rPr>
        <w:t> </w:t>
      </w:r>
      <w:r w:rsidRPr="00A96FDC">
        <w:rPr>
          <w:rFonts w:eastAsia="Times New Roman"/>
          <w:noProof/>
          <w:color w:val="auto"/>
          <w:lang w:val="kk-KZ" w:eastAsia="ru-RU"/>
        </w:rPr>
        <w:t xml:space="preserve">Леонтьев, И. </w:t>
      </w:r>
      <w:r w:rsidRPr="00A96FDC">
        <w:rPr>
          <w:rFonts w:eastAsia="Times New Roman"/>
          <w:color w:val="auto"/>
          <w:lang w:val="kk-KZ" w:eastAsia="ru-RU"/>
        </w:rPr>
        <w:t>Ревзин</w:t>
      </w:r>
      <w:r w:rsidRPr="00A96FDC">
        <w:rPr>
          <w:rFonts w:eastAsia="Times New Roman"/>
          <w:noProof/>
          <w:color w:val="auto"/>
          <w:lang w:val="kk-KZ" w:eastAsia="ru-RU"/>
        </w:rPr>
        <w:t xml:space="preserve"> сияқ</w:t>
      </w:r>
      <w:r w:rsidR="003F027A" w:rsidRPr="00A96FDC">
        <w:rPr>
          <w:rFonts w:eastAsia="Times New Roman"/>
          <w:noProof/>
          <w:color w:val="auto"/>
          <w:lang w:val="kk-KZ" w:eastAsia="ru-RU"/>
        </w:rPr>
        <w:t xml:space="preserve">ты шетел ғалымдарының еңбектері </w:t>
      </w:r>
      <w:r w:rsidRPr="00A96FDC">
        <w:rPr>
          <w:rFonts w:eastAsia="Times New Roman"/>
          <w:noProof/>
          <w:color w:val="auto"/>
          <w:lang w:val="kk-KZ" w:eastAsia="ru-RU"/>
        </w:rPr>
        <w:t xml:space="preserve">алынды. </w:t>
      </w:r>
    </w:p>
    <w:p w14:paraId="21C19EC4" w14:textId="16D70087" w:rsidR="00BA4491" w:rsidRPr="00A96FDC" w:rsidRDefault="00BA4491" w:rsidP="00A96FDC">
      <w:pPr>
        <w:tabs>
          <w:tab w:val="left" w:pos="709"/>
          <w:tab w:val="left" w:pos="3402"/>
        </w:tabs>
        <w:spacing w:after="0" w:line="240" w:lineRule="auto"/>
        <w:ind w:firstLine="709"/>
        <w:jc w:val="both"/>
        <w:rPr>
          <w:rFonts w:eastAsia="Times New Roman"/>
          <w:noProof/>
          <w:lang w:val="kk-KZ" w:eastAsia="ru-RU"/>
        </w:rPr>
      </w:pPr>
      <w:r w:rsidRPr="00A96FDC">
        <w:rPr>
          <w:rFonts w:eastAsia="Times New Roman"/>
          <w:noProof/>
          <w:color w:val="auto"/>
          <w:lang w:val="kk-KZ" w:eastAsia="ru-RU"/>
        </w:rPr>
        <w:lastRenderedPageBreak/>
        <w:t>Ғылыми мәтіннің дискурстық ерекшелігін анықтауда А.</w:t>
      </w:r>
      <w:r w:rsidR="002925FB">
        <w:rPr>
          <w:rFonts w:eastAsia="Times New Roman"/>
          <w:noProof/>
          <w:color w:val="auto"/>
          <w:lang w:val="kk-KZ" w:eastAsia="ru-RU"/>
        </w:rPr>
        <w:t> </w:t>
      </w:r>
      <w:r w:rsidRPr="00A96FDC">
        <w:rPr>
          <w:rFonts w:eastAsia="Times New Roman"/>
          <w:noProof/>
          <w:color w:val="auto"/>
          <w:lang w:val="kk-KZ" w:eastAsia="ru-RU"/>
        </w:rPr>
        <w:t xml:space="preserve">Байтұрсынұлының «Тіл – құрал» оқулығы мен «Араб әліпбиін жақтаған баяндамасы», Қ. Жұбановтың </w:t>
      </w:r>
      <w:r w:rsidRPr="00A96FDC">
        <w:rPr>
          <w:rFonts w:eastAsia="Times New Roman"/>
          <w:noProof/>
          <w:lang w:val="kk-KZ" w:eastAsia="ru-RU"/>
        </w:rPr>
        <w:t xml:space="preserve">дәрістер легі тілдік дерек ретінде талданды. </w:t>
      </w:r>
    </w:p>
    <w:p w14:paraId="1BF49C33" w14:textId="5C19C9F5" w:rsidR="00BA4491" w:rsidRPr="00A96FDC" w:rsidRDefault="00BA4491" w:rsidP="00A96FDC">
      <w:pPr>
        <w:tabs>
          <w:tab w:val="left" w:pos="709"/>
          <w:tab w:val="left" w:pos="3402"/>
        </w:tabs>
        <w:spacing w:after="0" w:line="240" w:lineRule="auto"/>
        <w:ind w:firstLine="709"/>
        <w:jc w:val="both"/>
        <w:rPr>
          <w:lang w:val="kk-KZ"/>
        </w:rPr>
      </w:pPr>
      <w:r w:rsidRPr="00A96FDC">
        <w:rPr>
          <w:rFonts w:eastAsia="Times New Roman"/>
          <w:b/>
          <w:noProof/>
          <w:lang w:val="kk-KZ" w:eastAsia="ru-RU"/>
        </w:rPr>
        <w:t>Зерттеу жұмысының негізгі кезеңдері</w:t>
      </w:r>
      <w:r w:rsidRPr="00A96FDC">
        <w:rPr>
          <w:rFonts w:eastAsia="Times New Roman"/>
          <w:noProof/>
          <w:lang w:val="kk-KZ" w:eastAsia="ru-RU"/>
        </w:rPr>
        <w:t xml:space="preserve">. </w:t>
      </w:r>
      <w:r w:rsidRPr="00A96FDC">
        <w:rPr>
          <w:lang w:val="kk-KZ"/>
        </w:rPr>
        <w:t xml:space="preserve">Зерттеу жұмысы үш кезең арқылы жүзеге асырылды. </w:t>
      </w:r>
    </w:p>
    <w:p w14:paraId="1218FF96" w14:textId="64659FA8" w:rsidR="00BA4491" w:rsidRPr="00A96FDC" w:rsidRDefault="00BA4491" w:rsidP="00A96FDC">
      <w:pPr>
        <w:tabs>
          <w:tab w:val="left" w:pos="709"/>
          <w:tab w:val="left" w:pos="3402"/>
        </w:tabs>
        <w:spacing w:after="0" w:line="240" w:lineRule="auto"/>
        <w:ind w:firstLine="709"/>
        <w:jc w:val="both"/>
        <w:rPr>
          <w:lang w:val="kk-KZ"/>
        </w:rPr>
      </w:pPr>
      <w:r w:rsidRPr="00A96FDC">
        <w:rPr>
          <w:b/>
          <w:lang w:val="kk-KZ"/>
        </w:rPr>
        <w:t>Бірінші кезеңде</w:t>
      </w:r>
      <w:r w:rsidRPr="00A96FDC">
        <w:rPr>
          <w:lang w:val="kk-KZ"/>
        </w:rPr>
        <w:t xml:space="preserve"> (2020-2021) ғылыми мәтін мен ғылыми дискурсқа қатысты отандық және шетелдік ғалымдардың зерттеу тақырыбына сәйкес еңбектерімен танысып, оларға талдау жасалып, болашақ зерттеудің негізгі бағыттары нақтыланды. Жинақталған материал негізінде ғылыми мәтін мен ғылыми дискурс</w:t>
      </w:r>
      <w:r w:rsidR="007C26AF" w:rsidRPr="00A96FDC">
        <w:rPr>
          <w:lang w:val="kk-KZ"/>
        </w:rPr>
        <w:t>тың</w:t>
      </w:r>
      <w:r w:rsidRPr="00A96FDC">
        <w:rPr>
          <w:lang w:val="kk-KZ"/>
        </w:rPr>
        <w:t xml:space="preserve"> ұқсастығы мен айырмашылығы анықталды. </w:t>
      </w:r>
    </w:p>
    <w:p w14:paraId="6411D3AA" w14:textId="45721A72" w:rsidR="00BA4491" w:rsidRPr="00A96FDC" w:rsidRDefault="00BA4491" w:rsidP="00A96FDC">
      <w:pPr>
        <w:tabs>
          <w:tab w:val="left" w:pos="709"/>
          <w:tab w:val="left" w:pos="3402"/>
        </w:tabs>
        <w:spacing w:after="0" w:line="240" w:lineRule="auto"/>
        <w:ind w:firstLine="709"/>
        <w:jc w:val="both"/>
        <w:rPr>
          <w:color w:val="auto"/>
          <w:lang w:val="kk-KZ"/>
        </w:rPr>
      </w:pPr>
      <w:r w:rsidRPr="00A96FDC">
        <w:rPr>
          <w:b/>
          <w:lang w:val="kk-KZ"/>
        </w:rPr>
        <w:t>Екінші кезеңде</w:t>
      </w:r>
      <w:r w:rsidRPr="00A96FDC">
        <w:rPr>
          <w:lang w:val="kk-KZ"/>
        </w:rPr>
        <w:t xml:space="preserve"> (2021-2022) зерттеу жұмысына негіз болатын тұжырымдар мен идеялар анықталды, ғылыми мәтіннің дискурстық сипатын зерттеудің нысаны (А. Байтұрсынұлы мен Қ. Жұбановтың ғылыми мәтіндері) мен зерттеу әдістері белгіленді, ғылыми мәтін мен ғылыми дискурсты ЖОО-да оқытудың бағыттары мен ұстанымдары нақтыланды. Білім алушылардың ғылыми-зерттеушілік құзыреттіліктерін қалыптастырудың жолдары </w:t>
      </w:r>
      <w:r w:rsidR="001A2F2D" w:rsidRPr="00A96FDC">
        <w:rPr>
          <w:lang w:val="kk-KZ"/>
        </w:rPr>
        <w:t>қарастырылды.</w:t>
      </w:r>
      <w:r w:rsidRPr="00A96FDC">
        <w:rPr>
          <w:lang w:val="kk-KZ"/>
        </w:rPr>
        <w:t xml:space="preserve"> </w:t>
      </w:r>
      <w:r w:rsidR="00C1552E" w:rsidRPr="00A96FDC">
        <w:rPr>
          <w:lang w:val="kk-KZ"/>
        </w:rPr>
        <w:t>Осы кезеңде М.</w:t>
      </w:r>
      <w:r w:rsidR="00C65B58">
        <w:rPr>
          <w:lang w:val="kk-KZ"/>
        </w:rPr>
        <w:t xml:space="preserve"> </w:t>
      </w:r>
      <w:r w:rsidR="00C1552E" w:rsidRPr="00A96FDC">
        <w:rPr>
          <w:lang w:val="kk-KZ"/>
        </w:rPr>
        <w:t>Акмулла атындағы Башкұрт мемлекеттік педагогикалық университетінде өткен ғылыми тағылымдама аясында «Актуальные проблемы развития и современного состояния тюркской терминологии» атты халықаралық ғылыми-</w:t>
      </w:r>
      <w:r w:rsidR="00C1552E" w:rsidRPr="00A96FDC">
        <w:rPr>
          <w:color w:val="auto"/>
          <w:lang w:val="kk-KZ"/>
        </w:rPr>
        <w:t>практикалық онлайн семинарда «Место терминов в составлении научных текстов»</w:t>
      </w:r>
      <w:r w:rsidR="003F027A" w:rsidRPr="00A96FDC">
        <w:rPr>
          <w:color w:val="auto"/>
          <w:lang w:val="kk-KZ"/>
        </w:rPr>
        <w:t xml:space="preserve"> тақырыбында, сонымен қатар </w:t>
      </w:r>
      <w:r w:rsidR="00C1552E" w:rsidRPr="00A96FDC">
        <w:rPr>
          <w:color w:val="auto"/>
          <w:lang w:val="kk-KZ"/>
        </w:rPr>
        <w:t>«А. Байтұрсынұлы және қазақ тілтанымы» халықаралық ғыл</w:t>
      </w:r>
      <w:r w:rsidR="003F027A" w:rsidRPr="00A96FDC">
        <w:rPr>
          <w:color w:val="auto"/>
          <w:lang w:val="kk-KZ"/>
        </w:rPr>
        <w:t xml:space="preserve">ыми-практикалық онлайн семинарда </w:t>
      </w:r>
      <w:r w:rsidR="00C1552E" w:rsidRPr="00A96FDC">
        <w:rPr>
          <w:color w:val="auto"/>
          <w:lang w:val="kk-KZ"/>
        </w:rPr>
        <w:t>«А.</w:t>
      </w:r>
      <w:r w:rsidR="000154B1" w:rsidRPr="00A96FDC">
        <w:rPr>
          <w:color w:val="auto"/>
          <w:lang w:val="kk-KZ"/>
        </w:rPr>
        <w:t xml:space="preserve"> </w:t>
      </w:r>
      <w:r w:rsidR="00C1552E" w:rsidRPr="00A96FDC">
        <w:rPr>
          <w:color w:val="auto"/>
          <w:lang w:val="kk-KZ"/>
        </w:rPr>
        <w:t>Байтұрсынұлы және Қ.</w:t>
      </w:r>
      <w:r w:rsidR="002925FB">
        <w:rPr>
          <w:color w:val="auto"/>
          <w:lang w:val="kk-KZ"/>
        </w:rPr>
        <w:t xml:space="preserve"> </w:t>
      </w:r>
      <w:r w:rsidR="00C1552E" w:rsidRPr="00A96FDC">
        <w:rPr>
          <w:color w:val="auto"/>
          <w:lang w:val="kk-KZ"/>
        </w:rPr>
        <w:t xml:space="preserve">Жұбановтың терминжасамға қатысты тұжырымдары» атты </w:t>
      </w:r>
      <w:r w:rsidR="003F027A" w:rsidRPr="00A96FDC">
        <w:rPr>
          <w:color w:val="auto"/>
          <w:lang w:val="kk-KZ"/>
        </w:rPr>
        <w:t xml:space="preserve">ғылыми </w:t>
      </w:r>
      <w:r w:rsidR="00C1552E" w:rsidRPr="00A96FDC">
        <w:rPr>
          <w:color w:val="auto"/>
          <w:lang w:val="kk-KZ"/>
        </w:rPr>
        <w:t>баяндама</w:t>
      </w:r>
      <w:r w:rsidR="003F027A" w:rsidRPr="00A96FDC">
        <w:rPr>
          <w:color w:val="auto"/>
          <w:lang w:val="kk-KZ"/>
        </w:rPr>
        <w:t>лар</w:t>
      </w:r>
      <w:r w:rsidR="00C1552E" w:rsidRPr="00A96FDC">
        <w:rPr>
          <w:color w:val="auto"/>
          <w:lang w:val="kk-KZ"/>
        </w:rPr>
        <w:t xml:space="preserve"> жасалды.</w:t>
      </w:r>
    </w:p>
    <w:p w14:paraId="1AF2071D" w14:textId="274B7C2E" w:rsidR="00BA4491" w:rsidRPr="00A96FDC" w:rsidRDefault="00BA4491" w:rsidP="00A96FDC">
      <w:pPr>
        <w:tabs>
          <w:tab w:val="left" w:pos="709"/>
          <w:tab w:val="left" w:pos="3402"/>
        </w:tabs>
        <w:spacing w:after="0" w:line="240" w:lineRule="auto"/>
        <w:ind w:firstLine="709"/>
        <w:jc w:val="both"/>
        <w:rPr>
          <w:rFonts w:eastAsia="Times New Roman"/>
          <w:noProof/>
          <w:lang w:val="kk-KZ" w:eastAsia="ru-RU"/>
        </w:rPr>
      </w:pPr>
      <w:r w:rsidRPr="00A96FDC">
        <w:rPr>
          <w:b/>
          <w:color w:val="auto"/>
          <w:lang w:val="kk-KZ"/>
        </w:rPr>
        <w:t>Үшінші кезеңде</w:t>
      </w:r>
      <w:r w:rsidRPr="00A96FDC">
        <w:rPr>
          <w:color w:val="auto"/>
          <w:lang w:val="kk-KZ"/>
        </w:rPr>
        <w:t xml:space="preserve"> (2022-202</w:t>
      </w:r>
      <w:r w:rsidR="003460B9" w:rsidRPr="00A96FDC">
        <w:rPr>
          <w:color w:val="auto"/>
          <w:lang w:val="kk-KZ"/>
        </w:rPr>
        <w:t>5</w:t>
      </w:r>
      <w:r w:rsidRPr="00A96FDC">
        <w:rPr>
          <w:color w:val="auto"/>
          <w:lang w:val="kk-KZ"/>
        </w:rPr>
        <w:t>) ғылыми мәтін дискурсы бойынша зерттеу нәтижелері жинақталды, жүйеленді, қорыты</w:t>
      </w:r>
      <w:r w:rsidR="003F027A" w:rsidRPr="00A96FDC">
        <w:rPr>
          <w:color w:val="auto"/>
          <w:lang w:val="kk-KZ"/>
        </w:rPr>
        <w:t>нды</w:t>
      </w:r>
      <w:r w:rsidRPr="00A96FDC">
        <w:rPr>
          <w:color w:val="auto"/>
          <w:lang w:val="kk-KZ"/>
        </w:rPr>
        <w:t>ланды</w:t>
      </w:r>
      <w:r w:rsidRPr="00A96FDC">
        <w:rPr>
          <w:lang w:val="kk-KZ"/>
        </w:rPr>
        <w:t>. Зерттеу тақырыбына қатысты мақалалар жарияланды. Білім алушылардың ғылыми-зерттеушілік құзыреттілігін қалыптастыру жолдарын анықтау мақ</w:t>
      </w:r>
      <w:r w:rsidR="00C73BCE" w:rsidRPr="00A96FDC">
        <w:rPr>
          <w:lang w:val="kk-KZ"/>
        </w:rPr>
        <w:t xml:space="preserve">сатында </w:t>
      </w:r>
      <w:r w:rsidR="00D7603A" w:rsidRPr="00A96FDC">
        <w:rPr>
          <w:lang w:val="kk-KZ"/>
        </w:rPr>
        <w:t xml:space="preserve">Қазақ ұлттық қыздар </w:t>
      </w:r>
      <w:r w:rsidR="003460B9" w:rsidRPr="00A96FDC">
        <w:rPr>
          <w:lang w:val="kk-KZ"/>
        </w:rPr>
        <w:t xml:space="preserve">педагогикалық университеті </w:t>
      </w:r>
      <w:r w:rsidR="003F027A" w:rsidRPr="00A96FDC">
        <w:rPr>
          <w:lang w:val="kk-KZ"/>
        </w:rPr>
        <w:t>«</w:t>
      </w:r>
      <w:r w:rsidR="003460B9" w:rsidRPr="00A96FDC">
        <w:rPr>
          <w:lang w:val="kk-KZ"/>
        </w:rPr>
        <w:t>Қазақ тіл білімінің теориясы және әдістемесі</w:t>
      </w:r>
      <w:r w:rsidR="003F027A" w:rsidRPr="00A96FDC">
        <w:rPr>
          <w:lang w:val="kk-KZ"/>
        </w:rPr>
        <w:t>»</w:t>
      </w:r>
      <w:r w:rsidR="003460B9" w:rsidRPr="00A96FDC">
        <w:rPr>
          <w:lang w:val="kk-KZ"/>
        </w:rPr>
        <w:t xml:space="preserve"> кафедрасының «6В02302 – Филология», «7М02301 – Филология», «8D02301 – Филология» білім беру бағдарламалары </w:t>
      </w:r>
      <w:r w:rsidR="00DC780A" w:rsidRPr="00A96FDC">
        <w:rPr>
          <w:lang w:val="kk-KZ"/>
        </w:rPr>
        <w:t xml:space="preserve">және </w:t>
      </w:r>
      <w:r w:rsidR="003460B9" w:rsidRPr="00A96FDC">
        <w:rPr>
          <w:lang w:val="kk-KZ"/>
        </w:rPr>
        <w:t xml:space="preserve">А.Қ. Құсайынов атындағы Еуразия гуманитарлық институты «Қазақ тілі мен әдебиеті» кафедрасының </w:t>
      </w:r>
      <w:r w:rsidR="00DC780A" w:rsidRPr="00A96FDC">
        <w:rPr>
          <w:lang w:val="kk-KZ"/>
        </w:rPr>
        <w:t>«</w:t>
      </w:r>
      <w:r w:rsidR="003F027A" w:rsidRPr="00A96FDC">
        <w:rPr>
          <w:lang w:val="kk-KZ"/>
        </w:rPr>
        <w:t xml:space="preserve">6В01701 – </w:t>
      </w:r>
      <w:r w:rsidR="003460B9" w:rsidRPr="00A96FDC">
        <w:rPr>
          <w:lang w:val="kk-KZ"/>
        </w:rPr>
        <w:t xml:space="preserve">Қазақ тілі мен әдебиеті» білім беру бағдарламасы </w:t>
      </w:r>
      <w:r w:rsidR="00DC780A" w:rsidRPr="00A96FDC">
        <w:rPr>
          <w:lang w:val="kk-KZ"/>
        </w:rPr>
        <w:t xml:space="preserve">бойынша білім алушылар арасында тәжірибелік эксперимент </w:t>
      </w:r>
      <w:r w:rsidRPr="00A96FDC">
        <w:rPr>
          <w:lang w:val="kk-KZ"/>
        </w:rPr>
        <w:t>ж</w:t>
      </w:r>
      <w:r w:rsidR="00C73BCE" w:rsidRPr="00A96FDC">
        <w:rPr>
          <w:lang w:val="kk-KZ"/>
        </w:rPr>
        <w:t>үргізілді</w:t>
      </w:r>
      <w:r w:rsidR="002925FB">
        <w:rPr>
          <w:lang w:val="kk-KZ"/>
        </w:rPr>
        <w:t xml:space="preserve"> (Қосымша А)</w:t>
      </w:r>
      <w:r w:rsidR="00C73BCE" w:rsidRPr="00A96FDC">
        <w:rPr>
          <w:lang w:val="kk-KZ"/>
        </w:rPr>
        <w:t xml:space="preserve">. </w:t>
      </w:r>
    </w:p>
    <w:p w14:paraId="52079BA8" w14:textId="2091DFB4" w:rsidR="00BA4491" w:rsidRPr="00A96FDC" w:rsidRDefault="00BA4491" w:rsidP="00A96FDC">
      <w:pPr>
        <w:tabs>
          <w:tab w:val="left" w:pos="709"/>
          <w:tab w:val="left" w:pos="3402"/>
        </w:tabs>
        <w:spacing w:after="0" w:line="240" w:lineRule="auto"/>
        <w:ind w:firstLine="709"/>
        <w:jc w:val="both"/>
        <w:rPr>
          <w:rFonts w:eastAsia="Times New Roman"/>
          <w:b/>
          <w:noProof/>
          <w:lang w:val="kk-KZ" w:eastAsia="ru-RU"/>
        </w:rPr>
      </w:pPr>
      <w:r w:rsidRPr="00A96FDC">
        <w:rPr>
          <w:rFonts w:eastAsia="Times New Roman"/>
          <w:b/>
          <w:noProof/>
          <w:lang w:val="kk-KZ" w:eastAsia="ru-RU"/>
        </w:rPr>
        <w:t>Зерттеу жұмысының ғылыми жаңалығы:</w:t>
      </w:r>
    </w:p>
    <w:p w14:paraId="08EB57BF" w14:textId="48877924" w:rsidR="00BA4491" w:rsidRPr="002925FB" w:rsidRDefault="00BA4491" w:rsidP="00176022">
      <w:pPr>
        <w:pStyle w:val="ab"/>
        <w:numPr>
          <w:ilvl w:val="0"/>
          <w:numId w:val="34"/>
        </w:numPr>
        <w:tabs>
          <w:tab w:val="left" w:pos="993"/>
          <w:tab w:val="left" w:pos="1134"/>
        </w:tabs>
        <w:spacing w:after="0" w:line="240" w:lineRule="auto"/>
        <w:ind w:left="0" w:firstLine="709"/>
        <w:jc w:val="both"/>
        <w:rPr>
          <w:rFonts w:eastAsia="Times New Roman"/>
          <w:noProof/>
          <w:lang w:val="kk-KZ" w:eastAsia="ru-RU"/>
        </w:rPr>
      </w:pPr>
      <w:r w:rsidRPr="002925FB">
        <w:rPr>
          <w:lang w:val="kk-KZ"/>
        </w:rPr>
        <w:t xml:space="preserve">Қазақ тіл білімінде ғылыми мәтіннің дискурстық кеңістігі </w:t>
      </w:r>
      <w:r w:rsidR="00C73BCE" w:rsidRPr="002925FB">
        <w:rPr>
          <w:lang w:val="kk-KZ"/>
        </w:rPr>
        <w:t xml:space="preserve">алғаш рет </w:t>
      </w:r>
      <w:r w:rsidR="00C73BCE" w:rsidRPr="002925FB">
        <w:rPr>
          <w:color w:val="auto"/>
          <w:lang w:val="kk-KZ"/>
        </w:rPr>
        <w:t>дербес</w:t>
      </w:r>
      <w:r w:rsidR="00C73BCE" w:rsidRPr="002925FB">
        <w:rPr>
          <w:lang w:val="kk-KZ"/>
        </w:rPr>
        <w:t xml:space="preserve"> </w:t>
      </w:r>
      <w:r w:rsidRPr="002925FB">
        <w:rPr>
          <w:lang w:val="kk-KZ"/>
        </w:rPr>
        <w:t>қарастырылды.</w:t>
      </w:r>
    </w:p>
    <w:p w14:paraId="4791FA73" w14:textId="2E3E492C" w:rsidR="00BA4491" w:rsidRPr="002925FB" w:rsidRDefault="00BA4491" w:rsidP="00176022">
      <w:pPr>
        <w:pStyle w:val="ab"/>
        <w:numPr>
          <w:ilvl w:val="0"/>
          <w:numId w:val="34"/>
        </w:numPr>
        <w:tabs>
          <w:tab w:val="left" w:pos="993"/>
          <w:tab w:val="left" w:pos="1134"/>
        </w:tabs>
        <w:spacing w:after="0" w:line="240" w:lineRule="auto"/>
        <w:ind w:left="0" w:firstLine="709"/>
        <w:jc w:val="both"/>
        <w:rPr>
          <w:rFonts w:eastAsia="Times New Roman"/>
          <w:noProof/>
          <w:lang w:val="kk-KZ" w:eastAsia="ru-RU"/>
        </w:rPr>
      </w:pPr>
      <w:r w:rsidRPr="002925FB">
        <w:rPr>
          <w:lang w:val="kk-KZ"/>
        </w:rPr>
        <w:t xml:space="preserve">А. Байтұрсынұлының «Тіл – құралы» мазмұндық, стильдік, мәтіндік орта тұрғысынан талданып, оқулықтың дискурстық сипаты </w:t>
      </w:r>
      <w:r w:rsidR="00C73BCE" w:rsidRPr="002925FB">
        <w:rPr>
          <w:lang w:val="kk-KZ"/>
        </w:rPr>
        <w:t>анықталды</w:t>
      </w:r>
      <w:r w:rsidRPr="002925FB">
        <w:rPr>
          <w:lang w:val="kk-KZ"/>
        </w:rPr>
        <w:t xml:space="preserve">. </w:t>
      </w:r>
    </w:p>
    <w:p w14:paraId="4641F33B" w14:textId="77777777" w:rsidR="00BA4491" w:rsidRPr="002925FB" w:rsidRDefault="00BA4491" w:rsidP="00176022">
      <w:pPr>
        <w:pStyle w:val="ab"/>
        <w:numPr>
          <w:ilvl w:val="0"/>
          <w:numId w:val="34"/>
        </w:numPr>
        <w:tabs>
          <w:tab w:val="left" w:pos="993"/>
          <w:tab w:val="left" w:pos="1134"/>
        </w:tabs>
        <w:spacing w:after="0" w:line="240" w:lineRule="auto"/>
        <w:ind w:left="0" w:firstLine="709"/>
        <w:jc w:val="both"/>
        <w:rPr>
          <w:rFonts w:eastAsia="Times New Roman"/>
          <w:noProof/>
          <w:lang w:val="kk-KZ" w:eastAsia="ru-RU"/>
        </w:rPr>
      </w:pPr>
      <w:r w:rsidRPr="002925FB">
        <w:rPr>
          <w:lang w:val="kk-KZ"/>
        </w:rPr>
        <w:t xml:space="preserve">А. Байтұрсынұлының «Араб әліпбиін жақтаған баяндамасы» зерттеу нысанына алынып, мазмұндық, стильдік, мәтіндік орта тұрғысынан талданды. Талдау нәтижесі бойынша баяндаманың дискурстық қыры анықталды. </w:t>
      </w:r>
    </w:p>
    <w:p w14:paraId="6B1CF606" w14:textId="55E70334" w:rsidR="00BA4491" w:rsidRPr="002925FB" w:rsidRDefault="00BA4491" w:rsidP="00176022">
      <w:pPr>
        <w:pStyle w:val="ab"/>
        <w:numPr>
          <w:ilvl w:val="0"/>
          <w:numId w:val="34"/>
        </w:numPr>
        <w:tabs>
          <w:tab w:val="left" w:pos="993"/>
          <w:tab w:val="left" w:pos="1134"/>
        </w:tabs>
        <w:spacing w:after="0" w:line="240" w:lineRule="auto"/>
        <w:ind w:left="0" w:firstLine="709"/>
        <w:jc w:val="both"/>
        <w:rPr>
          <w:rFonts w:eastAsia="Times New Roman"/>
          <w:noProof/>
          <w:lang w:val="kk-KZ" w:eastAsia="ru-RU"/>
        </w:rPr>
      </w:pPr>
      <w:r w:rsidRPr="002925FB">
        <w:rPr>
          <w:lang w:val="kk-KZ"/>
        </w:rPr>
        <w:lastRenderedPageBreak/>
        <w:t>Қ. Жұб</w:t>
      </w:r>
      <w:r w:rsidR="002D195A" w:rsidRPr="002925FB">
        <w:rPr>
          <w:lang w:val="kk-KZ"/>
        </w:rPr>
        <w:t xml:space="preserve">ановтың дәрістер легі алғаш рет </w:t>
      </w:r>
      <w:r w:rsidRPr="002925FB">
        <w:rPr>
          <w:lang w:val="kk-KZ"/>
        </w:rPr>
        <w:t xml:space="preserve">ғылыми коммуникацияға түскен ғылыми мәтін ретінде талданды. Дәрістердің мазмұндық, стильдік, мәтіндік ортасын зерттеу </w:t>
      </w:r>
      <w:r w:rsidR="002D195A" w:rsidRPr="002925FB">
        <w:rPr>
          <w:lang w:val="kk-KZ"/>
        </w:rPr>
        <w:t xml:space="preserve">нәтижесінде </w:t>
      </w:r>
      <w:r w:rsidRPr="002925FB">
        <w:rPr>
          <w:lang w:val="kk-KZ"/>
        </w:rPr>
        <w:t xml:space="preserve">дискурстық ерекшелігі </w:t>
      </w:r>
      <w:r w:rsidR="00D7603A" w:rsidRPr="002925FB">
        <w:rPr>
          <w:lang w:val="kk-KZ"/>
        </w:rPr>
        <w:t>анықталды</w:t>
      </w:r>
      <w:r w:rsidRPr="002925FB">
        <w:rPr>
          <w:lang w:val="kk-KZ"/>
        </w:rPr>
        <w:t xml:space="preserve">. </w:t>
      </w:r>
    </w:p>
    <w:p w14:paraId="51172AFB" w14:textId="023CBCAB" w:rsidR="00BA4491" w:rsidRPr="002925FB" w:rsidRDefault="00BA4491" w:rsidP="00176022">
      <w:pPr>
        <w:pStyle w:val="ab"/>
        <w:numPr>
          <w:ilvl w:val="0"/>
          <w:numId w:val="34"/>
        </w:numPr>
        <w:tabs>
          <w:tab w:val="left" w:pos="993"/>
          <w:tab w:val="left" w:pos="1134"/>
        </w:tabs>
        <w:spacing w:after="0" w:line="240" w:lineRule="auto"/>
        <w:ind w:left="0" w:firstLine="709"/>
        <w:jc w:val="both"/>
        <w:rPr>
          <w:rFonts w:eastAsia="Times New Roman"/>
          <w:noProof/>
          <w:color w:val="auto"/>
          <w:lang w:val="kk-KZ" w:eastAsia="ru-RU"/>
        </w:rPr>
      </w:pPr>
      <w:r w:rsidRPr="002925FB">
        <w:rPr>
          <w:color w:val="auto"/>
          <w:lang w:val="kk-KZ"/>
        </w:rPr>
        <w:t>ЖОО-да ғылыми мәтінді оқытудың тиімді әдіст</w:t>
      </w:r>
      <w:r w:rsidR="00433D9C" w:rsidRPr="002925FB">
        <w:rPr>
          <w:color w:val="auto"/>
          <w:lang w:val="kk-KZ"/>
        </w:rPr>
        <w:t>ері мен заманауи технологиялары</w:t>
      </w:r>
      <w:r w:rsidR="002D195A" w:rsidRPr="002925FB">
        <w:rPr>
          <w:color w:val="auto"/>
          <w:lang w:val="kk-KZ"/>
        </w:rPr>
        <w:t xml:space="preserve"> ұсынылды</w:t>
      </w:r>
      <w:r w:rsidRPr="002925FB">
        <w:rPr>
          <w:color w:val="auto"/>
          <w:lang w:val="kk-KZ"/>
        </w:rPr>
        <w:t xml:space="preserve">. </w:t>
      </w:r>
    </w:p>
    <w:p w14:paraId="00D8C11E" w14:textId="25340301" w:rsidR="00BA4491" w:rsidRPr="002925FB" w:rsidRDefault="00BA4491" w:rsidP="00176022">
      <w:pPr>
        <w:pStyle w:val="ab"/>
        <w:numPr>
          <w:ilvl w:val="0"/>
          <w:numId w:val="34"/>
        </w:numPr>
        <w:tabs>
          <w:tab w:val="left" w:pos="993"/>
          <w:tab w:val="left" w:pos="1134"/>
        </w:tabs>
        <w:spacing w:after="0" w:line="240" w:lineRule="auto"/>
        <w:ind w:left="0" w:firstLine="709"/>
        <w:jc w:val="both"/>
        <w:rPr>
          <w:rFonts w:eastAsia="Times New Roman"/>
          <w:noProof/>
          <w:color w:val="auto"/>
          <w:lang w:val="kk-KZ" w:eastAsia="ru-RU"/>
        </w:rPr>
      </w:pPr>
      <w:r w:rsidRPr="002925FB">
        <w:rPr>
          <w:color w:val="auto"/>
          <w:lang w:val="kk-KZ"/>
        </w:rPr>
        <w:t xml:space="preserve"> Ғылыми мәтінді модельдеу әдісі арқылы оқытудың тиімділігі </w:t>
      </w:r>
      <w:r w:rsidR="002D195A" w:rsidRPr="002925FB">
        <w:rPr>
          <w:color w:val="auto"/>
          <w:lang w:val="kk-KZ"/>
        </w:rPr>
        <w:t>дәлелденді</w:t>
      </w:r>
      <w:r w:rsidRPr="002925FB">
        <w:rPr>
          <w:color w:val="auto"/>
          <w:lang w:val="kk-KZ"/>
        </w:rPr>
        <w:t xml:space="preserve">.  </w:t>
      </w:r>
    </w:p>
    <w:p w14:paraId="16755EE3" w14:textId="014D8932" w:rsidR="00BA4491" w:rsidRPr="00A96FDC" w:rsidRDefault="002D195A" w:rsidP="00A96FDC">
      <w:pPr>
        <w:tabs>
          <w:tab w:val="left" w:pos="709"/>
          <w:tab w:val="left" w:pos="3402"/>
        </w:tabs>
        <w:spacing w:after="0" w:line="240" w:lineRule="auto"/>
        <w:ind w:firstLine="709"/>
        <w:jc w:val="both"/>
        <w:rPr>
          <w:rFonts w:eastAsiaTheme="minorEastAsia"/>
          <w:lang w:val="kk-KZ" w:eastAsia="ru-RU"/>
        </w:rPr>
      </w:pPr>
      <w:r w:rsidRPr="00A96FDC">
        <w:rPr>
          <w:rFonts w:eastAsiaTheme="minorEastAsia"/>
          <w:b/>
          <w:color w:val="auto"/>
          <w:lang w:val="kk-KZ" w:eastAsia="ru-RU"/>
        </w:rPr>
        <w:t>Зерттеудің эксперимент</w:t>
      </w:r>
      <w:r w:rsidR="00BA4491" w:rsidRPr="00A96FDC">
        <w:rPr>
          <w:rFonts w:eastAsiaTheme="minorEastAsia"/>
          <w:b/>
          <w:color w:val="auto"/>
          <w:lang w:val="kk-KZ" w:eastAsia="ru-RU"/>
        </w:rPr>
        <w:t xml:space="preserve"> база</w:t>
      </w:r>
      <w:r w:rsidRPr="00A96FDC">
        <w:rPr>
          <w:rFonts w:eastAsiaTheme="minorEastAsia"/>
          <w:b/>
          <w:color w:val="auto"/>
          <w:lang w:val="kk-KZ" w:eastAsia="ru-RU"/>
        </w:rPr>
        <w:t>сы</w:t>
      </w:r>
      <w:r w:rsidR="00BA4491" w:rsidRPr="00A96FDC">
        <w:rPr>
          <w:rFonts w:eastAsiaTheme="minorEastAsia"/>
          <w:color w:val="auto"/>
          <w:lang w:val="kk-KZ" w:eastAsia="ru-RU"/>
        </w:rPr>
        <w:t xml:space="preserve"> ретінде </w:t>
      </w:r>
      <w:r w:rsidR="005344A0" w:rsidRPr="00A96FDC">
        <w:rPr>
          <w:rFonts w:eastAsiaTheme="minorEastAsia"/>
          <w:color w:val="auto"/>
          <w:lang w:val="kk-KZ" w:eastAsia="ru-RU"/>
        </w:rPr>
        <w:t xml:space="preserve">Қазақ ұлттық </w:t>
      </w:r>
      <w:r w:rsidR="00D7603A" w:rsidRPr="00A96FDC">
        <w:rPr>
          <w:rFonts w:eastAsiaTheme="minorEastAsia"/>
          <w:color w:val="auto"/>
          <w:lang w:val="kk-KZ" w:eastAsia="ru-RU"/>
        </w:rPr>
        <w:t xml:space="preserve">қыздар </w:t>
      </w:r>
      <w:r w:rsidR="005344A0" w:rsidRPr="00A96FDC">
        <w:rPr>
          <w:rFonts w:eastAsiaTheme="minorEastAsia"/>
          <w:color w:val="auto"/>
          <w:lang w:val="kk-KZ" w:eastAsia="ru-RU"/>
        </w:rPr>
        <w:t>педаг</w:t>
      </w:r>
      <w:r w:rsidR="00D7603A" w:rsidRPr="00A96FDC">
        <w:rPr>
          <w:rFonts w:eastAsiaTheme="minorEastAsia"/>
          <w:color w:val="auto"/>
          <w:lang w:val="kk-KZ" w:eastAsia="ru-RU"/>
        </w:rPr>
        <w:t>огикалық университеті және</w:t>
      </w:r>
      <w:r w:rsidR="005344A0" w:rsidRPr="00A96FDC">
        <w:rPr>
          <w:rFonts w:eastAsiaTheme="minorEastAsia"/>
          <w:color w:val="auto"/>
          <w:lang w:val="kk-KZ" w:eastAsia="ru-RU"/>
        </w:rPr>
        <w:t xml:space="preserve"> А.Қ. Құсайынов атындағы Еуразия гуманитарлық институты</w:t>
      </w:r>
      <w:r w:rsidR="003F027A" w:rsidRPr="00A96FDC">
        <w:rPr>
          <w:rFonts w:eastAsiaTheme="minorEastAsia"/>
          <w:color w:val="auto"/>
          <w:lang w:val="kk-KZ" w:eastAsia="ru-RU"/>
        </w:rPr>
        <w:t>ның</w:t>
      </w:r>
      <w:r w:rsidR="005344A0" w:rsidRPr="00A96FDC">
        <w:rPr>
          <w:rFonts w:eastAsiaTheme="minorEastAsia"/>
          <w:color w:val="auto"/>
          <w:lang w:val="kk-KZ" w:eastAsia="ru-RU"/>
        </w:rPr>
        <w:t xml:space="preserve"> </w:t>
      </w:r>
      <w:r w:rsidR="00BA4491" w:rsidRPr="00A96FDC">
        <w:rPr>
          <w:rFonts w:eastAsiaTheme="minorEastAsia"/>
          <w:color w:val="auto"/>
          <w:lang w:val="kk-KZ" w:eastAsia="ru-RU"/>
        </w:rPr>
        <w:t xml:space="preserve">студенттері мен магистранттары </w:t>
      </w:r>
      <w:r w:rsidR="00BA4491" w:rsidRPr="00A96FDC">
        <w:rPr>
          <w:rFonts w:eastAsiaTheme="minorEastAsia"/>
          <w:lang w:val="kk-KZ" w:eastAsia="ru-RU"/>
        </w:rPr>
        <w:t>алынды.</w:t>
      </w:r>
    </w:p>
    <w:p w14:paraId="2FC5ECC7" w14:textId="1694F212" w:rsidR="00BA4491" w:rsidRPr="00A96FDC" w:rsidRDefault="00BA4491" w:rsidP="00A96FDC">
      <w:pPr>
        <w:tabs>
          <w:tab w:val="left" w:pos="709"/>
          <w:tab w:val="left" w:pos="3402"/>
        </w:tabs>
        <w:spacing w:after="0" w:line="240" w:lineRule="auto"/>
        <w:ind w:firstLine="709"/>
        <w:jc w:val="both"/>
        <w:rPr>
          <w:rFonts w:eastAsia="Times New Roman"/>
          <w:noProof/>
          <w:lang w:val="kk-KZ" w:eastAsia="ru-RU"/>
        </w:rPr>
      </w:pPr>
      <w:r w:rsidRPr="00A96FDC">
        <w:rPr>
          <w:rFonts w:eastAsia="Times New Roman"/>
          <w:b/>
          <w:noProof/>
          <w:lang w:val="kk-KZ" w:eastAsia="ru-RU"/>
        </w:rPr>
        <w:t xml:space="preserve">Зерттеудің теориялық маңызы. </w:t>
      </w:r>
      <w:r w:rsidRPr="00A96FDC">
        <w:rPr>
          <w:rFonts w:eastAsia="Times New Roman"/>
          <w:noProof/>
          <w:lang w:val="kk-KZ" w:eastAsia="ru-RU"/>
        </w:rPr>
        <w:t xml:space="preserve">Зерттеу нәтижелері ғылыми мәтін мен дискурстың пәндік негіздемесін белгілеуге, ғылыми мәтіннің танымдық, </w:t>
      </w:r>
      <w:r w:rsidR="002D195A" w:rsidRPr="00A96FDC">
        <w:rPr>
          <w:rFonts w:eastAsia="Times New Roman"/>
          <w:noProof/>
          <w:lang w:val="kk-KZ" w:eastAsia="ru-RU"/>
        </w:rPr>
        <w:t>праг</w:t>
      </w:r>
      <w:r w:rsidRPr="00A96FDC">
        <w:rPr>
          <w:rFonts w:eastAsia="Times New Roman"/>
          <w:noProof/>
          <w:lang w:val="kk-KZ" w:eastAsia="ru-RU"/>
        </w:rPr>
        <w:t>матикал</w:t>
      </w:r>
      <w:r w:rsidR="002D195A" w:rsidRPr="00A96FDC">
        <w:rPr>
          <w:rFonts w:eastAsia="Times New Roman"/>
          <w:noProof/>
          <w:lang w:val="kk-KZ" w:eastAsia="ru-RU"/>
        </w:rPr>
        <w:t xml:space="preserve">ық, коммуникативтік, </w:t>
      </w:r>
      <w:r w:rsidRPr="00A96FDC">
        <w:rPr>
          <w:rFonts w:eastAsia="Times New Roman"/>
          <w:noProof/>
          <w:lang w:val="kk-KZ" w:eastAsia="ru-RU"/>
        </w:rPr>
        <w:t xml:space="preserve">дискурстық </w:t>
      </w:r>
      <w:r w:rsidR="002D195A" w:rsidRPr="00A96FDC">
        <w:rPr>
          <w:rFonts w:eastAsia="Times New Roman"/>
          <w:noProof/>
          <w:lang w:val="kk-KZ" w:eastAsia="ru-RU"/>
        </w:rPr>
        <w:t>және әдістемелік қырларын дамыту</w:t>
      </w:r>
      <w:r w:rsidRPr="00A96FDC">
        <w:rPr>
          <w:rFonts w:eastAsia="Times New Roman"/>
          <w:noProof/>
          <w:lang w:val="kk-KZ" w:eastAsia="ru-RU"/>
        </w:rPr>
        <w:t>ға үлес қосады. Мәтін лингвистикасы, мәтін</w:t>
      </w:r>
      <w:r w:rsidR="00D7603A" w:rsidRPr="00A96FDC">
        <w:rPr>
          <w:rFonts w:eastAsia="Times New Roman"/>
          <w:noProof/>
          <w:lang w:val="kk-KZ" w:eastAsia="ru-RU"/>
        </w:rPr>
        <w:t xml:space="preserve">ді оқыту әдістемесін </w:t>
      </w:r>
      <w:r w:rsidRPr="00A96FDC">
        <w:rPr>
          <w:rFonts w:eastAsia="Times New Roman"/>
          <w:noProof/>
          <w:lang w:val="kk-KZ" w:eastAsia="ru-RU"/>
        </w:rPr>
        <w:t xml:space="preserve">жетілдіруге мүмкіндік береді. Білім алушылардың ғылыми-зерттеушілік құзыреттілігін қалыптастыруға ықпал етеді. </w:t>
      </w:r>
    </w:p>
    <w:p w14:paraId="57196A1E" w14:textId="6B176B23" w:rsidR="00BA4491" w:rsidRPr="00A96FDC" w:rsidRDefault="00BA4491" w:rsidP="00A96FDC">
      <w:pPr>
        <w:tabs>
          <w:tab w:val="left" w:pos="709"/>
          <w:tab w:val="left" w:pos="3402"/>
        </w:tabs>
        <w:spacing w:after="0" w:line="240" w:lineRule="auto"/>
        <w:ind w:firstLine="709"/>
        <w:jc w:val="both"/>
        <w:rPr>
          <w:shd w:val="clear" w:color="auto" w:fill="FFFFFF"/>
          <w:lang w:val="kk-KZ"/>
        </w:rPr>
      </w:pPr>
      <w:r w:rsidRPr="00A96FDC">
        <w:rPr>
          <w:rFonts w:eastAsia="Times New Roman"/>
          <w:b/>
          <w:noProof/>
          <w:lang w:val="kk-KZ" w:eastAsia="ru-RU"/>
        </w:rPr>
        <w:t>Жұмыстың практикалық маңызы.</w:t>
      </w:r>
      <w:r w:rsidRPr="00A96FDC">
        <w:rPr>
          <w:rFonts w:eastAsia="Times New Roman"/>
          <w:noProof/>
          <w:lang w:val="kk-KZ" w:eastAsia="ru-RU"/>
        </w:rPr>
        <w:t xml:space="preserve"> </w:t>
      </w:r>
      <w:r w:rsidRPr="00A96FDC">
        <w:rPr>
          <w:shd w:val="clear" w:color="auto" w:fill="FFFFFF"/>
          <w:lang w:val="kk-KZ"/>
        </w:rPr>
        <w:t xml:space="preserve">Зерттеу жұмысының нәтижелерін, жинақталған материалдар мен тұжырымдарды ЖОО-да </w:t>
      </w:r>
      <w:r w:rsidR="00A86CC2" w:rsidRPr="00A96FDC">
        <w:rPr>
          <w:shd w:val="clear" w:color="auto" w:fill="FFFFFF"/>
          <w:lang w:val="kk-KZ"/>
        </w:rPr>
        <w:t xml:space="preserve">бакалавр бойынша </w:t>
      </w:r>
      <w:r w:rsidRPr="00A96FDC">
        <w:rPr>
          <w:shd w:val="clear" w:color="auto" w:fill="FFFFFF"/>
          <w:lang w:val="kk-KZ"/>
        </w:rPr>
        <w:t xml:space="preserve">«Қазақ тілінің стилистикасы», </w:t>
      </w:r>
      <w:r w:rsidR="00A86CC2" w:rsidRPr="00A96FDC">
        <w:rPr>
          <w:shd w:val="clear" w:color="auto" w:fill="FFFFFF"/>
          <w:lang w:val="kk-KZ"/>
        </w:rPr>
        <w:t xml:space="preserve">магистратура, докторантура </w:t>
      </w:r>
      <w:r w:rsidRPr="00A96FDC">
        <w:rPr>
          <w:shd w:val="clear" w:color="auto" w:fill="FFFFFF"/>
          <w:lang w:val="kk-KZ"/>
        </w:rPr>
        <w:t>«Академиялық жазба», «Мәтін және дискурс», «Прагмалингв</w:t>
      </w:r>
      <w:r w:rsidR="00A86CC2" w:rsidRPr="00A96FDC">
        <w:rPr>
          <w:shd w:val="clear" w:color="auto" w:fill="FFFFFF"/>
          <w:lang w:val="kk-KZ"/>
        </w:rPr>
        <w:t>истика» сияқты таңдау пәндерін</w:t>
      </w:r>
      <w:r w:rsidRPr="00A96FDC">
        <w:rPr>
          <w:shd w:val="clear" w:color="auto" w:fill="FFFFFF"/>
          <w:lang w:val="kk-KZ"/>
        </w:rPr>
        <w:t xml:space="preserve"> оқытуда, </w:t>
      </w:r>
      <w:r w:rsidR="00A86CC2" w:rsidRPr="00A96FDC">
        <w:rPr>
          <w:lang w:val="kk-KZ"/>
        </w:rPr>
        <w:t>оқу-әдістемелік құралдар</w:t>
      </w:r>
      <w:r w:rsidRPr="00A96FDC">
        <w:rPr>
          <w:lang w:val="kk-KZ"/>
        </w:rPr>
        <w:t xml:space="preserve"> әзірлеу барысында, білім алушылардың ғылыми-зерттеушілік құзыреттіліктерін қалыптастыруда пайдалануға болады. Мәтін мен дискурсқа қатысты ғылыми зерттеулерге дереккөз бола алады.</w:t>
      </w:r>
    </w:p>
    <w:p w14:paraId="0508DE9A" w14:textId="77777777" w:rsidR="00BA4491" w:rsidRPr="00A96FDC" w:rsidRDefault="00BA4491" w:rsidP="00A96FDC">
      <w:pPr>
        <w:pStyle w:val="ab"/>
        <w:tabs>
          <w:tab w:val="left" w:pos="993"/>
        </w:tabs>
        <w:spacing w:after="0" w:line="240" w:lineRule="auto"/>
        <w:ind w:left="0" w:firstLine="709"/>
        <w:contextualSpacing w:val="0"/>
        <w:jc w:val="both"/>
        <w:rPr>
          <w:lang w:val="kk-KZ"/>
        </w:rPr>
      </w:pPr>
      <w:r w:rsidRPr="00A96FDC">
        <w:rPr>
          <w:rFonts w:eastAsia="Times New Roman"/>
          <w:b/>
          <w:noProof/>
          <w:lang w:val="kk-KZ" w:eastAsia="ru-RU"/>
        </w:rPr>
        <w:t>Қорғауға ұсынылатын негізгі тұжырымдар</w:t>
      </w:r>
      <w:r w:rsidRPr="00A96FDC">
        <w:rPr>
          <w:rFonts w:eastAsia="Times New Roman"/>
          <w:noProof/>
          <w:lang w:val="kk-KZ" w:eastAsia="ru-RU"/>
        </w:rPr>
        <w:t>:</w:t>
      </w:r>
      <w:r w:rsidRPr="00A96FDC">
        <w:rPr>
          <w:lang w:val="kk-KZ"/>
        </w:rPr>
        <w:t xml:space="preserve"> </w:t>
      </w:r>
    </w:p>
    <w:p w14:paraId="40505FB6" w14:textId="74020980" w:rsidR="00BA4491" w:rsidRPr="00A96FDC" w:rsidRDefault="002925FB" w:rsidP="00176022">
      <w:pPr>
        <w:pStyle w:val="ab"/>
        <w:numPr>
          <w:ilvl w:val="0"/>
          <w:numId w:val="28"/>
        </w:numPr>
        <w:tabs>
          <w:tab w:val="left" w:pos="993"/>
        </w:tabs>
        <w:spacing w:after="0" w:line="240" w:lineRule="auto"/>
        <w:ind w:left="0" w:firstLine="709"/>
        <w:contextualSpacing w:val="0"/>
        <w:jc w:val="both"/>
        <w:rPr>
          <w:lang w:val="kk-KZ"/>
        </w:rPr>
      </w:pPr>
      <w:r w:rsidRPr="00A96FDC">
        <w:rPr>
          <w:lang w:val="kk-KZ"/>
        </w:rPr>
        <w:t>ғ</w:t>
      </w:r>
      <w:r w:rsidR="00BA4491" w:rsidRPr="00A96FDC">
        <w:rPr>
          <w:lang w:val="kk-KZ"/>
        </w:rPr>
        <w:t xml:space="preserve">ылыми мәтін мен ғылыми дискурс </w:t>
      </w:r>
      <w:r w:rsidR="00A86CC2" w:rsidRPr="00A96FDC">
        <w:rPr>
          <w:lang w:val="kk-KZ"/>
        </w:rPr>
        <w:t xml:space="preserve">– </w:t>
      </w:r>
      <w:r w:rsidR="00BA4491" w:rsidRPr="00A96FDC">
        <w:rPr>
          <w:lang w:val="kk-KZ"/>
        </w:rPr>
        <w:t xml:space="preserve">өзіндік зерттеу нысаны мен әдістемелік сипаты </w:t>
      </w:r>
      <w:r w:rsidR="00A86CC2" w:rsidRPr="00A96FDC">
        <w:rPr>
          <w:lang w:val="kk-KZ"/>
        </w:rPr>
        <w:t>айрықша көрінетін жеке пән</w:t>
      </w:r>
      <w:r w:rsidR="00BA4491" w:rsidRPr="00A96FDC">
        <w:rPr>
          <w:lang w:val="kk-KZ"/>
        </w:rPr>
        <w:t>;</w:t>
      </w:r>
    </w:p>
    <w:p w14:paraId="66749192" w14:textId="7F2274F3" w:rsidR="00BA4491" w:rsidRPr="00A96FDC" w:rsidRDefault="002925FB" w:rsidP="00176022">
      <w:pPr>
        <w:pStyle w:val="ab"/>
        <w:numPr>
          <w:ilvl w:val="0"/>
          <w:numId w:val="28"/>
        </w:numPr>
        <w:tabs>
          <w:tab w:val="left" w:pos="993"/>
        </w:tabs>
        <w:spacing w:after="0" w:line="240" w:lineRule="auto"/>
        <w:ind w:left="0" w:firstLine="709"/>
        <w:contextualSpacing w:val="0"/>
        <w:jc w:val="both"/>
        <w:rPr>
          <w:lang w:val="kk-KZ"/>
        </w:rPr>
      </w:pPr>
      <w:r w:rsidRPr="00A96FDC">
        <w:rPr>
          <w:lang w:val="kk-KZ"/>
        </w:rPr>
        <w:t xml:space="preserve">ғылыми </w:t>
      </w:r>
      <w:r w:rsidR="00BA4491" w:rsidRPr="00A96FDC">
        <w:rPr>
          <w:lang w:val="kk-KZ"/>
        </w:rPr>
        <w:t xml:space="preserve">мәтін мен ғылыми дискурсты байланыстырушы ұғым – ғылыми коммуникация. Ғылыми коммуникацияға түскен мәтін ғылыми дискурс </w:t>
      </w:r>
      <w:r w:rsidRPr="00A96FDC">
        <w:rPr>
          <w:lang w:val="kk-KZ"/>
        </w:rPr>
        <w:t>болады</w:t>
      </w:r>
      <w:r>
        <w:rPr>
          <w:lang w:val="kk-KZ"/>
        </w:rPr>
        <w:t>;</w:t>
      </w:r>
      <w:r w:rsidR="00BA4491" w:rsidRPr="00A96FDC">
        <w:rPr>
          <w:lang w:val="kk-KZ"/>
        </w:rPr>
        <w:t xml:space="preserve"> </w:t>
      </w:r>
    </w:p>
    <w:p w14:paraId="210180AE" w14:textId="6BDBC379" w:rsidR="00BA4491" w:rsidRPr="00A96FDC" w:rsidRDefault="002925FB" w:rsidP="00176022">
      <w:pPr>
        <w:pStyle w:val="ab"/>
        <w:numPr>
          <w:ilvl w:val="0"/>
          <w:numId w:val="28"/>
        </w:numPr>
        <w:tabs>
          <w:tab w:val="left" w:pos="993"/>
        </w:tabs>
        <w:spacing w:after="0" w:line="240" w:lineRule="auto"/>
        <w:ind w:left="0" w:firstLine="709"/>
        <w:contextualSpacing w:val="0"/>
        <w:jc w:val="both"/>
        <w:rPr>
          <w:color w:val="auto"/>
          <w:lang w:val="kk-KZ"/>
        </w:rPr>
      </w:pPr>
      <w:r w:rsidRPr="00A96FDC">
        <w:rPr>
          <w:lang w:val="kk-KZ"/>
        </w:rPr>
        <w:t xml:space="preserve">оқулық </w:t>
      </w:r>
      <w:r w:rsidR="00011837" w:rsidRPr="00A96FDC">
        <w:rPr>
          <w:lang w:val="kk-KZ"/>
        </w:rPr>
        <w:t xml:space="preserve">мәтіндері </w:t>
      </w:r>
      <w:r w:rsidR="00BA4491" w:rsidRPr="00A96FDC">
        <w:rPr>
          <w:lang w:val="kk-KZ"/>
        </w:rPr>
        <w:t xml:space="preserve">ғылыми мәтін болғанымен, </w:t>
      </w:r>
      <w:r w:rsidR="007E7AD9" w:rsidRPr="00A96FDC">
        <w:rPr>
          <w:color w:val="auto"/>
          <w:lang w:val="kk-KZ"/>
        </w:rPr>
        <w:t xml:space="preserve">оның дискурстық сипаты </w:t>
      </w:r>
      <w:r w:rsidR="00BA4491" w:rsidRPr="00A96FDC">
        <w:rPr>
          <w:color w:val="auto"/>
          <w:lang w:val="kk-KZ"/>
        </w:rPr>
        <w:t xml:space="preserve">автор мен оқырман арасындағы байланыс негізінде көрінеді. Кез келген оқулық адресатқа арналып жазылады. Сол себепті оқулық </w:t>
      </w:r>
      <w:r w:rsidR="00A86CC2" w:rsidRPr="00A96FDC">
        <w:rPr>
          <w:color w:val="auto"/>
          <w:lang w:val="kk-KZ"/>
        </w:rPr>
        <w:t xml:space="preserve">– </w:t>
      </w:r>
      <w:r w:rsidR="00BA4491" w:rsidRPr="00A96FDC">
        <w:rPr>
          <w:color w:val="auto"/>
          <w:lang w:val="kk-KZ"/>
        </w:rPr>
        <w:t>дискурстық сипаты бар ғылыми мәтін</w:t>
      </w:r>
      <w:r>
        <w:rPr>
          <w:color w:val="auto"/>
          <w:lang w:val="kk-KZ"/>
        </w:rPr>
        <w:t>;</w:t>
      </w:r>
    </w:p>
    <w:p w14:paraId="51B2699A" w14:textId="67ED8ACE" w:rsidR="00BA4491" w:rsidRPr="00A96FDC" w:rsidRDefault="002925FB" w:rsidP="00176022">
      <w:pPr>
        <w:pStyle w:val="ab"/>
        <w:numPr>
          <w:ilvl w:val="0"/>
          <w:numId w:val="28"/>
        </w:numPr>
        <w:tabs>
          <w:tab w:val="left" w:pos="993"/>
        </w:tabs>
        <w:spacing w:after="0" w:line="240" w:lineRule="auto"/>
        <w:ind w:left="0" w:firstLine="709"/>
        <w:contextualSpacing w:val="0"/>
        <w:jc w:val="both"/>
        <w:rPr>
          <w:color w:val="auto"/>
          <w:lang w:val="kk-KZ"/>
        </w:rPr>
      </w:pPr>
      <w:r w:rsidRPr="00A96FDC">
        <w:rPr>
          <w:color w:val="auto"/>
          <w:lang w:val="kk-KZ"/>
        </w:rPr>
        <w:t xml:space="preserve">баяндама </w:t>
      </w:r>
      <w:r w:rsidR="007E7AD9" w:rsidRPr="00A96FDC">
        <w:rPr>
          <w:color w:val="auto"/>
          <w:lang w:val="kk-KZ"/>
        </w:rPr>
        <w:t xml:space="preserve">– ғылыми мәтін мен ғылыми дискурсқа ортақ нысан. </w:t>
      </w:r>
      <w:r w:rsidR="00BA4491" w:rsidRPr="00A96FDC">
        <w:rPr>
          <w:color w:val="auto"/>
          <w:lang w:val="kk-KZ"/>
        </w:rPr>
        <w:t>Баяндама ғылыми дискурс жанры болғанымен, мәтін құрамындағы тілдік бірліктерден оның ғылыми мәтін екендігі анықтал</w:t>
      </w:r>
      <w:r w:rsidR="00A86CC2" w:rsidRPr="00A96FDC">
        <w:rPr>
          <w:color w:val="auto"/>
          <w:lang w:val="kk-KZ"/>
        </w:rPr>
        <w:t>а</w:t>
      </w:r>
      <w:r w:rsidR="00BA4491" w:rsidRPr="00A96FDC">
        <w:rPr>
          <w:color w:val="auto"/>
          <w:lang w:val="kk-KZ"/>
        </w:rPr>
        <w:t>ды</w:t>
      </w:r>
      <w:r>
        <w:rPr>
          <w:color w:val="auto"/>
          <w:lang w:val="kk-KZ"/>
        </w:rPr>
        <w:t>;</w:t>
      </w:r>
      <w:r w:rsidR="00BA4491" w:rsidRPr="00A96FDC">
        <w:rPr>
          <w:color w:val="auto"/>
          <w:lang w:val="kk-KZ"/>
        </w:rPr>
        <w:t xml:space="preserve">. </w:t>
      </w:r>
    </w:p>
    <w:p w14:paraId="448A2358" w14:textId="5DAFE51C" w:rsidR="00BA4491" w:rsidRPr="00A96FDC" w:rsidRDefault="002925FB" w:rsidP="00176022">
      <w:pPr>
        <w:pStyle w:val="ab"/>
        <w:numPr>
          <w:ilvl w:val="0"/>
          <w:numId w:val="28"/>
        </w:numPr>
        <w:tabs>
          <w:tab w:val="left" w:pos="993"/>
        </w:tabs>
        <w:spacing w:after="0" w:line="240" w:lineRule="auto"/>
        <w:ind w:left="0" w:firstLine="709"/>
        <w:contextualSpacing w:val="0"/>
        <w:jc w:val="both"/>
        <w:rPr>
          <w:lang w:val="kk-KZ"/>
        </w:rPr>
      </w:pPr>
      <w:r w:rsidRPr="00A96FDC">
        <w:rPr>
          <w:color w:val="auto"/>
          <w:lang w:val="kk-KZ"/>
        </w:rPr>
        <w:t>д</w:t>
      </w:r>
      <w:r w:rsidR="007E7AD9" w:rsidRPr="00A96FDC">
        <w:rPr>
          <w:color w:val="auto"/>
          <w:lang w:val="kk-KZ"/>
        </w:rPr>
        <w:t xml:space="preserve">әріс – ғылыми коммуникацияға түскен ғылыми мәтін. </w:t>
      </w:r>
      <w:r w:rsidR="00BA4491" w:rsidRPr="00A96FDC">
        <w:rPr>
          <w:color w:val="auto"/>
          <w:lang w:val="kk-KZ"/>
        </w:rPr>
        <w:t>Дәрістің коммуникативтік қыры басым болғанымен, ол ғыл</w:t>
      </w:r>
      <w:r w:rsidR="00BA4491" w:rsidRPr="00A96FDC">
        <w:rPr>
          <w:lang w:val="kk-KZ"/>
        </w:rPr>
        <w:t>ыми стильге тиесілі мәтін. Дәрісті зерттеуде мәтін мазмұны, құрылымы, қолданыс аясы аса маңызды</w:t>
      </w:r>
      <w:r>
        <w:rPr>
          <w:lang w:val="kk-KZ"/>
        </w:rPr>
        <w:t>;</w:t>
      </w:r>
    </w:p>
    <w:p w14:paraId="027ABE1D" w14:textId="3EFE8494" w:rsidR="00BA4491" w:rsidRPr="00A96FDC" w:rsidRDefault="002925FB" w:rsidP="00176022">
      <w:pPr>
        <w:pStyle w:val="ab"/>
        <w:numPr>
          <w:ilvl w:val="0"/>
          <w:numId w:val="28"/>
        </w:numPr>
        <w:tabs>
          <w:tab w:val="left" w:pos="993"/>
        </w:tabs>
        <w:spacing w:after="0" w:line="240" w:lineRule="auto"/>
        <w:ind w:left="0" w:firstLine="709"/>
        <w:contextualSpacing w:val="0"/>
        <w:jc w:val="both"/>
        <w:rPr>
          <w:lang w:val="kk-KZ"/>
        </w:rPr>
      </w:pPr>
      <w:r w:rsidRPr="00A96FDC">
        <w:rPr>
          <w:lang w:val="kk-KZ"/>
        </w:rPr>
        <w:t>ғ</w:t>
      </w:r>
      <w:r w:rsidR="00BA4491" w:rsidRPr="00A96FDC">
        <w:rPr>
          <w:lang w:val="kk-KZ"/>
        </w:rPr>
        <w:t xml:space="preserve">ылыми-зерттеушілік құзыреттіліктің қалыптасуы арқылы білім алушының ғылыми білімі толығады. Ғылыми тұрғыда сауатты білім алушы ғылыми мәтін жаза алады. </w:t>
      </w:r>
    </w:p>
    <w:p w14:paraId="7E74C903" w14:textId="1D15FC44" w:rsidR="000103DA" w:rsidRPr="00A96FDC" w:rsidRDefault="00BA4491" w:rsidP="00BA5D62">
      <w:pPr>
        <w:spacing w:after="0" w:line="240" w:lineRule="auto"/>
        <w:ind w:firstLine="709"/>
        <w:jc w:val="both"/>
        <w:rPr>
          <w:rFonts w:eastAsia="Calibri"/>
          <w:noProof/>
          <w:lang w:val="kk-KZ"/>
        </w:rPr>
      </w:pPr>
      <w:r w:rsidRPr="00A96FDC">
        <w:rPr>
          <w:rFonts w:eastAsia="Calibri"/>
          <w:b/>
          <w:noProof/>
          <w:lang w:val="kk-KZ"/>
        </w:rPr>
        <w:t>Зерттеу</w:t>
      </w:r>
      <w:r w:rsidR="000103DA" w:rsidRPr="00A96FDC">
        <w:rPr>
          <w:rFonts w:eastAsia="Calibri"/>
          <w:b/>
          <w:noProof/>
          <w:lang w:val="kk-KZ"/>
        </w:rPr>
        <w:t xml:space="preserve">дің жарияланымы мен мақұлдануы. </w:t>
      </w:r>
      <w:r w:rsidR="000103DA" w:rsidRPr="00A96FDC">
        <w:rPr>
          <w:rFonts w:eastAsia="Calibri"/>
          <w:noProof/>
          <w:lang w:val="kk-KZ"/>
        </w:rPr>
        <w:t>Зерттеудің</w:t>
      </w:r>
      <w:r w:rsidR="007B706A" w:rsidRPr="00A96FDC">
        <w:rPr>
          <w:rFonts w:eastAsia="Calibri"/>
          <w:noProof/>
          <w:lang w:val="kk-KZ"/>
        </w:rPr>
        <w:t xml:space="preserve"> негізгі нәтижелері бойынша 1</w:t>
      </w:r>
      <w:r w:rsidR="008835D2" w:rsidRPr="00A96FDC">
        <w:rPr>
          <w:rFonts w:eastAsia="Calibri"/>
          <w:noProof/>
          <w:lang w:val="kk-KZ"/>
        </w:rPr>
        <w:t>4</w:t>
      </w:r>
      <w:r w:rsidR="000103DA" w:rsidRPr="00A96FDC">
        <w:rPr>
          <w:rFonts w:eastAsia="Calibri"/>
          <w:noProof/>
          <w:lang w:val="kk-KZ"/>
        </w:rPr>
        <w:t xml:space="preserve"> м</w:t>
      </w:r>
      <w:r w:rsidR="008835D2" w:rsidRPr="00A96FDC">
        <w:rPr>
          <w:rFonts w:eastAsia="Calibri"/>
          <w:noProof/>
          <w:lang w:val="kk-KZ"/>
        </w:rPr>
        <w:t xml:space="preserve">ақала жарық көрді. Оның ішінде </w:t>
      </w:r>
      <w:r w:rsidR="000103DA" w:rsidRPr="00A96FDC">
        <w:rPr>
          <w:rFonts w:eastAsia="Calibri"/>
          <w:noProof/>
          <w:lang w:val="kk-KZ"/>
        </w:rPr>
        <w:t xml:space="preserve">5 мақала ҚР Ғылым </w:t>
      </w:r>
      <w:r w:rsidR="000103DA" w:rsidRPr="00A96FDC">
        <w:rPr>
          <w:rFonts w:eastAsia="Calibri"/>
          <w:noProof/>
          <w:lang w:val="kk-KZ"/>
        </w:rPr>
        <w:lastRenderedPageBreak/>
        <w:t>және жоғары білім саласында сапаны қамтамасыз ету комитеті ұсынған ғылыми басылымдарда жарияланды:</w:t>
      </w:r>
    </w:p>
    <w:p w14:paraId="61507C56" w14:textId="5B3D3899" w:rsidR="000103DA" w:rsidRPr="00BA5D62" w:rsidRDefault="000103DA" w:rsidP="00BA5D62">
      <w:pPr>
        <w:pStyle w:val="ab"/>
        <w:numPr>
          <w:ilvl w:val="0"/>
          <w:numId w:val="26"/>
        </w:numPr>
        <w:tabs>
          <w:tab w:val="left" w:pos="709"/>
          <w:tab w:val="left" w:pos="993"/>
        </w:tabs>
        <w:spacing w:after="0" w:line="240" w:lineRule="auto"/>
        <w:ind w:left="0" w:firstLine="709"/>
        <w:jc w:val="both"/>
        <w:rPr>
          <w:lang w:val="kk-KZ"/>
        </w:rPr>
      </w:pPr>
      <w:r w:rsidRPr="00A96FDC">
        <w:rPr>
          <w:lang w:val="kk-KZ"/>
        </w:rPr>
        <w:t xml:space="preserve">Лингвистикалық зерттеулердегі мәтін және дискурс теориясы // </w:t>
      </w:r>
      <w:r w:rsidR="00BA5D62" w:rsidRPr="00BA5D62">
        <w:rPr>
          <w:lang w:val="kk-KZ"/>
        </w:rPr>
        <w:t>Ясауи университетінің Хабаршысы. Филология сериясы. – 2023. №2 (128). – Б. 178-189.</w:t>
      </w:r>
    </w:p>
    <w:p w14:paraId="67BEE002" w14:textId="714FB977" w:rsidR="000103DA" w:rsidRPr="00BA5D62" w:rsidRDefault="00BA5D62" w:rsidP="00BA5D62">
      <w:pPr>
        <w:pStyle w:val="ab"/>
        <w:numPr>
          <w:ilvl w:val="0"/>
          <w:numId w:val="26"/>
        </w:numPr>
        <w:tabs>
          <w:tab w:val="left" w:pos="567"/>
          <w:tab w:val="left" w:pos="709"/>
          <w:tab w:val="left" w:pos="851"/>
          <w:tab w:val="left" w:pos="993"/>
        </w:tabs>
        <w:ind w:left="0" w:firstLine="709"/>
        <w:jc w:val="both"/>
        <w:rPr>
          <w:bCs/>
          <w:lang w:val="en-US"/>
        </w:rPr>
      </w:pPr>
      <w:r w:rsidRPr="00BA5D62">
        <w:rPr>
          <w:bCs/>
          <w:iCs/>
          <w:lang w:val="kk-KZ"/>
        </w:rPr>
        <w:t>The discoursive peculiarities of A. Baitursynuly’s scientific texts</w:t>
      </w:r>
      <w:r w:rsidRPr="00BA5D62">
        <w:rPr>
          <w:lang w:val="kk-KZ"/>
        </w:rPr>
        <w:t xml:space="preserve"> </w:t>
      </w:r>
      <w:r w:rsidR="000103DA" w:rsidRPr="00BA5D62">
        <w:rPr>
          <w:lang w:val="kk-KZ"/>
        </w:rPr>
        <w:t xml:space="preserve">// </w:t>
      </w:r>
      <w:r w:rsidRPr="00BA5D62">
        <w:rPr>
          <w:bCs/>
          <w:lang w:val="kk-KZ"/>
        </w:rPr>
        <w:t>Bulletin of the Karaganda University. «Philology»</w:t>
      </w:r>
      <w:r w:rsidRPr="00BA5D62">
        <w:rPr>
          <w:bCs/>
          <w:lang w:val="en-US"/>
        </w:rPr>
        <w:t xml:space="preserve"> </w:t>
      </w:r>
      <w:r w:rsidRPr="00BA5D62">
        <w:rPr>
          <w:bCs/>
          <w:lang w:val="kk-KZ"/>
        </w:rPr>
        <w:t>series</w:t>
      </w:r>
      <w:r w:rsidRPr="00BA5D62">
        <w:rPr>
          <w:bCs/>
          <w:lang w:val="en-US"/>
        </w:rPr>
        <w:t>. – 2023. № 2 (110). – P. 97-103.</w:t>
      </w:r>
    </w:p>
    <w:p w14:paraId="20A494BB" w14:textId="1418575B" w:rsidR="000103DA" w:rsidRPr="00A96FDC" w:rsidRDefault="000103DA" w:rsidP="00176022">
      <w:pPr>
        <w:pStyle w:val="ab"/>
        <w:numPr>
          <w:ilvl w:val="0"/>
          <w:numId w:val="26"/>
        </w:numPr>
        <w:tabs>
          <w:tab w:val="left" w:pos="567"/>
          <w:tab w:val="left" w:pos="709"/>
          <w:tab w:val="left" w:pos="851"/>
          <w:tab w:val="left" w:pos="993"/>
        </w:tabs>
        <w:spacing w:after="0" w:line="240" w:lineRule="auto"/>
        <w:ind w:left="0" w:firstLine="709"/>
        <w:contextualSpacing w:val="0"/>
        <w:jc w:val="both"/>
        <w:rPr>
          <w:lang w:val="kk-KZ"/>
        </w:rPr>
      </w:pPr>
      <w:r w:rsidRPr="00A96FDC">
        <w:rPr>
          <w:lang w:val="kk-KZ"/>
        </w:rPr>
        <w:t>Ғылыми мәтінді қабылдау, түсіну және интерпретациялау // Торайғыров университетінің Хабаршысы. Филология сери</w:t>
      </w:r>
      <w:r w:rsidR="00BA5D62">
        <w:rPr>
          <w:lang w:val="kk-KZ"/>
        </w:rPr>
        <w:t>я</w:t>
      </w:r>
      <w:r w:rsidRPr="00A96FDC">
        <w:rPr>
          <w:lang w:val="kk-KZ"/>
        </w:rPr>
        <w:t xml:space="preserve">сы. – 2023. № 3. – </w:t>
      </w:r>
      <w:r w:rsidR="00BA5D62">
        <w:rPr>
          <w:lang w:val="kk-KZ"/>
        </w:rPr>
        <w:t>Б. 196-20</w:t>
      </w:r>
      <w:r w:rsidR="00BA5D62">
        <w:t>8</w:t>
      </w:r>
      <w:r w:rsidRPr="00A96FDC">
        <w:rPr>
          <w:lang w:val="kk-KZ"/>
        </w:rPr>
        <w:t xml:space="preserve">. </w:t>
      </w:r>
    </w:p>
    <w:p w14:paraId="51B717EB" w14:textId="63D30D7C" w:rsidR="00DC780A" w:rsidRPr="00BA5D62" w:rsidRDefault="000103DA" w:rsidP="00BA5D62">
      <w:pPr>
        <w:pStyle w:val="ab"/>
        <w:numPr>
          <w:ilvl w:val="0"/>
          <w:numId w:val="26"/>
        </w:numPr>
        <w:tabs>
          <w:tab w:val="left" w:pos="426"/>
          <w:tab w:val="left" w:pos="567"/>
          <w:tab w:val="left" w:pos="851"/>
          <w:tab w:val="left" w:pos="993"/>
        </w:tabs>
        <w:ind w:left="0" w:firstLine="709"/>
        <w:jc w:val="both"/>
        <w:rPr>
          <w:bCs/>
          <w:lang w:val="kk-KZ"/>
        </w:rPr>
      </w:pPr>
      <w:r w:rsidRPr="00A96FDC">
        <w:rPr>
          <w:lang w:val="kk-KZ"/>
        </w:rPr>
        <w:t xml:space="preserve">Linguistic and Stylistic Pecularities of the Scientific Texts // </w:t>
      </w:r>
      <w:r w:rsidR="00BA5D62" w:rsidRPr="00BA5D62">
        <w:rPr>
          <w:bCs/>
          <w:lang w:val="kk-KZ"/>
        </w:rPr>
        <w:t xml:space="preserve">Bulletin of Ablai Khan KazUIR and WL. Series «Philological Sciences». – 2023. №3 (70). – </w:t>
      </w:r>
      <w:r w:rsidR="00BA5D62" w:rsidRPr="00BA5D62">
        <w:rPr>
          <w:bCs/>
          <w:lang w:val="en-US"/>
        </w:rPr>
        <w:t>P</w:t>
      </w:r>
      <w:r w:rsidR="00BA5D62" w:rsidRPr="00BA5D62">
        <w:rPr>
          <w:bCs/>
          <w:lang w:val="kk-KZ"/>
        </w:rPr>
        <w:t>. 163-174.</w:t>
      </w:r>
    </w:p>
    <w:p w14:paraId="5B35C4B0" w14:textId="5E007C7F" w:rsidR="00C65B58" w:rsidRPr="00C65B58" w:rsidRDefault="000103DA" w:rsidP="00176022">
      <w:pPr>
        <w:pStyle w:val="ab"/>
        <w:numPr>
          <w:ilvl w:val="0"/>
          <w:numId w:val="26"/>
        </w:numPr>
        <w:tabs>
          <w:tab w:val="left" w:pos="426"/>
          <w:tab w:val="left" w:pos="567"/>
          <w:tab w:val="left" w:pos="851"/>
          <w:tab w:val="left" w:pos="993"/>
        </w:tabs>
        <w:spacing w:after="0" w:line="240" w:lineRule="auto"/>
        <w:ind w:left="0" w:firstLine="709"/>
        <w:jc w:val="both"/>
        <w:rPr>
          <w:rFonts w:eastAsia="Calibri"/>
          <w:noProof/>
          <w:lang w:val="kk-KZ"/>
        </w:rPr>
      </w:pPr>
      <w:r w:rsidRPr="00C65B58">
        <w:rPr>
          <w:lang w:val="kk-KZ"/>
        </w:rPr>
        <w:t xml:space="preserve">Ғылыми мәтін кеңістігіндегі әлем бейнесі // Л.Н. Гумилев атындағы ЕҰУ Хабаршысы. Филология сериясы. – 2024. №4. </w:t>
      </w:r>
      <w:r w:rsidR="00DC780A" w:rsidRPr="00C65B58">
        <w:rPr>
          <w:lang w:val="kk-KZ"/>
        </w:rPr>
        <w:t xml:space="preserve">– </w:t>
      </w:r>
      <w:r w:rsidR="0096205B" w:rsidRPr="00C65B58">
        <w:rPr>
          <w:lang w:val="kk-KZ"/>
        </w:rPr>
        <w:t>Б. 88-10</w:t>
      </w:r>
      <w:r w:rsidR="00BA5D62">
        <w:rPr>
          <w:lang w:val="kk-KZ"/>
        </w:rPr>
        <w:t>0</w:t>
      </w:r>
      <w:r w:rsidR="00DC780A" w:rsidRPr="00C65B58">
        <w:rPr>
          <w:lang w:val="kk-KZ"/>
        </w:rPr>
        <w:t xml:space="preserve">. </w:t>
      </w:r>
    </w:p>
    <w:p w14:paraId="15D04F5F" w14:textId="38C76D54" w:rsidR="00A86CC2" w:rsidRDefault="007B706A" w:rsidP="002925FB">
      <w:pPr>
        <w:pStyle w:val="ab"/>
        <w:tabs>
          <w:tab w:val="left" w:pos="426"/>
          <w:tab w:val="left" w:pos="567"/>
          <w:tab w:val="left" w:pos="851"/>
          <w:tab w:val="left" w:pos="993"/>
        </w:tabs>
        <w:spacing w:after="0" w:line="240" w:lineRule="auto"/>
        <w:ind w:left="0" w:firstLine="709"/>
        <w:jc w:val="both"/>
        <w:rPr>
          <w:rFonts w:eastAsia="Calibri"/>
          <w:noProof/>
          <w:lang w:val="kk-KZ"/>
        </w:rPr>
      </w:pPr>
      <w:r w:rsidRPr="00C65B58">
        <w:rPr>
          <w:rFonts w:eastAsia="Calibri"/>
          <w:noProof/>
          <w:lang w:val="kk-KZ"/>
        </w:rPr>
        <w:t>Ғ</w:t>
      </w:r>
      <w:r w:rsidR="000103DA" w:rsidRPr="00C65B58">
        <w:rPr>
          <w:rFonts w:eastAsia="Calibri"/>
          <w:noProof/>
          <w:lang w:val="kk-KZ"/>
        </w:rPr>
        <w:t>ылыми журналдарда 2 мақала, о</w:t>
      </w:r>
      <w:r w:rsidR="00BA4491" w:rsidRPr="00C65B58">
        <w:rPr>
          <w:rFonts w:eastAsia="Calibri"/>
          <w:noProof/>
          <w:lang w:val="kk-KZ"/>
        </w:rPr>
        <w:t xml:space="preserve">тандық және шетелдік халықаралық конференция жинақтарында </w:t>
      </w:r>
      <w:r w:rsidRPr="00C65B58">
        <w:rPr>
          <w:rFonts w:eastAsia="Calibri"/>
          <w:noProof/>
          <w:lang w:val="kk-KZ"/>
        </w:rPr>
        <w:t>7</w:t>
      </w:r>
      <w:r w:rsidR="00BA4491" w:rsidRPr="00C65B58">
        <w:rPr>
          <w:rFonts w:eastAsia="Calibri"/>
          <w:noProof/>
          <w:lang w:val="kk-KZ"/>
        </w:rPr>
        <w:t xml:space="preserve"> мақала жарияланып, секциялық және пленарл</w:t>
      </w:r>
      <w:r w:rsidR="000103DA" w:rsidRPr="00C65B58">
        <w:rPr>
          <w:rFonts w:eastAsia="Calibri"/>
          <w:noProof/>
          <w:lang w:val="kk-KZ"/>
        </w:rPr>
        <w:t>ық отырыстарда баяндама жасалды.</w:t>
      </w:r>
      <w:r w:rsidR="00BA4491" w:rsidRPr="00C65B58">
        <w:rPr>
          <w:rFonts w:eastAsia="Calibri"/>
          <w:noProof/>
          <w:lang w:val="kk-KZ"/>
        </w:rPr>
        <w:t xml:space="preserve">  </w:t>
      </w:r>
    </w:p>
    <w:p w14:paraId="593079AA" w14:textId="3A64DDE0" w:rsidR="000103DA" w:rsidRPr="002925FB" w:rsidRDefault="00BA4491" w:rsidP="00176022">
      <w:pPr>
        <w:pStyle w:val="ab"/>
        <w:numPr>
          <w:ilvl w:val="0"/>
          <w:numId w:val="35"/>
        </w:numPr>
        <w:tabs>
          <w:tab w:val="left" w:pos="426"/>
          <w:tab w:val="left" w:pos="567"/>
          <w:tab w:val="left" w:pos="851"/>
          <w:tab w:val="left" w:pos="993"/>
        </w:tabs>
        <w:spacing w:after="0" w:line="240" w:lineRule="auto"/>
        <w:ind w:left="0" w:firstLine="709"/>
        <w:jc w:val="both"/>
        <w:rPr>
          <w:rFonts w:eastAsia="Calibri"/>
          <w:noProof/>
          <w:lang w:val="kk-KZ"/>
        </w:rPr>
      </w:pPr>
      <w:r w:rsidRPr="002925FB">
        <w:rPr>
          <w:lang w:val="kk-KZ"/>
        </w:rPr>
        <w:t>Исследование проблемы дискурса // (Development of Education, Science an</w:t>
      </w:r>
      <w:r w:rsidRPr="002925FB">
        <w:rPr>
          <w:lang w:val="en-US"/>
        </w:rPr>
        <w:t xml:space="preserve">d Business: Results 2020: abstracts of the International Scientific and Practical Internet Conference, December 3-4, 2020. – Dnipro, 2020. – P.1. – </w:t>
      </w:r>
      <w:r w:rsidR="0096205B" w:rsidRPr="002925FB">
        <w:rPr>
          <w:lang w:val="kk-KZ"/>
        </w:rPr>
        <w:t xml:space="preserve">С. </w:t>
      </w:r>
      <w:r w:rsidR="00BA5D62">
        <w:rPr>
          <w:lang w:val="en-US"/>
        </w:rPr>
        <w:t>499-50</w:t>
      </w:r>
      <w:r w:rsidR="00BA5D62" w:rsidRPr="00BA5D62">
        <w:rPr>
          <w:lang w:val="en-US"/>
        </w:rPr>
        <w:t>1</w:t>
      </w:r>
      <w:r w:rsidRPr="002925FB">
        <w:rPr>
          <w:lang w:val="en-US"/>
        </w:rPr>
        <w:t>.</w:t>
      </w:r>
    </w:p>
    <w:p w14:paraId="295E5138" w14:textId="16FA8915" w:rsidR="000103DA" w:rsidRPr="002925FB" w:rsidRDefault="00BA5D62" w:rsidP="00176022">
      <w:pPr>
        <w:pStyle w:val="ab"/>
        <w:numPr>
          <w:ilvl w:val="0"/>
          <w:numId w:val="35"/>
        </w:numPr>
        <w:tabs>
          <w:tab w:val="left" w:pos="426"/>
          <w:tab w:val="left" w:pos="567"/>
          <w:tab w:val="left" w:pos="851"/>
          <w:tab w:val="left" w:pos="993"/>
        </w:tabs>
        <w:spacing w:after="0" w:line="240" w:lineRule="auto"/>
        <w:ind w:left="0" w:firstLine="709"/>
        <w:jc w:val="both"/>
        <w:rPr>
          <w:rFonts w:eastAsia="Calibri"/>
          <w:noProof/>
          <w:lang w:val="kk-KZ"/>
        </w:rPr>
      </w:pPr>
      <w:r>
        <w:rPr>
          <w:lang w:val="kk-KZ"/>
        </w:rPr>
        <w:t>Қазақ ғ</w:t>
      </w:r>
      <w:r w:rsidR="00BA4491" w:rsidRPr="002925FB">
        <w:rPr>
          <w:lang w:val="kk-KZ"/>
        </w:rPr>
        <w:t>ылыми мәтін</w:t>
      </w:r>
      <w:r>
        <w:rPr>
          <w:lang w:val="kk-KZ"/>
        </w:rPr>
        <w:t>і</w:t>
      </w:r>
      <w:r w:rsidR="00BA4491" w:rsidRPr="002925FB">
        <w:rPr>
          <w:lang w:val="kk-KZ"/>
        </w:rPr>
        <w:t xml:space="preserve">нің қалыптасуы // Дәстүр мен жаңашылдық тоғысындағы тіл және әдебиет мәселелері: халықаралық ғылыми конференция материалдары (8 сәуір, 2021 ж.). – Нұр-Сұлтан: Л.Н. Гумилев атындағы Еуразия ұлттық университеті, 2021. – </w:t>
      </w:r>
      <w:r w:rsidR="0096205B" w:rsidRPr="002925FB">
        <w:rPr>
          <w:lang w:val="kk-KZ"/>
        </w:rPr>
        <w:t>Б. 171-17</w:t>
      </w:r>
      <w:r>
        <w:rPr>
          <w:lang w:val="kk-KZ"/>
        </w:rPr>
        <w:t>4</w:t>
      </w:r>
      <w:r w:rsidR="00BA4491" w:rsidRPr="002925FB">
        <w:rPr>
          <w:lang w:val="kk-KZ"/>
        </w:rPr>
        <w:t>.</w:t>
      </w:r>
    </w:p>
    <w:p w14:paraId="67834F84" w14:textId="49FE8F76" w:rsidR="000103DA" w:rsidRPr="002925FB" w:rsidRDefault="00BA4491" w:rsidP="00176022">
      <w:pPr>
        <w:pStyle w:val="ab"/>
        <w:numPr>
          <w:ilvl w:val="0"/>
          <w:numId w:val="35"/>
        </w:numPr>
        <w:tabs>
          <w:tab w:val="left" w:pos="426"/>
          <w:tab w:val="left" w:pos="567"/>
          <w:tab w:val="left" w:pos="851"/>
          <w:tab w:val="left" w:pos="993"/>
        </w:tabs>
        <w:spacing w:after="0" w:line="240" w:lineRule="auto"/>
        <w:ind w:left="0" w:firstLine="709"/>
        <w:jc w:val="both"/>
        <w:rPr>
          <w:rFonts w:eastAsia="Calibri"/>
          <w:noProof/>
          <w:lang w:val="kk-KZ"/>
        </w:rPr>
      </w:pPr>
      <w:r w:rsidRPr="002925FB">
        <w:rPr>
          <w:lang w:val="kk-KZ"/>
        </w:rPr>
        <w:t>Алғашқы қазақ ғылыми мәтіндері</w:t>
      </w:r>
      <w:r w:rsidR="007B706A" w:rsidRPr="002925FB">
        <w:rPr>
          <w:lang w:val="kk-KZ"/>
        </w:rPr>
        <w:t>ндегі терминдердің тілдік ерекше</w:t>
      </w:r>
      <w:r w:rsidRPr="002925FB">
        <w:rPr>
          <w:lang w:val="kk-KZ"/>
        </w:rPr>
        <w:t xml:space="preserve">лігі // Терминологиялық хабаршы. – 2021. №1 </w:t>
      </w:r>
      <w:r w:rsidR="000103DA" w:rsidRPr="002925FB">
        <w:rPr>
          <w:lang w:val="kk-KZ"/>
        </w:rPr>
        <w:t xml:space="preserve">(60). – </w:t>
      </w:r>
      <w:r w:rsidR="0096205B" w:rsidRPr="002925FB">
        <w:rPr>
          <w:lang w:val="kk-KZ"/>
        </w:rPr>
        <w:t>Б. 51-56</w:t>
      </w:r>
      <w:r w:rsidR="000103DA" w:rsidRPr="002925FB">
        <w:rPr>
          <w:lang w:val="kk-KZ"/>
        </w:rPr>
        <w:t>.</w:t>
      </w:r>
    </w:p>
    <w:p w14:paraId="3EE250DE" w14:textId="27EA53C7" w:rsidR="000103DA" w:rsidRPr="002925FB" w:rsidRDefault="00BA4491" w:rsidP="00176022">
      <w:pPr>
        <w:pStyle w:val="ab"/>
        <w:numPr>
          <w:ilvl w:val="0"/>
          <w:numId w:val="35"/>
        </w:numPr>
        <w:tabs>
          <w:tab w:val="left" w:pos="993"/>
        </w:tabs>
        <w:spacing w:after="0" w:line="240" w:lineRule="auto"/>
        <w:ind w:left="0" w:firstLine="709"/>
        <w:jc w:val="both"/>
        <w:rPr>
          <w:lang w:val="kk-KZ"/>
        </w:rPr>
      </w:pPr>
      <w:r w:rsidRPr="00A96FDC">
        <w:t>Изучение понятии текста и дискурса в казахском языкознании</w:t>
      </w:r>
      <w:r w:rsidRPr="002925FB">
        <w:rPr>
          <w:lang w:val="kk-KZ"/>
        </w:rPr>
        <w:t xml:space="preserve"> // </w:t>
      </w:r>
      <w:r w:rsidRPr="00A96FDC">
        <w:t xml:space="preserve">Духовный мир мусульманских народов: материалы Международной научно-практической конференции (XVI Акмуллинские чтения) 14-15 декабря 2021. Том II. – Уфа: Издательство, 2021. – </w:t>
      </w:r>
      <w:r w:rsidR="0096205B" w:rsidRPr="002925FB">
        <w:rPr>
          <w:lang w:val="kk-KZ"/>
        </w:rPr>
        <w:t xml:space="preserve">С. </w:t>
      </w:r>
      <w:r w:rsidR="0096205B" w:rsidRPr="00A96FDC">
        <w:t>218-222</w:t>
      </w:r>
      <w:r w:rsidRPr="00A96FDC">
        <w:t xml:space="preserve">. </w:t>
      </w:r>
    </w:p>
    <w:p w14:paraId="7A7CFFDD" w14:textId="1CF243B0" w:rsidR="000103DA" w:rsidRPr="002925FB" w:rsidRDefault="00BA4491" w:rsidP="00176022">
      <w:pPr>
        <w:pStyle w:val="ab"/>
        <w:numPr>
          <w:ilvl w:val="0"/>
          <w:numId w:val="35"/>
        </w:numPr>
        <w:tabs>
          <w:tab w:val="left" w:pos="993"/>
        </w:tabs>
        <w:spacing w:after="0" w:line="240" w:lineRule="auto"/>
        <w:ind w:left="0" w:firstLine="709"/>
        <w:jc w:val="both"/>
        <w:rPr>
          <w:lang w:val="kk-KZ"/>
        </w:rPr>
      </w:pPr>
      <w:r w:rsidRPr="002925FB">
        <w:rPr>
          <w:lang w:val="kk-KZ"/>
        </w:rPr>
        <w:t xml:space="preserve">Ғылыми мәтінді оқытудың танымдық сипаты // Түркі тілдерін компьютерлік өңдеу. X халықаралық конференция. – Нұр-Сұлтан: «Булатов А.Ж.» </w:t>
      </w:r>
      <w:r w:rsidRPr="00A96FDC">
        <w:t>ЖК, 2022</w:t>
      </w:r>
      <w:r w:rsidRPr="002925FB">
        <w:rPr>
          <w:lang w:val="kk-KZ"/>
        </w:rPr>
        <w:t xml:space="preserve">. </w:t>
      </w:r>
      <w:r w:rsidR="000103DA" w:rsidRPr="00A96FDC">
        <w:t xml:space="preserve">– </w:t>
      </w:r>
      <w:r w:rsidR="0096205B" w:rsidRPr="002925FB">
        <w:rPr>
          <w:lang w:val="kk-KZ"/>
        </w:rPr>
        <w:t xml:space="preserve">Б. </w:t>
      </w:r>
      <w:r w:rsidR="0096205B" w:rsidRPr="00A96FDC">
        <w:t>336-341</w:t>
      </w:r>
      <w:r w:rsidR="000103DA" w:rsidRPr="00A96FDC">
        <w:t>.</w:t>
      </w:r>
    </w:p>
    <w:p w14:paraId="41608475" w14:textId="269E07D6" w:rsidR="000103DA" w:rsidRPr="002925FB" w:rsidRDefault="00BA4491" w:rsidP="00176022">
      <w:pPr>
        <w:pStyle w:val="ab"/>
        <w:numPr>
          <w:ilvl w:val="0"/>
          <w:numId w:val="35"/>
        </w:numPr>
        <w:tabs>
          <w:tab w:val="left" w:pos="993"/>
        </w:tabs>
        <w:spacing w:after="0" w:line="240" w:lineRule="auto"/>
        <w:ind w:left="0" w:firstLine="709"/>
        <w:jc w:val="both"/>
        <w:rPr>
          <w:lang w:val="kk-KZ"/>
        </w:rPr>
      </w:pPr>
      <w:r w:rsidRPr="00A96FDC">
        <w:t>Ғылыми мәтінді оқытудың тарихы</w:t>
      </w:r>
      <w:r w:rsidRPr="002925FB">
        <w:rPr>
          <w:lang w:val="kk-KZ"/>
        </w:rPr>
        <w:t xml:space="preserve"> // М</w:t>
      </w:r>
      <w:r w:rsidRPr="00A96FDC">
        <w:t xml:space="preserve">ежкультурный диалог на евразийском пространстве: Материалы Всероссийской (с международным участием) научно-практической конференции, посвященной 85-летию доктора филологических наук, профессора, лауреата Государственной премии РБ имени Салавата Юлаева, кавалера ордена Салавата Юлаева, заслуженного деятеля науки Республики Башкортостан, Народного поэта Республики Башкортостан Рашита Закировича Шакурова, приуроченной к Году культурного наследия народов РБ. – Уфа: БГПУ им. М. Акмуллы, 2022. – </w:t>
      </w:r>
      <w:r w:rsidR="0096205B" w:rsidRPr="002925FB">
        <w:rPr>
          <w:lang w:val="kk-KZ"/>
        </w:rPr>
        <w:t xml:space="preserve">С. </w:t>
      </w:r>
      <w:r w:rsidR="0096205B" w:rsidRPr="00A96FDC">
        <w:t>168-170</w:t>
      </w:r>
      <w:r w:rsidRPr="00A96FDC">
        <w:t>.</w:t>
      </w:r>
    </w:p>
    <w:p w14:paraId="3BCEEB16" w14:textId="19628155" w:rsidR="000103DA" w:rsidRPr="002925FB" w:rsidRDefault="00BA4491" w:rsidP="00176022">
      <w:pPr>
        <w:pStyle w:val="ab"/>
        <w:numPr>
          <w:ilvl w:val="0"/>
          <w:numId w:val="35"/>
        </w:numPr>
        <w:tabs>
          <w:tab w:val="left" w:pos="993"/>
        </w:tabs>
        <w:spacing w:after="0" w:line="240" w:lineRule="auto"/>
        <w:ind w:left="0" w:firstLine="709"/>
        <w:jc w:val="both"/>
        <w:rPr>
          <w:lang w:val="kk-KZ"/>
        </w:rPr>
      </w:pPr>
      <w:r w:rsidRPr="002925FB">
        <w:rPr>
          <w:lang w:val="kk-KZ"/>
        </w:rPr>
        <w:lastRenderedPageBreak/>
        <w:t xml:space="preserve">Ғылыми коммуникацияның дискурстық өлшемдері // </w:t>
      </w:r>
      <w:r w:rsidRPr="002925FB">
        <w:rPr>
          <w:lang w:val="en-US"/>
        </w:rPr>
        <w:t>VI</w:t>
      </w:r>
      <w:r w:rsidRPr="00A96FDC">
        <w:t xml:space="preserve"> </w:t>
      </w:r>
      <w:r w:rsidRPr="002925FB">
        <w:rPr>
          <w:lang w:val="kk-KZ"/>
        </w:rPr>
        <w:t xml:space="preserve">Международное книжное издание стран СНГ «Лучший молодой ученый – 2022». </w:t>
      </w:r>
      <w:r w:rsidRPr="00A96FDC">
        <w:t xml:space="preserve">– Астана, 2022. – </w:t>
      </w:r>
      <w:r w:rsidR="0096205B" w:rsidRPr="002925FB">
        <w:rPr>
          <w:lang w:val="kk-KZ"/>
        </w:rPr>
        <w:t xml:space="preserve">Б. </w:t>
      </w:r>
      <w:r w:rsidR="0096205B" w:rsidRPr="00A96FDC">
        <w:t>25-2</w:t>
      </w:r>
      <w:r w:rsidR="00BA5D62">
        <w:t>8</w:t>
      </w:r>
      <w:r w:rsidRPr="00A96FDC">
        <w:t xml:space="preserve">. </w:t>
      </w:r>
    </w:p>
    <w:p w14:paraId="494CD4E5" w14:textId="78952259" w:rsidR="00BA4491" w:rsidRPr="00A96FDC" w:rsidRDefault="00BA4491" w:rsidP="00176022">
      <w:pPr>
        <w:pStyle w:val="ab"/>
        <w:numPr>
          <w:ilvl w:val="0"/>
          <w:numId w:val="35"/>
        </w:numPr>
        <w:tabs>
          <w:tab w:val="left" w:pos="993"/>
        </w:tabs>
        <w:spacing w:after="0" w:line="240" w:lineRule="auto"/>
        <w:ind w:left="0" w:firstLine="709"/>
        <w:jc w:val="both"/>
      </w:pPr>
      <w:r w:rsidRPr="002925FB">
        <w:rPr>
          <w:lang w:val="kk-KZ"/>
        </w:rPr>
        <w:t>Қ. Жұбанов ғылыми мәтінінің тілдік ерекшелігі // М</w:t>
      </w:r>
      <w:r w:rsidRPr="00A96FDC">
        <w:t>ежкультурный диалог на евразийском пространстве: Материалы Всероссийской (с международным участием) научно-практической конференции</w:t>
      </w:r>
      <w:r w:rsidRPr="002925FB">
        <w:rPr>
          <w:lang w:val="kk-KZ"/>
        </w:rPr>
        <w:t xml:space="preserve">. </w:t>
      </w:r>
      <w:r w:rsidRPr="00A96FDC">
        <w:t xml:space="preserve">– Уфа: БГПУ им. М. Акмуллы, 2023. – </w:t>
      </w:r>
      <w:r w:rsidR="0096205B" w:rsidRPr="002925FB">
        <w:rPr>
          <w:lang w:val="kk-KZ"/>
        </w:rPr>
        <w:t xml:space="preserve">С. </w:t>
      </w:r>
      <w:r w:rsidR="0039132D" w:rsidRPr="002925FB">
        <w:rPr>
          <w:lang w:val="kk-KZ"/>
        </w:rPr>
        <w:t>75-77</w:t>
      </w:r>
      <w:r w:rsidRPr="00A96FDC">
        <w:t>.</w:t>
      </w:r>
    </w:p>
    <w:p w14:paraId="4031D9BD" w14:textId="77DBA0E1" w:rsidR="00A6262E" w:rsidRPr="002925FB" w:rsidRDefault="00A6262E" w:rsidP="00176022">
      <w:pPr>
        <w:pStyle w:val="ab"/>
        <w:numPr>
          <w:ilvl w:val="0"/>
          <w:numId w:val="35"/>
        </w:numPr>
        <w:tabs>
          <w:tab w:val="left" w:pos="993"/>
        </w:tabs>
        <w:spacing w:after="0" w:line="240" w:lineRule="auto"/>
        <w:ind w:left="0" w:firstLine="709"/>
        <w:jc w:val="both"/>
        <w:rPr>
          <w:lang w:val="kk-KZ"/>
        </w:rPr>
      </w:pPr>
      <w:r w:rsidRPr="002925FB">
        <w:rPr>
          <w:lang w:val="kk-KZ"/>
        </w:rPr>
        <w:t xml:space="preserve">Модельдеу әдісі арқылы ғылыми </w:t>
      </w:r>
      <w:r w:rsidR="009A7CF2" w:rsidRPr="002925FB">
        <w:rPr>
          <w:lang w:val="kk-KZ"/>
        </w:rPr>
        <w:t xml:space="preserve">мәтінді оқыту </w:t>
      </w:r>
      <w:r w:rsidRPr="002925FB">
        <w:rPr>
          <w:lang w:val="kk-KZ"/>
        </w:rPr>
        <w:t>// Әлеуметтік-гуманитарлық ғылымдар: қоғамдық дискурс = Social and Humanitarian Sciences: Public Discourse = Социально-гуманитарные науки: общественный дискурс: ғыл. зерт.</w:t>
      </w:r>
      <w:r w:rsidR="009A7CF2" w:rsidRPr="002925FB">
        <w:rPr>
          <w:lang w:val="kk-KZ"/>
        </w:rPr>
        <w:t xml:space="preserve"> </w:t>
      </w:r>
      <w:r w:rsidRPr="002925FB">
        <w:rPr>
          <w:lang w:val="kk-KZ"/>
        </w:rPr>
        <w:t>конф.</w:t>
      </w:r>
      <w:r w:rsidR="009A7CF2" w:rsidRPr="002925FB">
        <w:rPr>
          <w:lang w:val="kk-KZ"/>
        </w:rPr>
        <w:t xml:space="preserve"> </w:t>
      </w:r>
      <w:r w:rsidRPr="002925FB">
        <w:rPr>
          <w:lang w:val="kk-KZ"/>
        </w:rPr>
        <w:t xml:space="preserve">аңдатпалар жинағы. – Астана: НУ, 2025. </w:t>
      </w:r>
      <w:r w:rsidR="0096205B" w:rsidRPr="002925FB">
        <w:rPr>
          <w:lang w:val="kk-KZ"/>
        </w:rPr>
        <w:t>–</w:t>
      </w:r>
      <w:r w:rsidR="009A7CF2" w:rsidRPr="002925FB">
        <w:rPr>
          <w:lang w:val="kk-KZ"/>
        </w:rPr>
        <w:t xml:space="preserve"> </w:t>
      </w:r>
      <w:r w:rsidR="0096205B" w:rsidRPr="002925FB">
        <w:rPr>
          <w:lang w:val="kk-KZ"/>
        </w:rPr>
        <w:t xml:space="preserve">Б. </w:t>
      </w:r>
      <w:r w:rsidR="009A7CF2" w:rsidRPr="00A96FDC">
        <w:t>49</w:t>
      </w:r>
      <w:r w:rsidRPr="002925FB">
        <w:rPr>
          <w:lang w:val="kk-KZ"/>
        </w:rPr>
        <w:t>.</w:t>
      </w:r>
    </w:p>
    <w:p w14:paraId="298FA0D0" w14:textId="240F2A13" w:rsidR="007B706A" w:rsidRPr="00A96FDC" w:rsidRDefault="00BA4491" w:rsidP="00A96FDC">
      <w:pPr>
        <w:shd w:val="clear" w:color="auto" w:fill="FFFFFF"/>
        <w:spacing w:after="0" w:line="240" w:lineRule="auto"/>
        <w:ind w:firstLine="709"/>
        <w:jc w:val="both"/>
        <w:rPr>
          <w:rFonts w:eastAsia="Times New Roman"/>
          <w:lang w:val="kk-KZ" w:eastAsia="ru-RU"/>
        </w:rPr>
      </w:pPr>
      <w:r w:rsidRPr="00A96FDC">
        <w:rPr>
          <w:noProof/>
          <w:lang w:val="kk-KZ"/>
        </w:rPr>
        <w:t xml:space="preserve">Сонымен қатар </w:t>
      </w:r>
      <w:r w:rsidR="002925FB">
        <w:rPr>
          <w:rFonts w:eastAsia="Times New Roman"/>
          <w:lang w:val="kk-KZ" w:eastAsia="ru-RU"/>
        </w:rPr>
        <w:t xml:space="preserve">зерттеу </w:t>
      </w:r>
      <w:r w:rsidRPr="00A96FDC">
        <w:rPr>
          <w:rFonts w:eastAsia="Times New Roman"/>
          <w:lang w:val="kk-KZ" w:eastAsia="ru-RU"/>
        </w:rPr>
        <w:t>жұмысы бойынша</w:t>
      </w:r>
      <w:r w:rsidR="00466AC1">
        <w:rPr>
          <w:rFonts w:eastAsia="Times New Roman"/>
          <w:lang w:val="kk-KZ" w:eastAsia="ru-RU"/>
        </w:rPr>
        <w:t xml:space="preserve"> </w:t>
      </w:r>
      <w:r w:rsidR="0018638F">
        <w:rPr>
          <w:rFonts w:eastAsia="Times New Roman"/>
          <w:lang w:val="kk-KZ" w:eastAsia="ru-RU"/>
        </w:rPr>
        <w:t xml:space="preserve">1 </w:t>
      </w:r>
      <w:r w:rsidRPr="00A96FDC">
        <w:rPr>
          <w:rFonts w:eastAsia="Times New Roman"/>
          <w:lang w:val="kk-KZ" w:eastAsia="ru-RU"/>
        </w:rPr>
        <w:t>ұжымдық монографияның</w:t>
      </w:r>
      <w:r w:rsidR="003B041A" w:rsidRPr="00A96FDC">
        <w:rPr>
          <w:rFonts w:eastAsia="Times New Roman"/>
          <w:lang w:val="kk-KZ" w:eastAsia="ru-RU"/>
        </w:rPr>
        <w:t xml:space="preserve"> </w:t>
      </w:r>
      <w:r w:rsidRPr="00A96FDC">
        <w:rPr>
          <w:rFonts w:eastAsia="Times New Roman"/>
          <w:lang w:val="kk-KZ" w:eastAsia="ru-RU"/>
        </w:rPr>
        <w:t>1</w:t>
      </w:r>
      <w:r w:rsidR="002925FB">
        <w:rPr>
          <w:rFonts w:eastAsia="Times New Roman"/>
          <w:lang w:val="kk-KZ" w:eastAsia="ru-RU"/>
        </w:rPr>
        <w:t> </w:t>
      </w:r>
      <w:r w:rsidRPr="00A96FDC">
        <w:rPr>
          <w:rFonts w:eastAsia="Times New Roman"/>
          <w:lang w:val="kk-KZ" w:eastAsia="ru-RU"/>
        </w:rPr>
        <w:t>тарауы</w:t>
      </w:r>
      <w:r w:rsidR="00466AC1">
        <w:rPr>
          <w:rFonts w:eastAsia="Times New Roman"/>
          <w:lang w:val="kk-KZ" w:eastAsia="ru-RU"/>
        </w:rPr>
        <w:t>,</w:t>
      </w:r>
      <w:r w:rsidRPr="00A96FDC">
        <w:rPr>
          <w:rFonts w:eastAsia="Times New Roman"/>
          <w:lang w:val="kk-KZ" w:eastAsia="ru-RU"/>
        </w:rPr>
        <w:t xml:space="preserve"> </w:t>
      </w:r>
      <w:r w:rsidR="00466AC1" w:rsidRPr="00A96FDC">
        <w:rPr>
          <w:rFonts w:eastAsia="Times New Roman"/>
          <w:lang w:val="kk-KZ" w:eastAsia="ru-RU"/>
        </w:rPr>
        <w:t xml:space="preserve">1 </w:t>
      </w:r>
      <w:r w:rsidR="00466AC1">
        <w:rPr>
          <w:rFonts w:eastAsia="Times New Roman"/>
          <w:lang w:val="kk-KZ" w:eastAsia="ru-RU"/>
        </w:rPr>
        <w:t>оқу</w:t>
      </w:r>
      <w:r w:rsidR="00466AC1" w:rsidRPr="00BA5D62">
        <w:rPr>
          <w:rFonts w:eastAsia="Times New Roman"/>
          <w:lang w:val="kk-KZ" w:eastAsia="ru-RU"/>
        </w:rPr>
        <w:t>-</w:t>
      </w:r>
      <w:r w:rsidR="00466AC1">
        <w:rPr>
          <w:rFonts w:eastAsia="Times New Roman"/>
          <w:lang w:val="kk-KZ" w:eastAsia="ru-RU"/>
        </w:rPr>
        <w:t>әдістемелік құрал</w:t>
      </w:r>
      <w:r w:rsidR="00466AC1" w:rsidRPr="00A96FDC">
        <w:rPr>
          <w:rFonts w:eastAsia="Times New Roman"/>
          <w:lang w:val="kk-KZ" w:eastAsia="ru-RU"/>
        </w:rPr>
        <w:t xml:space="preserve"> </w:t>
      </w:r>
      <w:r w:rsidRPr="00A96FDC">
        <w:rPr>
          <w:rFonts w:eastAsia="Times New Roman"/>
          <w:lang w:val="kk-KZ" w:eastAsia="ru-RU"/>
        </w:rPr>
        <w:t xml:space="preserve">әзірленіп, </w:t>
      </w:r>
      <w:r w:rsidR="0018638F">
        <w:rPr>
          <w:rFonts w:eastAsia="Times New Roman"/>
          <w:lang w:val="kk-KZ" w:eastAsia="ru-RU"/>
        </w:rPr>
        <w:t xml:space="preserve">отандық және </w:t>
      </w:r>
      <w:r w:rsidR="007B706A" w:rsidRPr="00A96FDC">
        <w:rPr>
          <w:rFonts w:eastAsia="Times New Roman"/>
          <w:lang w:val="kk-KZ" w:eastAsia="ru-RU"/>
        </w:rPr>
        <w:t>шетелдік басылымда жарияланды</w:t>
      </w:r>
      <w:r w:rsidR="0018638F">
        <w:rPr>
          <w:rFonts w:eastAsia="Times New Roman"/>
          <w:lang w:val="kk-KZ" w:eastAsia="ru-RU"/>
        </w:rPr>
        <w:t xml:space="preserve">. </w:t>
      </w:r>
    </w:p>
    <w:p w14:paraId="7EF1782B" w14:textId="391F7193" w:rsidR="00466AC1" w:rsidRPr="002925FB" w:rsidRDefault="00BA4491" w:rsidP="00466AC1">
      <w:pPr>
        <w:shd w:val="clear" w:color="auto" w:fill="FFFFFF"/>
        <w:spacing w:after="0" w:line="240" w:lineRule="auto"/>
        <w:ind w:firstLine="709"/>
        <w:jc w:val="both"/>
        <w:rPr>
          <w:rFonts w:eastAsia="Times New Roman"/>
          <w:lang w:val="kk-KZ" w:eastAsia="ru-RU"/>
        </w:rPr>
      </w:pPr>
      <w:r w:rsidRPr="00A96FDC">
        <w:rPr>
          <w:rFonts w:eastAsia="Times New Roman"/>
          <w:lang w:val="kk-KZ" w:eastAsia="ru-RU"/>
        </w:rPr>
        <w:t xml:space="preserve">1. </w:t>
      </w:r>
      <w:r w:rsidR="00466AC1" w:rsidRPr="00A96FDC">
        <w:rPr>
          <w:rFonts w:eastAsia="Times New Roman"/>
          <w:lang w:val="kk-KZ" w:eastAsia="ru-RU"/>
        </w:rPr>
        <w:t xml:space="preserve">Ғылыми мәтін прагматикасындағы сөйлеу актісі // Современные научные парадигмы в башкирской и казахской лингвистиках: коллективная монография. – </w:t>
      </w:r>
      <w:r w:rsidR="00466AC1">
        <w:rPr>
          <w:rFonts w:eastAsia="Times New Roman"/>
          <w:lang w:val="kk-KZ" w:eastAsia="ru-RU"/>
        </w:rPr>
        <w:t>Воронеж: АртПринт</w:t>
      </w:r>
      <w:r w:rsidR="00466AC1" w:rsidRPr="00A96FDC">
        <w:rPr>
          <w:rFonts w:eastAsia="Times New Roman"/>
          <w:lang w:val="kk-KZ" w:eastAsia="ru-RU"/>
        </w:rPr>
        <w:t xml:space="preserve">, 2022. – </w:t>
      </w:r>
      <w:r w:rsidR="00690AAE">
        <w:rPr>
          <w:rFonts w:eastAsia="Times New Roman"/>
          <w:lang w:val="kk-KZ" w:eastAsia="ru-RU"/>
        </w:rPr>
        <w:t>С. 92-107</w:t>
      </w:r>
      <w:r w:rsidR="00466AC1" w:rsidRPr="00A96FDC">
        <w:rPr>
          <w:rFonts w:eastAsia="Times New Roman"/>
          <w:lang w:val="kk-KZ" w:eastAsia="ru-RU"/>
        </w:rPr>
        <w:t>.</w:t>
      </w:r>
      <w:r w:rsidR="00466AC1" w:rsidRPr="00A96FDC">
        <w:rPr>
          <w:rFonts w:eastAsia="Times New Roman"/>
          <w:lang w:eastAsia="ru-RU"/>
        </w:rPr>
        <w:t xml:space="preserve"> </w:t>
      </w:r>
      <w:r w:rsidR="00466AC1">
        <w:rPr>
          <w:rFonts w:eastAsia="Times New Roman"/>
          <w:lang w:val="kk-KZ" w:eastAsia="ru-RU"/>
        </w:rPr>
        <w:t>(Қосымша Ә).</w:t>
      </w:r>
    </w:p>
    <w:p w14:paraId="2CC36A8E" w14:textId="718BFFDC" w:rsidR="0018638F" w:rsidRPr="00466AC1" w:rsidRDefault="00466AC1" w:rsidP="00466AC1">
      <w:pPr>
        <w:shd w:val="clear" w:color="auto" w:fill="FFFFFF"/>
        <w:spacing w:after="0" w:line="240" w:lineRule="auto"/>
        <w:ind w:firstLine="709"/>
        <w:jc w:val="both"/>
        <w:rPr>
          <w:rFonts w:eastAsia="Times New Roman"/>
          <w:lang w:val="kk-KZ" w:eastAsia="ru-RU"/>
        </w:rPr>
      </w:pPr>
      <w:r w:rsidRPr="00466AC1">
        <w:rPr>
          <w:rFonts w:eastAsia="Times New Roman"/>
          <w:lang w:val="kk-KZ" w:eastAsia="ru-RU"/>
        </w:rPr>
        <w:t>2</w:t>
      </w:r>
      <w:r>
        <w:rPr>
          <w:rFonts w:eastAsia="Times New Roman"/>
          <w:lang w:val="kk-KZ" w:eastAsia="ru-RU"/>
        </w:rPr>
        <w:t xml:space="preserve">. </w:t>
      </w:r>
      <w:r w:rsidRPr="00466AC1">
        <w:rPr>
          <w:rFonts w:eastAsia="Times New Roman"/>
          <w:lang w:val="kk-KZ" w:eastAsia="ru-RU"/>
        </w:rPr>
        <w:t>Ғылыми мәтінмен жұмыс жасауға арна</w:t>
      </w:r>
      <w:r>
        <w:rPr>
          <w:rFonts w:eastAsia="Times New Roman"/>
          <w:lang w:val="kk-KZ" w:eastAsia="ru-RU"/>
        </w:rPr>
        <w:t>лған дидактикалық материалдар:</w:t>
      </w:r>
      <w:r w:rsidRPr="00466AC1">
        <w:rPr>
          <w:rFonts w:eastAsia="Times New Roman"/>
          <w:lang w:val="kk-KZ" w:eastAsia="ru-RU"/>
        </w:rPr>
        <w:t xml:space="preserve"> </w:t>
      </w:r>
      <w:r>
        <w:rPr>
          <w:rFonts w:eastAsia="Times New Roman"/>
          <w:lang w:val="kk-KZ" w:eastAsia="ru-RU"/>
        </w:rPr>
        <w:t>о</w:t>
      </w:r>
      <w:r w:rsidRPr="00466AC1">
        <w:rPr>
          <w:rFonts w:eastAsia="Times New Roman"/>
          <w:lang w:val="kk-KZ" w:eastAsia="ru-RU"/>
        </w:rPr>
        <w:t xml:space="preserve">қу-әдістемелік құралы. – Астана: </w:t>
      </w:r>
      <w:r>
        <w:rPr>
          <w:rFonts w:eastAsia="Times New Roman"/>
          <w:lang w:val="kk-KZ" w:eastAsia="ru-RU"/>
        </w:rPr>
        <w:t>QazPrint</w:t>
      </w:r>
      <w:r w:rsidRPr="00466AC1">
        <w:rPr>
          <w:rFonts w:eastAsia="Times New Roman"/>
          <w:lang w:val="kk-KZ" w:eastAsia="ru-RU"/>
        </w:rPr>
        <w:t>, 2025. – 42 б</w:t>
      </w:r>
      <w:r>
        <w:rPr>
          <w:rFonts w:eastAsia="Times New Roman"/>
          <w:lang w:val="kk-KZ" w:eastAsia="ru-RU"/>
        </w:rPr>
        <w:t xml:space="preserve">. </w:t>
      </w:r>
      <w:r w:rsidRPr="00466AC1">
        <w:rPr>
          <w:rFonts w:eastAsia="Times New Roman"/>
          <w:lang w:val="kk-KZ" w:eastAsia="ru-RU"/>
        </w:rPr>
        <w:t xml:space="preserve">(Қосымша </w:t>
      </w:r>
      <w:r>
        <w:rPr>
          <w:rFonts w:eastAsia="Times New Roman"/>
          <w:lang w:val="kk-KZ" w:eastAsia="ru-RU"/>
        </w:rPr>
        <w:t>Б</w:t>
      </w:r>
      <w:r w:rsidRPr="00466AC1">
        <w:rPr>
          <w:rFonts w:eastAsia="Times New Roman"/>
          <w:lang w:val="kk-KZ" w:eastAsia="ru-RU"/>
        </w:rPr>
        <w:t>).</w:t>
      </w:r>
    </w:p>
    <w:p w14:paraId="4A35326C" w14:textId="7A3B2690" w:rsidR="00BA4491" w:rsidRPr="00A96FDC" w:rsidRDefault="00BA4491" w:rsidP="00A96FDC">
      <w:pPr>
        <w:shd w:val="clear" w:color="auto" w:fill="FFFFFF"/>
        <w:spacing w:after="0" w:line="240" w:lineRule="auto"/>
        <w:ind w:firstLine="709"/>
        <w:jc w:val="both"/>
        <w:rPr>
          <w:rFonts w:eastAsia="Times New Roman"/>
          <w:lang w:val="kk-KZ" w:eastAsia="ru-RU"/>
        </w:rPr>
      </w:pPr>
      <w:r w:rsidRPr="00A96FDC">
        <w:rPr>
          <w:rFonts w:eastAsia="Calibri"/>
          <w:b/>
          <w:noProof/>
          <w:lang w:val="kk-KZ"/>
        </w:rPr>
        <w:t xml:space="preserve">Зерттеу жұмысының құрылымы. </w:t>
      </w:r>
      <w:r w:rsidR="007B706A" w:rsidRPr="00A96FDC">
        <w:rPr>
          <w:rFonts w:eastAsia="Times New Roman"/>
          <w:lang w:val="kk-KZ" w:eastAsia="ru-RU"/>
        </w:rPr>
        <w:t>Диссертация</w:t>
      </w:r>
      <w:r w:rsidRPr="00A96FDC">
        <w:rPr>
          <w:rFonts w:eastAsia="Times New Roman"/>
          <w:lang w:val="kk-KZ" w:eastAsia="ru-RU"/>
        </w:rPr>
        <w:t xml:space="preserve"> жұмыс</w:t>
      </w:r>
      <w:r w:rsidR="007B706A" w:rsidRPr="00A96FDC">
        <w:rPr>
          <w:rFonts w:eastAsia="Times New Roman"/>
          <w:lang w:val="kk-KZ" w:eastAsia="ru-RU"/>
        </w:rPr>
        <w:t>ы</w:t>
      </w:r>
      <w:r w:rsidRPr="00A96FDC">
        <w:rPr>
          <w:rFonts w:eastAsia="Times New Roman"/>
          <w:lang w:val="kk-KZ" w:eastAsia="ru-RU"/>
        </w:rPr>
        <w:t xml:space="preserve"> кіріспеден, үш бөлімнен, қорытынды, пайдаланылған әдебиеттер тізімі және қосымшадан тұрады.</w:t>
      </w:r>
    </w:p>
    <w:p w14:paraId="0B3BDDFE" w14:textId="466461D1" w:rsidR="00A86CC2" w:rsidRPr="004B2524" w:rsidRDefault="00A86CC2" w:rsidP="00626C5E">
      <w:pPr>
        <w:shd w:val="clear" w:color="auto" w:fill="FFFFFF"/>
        <w:spacing w:after="0" w:line="240" w:lineRule="auto"/>
        <w:ind w:firstLine="709"/>
        <w:jc w:val="both"/>
        <w:rPr>
          <w:rFonts w:eastAsia="Times New Roman"/>
          <w:lang w:val="kk-KZ" w:eastAsia="ru-RU"/>
        </w:rPr>
      </w:pPr>
    </w:p>
    <w:p w14:paraId="14096C11" w14:textId="7FDCC81D" w:rsidR="005535A7" w:rsidRPr="004B2524" w:rsidRDefault="005535A7" w:rsidP="00626C5E">
      <w:pPr>
        <w:shd w:val="clear" w:color="auto" w:fill="FFFFFF"/>
        <w:spacing w:after="0" w:line="240" w:lineRule="auto"/>
        <w:ind w:firstLine="709"/>
        <w:jc w:val="both"/>
        <w:rPr>
          <w:rFonts w:eastAsia="Times New Roman"/>
          <w:lang w:val="kk-KZ" w:eastAsia="ru-RU"/>
        </w:rPr>
      </w:pPr>
    </w:p>
    <w:p w14:paraId="53F6059B" w14:textId="7C92A564" w:rsidR="005535A7" w:rsidRPr="004B2524" w:rsidRDefault="005535A7" w:rsidP="00626C5E">
      <w:pPr>
        <w:shd w:val="clear" w:color="auto" w:fill="FFFFFF"/>
        <w:spacing w:after="0" w:line="240" w:lineRule="auto"/>
        <w:ind w:firstLine="709"/>
        <w:jc w:val="both"/>
        <w:rPr>
          <w:rFonts w:eastAsia="Times New Roman"/>
          <w:lang w:val="kk-KZ" w:eastAsia="ru-RU"/>
        </w:rPr>
      </w:pPr>
    </w:p>
    <w:p w14:paraId="20DFFB3F" w14:textId="4936D43D" w:rsidR="005535A7" w:rsidRPr="004B2524" w:rsidRDefault="005535A7" w:rsidP="00626C5E">
      <w:pPr>
        <w:shd w:val="clear" w:color="auto" w:fill="FFFFFF"/>
        <w:spacing w:after="0" w:line="240" w:lineRule="auto"/>
        <w:ind w:firstLine="709"/>
        <w:jc w:val="both"/>
        <w:rPr>
          <w:rFonts w:eastAsia="Times New Roman"/>
          <w:lang w:val="kk-KZ" w:eastAsia="ru-RU"/>
        </w:rPr>
      </w:pPr>
    </w:p>
    <w:p w14:paraId="57790DE9" w14:textId="1BE6CFAB" w:rsidR="005535A7" w:rsidRPr="004B2524" w:rsidRDefault="005535A7" w:rsidP="00626C5E">
      <w:pPr>
        <w:shd w:val="clear" w:color="auto" w:fill="FFFFFF"/>
        <w:spacing w:after="0" w:line="240" w:lineRule="auto"/>
        <w:ind w:firstLine="709"/>
        <w:jc w:val="both"/>
        <w:rPr>
          <w:rFonts w:eastAsia="Times New Roman"/>
          <w:lang w:val="kk-KZ" w:eastAsia="ru-RU"/>
        </w:rPr>
      </w:pPr>
    </w:p>
    <w:p w14:paraId="00B98879" w14:textId="5794D5F0" w:rsidR="005535A7" w:rsidRPr="004B2524" w:rsidRDefault="005535A7" w:rsidP="00626C5E">
      <w:pPr>
        <w:shd w:val="clear" w:color="auto" w:fill="FFFFFF"/>
        <w:spacing w:after="0" w:line="240" w:lineRule="auto"/>
        <w:ind w:firstLine="709"/>
        <w:jc w:val="both"/>
        <w:rPr>
          <w:rFonts w:eastAsia="Times New Roman"/>
          <w:lang w:val="kk-KZ" w:eastAsia="ru-RU"/>
        </w:rPr>
      </w:pPr>
    </w:p>
    <w:p w14:paraId="03E03F71" w14:textId="3D2E3803" w:rsidR="005535A7" w:rsidRPr="004B2524" w:rsidRDefault="005535A7" w:rsidP="00626C5E">
      <w:pPr>
        <w:shd w:val="clear" w:color="auto" w:fill="FFFFFF"/>
        <w:spacing w:after="0" w:line="240" w:lineRule="auto"/>
        <w:ind w:firstLine="709"/>
        <w:jc w:val="both"/>
        <w:rPr>
          <w:rFonts w:eastAsia="Times New Roman"/>
          <w:lang w:val="kk-KZ" w:eastAsia="ru-RU"/>
        </w:rPr>
      </w:pPr>
    </w:p>
    <w:p w14:paraId="3127ADD9" w14:textId="7A6C092C" w:rsidR="005535A7" w:rsidRPr="004B2524" w:rsidRDefault="005535A7" w:rsidP="00626C5E">
      <w:pPr>
        <w:shd w:val="clear" w:color="auto" w:fill="FFFFFF"/>
        <w:spacing w:after="0" w:line="240" w:lineRule="auto"/>
        <w:ind w:firstLine="709"/>
        <w:jc w:val="both"/>
        <w:rPr>
          <w:rFonts w:eastAsia="Times New Roman"/>
          <w:lang w:val="kk-KZ" w:eastAsia="ru-RU"/>
        </w:rPr>
      </w:pPr>
    </w:p>
    <w:p w14:paraId="1DA8C609" w14:textId="181E2008" w:rsidR="005535A7" w:rsidRPr="004B2524" w:rsidRDefault="005535A7" w:rsidP="00626C5E">
      <w:pPr>
        <w:shd w:val="clear" w:color="auto" w:fill="FFFFFF"/>
        <w:spacing w:after="0" w:line="240" w:lineRule="auto"/>
        <w:ind w:firstLine="709"/>
        <w:jc w:val="both"/>
        <w:rPr>
          <w:rFonts w:eastAsia="Times New Roman"/>
          <w:lang w:val="kk-KZ" w:eastAsia="ru-RU"/>
        </w:rPr>
      </w:pPr>
    </w:p>
    <w:p w14:paraId="56BF8B2D" w14:textId="67B7C697" w:rsidR="005535A7" w:rsidRPr="004B2524" w:rsidRDefault="005535A7" w:rsidP="00626C5E">
      <w:pPr>
        <w:shd w:val="clear" w:color="auto" w:fill="FFFFFF"/>
        <w:spacing w:after="0" w:line="240" w:lineRule="auto"/>
        <w:ind w:firstLine="709"/>
        <w:jc w:val="both"/>
        <w:rPr>
          <w:rFonts w:eastAsia="Times New Roman"/>
          <w:lang w:val="kk-KZ" w:eastAsia="ru-RU"/>
        </w:rPr>
      </w:pPr>
    </w:p>
    <w:p w14:paraId="104A78BB" w14:textId="55989928" w:rsidR="005535A7" w:rsidRPr="004B2524" w:rsidRDefault="005535A7" w:rsidP="00626C5E">
      <w:pPr>
        <w:shd w:val="clear" w:color="auto" w:fill="FFFFFF"/>
        <w:spacing w:after="0" w:line="240" w:lineRule="auto"/>
        <w:ind w:firstLine="709"/>
        <w:jc w:val="both"/>
        <w:rPr>
          <w:rFonts w:eastAsia="Times New Roman"/>
          <w:lang w:val="kk-KZ" w:eastAsia="ru-RU"/>
        </w:rPr>
      </w:pPr>
    </w:p>
    <w:p w14:paraId="5A3883D9" w14:textId="2DE3A8F9" w:rsidR="005535A7" w:rsidRDefault="005535A7" w:rsidP="00626C5E">
      <w:pPr>
        <w:shd w:val="clear" w:color="auto" w:fill="FFFFFF"/>
        <w:spacing w:after="0" w:line="240" w:lineRule="auto"/>
        <w:ind w:firstLine="709"/>
        <w:jc w:val="both"/>
        <w:rPr>
          <w:rFonts w:eastAsia="Times New Roman"/>
          <w:lang w:val="kk-KZ" w:eastAsia="ru-RU"/>
        </w:rPr>
      </w:pPr>
    </w:p>
    <w:p w14:paraId="55B9FDBD" w14:textId="77777777" w:rsidR="00C65B58" w:rsidRDefault="00C65B58" w:rsidP="00626C5E">
      <w:pPr>
        <w:shd w:val="clear" w:color="auto" w:fill="FFFFFF"/>
        <w:spacing w:after="0" w:line="240" w:lineRule="auto"/>
        <w:ind w:firstLine="709"/>
        <w:jc w:val="both"/>
        <w:rPr>
          <w:rFonts w:eastAsia="Times New Roman"/>
          <w:lang w:val="kk-KZ" w:eastAsia="ru-RU"/>
        </w:rPr>
      </w:pPr>
    </w:p>
    <w:p w14:paraId="5B482DC6" w14:textId="77777777" w:rsidR="00C65B58" w:rsidRDefault="00C65B58" w:rsidP="00626C5E">
      <w:pPr>
        <w:shd w:val="clear" w:color="auto" w:fill="FFFFFF"/>
        <w:spacing w:after="0" w:line="240" w:lineRule="auto"/>
        <w:ind w:firstLine="709"/>
        <w:jc w:val="both"/>
        <w:rPr>
          <w:rFonts w:eastAsia="Times New Roman"/>
          <w:lang w:val="kk-KZ" w:eastAsia="ru-RU"/>
        </w:rPr>
      </w:pPr>
    </w:p>
    <w:p w14:paraId="7B10F744" w14:textId="77777777" w:rsidR="00C65B58" w:rsidRDefault="00C65B58" w:rsidP="00626C5E">
      <w:pPr>
        <w:shd w:val="clear" w:color="auto" w:fill="FFFFFF"/>
        <w:spacing w:after="0" w:line="240" w:lineRule="auto"/>
        <w:ind w:firstLine="709"/>
        <w:jc w:val="both"/>
        <w:rPr>
          <w:rFonts w:eastAsia="Times New Roman"/>
          <w:lang w:val="kk-KZ" w:eastAsia="ru-RU"/>
        </w:rPr>
      </w:pPr>
    </w:p>
    <w:p w14:paraId="54EAF2F3" w14:textId="77777777" w:rsidR="00C65B58" w:rsidRDefault="00C65B58" w:rsidP="00626C5E">
      <w:pPr>
        <w:shd w:val="clear" w:color="auto" w:fill="FFFFFF"/>
        <w:spacing w:after="0" w:line="240" w:lineRule="auto"/>
        <w:ind w:firstLine="709"/>
        <w:jc w:val="both"/>
        <w:rPr>
          <w:rFonts w:eastAsia="Times New Roman"/>
          <w:lang w:val="kk-KZ" w:eastAsia="ru-RU"/>
        </w:rPr>
      </w:pPr>
    </w:p>
    <w:p w14:paraId="547728DF" w14:textId="77777777" w:rsidR="00C65B58" w:rsidRDefault="00C65B58" w:rsidP="00626C5E">
      <w:pPr>
        <w:shd w:val="clear" w:color="auto" w:fill="FFFFFF"/>
        <w:spacing w:after="0" w:line="240" w:lineRule="auto"/>
        <w:ind w:firstLine="709"/>
        <w:jc w:val="both"/>
        <w:rPr>
          <w:rFonts w:eastAsia="Times New Roman"/>
          <w:lang w:val="kk-KZ" w:eastAsia="ru-RU"/>
        </w:rPr>
      </w:pPr>
    </w:p>
    <w:p w14:paraId="7A67CF9F" w14:textId="77777777" w:rsidR="00C65B58" w:rsidRDefault="00C65B58" w:rsidP="00626C5E">
      <w:pPr>
        <w:shd w:val="clear" w:color="auto" w:fill="FFFFFF"/>
        <w:spacing w:after="0" w:line="240" w:lineRule="auto"/>
        <w:ind w:firstLine="709"/>
        <w:jc w:val="both"/>
        <w:rPr>
          <w:rFonts w:eastAsia="Times New Roman"/>
          <w:lang w:val="kk-KZ" w:eastAsia="ru-RU"/>
        </w:rPr>
      </w:pPr>
    </w:p>
    <w:p w14:paraId="7B94F414" w14:textId="77777777" w:rsidR="00C65B58" w:rsidRDefault="00C65B58" w:rsidP="00626C5E">
      <w:pPr>
        <w:shd w:val="clear" w:color="auto" w:fill="FFFFFF"/>
        <w:spacing w:after="0" w:line="240" w:lineRule="auto"/>
        <w:ind w:firstLine="709"/>
        <w:jc w:val="both"/>
        <w:rPr>
          <w:rFonts w:eastAsia="Times New Roman"/>
          <w:lang w:val="kk-KZ" w:eastAsia="ru-RU"/>
        </w:rPr>
      </w:pPr>
    </w:p>
    <w:p w14:paraId="1C64A412" w14:textId="77777777" w:rsidR="00C65B58" w:rsidRDefault="00C65B58" w:rsidP="00626C5E">
      <w:pPr>
        <w:shd w:val="clear" w:color="auto" w:fill="FFFFFF"/>
        <w:spacing w:after="0" w:line="240" w:lineRule="auto"/>
        <w:ind w:firstLine="709"/>
        <w:jc w:val="both"/>
        <w:rPr>
          <w:rFonts w:eastAsia="Times New Roman"/>
          <w:lang w:val="kk-KZ" w:eastAsia="ru-RU"/>
        </w:rPr>
      </w:pPr>
    </w:p>
    <w:p w14:paraId="5BF7034E" w14:textId="77777777" w:rsidR="00C65B58" w:rsidRDefault="00C65B58" w:rsidP="00626C5E">
      <w:pPr>
        <w:shd w:val="clear" w:color="auto" w:fill="FFFFFF"/>
        <w:spacing w:after="0" w:line="240" w:lineRule="auto"/>
        <w:ind w:firstLine="709"/>
        <w:jc w:val="both"/>
        <w:rPr>
          <w:rFonts w:eastAsia="Times New Roman"/>
          <w:lang w:val="kk-KZ" w:eastAsia="ru-RU"/>
        </w:rPr>
      </w:pPr>
    </w:p>
    <w:p w14:paraId="11D62D81" w14:textId="4001DF25" w:rsidR="005535A7" w:rsidRPr="004B2524" w:rsidRDefault="005535A7" w:rsidP="00466AC1">
      <w:pPr>
        <w:shd w:val="clear" w:color="auto" w:fill="FFFFFF"/>
        <w:spacing w:after="0" w:line="240" w:lineRule="auto"/>
        <w:jc w:val="both"/>
        <w:rPr>
          <w:rFonts w:eastAsia="Times New Roman"/>
          <w:lang w:val="kk-KZ" w:eastAsia="ru-RU"/>
        </w:rPr>
      </w:pPr>
    </w:p>
    <w:p w14:paraId="25E01789" w14:textId="4CA3FCCD" w:rsidR="00966B25" w:rsidRDefault="00966B25" w:rsidP="00626C5E">
      <w:pPr>
        <w:pStyle w:val="ab"/>
        <w:numPr>
          <w:ilvl w:val="0"/>
          <w:numId w:val="5"/>
        </w:numPr>
        <w:tabs>
          <w:tab w:val="left" w:pos="709"/>
          <w:tab w:val="left" w:pos="1134"/>
        </w:tabs>
        <w:spacing w:after="0" w:line="240" w:lineRule="auto"/>
        <w:ind w:left="0" w:firstLine="709"/>
        <w:jc w:val="both"/>
        <w:rPr>
          <w:rFonts w:asciiTheme="majorBidi" w:hAnsiTheme="majorBidi" w:cstheme="majorBidi"/>
          <w:b/>
          <w:lang w:val="kk-KZ"/>
        </w:rPr>
      </w:pPr>
      <w:r w:rsidRPr="004B2524">
        <w:rPr>
          <w:rFonts w:asciiTheme="majorBidi" w:hAnsiTheme="majorBidi" w:cstheme="majorBidi"/>
          <w:b/>
          <w:lang w:val="kk-KZ"/>
        </w:rPr>
        <w:lastRenderedPageBreak/>
        <w:t>ҒЫЛЫМИ МӘТІН ЖӘНЕ ҒЫЛЫМИ ДИСКУРСТЫҢ ТЕОРИЯЛЫҚ НЕГІЗДЕРІ</w:t>
      </w:r>
    </w:p>
    <w:p w14:paraId="30EB75BE" w14:textId="77777777" w:rsidR="00A96FDC" w:rsidRPr="00A96FDC" w:rsidRDefault="00A96FDC" w:rsidP="00A96FDC">
      <w:pPr>
        <w:tabs>
          <w:tab w:val="left" w:pos="709"/>
          <w:tab w:val="left" w:pos="1134"/>
        </w:tabs>
        <w:spacing w:after="0" w:line="240" w:lineRule="auto"/>
        <w:ind w:left="709"/>
        <w:jc w:val="both"/>
        <w:rPr>
          <w:rFonts w:asciiTheme="majorBidi" w:hAnsiTheme="majorBidi" w:cstheme="majorBidi"/>
          <w:b/>
          <w:lang w:val="kk-KZ"/>
        </w:rPr>
      </w:pPr>
    </w:p>
    <w:p w14:paraId="20F3A1B6" w14:textId="77777777" w:rsidR="00966B25" w:rsidRPr="004B2524" w:rsidRDefault="00966B25" w:rsidP="00626C5E">
      <w:pPr>
        <w:pStyle w:val="ab"/>
        <w:numPr>
          <w:ilvl w:val="1"/>
          <w:numId w:val="5"/>
        </w:numPr>
        <w:tabs>
          <w:tab w:val="left" w:pos="709"/>
          <w:tab w:val="left" w:pos="1276"/>
        </w:tabs>
        <w:spacing w:after="0" w:line="240" w:lineRule="auto"/>
        <w:ind w:hanging="137"/>
        <w:jc w:val="both"/>
        <w:rPr>
          <w:rFonts w:asciiTheme="majorBidi" w:hAnsiTheme="majorBidi" w:cstheme="majorBidi"/>
          <w:b/>
          <w:lang w:val="kk-KZ"/>
        </w:rPr>
      </w:pPr>
      <w:r w:rsidRPr="004B2524">
        <w:rPr>
          <w:rFonts w:asciiTheme="majorBidi" w:hAnsiTheme="majorBidi" w:cstheme="majorBidi"/>
          <w:b/>
          <w:lang w:val="kk-KZ"/>
        </w:rPr>
        <w:t>Ғылыми мәтіннің қалыптасу және зерттелу тарихы</w:t>
      </w:r>
    </w:p>
    <w:p w14:paraId="4718509C" w14:textId="77777777" w:rsidR="00966B25" w:rsidRPr="004B2524" w:rsidRDefault="00966B25" w:rsidP="00626C5E">
      <w:pPr>
        <w:spacing w:after="0" w:line="240" w:lineRule="auto"/>
        <w:ind w:firstLine="708"/>
        <w:jc w:val="both"/>
        <w:rPr>
          <w:rFonts w:asciiTheme="majorBidi" w:hAnsiTheme="majorBidi" w:cstheme="majorBidi"/>
          <w:b/>
          <w:lang w:val="kk-KZ"/>
        </w:rPr>
      </w:pPr>
      <w:r w:rsidRPr="004B2524">
        <w:rPr>
          <w:rFonts w:asciiTheme="majorBidi" w:hAnsiTheme="majorBidi" w:cstheme="majorBidi"/>
          <w:lang w:val="kk-KZ"/>
        </w:rPr>
        <w:t xml:space="preserve">Мәтін және дискурс </w:t>
      </w:r>
      <w:r w:rsidRPr="004B2524">
        <w:rPr>
          <w:rFonts w:asciiTheme="majorBidi" w:hAnsiTheme="majorBidi" w:cstheme="majorBidi"/>
          <w:shd w:val="clear" w:color="auto" w:fill="FFFFFF"/>
          <w:lang w:val="kk-KZ"/>
        </w:rPr>
        <w:t xml:space="preserve">– </w:t>
      </w:r>
      <w:r w:rsidRPr="004B2524">
        <w:rPr>
          <w:rFonts w:asciiTheme="majorBidi" w:hAnsiTheme="majorBidi" w:cstheme="majorBidi"/>
          <w:lang w:val="kk-KZ"/>
        </w:rPr>
        <w:t>тіл мен сөйлеу қатынасы негізінде пайда болған ұғымдар. Т</w:t>
      </w:r>
      <w:r w:rsidRPr="004B2524">
        <w:rPr>
          <w:rFonts w:asciiTheme="majorBidi" w:hAnsiTheme="majorBidi" w:cstheme="majorBidi"/>
          <w:spacing w:val="-4"/>
          <w:lang w:val="kk-KZ"/>
        </w:rPr>
        <w:t xml:space="preserve">іл мен сөйлеу антиномиялары сияқты мәтін мен дискурс та бір-біріне қарсы болғанымен, бір-бірінсіз жеке зерттеуге болмайтын ұғымдар. Тіл де мәтін мен дискурс арқылы түрліше құбылады. Тіл білімінде мәтін арқылы дискурстың, дискурс арқылы мәтіннің коммуникативтік, прагматикалық сипаттары ашылады. </w:t>
      </w:r>
    </w:p>
    <w:p w14:paraId="0AD951DC" w14:textId="77777777" w:rsidR="00966B25" w:rsidRPr="004B2524" w:rsidRDefault="00966B25" w:rsidP="00626C5E">
      <w:pPr>
        <w:tabs>
          <w:tab w:val="left" w:pos="426"/>
        </w:tabs>
        <w:autoSpaceDE w:val="0"/>
        <w:autoSpaceDN w:val="0"/>
        <w:adjustRightInd w:val="0"/>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Мәтін </w:t>
      </w:r>
      <w:r w:rsidRPr="004B2524">
        <w:rPr>
          <w:rFonts w:asciiTheme="majorBidi" w:eastAsia="Times New Roman" w:hAnsiTheme="majorBidi" w:cstheme="majorBidi"/>
          <w:lang w:val="kk-KZ" w:eastAsia="ru-RU"/>
        </w:rPr>
        <w:t xml:space="preserve">– </w:t>
      </w:r>
      <w:r w:rsidRPr="004B2524">
        <w:rPr>
          <w:rFonts w:asciiTheme="majorBidi" w:hAnsiTheme="majorBidi" w:cstheme="majorBidi"/>
          <w:lang w:val="kk-KZ"/>
        </w:rPr>
        <w:t xml:space="preserve">жан-жақты зерттеуді талап ететін күрделі құрылым. Бүгінде ғалымдар мәтінді функционалдық, коммуникативтік, прагматикалық тұрғыда қарастырып, мәтіннің жаңа қырларын ашып жатыр. Кейбір ғалымдар мәтіннің сөйлеу актісі кезіндегі сипатын зерттей келе, оның коммуникативтік ерекшеліктерін танытса, енді біреулері мәтінді айтушы мен оны қабылдаушы арасындағы байланыс арқылы қарастырып, тілдің прагматикалық сипатын анықтайды. Мәтіннің қолданыс аясы өте кең. Бұл мәтінді түрлі бағытта зерттеуге түрткі болатыны анық. </w:t>
      </w:r>
    </w:p>
    <w:p w14:paraId="4E260896" w14:textId="77777777" w:rsidR="00966B25" w:rsidRPr="004B2524" w:rsidRDefault="00966B25" w:rsidP="00626C5E">
      <w:pPr>
        <w:tabs>
          <w:tab w:val="left" w:pos="426"/>
        </w:tabs>
        <w:autoSpaceDE w:val="0"/>
        <w:autoSpaceDN w:val="0"/>
        <w:adjustRightInd w:val="0"/>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Мәтін құрылымы мен қолданыс аясына қарай ғылыми, ресми, көркем мәтін тәрізді бірнеше түрге жіктеледі. Біздің зерттеу жұмысымыз ғылыми мәтіннің дискурстық ерекшелігін зерттеуге бағытталған. </w:t>
      </w:r>
    </w:p>
    <w:p w14:paraId="24244E04" w14:textId="0A4EF434" w:rsidR="00966B25" w:rsidRPr="004B2524" w:rsidRDefault="00966B25" w:rsidP="00626C5E">
      <w:pPr>
        <w:tabs>
          <w:tab w:val="left" w:pos="426"/>
        </w:tabs>
        <w:autoSpaceDE w:val="0"/>
        <w:autoSpaceDN w:val="0"/>
        <w:adjustRightInd w:val="0"/>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Ғылыми мәтінді антропоөзекті бағытта қарастыру енді қолға алына бастағанымен, қалыптасу тарихы әріден басталады. Ғылыми мәтіннің қалыптасуы ғылымның қалыптасуына тікелей қатысты. Б.з.д. IX–VI ғасырларда, ғылымға дейінгі кезеңде алғашқы ғылыми түсінік пайда бола бастады. Фалес, Анаксимандр, Анаксимен, Ферекид, Диоген сынды ежелгі дәуір ғалымдарының табиғат туралы тұжырымдары бүгінгі ғылыми мәтіндердің негізі болып табылады. Б.з.д. V ғасырда ғылымның саралануы нәтижесінде математика жеке сала ретінде танылып ғылымды жаңа сатыға көтерді. Сонымен қатар осы кезеңде Аристотельдің ғылыми ойлары ғылымның логика, зоология, эмбриология, психология, ботаника, минерология, география, акустика сынды салаларын дамытты. Аристотельдің ғылыми көзқарастарын жалғастырушы Әл-Фараби сол кездегі ғылым мен өнердің жаңа бағыттарын қалыптастырып, философия, музыка, астрономия, математика, логика, филология және т.б. салаларды жаңа қырынан көрсетті. Оның ғылыми еңбектері Ибн Сина, Ибн Баджа, Ибн Рушд сынды ғалымдардың зерттеулеріне негіз болды. Ортаазия ғалымы Әл-Хорезми, астроном, математик Әл-Баттани, египтілік Ибн Әл-Хайсам, парсылық ойшыл Омар Хайям, парсылық астроном Әл-Туси ғылымның түрлі салалары бойынша зерттеулер жүргізіп, ғылыми еңбектер жазды. Сол заманның өзінде Әл-Бируни математика, астрономия, физика, ботаника, география, геология, минерология және т.б. салалар бойынша көптеген ғылыми жетістіктерге жетті. Ғалымның </w:t>
      </w:r>
      <w:r w:rsidRPr="004B2524">
        <w:rPr>
          <w:rFonts w:asciiTheme="majorBidi" w:hAnsiTheme="majorBidi" w:cstheme="majorBidi"/>
          <w:shd w:val="clear" w:color="auto" w:fill="FFFFFF"/>
          <w:lang w:val="kk-KZ"/>
        </w:rPr>
        <w:t>н</w:t>
      </w:r>
      <w:r w:rsidRPr="004B2524">
        <w:rPr>
          <w:rFonts w:asciiTheme="majorBidi" w:hAnsiTheme="majorBidi" w:cstheme="majorBidi"/>
          <w:shd w:val="clear" w:color="auto" w:fill="FFFFFF"/>
        </w:rPr>
        <w:t>егізгі еңбектері</w:t>
      </w:r>
      <w:r w:rsidRPr="004B2524">
        <w:rPr>
          <w:rFonts w:asciiTheme="majorBidi" w:hAnsiTheme="majorBidi" w:cstheme="majorBidi"/>
          <w:shd w:val="clear" w:color="auto" w:fill="FFFFFF"/>
          <w:lang w:val="kk-KZ"/>
        </w:rPr>
        <w:t xml:space="preserve"> </w:t>
      </w:r>
      <w:hyperlink r:id="rId8" w:tooltip="Тарих" w:history="1">
        <w:r w:rsidRPr="004B2524">
          <w:rPr>
            <w:rStyle w:val="afe"/>
            <w:rFonts w:asciiTheme="majorBidi" w:hAnsiTheme="majorBidi"/>
            <w:color w:val="auto"/>
            <w:u w:val="none"/>
            <w:shd w:val="clear" w:color="auto" w:fill="FFFFFF"/>
          </w:rPr>
          <w:t>тарих</w:t>
        </w:r>
      </w:hyperlink>
      <w:r w:rsidRPr="004B2524">
        <w:rPr>
          <w:rFonts w:asciiTheme="majorBidi" w:hAnsiTheme="majorBidi" w:cstheme="majorBidi"/>
          <w:shd w:val="clear" w:color="auto" w:fill="FFFFFF"/>
        </w:rPr>
        <w:t>,</w:t>
      </w:r>
      <w:r w:rsidRPr="004B2524">
        <w:rPr>
          <w:rFonts w:asciiTheme="majorBidi" w:hAnsiTheme="majorBidi" w:cstheme="majorBidi"/>
          <w:shd w:val="clear" w:color="auto" w:fill="FFFFFF"/>
          <w:lang w:val="kk-KZ"/>
        </w:rPr>
        <w:t xml:space="preserve"> </w:t>
      </w:r>
      <w:hyperlink r:id="rId9" w:tooltip="Математика" w:history="1">
        <w:r w:rsidRPr="004B2524">
          <w:rPr>
            <w:rStyle w:val="afe"/>
            <w:rFonts w:asciiTheme="majorBidi" w:hAnsiTheme="majorBidi"/>
            <w:color w:val="auto"/>
            <w:u w:val="none"/>
            <w:shd w:val="clear" w:color="auto" w:fill="FFFFFF"/>
          </w:rPr>
          <w:t>математика</w:t>
        </w:r>
      </w:hyperlink>
      <w:r w:rsidRPr="004B2524">
        <w:rPr>
          <w:rFonts w:asciiTheme="majorBidi" w:hAnsiTheme="majorBidi" w:cstheme="majorBidi"/>
          <w:shd w:val="clear" w:color="auto" w:fill="FFFFFF"/>
        </w:rPr>
        <w:t>,</w:t>
      </w:r>
      <w:r w:rsidRPr="004B2524">
        <w:rPr>
          <w:rFonts w:asciiTheme="majorBidi" w:hAnsiTheme="majorBidi" w:cstheme="majorBidi"/>
          <w:shd w:val="clear" w:color="auto" w:fill="FFFFFF"/>
          <w:lang w:val="kk-KZ"/>
        </w:rPr>
        <w:t xml:space="preserve"> </w:t>
      </w:r>
      <w:hyperlink r:id="rId10" w:history="1">
        <w:r w:rsidRPr="004B2524">
          <w:rPr>
            <w:rStyle w:val="afe"/>
            <w:rFonts w:asciiTheme="majorBidi" w:hAnsiTheme="majorBidi"/>
            <w:color w:val="auto"/>
            <w:u w:val="none"/>
            <w:shd w:val="clear" w:color="auto" w:fill="FFFFFF"/>
          </w:rPr>
          <w:t>астрономия</w:t>
        </w:r>
      </w:hyperlink>
      <w:r w:rsidRPr="004B2524">
        <w:rPr>
          <w:rFonts w:asciiTheme="majorBidi" w:hAnsiTheme="majorBidi" w:cstheme="majorBidi"/>
          <w:shd w:val="clear" w:color="auto" w:fill="FFFFFF"/>
        </w:rPr>
        <w:t>,</w:t>
      </w:r>
      <w:r w:rsidRPr="004B2524">
        <w:rPr>
          <w:rFonts w:asciiTheme="majorBidi" w:hAnsiTheme="majorBidi" w:cstheme="majorBidi"/>
          <w:shd w:val="clear" w:color="auto" w:fill="FFFFFF"/>
          <w:lang w:val="kk-KZ"/>
        </w:rPr>
        <w:t xml:space="preserve"> </w:t>
      </w:r>
      <w:hyperlink r:id="rId11" w:tooltip="География" w:history="1">
        <w:r w:rsidRPr="004B2524">
          <w:rPr>
            <w:rStyle w:val="afe"/>
            <w:rFonts w:asciiTheme="majorBidi" w:hAnsiTheme="majorBidi"/>
            <w:color w:val="auto"/>
            <w:u w:val="none"/>
            <w:shd w:val="clear" w:color="auto" w:fill="FFFFFF"/>
          </w:rPr>
          <w:t>география</w:t>
        </w:r>
      </w:hyperlink>
      <w:r w:rsidRPr="004B2524">
        <w:rPr>
          <w:rFonts w:asciiTheme="majorBidi" w:hAnsiTheme="majorBidi" w:cstheme="majorBidi"/>
          <w:shd w:val="clear" w:color="auto" w:fill="FFFFFF"/>
        </w:rPr>
        <w:t>,</w:t>
      </w:r>
      <w:r w:rsidRPr="004B2524">
        <w:rPr>
          <w:rFonts w:asciiTheme="majorBidi" w:hAnsiTheme="majorBidi" w:cstheme="majorBidi"/>
          <w:shd w:val="clear" w:color="auto" w:fill="FFFFFF"/>
          <w:lang w:val="kk-KZ"/>
        </w:rPr>
        <w:t xml:space="preserve"> </w:t>
      </w:r>
      <w:hyperlink r:id="rId12" w:tooltip="Топография" w:history="1">
        <w:r w:rsidRPr="004B2524">
          <w:rPr>
            <w:rStyle w:val="afe"/>
            <w:rFonts w:asciiTheme="majorBidi" w:hAnsiTheme="majorBidi"/>
            <w:color w:val="auto"/>
            <w:u w:val="none"/>
            <w:shd w:val="clear" w:color="auto" w:fill="FFFFFF"/>
          </w:rPr>
          <w:t>топография</w:t>
        </w:r>
      </w:hyperlink>
      <w:r w:rsidRPr="004B2524">
        <w:rPr>
          <w:rFonts w:asciiTheme="majorBidi" w:hAnsiTheme="majorBidi" w:cstheme="majorBidi"/>
          <w:shd w:val="clear" w:color="auto" w:fill="FFFFFF"/>
        </w:rPr>
        <w:t>,</w:t>
      </w:r>
      <w:r w:rsidRPr="004B2524">
        <w:rPr>
          <w:rFonts w:asciiTheme="majorBidi" w:hAnsiTheme="majorBidi" w:cstheme="majorBidi"/>
          <w:shd w:val="clear" w:color="auto" w:fill="FFFFFF"/>
          <w:lang w:val="kk-KZ"/>
        </w:rPr>
        <w:t xml:space="preserve"> </w:t>
      </w:r>
      <w:hyperlink r:id="rId13" w:tooltip="Физика" w:history="1">
        <w:r w:rsidRPr="004B2524">
          <w:rPr>
            <w:rStyle w:val="afe"/>
            <w:rFonts w:asciiTheme="majorBidi" w:hAnsiTheme="majorBidi"/>
            <w:color w:val="auto"/>
            <w:u w:val="none"/>
            <w:shd w:val="clear" w:color="auto" w:fill="FFFFFF"/>
          </w:rPr>
          <w:t>физика</w:t>
        </w:r>
      </w:hyperlink>
      <w:r w:rsidRPr="004B2524">
        <w:rPr>
          <w:rFonts w:asciiTheme="majorBidi" w:hAnsiTheme="majorBidi" w:cstheme="majorBidi"/>
          <w:shd w:val="clear" w:color="auto" w:fill="FFFFFF"/>
        </w:rPr>
        <w:t>,</w:t>
      </w:r>
      <w:r w:rsidRPr="004B2524">
        <w:rPr>
          <w:rFonts w:asciiTheme="majorBidi" w:hAnsiTheme="majorBidi" w:cstheme="majorBidi"/>
          <w:shd w:val="clear" w:color="auto" w:fill="FFFFFF"/>
          <w:lang w:val="kk-KZ"/>
        </w:rPr>
        <w:t xml:space="preserve"> </w:t>
      </w:r>
      <w:hyperlink r:id="rId14" w:tooltip="Медицина" w:history="1">
        <w:r w:rsidRPr="004B2524">
          <w:rPr>
            <w:rStyle w:val="afe"/>
            <w:rFonts w:asciiTheme="majorBidi" w:hAnsiTheme="majorBidi"/>
            <w:color w:val="auto"/>
            <w:u w:val="none"/>
            <w:shd w:val="clear" w:color="auto" w:fill="FFFFFF"/>
          </w:rPr>
          <w:t>медицина</w:t>
        </w:r>
      </w:hyperlink>
      <w:r w:rsidRPr="004B2524">
        <w:rPr>
          <w:rFonts w:asciiTheme="majorBidi" w:hAnsiTheme="majorBidi" w:cstheme="majorBidi"/>
          <w:shd w:val="clear" w:color="auto" w:fill="FFFFFF"/>
        </w:rPr>
        <w:t xml:space="preserve">, </w:t>
      </w:r>
      <w:hyperlink r:id="rId15" w:tooltip="Геология" w:history="1">
        <w:r w:rsidRPr="004B2524">
          <w:rPr>
            <w:rStyle w:val="afe"/>
            <w:rFonts w:asciiTheme="majorBidi" w:hAnsiTheme="majorBidi"/>
            <w:color w:val="auto"/>
            <w:u w:val="none"/>
            <w:shd w:val="clear" w:color="auto" w:fill="FFFFFF"/>
          </w:rPr>
          <w:t>геология</w:t>
        </w:r>
      </w:hyperlink>
      <w:r w:rsidRPr="004B2524">
        <w:rPr>
          <w:rFonts w:asciiTheme="majorBidi" w:hAnsiTheme="majorBidi" w:cstheme="majorBidi"/>
          <w:shd w:val="clear" w:color="auto" w:fill="FFFFFF"/>
        </w:rPr>
        <w:t>, минер</w:t>
      </w:r>
      <w:r w:rsidRPr="004B2524">
        <w:rPr>
          <w:rFonts w:asciiTheme="majorBidi" w:hAnsiTheme="majorBidi" w:cstheme="majorBidi"/>
          <w:shd w:val="clear" w:color="auto" w:fill="FFFFFF"/>
          <w:lang w:val="kk-KZ"/>
        </w:rPr>
        <w:t>о</w:t>
      </w:r>
      <w:r w:rsidRPr="004B2524">
        <w:rPr>
          <w:rFonts w:asciiTheme="majorBidi" w:hAnsiTheme="majorBidi" w:cstheme="majorBidi"/>
          <w:shd w:val="clear" w:color="auto" w:fill="FFFFFF"/>
        </w:rPr>
        <w:t>логия, т.б.</w:t>
      </w:r>
      <w:r w:rsidRPr="004B2524">
        <w:rPr>
          <w:rFonts w:asciiTheme="majorBidi" w:hAnsiTheme="majorBidi" w:cstheme="majorBidi"/>
          <w:shd w:val="clear" w:color="auto" w:fill="FFFFFF"/>
          <w:lang w:val="kk-KZ"/>
        </w:rPr>
        <w:t xml:space="preserve"> </w:t>
      </w:r>
      <w:hyperlink r:id="rId16" w:tooltip="Ғылым" w:history="1">
        <w:r w:rsidRPr="004B2524">
          <w:rPr>
            <w:rStyle w:val="afe"/>
            <w:rFonts w:asciiTheme="majorBidi" w:hAnsiTheme="majorBidi"/>
            <w:color w:val="auto"/>
            <w:u w:val="none"/>
            <w:shd w:val="clear" w:color="auto" w:fill="FFFFFF"/>
          </w:rPr>
          <w:t>ғылым</w:t>
        </w:r>
      </w:hyperlink>
      <w:r w:rsidRPr="004B2524">
        <w:rPr>
          <w:rFonts w:asciiTheme="majorBidi" w:hAnsiTheme="majorBidi" w:cstheme="majorBidi"/>
          <w:lang w:val="kk-KZ"/>
        </w:rPr>
        <w:t xml:space="preserve"> </w:t>
      </w:r>
      <w:r w:rsidRPr="004B2524">
        <w:rPr>
          <w:rFonts w:asciiTheme="majorBidi" w:hAnsiTheme="majorBidi" w:cstheme="majorBidi"/>
          <w:shd w:val="clear" w:color="auto" w:fill="FFFFFF"/>
        </w:rPr>
        <w:t>салаларын қамт</w:t>
      </w:r>
      <w:r w:rsidRPr="004B2524">
        <w:rPr>
          <w:rFonts w:asciiTheme="majorBidi" w:hAnsiTheme="majorBidi" w:cstheme="majorBidi"/>
          <w:shd w:val="clear" w:color="auto" w:fill="FFFFFF"/>
          <w:lang w:val="kk-KZ"/>
        </w:rPr>
        <w:t>ы</w:t>
      </w:r>
      <w:r w:rsidRPr="004B2524">
        <w:rPr>
          <w:rFonts w:asciiTheme="majorBidi" w:hAnsiTheme="majorBidi" w:cstheme="majorBidi"/>
          <w:shd w:val="clear" w:color="auto" w:fill="FFFFFF"/>
        </w:rPr>
        <w:t>ды.</w:t>
      </w:r>
      <w:r w:rsidRPr="004B2524">
        <w:rPr>
          <w:rFonts w:asciiTheme="majorBidi" w:hAnsiTheme="majorBidi" w:cstheme="majorBidi"/>
          <w:shd w:val="clear" w:color="auto" w:fill="FFFFFF"/>
          <w:lang w:val="kk-KZ"/>
        </w:rPr>
        <w:t xml:space="preserve"> </w:t>
      </w:r>
      <w:r w:rsidRPr="004B2524">
        <w:rPr>
          <w:rFonts w:asciiTheme="majorBidi" w:hAnsiTheme="majorBidi" w:cstheme="majorBidi"/>
          <w:lang w:val="kk-KZ"/>
        </w:rPr>
        <w:t>Шығыс ғалымдары Грекия, Үндістан, Қытай е</w:t>
      </w:r>
      <w:r w:rsidR="00B62668">
        <w:rPr>
          <w:rFonts w:asciiTheme="majorBidi" w:hAnsiTheme="majorBidi" w:cstheme="majorBidi"/>
          <w:lang w:val="kk-KZ"/>
        </w:rPr>
        <w:t xml:space="preserve">лдерінің зерттеулеріне сүйеніп </w:t>
      </w:r>
      <w:r w:rsidRPr="004B2524">
        <w:rPr>
          <w:rFonts w:asciiTheme="majorBidi" w:hAnsiTheme="majorBidi" w:cstheme="majorBidi"/>
          <w:lang w:val="kk-KZ"/>
        </w:rPr>
        <w:t xml:space="preserve">физика-математика салаларын </w:t>
      </w:r>
      <w:r w:rsidRPr="004B2524">
        <w:rPr>
          <w:rFonts w:asciiTheme="majorBidi" w:hAnsiTheme="majorBidi" w:cstheme="majorBidi"/>
          <w:lang w:val="kk-KZ"/>
        </w:rPr>
        <w:lastRenderedPageBreak/>
        <w:t xml:space="preserve">дамытты. </w:t>
      </w:r>
      <w:r w:rsidRPr="004B2524">
        <w:rPr>
          <w:rFonts w:asciiTheme="majorBidi" w:hAnsiTheme="majorBidi" w:cstheme="majorBidi"/>
          <w:shd w:val="clear" w:color="auto" w:fill="FFFFFF"/>
          <w:lang w:val="kk-KZ"/>
        </w:rPr>
        <w:t xml:space="preserve">Орта ғасырда өмір сүрген түркі халқының Махмұт Қашқари («Түркі сөздерінің жинағы»), Жүсіп Баласағұн («Құтты білік»), Ахмет Йасауи («Хикметтер жинағы»), Мұхамед Хайдар Дулати («Тарих и Рашиди»), Ахмед Йүгінеки («Ақиқат сыйы») сынды ойшылдарының еңбектері де ислам мәдениеті мен ғылымының өсуіне ықпалын тигізді. </w:t>
      </w:r>
    </w:p>
    <w:p w14:paraId="1FD1BC08" w14:textId="526D6C84" w:rsidR="00966B25" w:rsidRPr="004B2524" w:rsidRDefault="00966B25"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shd w:val="clear" w:color="auto" w:fill="FFFFFF"/>
          <w:lang w:val="kk-KZ"/>
        </w:rPr>
        <w:t xml:space="preserve">Ғылымның дамуында XVI-XIX ғасырлардың да алар орны ерекше. Осы кезеңде техникалық ғылымдар пайда болып, Канттың космогониялық гипотезасы, тірі </w:t>
      </w:r>
      <w:r w:rsidRPr="00D7603A">
        <w:rPr>
          <w:rFonts w:asciiTheme="majorBidi" w:hAnsiTheme="majorBidi" w:cstheme="majorBidi"/>
          <w:color w:val="auto"/>
          <w:shd w:val="clear" w:color="auto" w:fill="FFFFFF"/>
          <w:lang w:val="kk-KZ"/>
        </w:rPr>
        <w:t xml:space="preserve">организмдер құрылысының жасушалық теориясы қалыптасты. Әлбетте, бұл ғылыми мәтіндердің дамуына үлкен септігін тигізді. </w:t>
      </w:r>
      <w:r w:rsidR="00B62668" w:rsidRPr="00D7603A">
        <w:rPr>
          <w:rFonts w:asciiTheme="majorBidi" w:hAnsiTheme="majorBidi" w:cstheme="majorBidi"/>
          <w:color w:val="auto"/>
          <w:lang w:val="kk-KZ"/>
        </w:rPr>
        <w:t>Галилей Гали</w:t>
      </w:r>
      <w:r w:rsidRPr="00D7603A">
        <w:rPr>
          <w:rFonts w:asciiTheme="majorBidi" w:hAnsiTheme="majorBidi" w:cstheme="majorBidi"/>
          <w:color w:val="auto"/>
          <w:lang w:val="kk-KZ"/>
        </w:rPr>
        <w:t>лео, Исаак Ньютон, Лейбниц Готфри</w:t>
      </w:r>
      <w:r w:rsidR="00B62668" w:rsidRPr="00D7603A">
        <w:rPr>
          <w:rFonts w:asciiTheme="majorBidi" w:hAnsiTheme="majorBidi" w:cstheme="majorBidi"/>
          <w:color w:val="auto"/>
          <w:lang w:val="kk-KZ"/>
        </w:rPr>
        <w:t>д Вильгельм, Рене Декарт, Имман</w:t>
      </w:r>
      <w:r w:rsidRPr="00D7603A">
        <w:rPr>
          <w:rFonts w:asciiTheme="majorBidi" w:hAnsiTheme="majorBidi" w:cstheme="majorBidi"/>
          <w:color w:val="auto"/>
          <w:lang w:val="kk-KZ"/>
        </w:rPr>
        <w:t>у</w:t>
      </w:r>
      <w:r w:rsidR="00B62668" w:rsidRPr="00D7603A">
        <w:rPr>
          <w:rFonts w:asciiTheme="majorBidi" w:hAnsiTheme="majorBidi" w:cstheme="majorBidi"/>
          <w:color w:val="auto"/>
          <w:lang w:val="kk-KZ"/>
        </w:rPr>
        <w:t>и</w:t>
      </w:r>
      <w:r w:rsidRPr="00D7603A">
        <w:rPr>
          <w:rFonts w:asciiTheme="majorBidi" w:hAnsiTheme="majorBidi" w:cstheme="majorBidi"/>
          <w:color w:val="auto"/>
          <w:lang w:val="kk-KZ"/>
        </w:rPr>
        <w:t xml:space="preserve">л Кант сынды ғалымдардың зерттеу жұмыстары жаратылыстану ғылымдары бойынша ғылыми мәтіндердің дамуына негіз болды. Ортағасыр ойшылдарының, </w:t>
      </w:r>
      <w:r w:rsidRPr="00D7603A">
        <w:rPr>
          <w:rFonts w:asciiTheme="majorBidi" w:hAnsiTheme="majorBidi" w:cstheme="majorBidi"/>
          <w:color w:val="auto"/>
          <w:shd w:val="clear" w:color="auto" w:fill="FFFFFF"/>
          <w:lang w:val="kk-KZ"/>
        </w:rPr>
        <w:t>XVI-XIX</w:t>
      </w:r>
      <w:r w:rsidRPr="00D7603A">
        <w:rPr>
          <w:rFonts w:asciiTheme="majorBidi" w:hAnsiTheme="majorBidi" w:cstheme="majorBidi"/>
          <w:color w:val="auto"/>
          <w:lang w:val="kk-KZ"/>
        </w:rPr>
        <w:t xml:space="preserve"> ғасырларда ғылымның түрлі салаларын зерттеген ғалымдардың философия, математика</w:t>
      </w:r>
      <w:r w:rsidRPr="004B2524">
        <w:rPr>
          <w:rFonts w:asciiTheme="majorBidi" w:hAnsiTheme="majorBidi" w:cstheme="majorBidi"/>
          <w:lang w:val="kk-KZ"/>
        </w:rPr>
        <w:t xml:space="preserve">, физика, тіл білімі, геометрия, биология, география және т.б. салалар бойынша жазған еңбектері бүгінгі салалық ғылыми мәтіндердің негізі болып саналады. Ғалымдардың ғылымдағы жолын саралай келе, ғылыми мәтіннің қалыптасу кезін алғашқы ғылымның қалыптасуымен, ежелгі ойшылдардың ғылыми көзқарастарымен байланысты деп айтуға болады. </w:t>
      </w:r>
    </w:p>
    <w:p w14:paraId="4C274ACF" w14:textId="3BEFE73F" w:rsidR="00966B25" w:rsidRDefault="00966B25" w:rsidP="00626C5E">
      <w:pPr>
        <w:tabs>
          <w:tab w:val="left" w:pos="426"/>
        </w:tabs>
        <w:autoSpaceDE w:val="0"/>
        <w:autoSpaceDN w:val="0"/>
        <w:adjustRightInd w:val="0"/>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Ал мәтіннің теория ретінде қалыптасу кезін ғалымдар ХХ ғасырдың 60-жылдарымен байланыстырады. Осы кезден бастап мәтіннің грамматикалық, семантикалық, прагматикалық, коммуникативтік және когнитивтік ерекшеліктері қарастырыла бастады. 1959 жылы Ганновер қаласындағы мұражайда неміс суретшісі К. Бухайстер салған «Komposition Textem» </w:t>
      </w:r>
      <w:r w:rsidRPr="004B2524">
        <w:rPr>
          <w:rFonts w:asciiTheme="majorBidi" w:hAnsiTheme="majorBidi" w:cstheme="majorBidi"/>
          <w:shd w:val="clear" w:color="auto" w:fill="FFFFFF"/>
          <w:lang w:val="kk-KZ"/>
        </w:rPr>
        <w:t>–</w:t>
      </w:r>
      <w:r w:rsidRPr="004B2524">
        <w:rPr>
          <w:rFonts w:asciiTheme="majorBidi" w:hAnsiTheme="majorBidi" w:cstheme="majorBidi"/>
          <w:lang w:val="kk-KZ"/>
        </w:rPr>
        <w:t xml:space="preserve"> «Композиция Текст» </w:t>
      </w:r>
      <w:r w:rsidRPr="004B2524">
        <w:rPr>
          <w:rFonts w:asciiTheme="majorBidi" w:hAnsiTheme="majorBidi" w:cstheme="majorBidi"/>
          <w:shd w:val="clear" w:color="auto" w:fill="FFFFFF"/>
          <w:lang w:val="kk-KZ"/>
        </w:rPr>
        <w:t>–</w:t>
      </w:r>
      <w:r w:rsidRPr="004B2524">
        <w:rPr>
          <w:rFonts w:asciiTheme="majorBidi" w:hAnsiTheme="majorBidi" w:cstheme="majorBidi"/>
          <w:lang w:val="kk-KZ"/>
        </w:rPr>
        <w:t xml:space="preserve"> «Мәтін композициясы» [1]</w:t>
      </w:r>
      <w:r w:rsidRPr="004B2524">
        <w:rPr>
          <w:rFonts w:asciiTheme="majorBidi" w:hAnsiTheme="majorBidi" w:cstheme="majorBidi"/>
          <w:i/>
          <w:iCs/>
          <w:lang w:val="kk-KZ"/>
        </w:rPr>
        <w:t xml:space="preserve"> </w:t>
      </w:r>
      <w:r w:rsidRPr="004B2524">
        <w:rPr>
          <w:rFonts w:asciiTheme="majorBidi" w:hAnsiTheme="majorBidi" w:cstheme="majorBidi"/>
          <w:lang w:val="kk-KZ"/>
        </w:rPr>
        <w:t xml:space="preserve">атты </w:t>
      </w:r>
      <w:r w:rsidR="00D74A65">
        <w:rPr>
          <w:rFonts w:asciiTheme="majorBidi" w:hAnsiTheme="majorBidi" w:cstheme="majorBidi"/>
          <w:lang w:val="kk-KZ"/>
        </w:rPr>
        <w:t>1-</w:t>
      </w:r>
      <w:r w:rsidRPr="004B2524">
        <w:rPr>
          <w:rFonts w:asciiTheme="majorBidi" w:hAnsiTheme="majorBidi" w:cstheme="majorBidi"/>
          <w:lang w:val="kk-KZ"/>
        </w:rPr>
        <w:t xml:space="preserve">сурет мәтіннің, оған тән белгілердің сол заманнан халық ұғымында барын көрсетеді. </w:t>
      </w:r>
    </w:p>
    <w:p w14:paraId="25B83BDF" w14:textId="77777777" w:rsidR="00A96FDC" w:rsidRPr="004B2524" w:rsidRDefault="00A96FDC" w:rsidP="00626C5E">
      <w:pPr>
        <w:tabs>
          <w:tab w:val="left" w:pos="426"/>
        </w:tabs>
        <w:autoSpaceDE w:val="0"/>
        <w:autoSpaceDN w:val="0"/>
        <w:adjustRightInd w:val="0"/>
        <w:spacing w:after="0" w:line="240" w:lineRule="auto"/>
        <w:ind w:firstLine="709"/>
        <w:jc w:val="both"/>
        <w:rPr>
          <w:rFonts w:asciiTheme="majorBidi" w:hAnsiTheme="majorBidi" w:cstheme="majorBidi"/>
          <w:lang w:val="kk-KZ"/>
        </w:rPr>
      </w:pPr>
    </w:p>
    <w:p w14:paraId="1A6DC11E" w14:textId="77777777" w:rsidR="00966B25" w:rsidRPr="004B2524" w:rsidRDefault="00966B25" w:rsidP="00D74A65">
      <w:pPr>
        <w:tabs>
          <w:tab w:val="left" w:pos="426"/>
        </w:tabs>
        <w:autoSpaceDE w:val="0"/>
        <w:autoSpaceDN w:val="0"/>
        <w:adjustRightInd w:val="0"/>
        <w:spacing w:after="0" w:line="240" w:lineRule="auto"/>
        <w:jc w:val="both"/>
        <w:rPr>
          <w:rFonts w:asciiTheme="majorBidi" w:hAnsiTheme="majorBidi" w:cstheme="majorBidi"/>
          <w:lang w:val="kk-KZ"/>
        </w:rPr>
      </w:pPr>
      <w:r w:rsidRPr="004B2524">
        <w:rPr>
          <w:rFonts w:asciiTheme="majorBidi" w:hAnsiTheme="majorBidi" w:cstheme="majorBidi"/>
          <w:noProof/>
          <w:lang w:eastAsia="ru-RU"/>
        </w:rPr>
        <w:drawing>
          <wp:anchor distT="0" distB="0" distL="114300" distR="114300" simplePos="0" relativeHeight="251662848" behindDoc="0" locked="0" layoutInCell="1" allowOverlap="1" wp14:anchorId="5B80E419" wp14:editId="72F1B35A">
            <wp:simplePos x="0" y="0"/>
            <wp:positionH relativeFrom="margin">
              <wp:posOffset>1974215</wp:posOffset>
            </wp:positionH>
            <wp:positionV relativeFrom="paragraph">
              <wp:posOffset>48895</wp:posOffset>
            </wp:positionV>
            <wp:extent cx="2025650" cy="2330450"/>
            <wp:effectExtent l="0" t="0" r="0" b="0"/>
            <wp:wrapThrough wrapText="bothSides">
              <wp:wrapPolygon edited="0">
                <wp:start x="0" y="0"/>
                <wp:lineTo x="0" y="21365"/>
                <wp:lineTo x="21329" y="21365"/>
                <wp:lineTo x="21329" y="0"/>
                <wp:lineTo x="0" y="0"/>
              </wp:wrapPolygon>
            </wp:wrapThrough>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9685" t="30027" r="26877" b="15811"/>
                    <a:stretch/>
                  </pic:blipFill>
                  <pic:spPr bwMode="auto">
                    <a:xfrm>
                      <a:off x="0" y="0"/>
                      <a:ext cx="2025650" cy="2330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964E2C" w14:textId="77777777" w:rsidR="00966B25" w:rsidRPr="004B2524" w:rsidRDefault="00966B25" w:rsidP="00626C5E">
      <w:pPr>
        <w:tabs>
          <w:tab w:val="left" w:pos="426"/>
        </w:tabs>
        <w:autoSpaceDE w:val="0"/>
        <w:autoSpaceDN w:val="0"/>
        <w:adjustRightInd w:val="0"/>
        <w:spacing w:after="0" w:line="240" w:lineRule="auto"/>
        <w:ind w:firstLine="709"/>
        <w:jc w:val="both"/>
        <w:rPr>
          <w:rFonts w:asciiTheme="majorBidi" w:hAnsiTheme="majorBidi" w:cstheme="majorBidi"/>
          <w:lang w:val="kk-KZ"/>
        </w:rPr>
      </w:pPr>
    </w:p>
    <w:p w14:paraId="4441E99E" w14:textId="77777777" w:rsidR="00966B25" w:rsidRPr="004B2524" w:rsidRDefault="00966B25" w:rsidP="00626C5E">
      <w:pPr>
        <w:tabs>
          <w:tab w:val="left" w:pos="426"/>
        </w:tabs>
        <w:autoSpaceDE w:val="0"/>
        <w:autoSpaceDN w:val="0"/>
        <w:adjustRightInd w:val="0"/>
        <w:spacing w:after="0" w:line="240" w:lineRule="auto"/>
        <w:ind w:firstLine="709"/>
        <w:jc w:val="both"/>
        <w:rPr>
          <w:rFonts w:asciiTheme="majorBidi" w:hAnsiTheme="majorBidi" w:cstheme="majorBidi"/>
          <w:lang w:val="kk-KZ"/>
        </w:rPr>
      </w:pPr>
    </w:p>
    <w:p w14:paraId="2FAC2126" w14:textId="77777777" w:rsidR="00966B25" w:rsidRPr="004B2524" w:rsidRDefault="00966B25" w:rsidP="00626C5E">
      <w:pPr>
        <w:tabs>
          <w:tab w:val="left" w:pos="426"/>
        </w:tabs>
        <w:autoSpaceDE w:val="0"/>
        <w:autoSpaceDN w:val="0"/>
        <w:adjustRightInd w:val="0"/>
        <w:spacing w:after="0" w:line="240" w:lineRule="auto"/>
        <w:ind w:firstLine="709"/>
        <w:jc w:val="both"/>
        <w:rPr>
          <w:rFonts w:asciiTheme="majorBidi" w:hAnsiTheme="majorBidi" w:cstheme="majorBidi"/>
          <w:lang w:val="kk-KZ"/>
        </w:rPr>
      </w:pPr>
    </w:p>
    <w:p w14:paraId="798084F8" w14:textId="77777777" w:rsidR="00966B25" w:rsidRPr="004B2524" w:rsidRDefault="00966B25" w:rsidP="00626C5E">
      <w:pPr>
        <w:tabs>
          <w:tab w:val="left" w:pos="426"/>
        </w:tabs>
        <w:autoSpaceDE w:val="0"/>
        <w:autoSpaceDN w:val="0"/>
        <w:adjustRightInd w:val="0"/>
        <w:spacing w:after="0" w:line="240" w:lineRule="auto"/>
        <w:ind w:firstLine="709"/>
        <w:jc w:val="both"/>
        <w:rPr>
          <w:rFonts w:asciiTheme="majorBidi" w:hAnsiTheme="majorBidi" w:cstheme="majorBidi"/>
          <w:lang w:val="kk-KZ"/>
        </w:rPr>
      </w:pPr>
    </w:p>
    <w:p w14:paraId="527A19F3" w14:textId="77777777" w:rsidR="00966B25" w:rsidRPr="004B2524" w:rsidRDefault="00966B25" w:rsidP="00626C5E">
      <w:pPr>
        <w:tabs>
          <w:tab w:val="left" w:pos="426"/>
        </w:tabs>
        <w:autoSpaceDE w:val="0"/>
        <w:autoSpaceDN w:val="0"/>
        <w:adjustRightInd w:val="0"/>
        <w:spacing w:after="0" w:line="240" w:lineRule="auto"/>
        <w:ind w:firstLine="709"/>
        <w:jc w:val="both"/>
        <w:rPr>
          <w:rFonts w:asciiTheme="majorBidi" w:hAnsiTheme="majorBidi" w:cstheme="majorBidi"/>
          <w:lang w:val="kk-KZ"/>
        </w:rPr>
      </w:pPr>
    </w:p>
    <w:p w14:paraId="314262DC" w14:textId="77777777" w:rsidR="00966B25" w:rsidRPr="004B2524" w:rsidRDefault="00966B25" w:rsidP="00626C5E">
      <w:pPr>
        <w:tabs>
          <w:tab w:val="left" w:pos="426"/>
        </w:tabs>
        <w:autoSpaceDE w:val="0"/>
        <w:autoSpaceDN w:val="0"/>
        <w:adjustRightInd w:val="0"/>
        <w:spacing w:after="0" w:line="240" w:lineRule="auto"/>
        <w:ind w:firstLine="709"/>
        <w:jc w:val="both"/>
        <w:rPr>
          <w:rFonts w:asciiTheme="majorBidi" w:hAnsiTheme="majorBidi" w:cstheme="majorBidi"/>
          <w:lang w:val="kk-KZ"/>
        </w:rPr>
      </w:pPr>
    </w:p>
    <w:p w14:paraId="5AD754C2" w14:textId="77777777" w:rsidR="00966B25" w:rsidRPr="004B2524" w:rsidRDefault="00966B25" w:rsidP="00626C5E">
      <w:pPr>
        <w:tabs>
          <w:tab w:val="left" w:pos="426"/>
        </w:tabs>
        <w:autoSpaceDE w:val="0"/>
        <w:autoSpaceDN w:val="0"/>
        <w:adjustRightInd w:val="0"/>
        <w:spacing w:after="0" w:line="240" w:lineRule="auto"/>
        <w:ind w:firstLine="709"/>
        <w:jc w:val="both"/>
        <w:rPr>
          <w:rFonts w:asciiTheme="majorBidi" w:hAnsiTheme="majorBidi" w:cstheme="majorBidi"/>
          <w:lang w:val="kk-KZ"/>
        </w:rPr>
      </w:pPr>
    </w:p>
    <w:p w14:paraId="11DB7138" w14:textId="77777777" w:rsidR="00966B25" w:rsidRPr="004B2524" w:rsidRDefault="00966B25" w:rsidP="00626C5E">
      <w:pPr>
        <w:tabs>
          <w:tab w:val="left" w:pos="426"/>
        </w:tabs>
        <w:autoSpaceDE w:val="0"/>
        <w:autoSpaceDN w:val="0"/>
        <w:adjustRightInd w:val="0"/>
        <w:spacing w:after="0" w:line="240" w:lineRule="auto"/>
        <w:ind w:firstLine="709"/>
        <w:jc w:val="both"/>
        <w:rPr>
          <w:rFonts w:asciiTheme="majorBidi" w:hAnsiTheme="majorBidi" w:cstheme="majorBidi"/>
          <w:lang w:val="kk-KZ"/>
        </w:rPr>
      </w:pPr>
    </w:p>
    <w:p w14:paraId="2A93238C" w14:textId="77777777" w:rsidR="00966B25" w:rsidRPr="004B2524" w:rsidRDefault="00966B25" w:rsidP="00626C5E">
      <w:pPr>
        <w:tabs>
          <w:tab w:val="left" w:pos="426"/>
        </w:tabs>
        <w:autoSpaceDE w:val="0"/>
        <w:autoSpaceDN w:val="0"/>
        <w:adjustRightInd w:val="0"/>
        <w:spacing w:after="0" w:line="240" w:lineRule="auto"/>
        <w:ind w:firstLine="709"/>
        <w:jc w:val="both"/>
        <w:rPr>
          <w:rFonts w:asciiTheme="majorBidi" w:hAnsiTheme="majorBidi" w:cstheme="majorBidi"/>
          <w:lang w:val="kk-KZ"/>
        </w:rPr>
      </w:pPr>
    </w:p>
    <w:p w14:paraId="69C78028" w14:textId="77777777" w:rsidR="00966B25" w:rsidRPr="004B2524" w:rsidRDefault="00966B25" w:rsidP="00626C5E">
      <w:pPr>
        <w:tabs>
          <w:tab w:val="left" w:pos="426"/>
        </w:tabs>
        <w:autoSpaceDE w:val="0"/>
        <w:autoSpaceDN w:val="0"/>
        <w:adjustRightInd w:val="0"/>
        <w:spacing w:after="0" w:line="240" w:lineRule="auto"/>
        <w:ind w:firstLine="709"/>
        <w:jc w:val="both"/>
        <w:rPr>
          <w:rFonts w:asciiTheme="majorBidi" w:hAnsiTheme="majorBidi" w:cstheme="majorBidi"/>
          <w:lang w:val="kk-KZ"/>
        </w:rPr>
      </w:pPr>
    </w:p>
    <w:p w14:paraId="18D5B042" w14:textId="0BC7191F" w:rsidR="00966B25" w:rsidRPr="00D74A65" w:rsidRDefault="00966B25" w:rsidP="00626C5E">
      <w:pPr>
        <w:tabs>
          <w:tab w:val="left" w:pos="426"/>
        </w:tabs>
        <w:autoSpaceDE w:val="0"/>
        <w:autoSpaceDN w:val="0"/>
        <w:adjustRightInd w:val="0"/>
        <w:spacing w:after="0" w:line="240" w:lineRule="auto"/>
        <w:jc w:val="both"/>
        <w:rPr>
          <w:rFonts w:asciiTheme="majorBidi" w:hAnsiTheme="majorBidi" w:cstheme="majorBidi"/>
          <w:sz w:val="16"/>
          <w:szCs w:val="16"/>
          <w:lang w:val="kk-KZ"/>
        </w:rPr>
      </w:pPr>
    </w:p>
    <w:p w14:paraId="67F19AD6" w14:textId="77777777" w:rsidR="00D74A65" w:rsidRPr="00D74A65" w:rsidRDefault="00D74A65" w:rsidP="00A96FDC">
      <w:pPr>
        <w:tabs>
          <w:tab w:val="left" w:pos="426"/>
        </w:tabs>
        <w:autoSpaceDE w:val="0"/>
        <w:autoSpaceDN w:val="0"/>
        <w:adjustRightInd w:val="0"/>
        <w:spacing w:after="0" w:line="240" w:lineRule="auto"/>
        <w:jc w:val="center"/>
        <w:rPr>
          <w:rFonts w:asciiTheme="majorBidi" w:hAnsiTheme="majorBidi" w:cstheme="majorBidi"/>
          <w:sz w:val="16"/>
          <w:szCs w:val="16"/>
          <w:lang w:val="kk-KZ"/>
        </w:rPr>
      </w:pPr>
    </w:p>
    <w:p w14:paraId="58D78EDE" w14:textId="24166EDF" w:rsidR="00966B25" w:rsidRPr="004B2524" w:rsidRDefault="00966B25" w:rsidP="00A96FDC">
      <w:pPr>
        <w:tabs>
          <w:tab w:val="left" w:pos="426"/>
        </w:tabs>
        <w:autoSpaceDE w:val="0"/>
        <w:autoSpaceDN w:val="0"/>
        <w:adjustRightInd w:val="0"/>
        <w:spacing w:after="0" w:line="240" w:lineRule="auto"/>
        <w:jc w:val="center"/>
        <w:rPr>
          <w:rFonts w:asciiTheme="majorBidi" w:hAnsiTheme="majorBidi" w:cstheme="majorBidi"/>
          <w:lang w:val="kk-KZ"/>
        </w:rPr>
      </w:pPr>
      <w:r w:rsidRPr="004B2524">
        <w:rPr>
          <w:rFonts w:asciiTheme="majorBidi" w:hAnsiTheme="majorBidi" w:cstheme="majorBidi"/>
          <w:lang w:val="kk-KZ"/>
        </w:rPr>
        <w:t>Сурет 1 – К. Бухайстер салған «Komposition Textem» суреті</w:t>
      </w:r>
    </w:p>
    <w:p w14:paraId="6090D202" w14:textId="77777777" w:rsidR="00966B25" w:rsidRPr="004B2524" w:rsidRDefault="00966B25" w:rsidP="00626C5E">
      <w:pPr>
        <w:tabs>
          <w:tab w:val="left" w:pos="426"/>
        </w:tabs>
        <w:autoSpaceDE w:val="0"/>
        <w:autoSpaceDN w:val="0"/>
        <w:adjustRightInd w:val="0"/>
        <w:spacing w:after="0" w:line="240" w:lineRule="auto"/>
        <w:ind w:firstLine="709"/>
        <w:jc w:val="both"/>
        <w:rPr>
          <w:rFonts w:asciiTheme="majorBidi" w:hAnsiTheme="majorBidi" w:cstheme="majorBidi"/>
          <w:lang w:val="kk-KZ"/>
        </w:rPr>
      </w:pPr>
    </w:p>
    <w:p w14:paraId="2ED57E21" w14:textId="7DEB5FCF" w:rsidR="00966B25" w:rsidRPr="004B2524" w:rsidRDefault="00A96FDC" w:rsidP="00A96FDC">
      <w:pPr>
        <w:tabs>
          <w:tab w:val="left" w:pos="426"/>
        </w:tabs>
        <w:autoSpaceDE w:val="0"/>
        <w:autoSpaceDN w:val="0"/>
        <w:adjustRightInd w:val="0"/>
        <w:spacing w:after="0" w:line="240" w:lineRule="auto"/>
        <w:ind w:firstLine="709"/>
        <w:jc w:val="both"/>
        <w:rPr>
          <w:rFonts w:asciiTheme="majorBidi" w:hAnsiTheme="majorBidi" w:cstheme="majorBidi"/>
          <w:lang w:val="kk-KZ"/>
        </w:rPr>
      </w:pPr>
      <w:r>
        <w:rPr>
          <w:rFonts w:asciiTheme="majorBidi" w:hAnsiTheme="majorBidi" w:cstheme="majorBidi"/>
          <w:lang w:val="kk-KZ"/>
        </w:rPr>
        <w:t>1-</w:t>
      </w:r>
      <w:r w:rsidRPr="004B2524">
        <w:rPr>
          <w:rFonts w:asciiTheme="majorBidi" w:hAnsiTheme="majorBidi" w:cstheme="majorBidi"/>
          <w:lang w:val="kk-KZ"/>
        </w:rPr>
        <w:t xml:space="preserve">суретте </w:t>
      </w:r>
      <w:r w:rsidR="00966B25" w:rsidRPr="004B2524">
        <w:rPr>
          <w:rFonts w:asciiTheme="majorBidi" w:hAnsiTheme="majorBidi" w:cstheme="majorBidi"/>
          <w:lang w:val="kk-KZ"/>
        </w:rPr>
        <w:t xml:space="preserve">көлденең және тігінен орналасқан, бір-бірімен байланысқан ақ, қара жолақтар бейнеленген. Бұдан мәтінге тән белгілерді анық көре аламыз. Себебі мәтін – сөйлемдердің бір-бірімен грамматикалық және семантикалық тұрғыда байланысуынан жасалатын күрделі құрылым. Демек, ХХ ғасырдың </w:t>
      </w:r>
      <w:r w:rsidR="00966B25" w:rsidRPr="004B2524">
        <w:rPr>
          <w:rFonts w:asciiTheme="majorBidi" w:hAnsiTheme="majorBidi" w:cstheme="majorBidi"/>
          <w:lang w:val="kk-KZ"/>
        </w:rPr>
        <w:lastRenderedPageBreak/>
        <w:t xml:space="preserve">екінші жартысынан бастап мәтін түрлі бағытта зерттеліп, мәтін теориясы, мәтін лингвистикасы ретінде қарастырыла бастады. Бастапқыда мәтін тұтас бір жүйе, теория ретінде қарастырылса, кейін түрлеріне қарай ажыратылды. </w:t>
      </w:r>
    </w:p>
    <w:p w14:paraId="4F5484F0" w14:textId="53337A51" w:rsidR="00966B25" w:rsidRPr="004B2524" w:rsidRDefault="00966B25" w:rsidP="00626C5E">
      <w:pPr>
        <w:tabs>
          <w:tab w:val="left" w:pos="426"/>
        </w:tabs>
        <w:autoSpaceDE w:val="0"/>
        <w:autoSpaceDN w:val="0"/>
        <w:adjustRightInd w:val="0"/>
        <w:spacing w:after="0" w:line="240" w:lineRule="auto"/>
        <w:ind w:firstLine="709"/>
        <w:jc w:val="both"/>
        <w:rPr>
          <w:rFonts w:asciiTheme="majorBidi" w:hAnsiTheme="majorBidi" w:cstheme="majorBidi"/>
          <w:shd w:val="clear" w:color="auto" w:fill="FFFFFF"/>
          <w:lang w:val="kk-KZ"/>
        </w:rPr>
      </w:pPr>
      <w:r w:rsidRPr="004B2524">
        <w:rPr>
          <w:rFonts w:asciiTheme="majorBidi" w:hAnsiTheme="majorBidi" w:cstheme="majorBidi"/>
          <w:lang w:val="kk-KZ"/>
        </w:rPr>
        <w:t xml:space="preserve">Мәтінді зерттеудің бастапқы кезеңі мәтін грамматикасы, мәтін синтаксисі, яғни сөйлемдердің құрылымы мен байланысы тұрғысында болса, келесі кезеңі коммуникативті-прагматикаға бағытталды. Ғалымдармен анықталған мәтіннің жаңа сипаты ғылымға көптеген өзгерістер әкелді. Ендігі кезекте мәтін академиялық грамматиканың негізі ғана емес, ол – сөйлеу актісіндегі субъектілердің қарым-қатынас құралы, айтушының ойы мен танымы, қабылдаушының түсінуі мен түсіндіруі. Мәтіннің бұндай сипатқа ие болуы Ф. де Соссюрдің тіл мен сөйлеу антиномияларына және Прага лингвистикалық үйірмесінің тілдің қызметіне қатысты тұжырымдарына байланысты. Ғалым тіл мен сөйлеуді қарама-қарсы қою арқылы мәтін мен дискурс теорияларының  ғылыми айналымға шығуына септігін тигізген. Прага лингвистикалық мектебі </w:t>
      </w:r>
      <w:r w:rsidRPr="004B2524">
        <w:rPr>
          <w:rFonts w:asciiTheme="majorBidi" w:hAnsiTheme="majorBidi" w:cstheme="majorBidi"/>
          <w:shd w:val="clear" w:color="auto" w:fill="FFFFFF"/>
          <w:lang w:val="kk-KZ"/>
        </w:rPr>
        <w:t xml:space="preserve">тіл құрылымын атқаратын қызметі тұрғысынан зерттеуді мақсат етті. Бұл үйірменің мүшелері тілдегі әрбір элемент өзінің тілдік жүйеде атқаратын қызметіне қарай бағалануы керек деп есептеген. Прагашылдар тіл қызметін зерттеу арқылы тілдің синтаксис саласын терең қарастырып, мәтін синтаксисінің қалыптасуына елеулі үлес қосты. </w:t>
      </w:r>
    </w:p>
    <w:p w14:paraId="319C8C9E" w14:textId="75874736" w:rsidR="00CD595D" w:rsidRPr="00127B43" w:rsidRDefault="004B5ABE" w:rsidP="00626C5E">
      <w:pPr>
        <w:tabs>
          <w:tab w:val="left" w:pos="426"/>
        </w:tabs>
        <w:autoSpaceDE w:val="0"/>
        <w:autoSpaceDN w:val="0"/>
        <w:adjustRightInd w:val="0"/>
        <w:spacing w:after="0" w:line="240" w:lineRule="auto"/>
        <w:ind w:firstLine="709"/>
        <w:jc w:val="both"/>
        <w:rPr>
          <w:rFonts w:asciiTheme="majorBidi" w:hAnsiTheme="majorBidi" w:cstheme="majorBidi"/>
          <w:color w:val="auto"/>
          <w:shd w:val="clear" w:color="auto" w:fill="FFFFFF"/>
          <w:lang w:val="kk-KZ"/>
        </w:rPr>
      </w:pPr>
      <w:r w:rsidRPr="00127B43">
        <w:rPr>
          <w:rFonts w:asciiTheme="majorBidi" w:hAnsiTheme="majorBidi" w:cstheme="majorBidi"/>
          <w:color w:val="auto"/>
          <w:shd w:val="clear" w:color="auto" w:fill="FFFFFF"/>
          <w:lang w:val="kk-KZ"/>
        </w:rPr>
        <w:t>Қазақ</w:t>
      </w:r>
      <w:r w:rsidR="0091276B" w:rsidRPr="00127B43">
        <w:rPr>
          <w:rFonts w:asciiTheme="majorBidi" w:hAnsiTheme="majorBidi" w:cstheme="majorBidi"/>
          <w:color w:val="auto"/>
          <w:shd w:val="clear" w:color="auto" w:fill="FFFFFF"/>
          <w:lang w:val="kk-KZ"/>
        </w:rPr>
        <w:t xml:space="preserve"> тілтанымы саласы бойынша ұлы ағартушы </w:t>
      </w:r>
      <w:r w:rsidRPr="00127B43">
        <w:rPr>
          <w:rFonts w:asciiTheme="majorBidi" w:hAnsiTheme="majorBidi" w:cstheme="majorBidi"/>
          <w:color w:val="auto"/>
          <w:shd w:val="clear" w:color="auto" w:fill="FFFFFF"/>
          <w:lang w:val="kk-KZ"/>
        </w:rPr>
        <w:t>Ы. Алтынсарин</w:t>
      </w:r>
      <w:r w:rsidR="0091276B" w:rsidRPr="00127B43">
        <w:rPr>
          <w:rFonts w:asciiTheme="majorBidi" w:hAnsiTheme="majorBidi" w:cstheme="majorBidi"/>
          <w:color w:val="auto"/>
          <w:shd w:val="clear" w:color="auto" w:fill="FFFFFF"/>
          <w:lang w:val="kk-KZ"/>
        </w:rPr>
        <w:t xml:space="preserve">нің </w:t>
      </w:r>
      <w:r w:rsidRPr="00127B43">
        <w:rPr>
          <w:rFonts w:asciiTheme="majorBidi" w:hAnsiTheme="majorBidi" w:cstheme="majorBidi"/>
          <w:color w:val="auto"/>
          <w:shd w:val="clear" w:color="auto" w:fill="FFFFFF"/>
          <w:lang w:val="kk-KZ"/>
        </w:rPr>
        <w:t xml:space="preserve">«Қазақтарға орыс тілін оқытудың бастауыш құралы» («Начальное руководство к обучению казахов русскому языку»), «Қазақ хрестоматиясы» еңбектері ғылыми мәтінді оқытудың алғашқы үлгісі болып саналады. </w:t>
      </w:r>
    </w:p>
    <w:p w14:paraId="787CD9EE" w14:textId="18B73EE3" w:rsidR="00966B25" w:rsidRPr="00127B43" w:rsidRDefault="00B25C4E" w:rsidP="007767B9">
      <w:pPr>
        <w:tabs>
          <w:tab w:val="left" w:pos="426"/>
        </w:tabs>
        <w:autoSpaceDE w:val="0"/>
        <w:autoSpaceDN w:val="0"/>
        <w:adjustRightInd w:val="0"/>
        <w:spacing w:after="0" w:line="240" w:lineRule="auto"/>
        <w:ind w:firstLine="709"/>
        <w:jc w:val="both"/>
        <w:rPr>
          <w:rFonts w:asciiTheme="majorBidi" w:hAnsiTheme="majorBidi" w:cstheme="majorBidi"/>
          <w:color w:val="auto"/>
          <w:lang w:val="kk-KZ"/>
        </w:rPr>
      </w:pPr>
      <w:r w:rsidRPr="00127B43">
        <w:rPr>
          <w:rFonts w:asciiTheme="majorBidi" w:hAnsiTheme="majorBidi" w:cstheme="majorBidi"/>
          <w:color w:val="auto"/>
          <w:shd w:val="clear" w:color="auto" w:fill="FFFFFF"/>
          <w:lang w:val="kk-KZ"/>
        </w:rPr>
        <w:t>Сонымен қатар қ</w:t>
      </w:r>
      <w:r w:rsidR="00966B25" w:rsidRPr="00127B43">
        <w:rPr>
          <w:rFonts w:asciiTheme="majorBidi" w:hAnsiTheme="majorBidi" w:cstheme="majorBidi"/>
          <w:color w:val="auto"/>
          <w:lang w:val="kk-KZ"/>
        </w:rPr>
        <w:t xml:space="preserve">азақ ғылымының тарихында ХХ ғасырдың </w:t>
      </w:r>
      <w:r w:rsidR="007414F1">
        <w:rPr>
          <w:rFonts w:asciiTheme="majorBidi" w:hAnsiTheme="majorBidi" w:cstheme="majorBidi"/>
          <w:color w:val="auto"/>
          <w:lang w:val="kk-KZ"/>
        </w:rPr>
        <w:t xml:space="preserve">                       </w:t>
      </w:r>
      <w:r w:rsidR="007767B9">
        <w:rPr>
          <w:rFonts w:asciiTheme="majorBidi" w:hAnsiTheme="majorBidi" w:cstheme="majorBidi"/>
          <w:color w:val="auto"/>
          <w:lang w:val="kk-KZ"/>
        </w:rPr>
        <w:t xml:space="preserve"> </w:t>
      </w:r>
      <w:r w:rsidR="00966B25" w:rsidRPr="00127B43">
        <w:rPr>
          <w:rFonts w:asciiTheme="majorBidi" w:hAnsiTheme="majorBidi" w:cstheme="majorBidi"/>
          <w:color w:val="auto"/>
          <w:lang w:val="kk-KZ"/>
        </w:rPr>
        <w:t>І жартысының алар орны ерекше. Оның бірден бір себебі осы кезеңде қазақ тілінде түрлі оқулықтар жазылды, өзге тілден көптеген еңбектер аударылды. Қазақ ғылымының қалыптасуына А. Байтұрсынұлы,</w:t>
      </w:r>
      <w:r w:rsidR="004B5ABE" w:rsidRPr="00127B43">
        <w:rPr>
          <w:rFonts w:asciiTheme="majorBidi" w:hAnsiTheme="majorBidi" w:cstheme="majorBidi"/>
          <w:color w:val="auto"/>
          <w:lang w:val="kk-KZ"/>
        </w:rPr>
        <w:t xml:space="preserve"> </w:t>
      </w:r>
      <w:r w:rsidR="00966B25" w:rsidRPr="00127B43">
        <w:rPr>
          <w:rFonts w:asciiTheme="majorBidi" w:hAnsiTheme="majorBidi" w:cstheme="majorBidi"/>
          <w:color w:val="auto"/>
          <w:lang w:val="kk-KZ"/>
        </w:rPr>
        <w:t>Қ. Жұбанов,</w:t>
      </w:r>
      <w:r w:rsidR="007B706A" w:rsidRPr="00127B43">
        <w:rPr>
          <w:rFonts w:asciiTheme="majorBidi" w:hAnsiTheme="majorBidi" w:cstheme="majorBidi"/>
          <w:color w:val="auto"/>
          <w:lang w:val="kk-KZ"/>
        </w:rPr>
        <w:t xml:space="preserve"> </w:t>
      </w:r>
      <w:r w:rsidR="00966B25" w:rsidRPr="00127B43">
        <w:rPr>
          <w:rFonts w:asciiTheme="majorBidi" w:hAnsiTheme="majorBidi" w:cstheme="majorBidi"/>
          <w:color w:val="auto"/>
          <w:lang w:val="kk-KZ"/>
        </w:rPr>
        <w:t xml:space="preserve">М. Жұмабаев, </w:t>
      </w:r>
      <w:r w:rsidR="00CD595D" w:rsidRPr="00127B43">
        <w:rPr>
          <w:rFonts w:asciiTheme="majorBidi" w:hAnsiTheme="majorBidi" w:cstheme="majorBidi"/>
          <w:color w:val="auto"/>
          <w:lang w:val="kk-KZ"/>
        </w:rPr>
        <w:t xml:space="preserve"> </w:t>
      </w:r>
      <w:r w:rsidR="00966B25" w:rsidRPr="00127B43">
        <w:rPr>
          <w:rFonts w:asciiTheme="majorBidi" w:hAnsiTheme="majorBidi" w:cstheme="majorBidi"/>
          <w:color w:val="auto"/>
          <w:lang w:val="kk-KZ"/>
        </w:rPr>
        <w:t xml:space="preserve">Ж. Аймауытұлы, Е. Омарұлы, Т. Шонанұлы, Х. Досмұхамедұлы және т.б. ғалымдардың еңбектері негіз болды. </w:t>
      </w:r>
    </w:p>
    <w:p w14:paraId="68C16B21" w14:textId="1F33EAFD" w:rsidR="00966B25" w:rsidRPr="004B2524" w:rsidRDefault="00966B25" w:rsidP="00626C5E">
      <w:pPr>
        <w:spacing w:after="0" w:line="240" w:lineRule="auto"/>
        <w:ind w:firstLine="709"/>
        <w:jc w:val="both"/>
        <w:rPr>
          <w:rFonts w:asciiTheme="majorBidi" w:hAnsiTheme="majorBidi" w:cstheme="majorBidi"/>
          <w:lang w:val="kk-KZ"/>
        </w:rPr>
      </w:pPr>
      <w:r w:rsidRPr="00127B43">
        <w:rPr>
          <w:rFonts w:asciiTheme="majorBidi" w:hAnsiTheme="majorBidi" w:cstheme="majorBidi"/>
          <w:color w:val="auto"/>
          <w:lang w:val="kk-KZ"/>
        </w:rPr>
        <w:t xml:space="preserve">Ғылымның бір саласы қазақ тіл білімінің негізін қалаған А.Байтұрсынұлының еңбектері қазақ тілінде жазылған ғылыми мәтіннің алғашқы үлгілерінің бірі саналады. </w:t>
      </w:r>
      <w:r w:rsidR="0091276B" w:rsidRPr="00127B43">
        <w:rPr>
          <w:rFonts w:asciiTheme="majorBidi" w:hAnsiTheme="majorBidi" w:cstheme="majorBidi"/>
          <w:color w:val="auto"/>
          <w:lang w:val="kk-KZ"/>
        </w:rPr>
        <w:t xml:space="preserve">А. Байтұрсынұлы – қазақ тілтанымында ғылыми мәтін жазған және ғылыми мәтіннің ерекшеліктерін алғаш болып көрсеткен ғалым. </w:t>
      </w:r>
      <w:r w:rsidRPr="00127B43">
        <w:rPr>
          <w:rFonts w:asciiTheme="majorBidi" w:hAnsiTheme="majorBidi" w:cstheme="majorBidi"/>
          <w:color w:val="auto"/>
          <w:lang w:val="kk-KZ"/>
        </w:rPr>
        <w:t xml:space="preserve">Ғалымның </w:t>
      </w:r>
      <w:r w:rsidRPr="004B2524">
        <w:rPr>
          <w:rFonts w:asciiTheme="majorBidi" w:hAnsiTheme="majorBidi" w:cstheme="majorBidi"/>
          <w:lang w:val="kk-KZ"/>
        </w:rPr>
        <w:t xml:space="preserve">«Оқу құралы», «Әдебиет танытқышы», бірнеше рет басылымнан шыққан «Тіл </w:t>
      </w:r>
      <w:r w:rsidRPr="004B2524">
        <w:rPr>
          <w:bCs/>
          <w:iCs/>
          <w:noProof/>
          <w:shd w:val="clear" w:color="auto" w:fill="FFFFFF"/>
          <w:lang w:val="kk-KZ"/>
        </w:rPr>
        <w:t xml:space="preserve">– </w:t>
      </w:r>
      <w:r w:rsidRPr="004B2524">
        <w:rPr>
          <w:rFonts w:asciiTheme="majorBidi" w:hAnsiTheme="majorBidi" w:cstheme="majorBidi"/>
          <w:lang w:val="kk-KZ"/>
        </w:rPr>
        <w:t>құрал» атты оқулықтарының мәтіндері ғылыми қалыпқа түскен, ғылыми стильде жазылған. Ғалым Р. Нұрғалиев</w:t>
      </w:r>
      <w:r w:rsidR="000331A8">
        <w:rPr>
          <w:rFonts w:asciiTheme="majorBidi" w:hAnsiTheme="majorBidi" w:cstheme="majorBidi"/>
          <w:lang w:val="kk-KZ"/>
        </w:rPr>
        <w:t xml:space="preserve"> </w:t>
      </w:r>
      <w:r w:rsidRPr="004B2524">
        <w:rPr>
          <w:rFonts w:asciiTheme="majorBidi" w:hAnsiTheme="majorBidi" w:cstheme="majorBidi"/>
          <w:lang w:val="kk-KZ"/>
        </w:rPr>
        <w:t>А.</w:t>
      </w:r>
      <w:r w:rsidR="00D74A65">
        <w:rPr>
          <w:rFonts w:asciiTheme="majorBidi" w:hAnsiTheme="majorBidi" w:cstheme="majorBidi"/>
          <w:lang w:val="kk-KZ"/>
        </w:rPr>
        <w:t> </w:t>
      </w:r>
      <w:r w:rsidRPr="004B2524">
        <w:rPr>
          <w:rFonts w:asciiTheme="majorBidi" w:hAnsiTheme="majorBidi" w:cstheme="majorBidi"/>
          <w:lang w:val="kk-KZ"/>
        </w:rPr>
        <w:t xml:space="preserve">Байтұрсынұлының «Әдебиет танытқыш» еңбегі туралы ойын былайша жеткізеді: «қазақтың ұлттық әдебиеттануының ғылыми негізі, методологиялық арналары, басты-басты терминдері мен </w:t>
      </w:r>
      <w:r w:rsidRPr="00127B43">
        <w:rPr>
          <w:rFonts w:asciiTheme="majorBidi" w:hAnsiTheme="majorBidi" w:cstheme="majorBidi"/>
          <w:color w:val="auto"/>
          <w:lang w:val="kk-KZ"/>
        </w:rPr>
        <w:t>категориялары түп-түгел осы кітапта қалыптастырылған»</w:t>
      </w:r>
      <w:r w:rsidRPr="00127B43">
        <w:rPr>
          <w:rFonts w:asciiTheme="majorBidi" w:hAnsiTheme="majorBidi" w:cstheme="majorBidi"/>
          <w:i/>
          <w:color w:val="auto"/>
          <w:lang w:val="kk-KZ"/>
        </w:rPr>
        <w:t xml:space="preserve"> </w:t>
      </w:r>
      <w:r w:rsidRPr="00127B43">
        <w:rPr>
          <w:rFonts w:asciiTheme="majorBidi" w:hAnsiTheme="majorBidi" w:cstheme="majorBidi"/>
          <w:color w:val="auto"/>
          <w:lang w:val="kk-KZ"/>
        </w:rPr>
        <w:t xml:space="preserve">[2]. </w:t>
      </w:r>
      <w:r w:rsidRPr="00127B43">
        <w:rPr>
          <w:rFonts w:asciiTheme="majorBidi" w:hAnsiTheme="majorBidi" w:cstheme="majorBidi"/>
          <w:color w:val="auto"/>
          <w:shd w:val="clear" w:color="auto" w:fill="FAFAFA"/>
          <w:lang w:val="kk-KZ"/>
        </w:rPr>
        <w:t xml:space="preserve">А. Байтұрсынұлы </w:t>
      </w:r>
      <w:r w:rsidRPr="00127B43">
        <w:rPr>
          <w:rFonts w:asciiTheme="majorBidi" w:hAnsiTheme="majorBidi" w:cstheme="majorBidi"/>
          <w:color w:val="auto"/>
          <w:lang w:val="kk-KZ"/>
        </w:rPr>
        <w:t>«шығарма сөз өңді, ұнамды болу туралы талғаудың қоятын жалпы шарттары мынау: сөз дұрыстығы, тіл тазалығы, тіл анықтығы, тіл дәлдігі және тіл көрнектілігі»</w:t>
      </w:r>
      <w:r w:rsidRPr="00127B43">
        <w:rPr>
          <w:rFonts w:asciiTheme="majorBidi" w:hAnsiTheme="majorBidi" w:cstheme="majorBidi"/>
          <w:i/>
          <w:color w:val="auto"/>
          <w:lang w:val="kk-KZ"/>
        </w:rPr>
        <w:t xml:space="preserve"> </w:t>
      </w:r>
      <w:r w:rsidR="0091276B" w:rsidRPr="00127B43">
        <w:rPr>
          <w:rFonts w:asciiTheme="majorBidi" w:hAnsiTheme="majorBidi" w:cstheme="majorBidi"/>
          <w:color w:val="auto"/>
          <w:lang w:val="kk-KZ"/>
        </w:rPr>
        <w:t xml:space="preserve">[3] деген тұжырымы арқылы </w:t>
      </w:r>
      <w:r w:rsidRPr="00127B43">
        <w:rPr>
          <w:rFonts w:asciiTheme="majorBidi" w:hAnsiTheme="majorBidi" w:cstheme="majorBidi"/>
          <w:color w:val="auto"/>
          <w:lang w:val="kk-KZ"/>
        </w:rPr>
        <w:t>ғылыми мәтінге тән белгілерд</w:t>
      </w:r>
      <w:r w:rsidRPr="004B2524">
        <w:rPr>
          <w:rFonts w:asciiTheme="majorBidi" w:hAnsiTheme="majorBidi" w:cstheme="majorBidi"/>
          <w:lang w:val="kk-KZ"/>
        </w:rPr>
        <w:t xml:space="preserve">і анық көрсетеді. </w:t>
      </w:r>
    </w:p>
    <w:p w14:paraId="5F37D1F0" w14:textId="1766BD98" w:rsidR="00966B25" w:rsidRPr="004B2524" w:rsidRDefault="00966B25"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shd w:val="clear" w:color="auto" w:fill="FAFAFA"/>
          <w:lang w:val="kk-KZ"/>
        </w:rPr>
        <w:lastRenderedPageBreak/>
        <w:t xml:space="preserve">Қазақ тіл біліміне тиесілі ғылыми мәтіндердің қатарын толықтырған ғалымдардың бірі – Х. Досмұхамедұлы. </w:t>
      </w:r>
      <w:r w:rsidRPr="004B2524">
        <w:rPr>
          <w:rFonts w:asciiTheme="majorBidi" w:hAnsiTheme="majorBidi" w:cstheme="majorBidi"/>
          <w:shd w:val="clear" w:color="auto" w:fill="FFFFFF"/>
          <w:lang w:val="kk-KZ"/>
        </w:rPr>
        <w:t>Оның тіл саласындағы еңбектері негізінен емле, фонетика, термин, әліпби, әдеби тіл, жер-су аттары, аударма, түркі тілдерінің тарихын, көне сөздердің мағыналарын, этимологиясын ашуға арналған. Қазақтың ғылым тілін қалыптастырудың маңызын терең түсініп, бұл іске саналы түрде араласқан Х. Досмұхамедұлы «Жануарлар» атты еңбегінің алғысөзінде былай жазады: «Ғылымды өз тілімізге аударғанда, ең керегі – ғылым тіліндегі атауларды (термин) дұрыстап түсінікті қылып аудару. Ғылым тіліндегі қолданылған атауларды қазақ тіліне дұрыстап түсінікті қылып аудару – өте қиын жұмыс. Ғылым атауларына келісті ат тағу деген алғашқы уақытта қыйын болса да, өте мұқтаж нәрсе. Сөздің жүйесін келтіріп, көркем қылып жазу да керекті нәрсе. Ғылым атауларына ылайықты ат қою алғашқы уақытта тым мұқтаж, бүтін ілгері болашаққа жол салатын нәрсе; сондықтан алғашқы жазылған кіт</w:t>
      </w:r>
      <w:r w:rsidR="00127B43">
        <w:rPr>
          <w:rFonts w:asciiTheme="majorBidi" w:hAnsiTheme="majorBidi" w:cstheme="majorBidi"/>
          <w:shd w:val="clear" w:color="auto" w:fill="FFFFFF"/>
          <w:lang w:val="kk-KZ"/>
        </w:rPr>
        <w:t>а</w:t>
      </w:r>
      <w:r w:rsidRPr="004B2524">
        <w:rPr>
          <w:rFonts w:asciiTheme="majorBidi" w:hAnsiTheme="majorBidi" w:cstheme="majorBidi"/>
          <w:shd w:val="clear" w:color="auto" w:fill="FFFFFF"/>
          <w:lang w:val="kk-KZ"/>
        </w:rPr>
        <w:t>пт</w:t>
      </w:r>
      <w:r w:rsidR="00127B43">
        <w:rPr>
          <w:rFonts w:asciiTheme="majorBidi" w:hAnsiTheme="majorBidi" w:cstheme="majorBidi"/>
          <w:shd w:val="clear" w:color="auto" w:fill="FFFFFF"/>
          <w:lang w:val="kk-KZ"/>
        </w:rPr>
        <w:t>а</w:t>
      </w:r>
      <w:r w:rsidRPr="004B2524">
        <w:rPr>
          <w:rFonts w:asciiTheme="majorBidi" w:hAnsiTheme="majorBidi" w:cstheme="majorBidi"/>
          <w:shd w:val="clear" w:color="auto" w:fill="FFFFFF"/>
          <w:lang w:val="kk-KZ"/>
        </w:rPr>
        <w:t>рд</w:t>
      </w:r>
      <w:r w:rsidR="00127B43">
        <w:rPr>
          <w:rFonts w:asciiTheme="majorBidi" w:hAnsiTheme="majorBidi" w:cstheme="majorBidi"/>
          <w:shd w:val="clear" w:color="auto" w:fill="FFFFFF"/>
          <w:lang w:val="kk-KZ"/>
        </w:rPr>
        <w:t>а</w:t>
      </w:r>
      <w:r w:rsidRPr="004B2524">
        <w:rPr>
          <w:rFonts w:asciiTheme="majorBidi" w:hAnsiTheme="majorBidi" w:cstheme="majorBidi"/>
          <w:shd w:val="clear" w:color="auto" w:fill="FFFFFF"/>
          <w:lang w:val="kk-KZ"/>
        </w:rPr>
        <w:t xml:space="preserve">, әсем қылып, сөздің жүйесін келтіріп жазудан көрі, ғылым атауларына ылайықты атақ тағу жағын қарастыру керегірек дейміз» </w:t>
      </w:r>
      <w:r w:rsidRPr="004B2524">
        <w:rPr>
          <w:rFonts w:asciiTheme="majorBidi" w:hAnsiTheme="majorBidi" w:cstheme="majorBidi"/>
          <w:lang w:val="kk-KZ"/>
        </w:rPr>
        <w:t>[4]</w:t>
      </w:r>
      <w:r w:rsidRPr="004B2524">
        <w:rPr>
          <w:rStyle w:val="afffc"/>
          <w:rFonts w:asciiTheme="majorBidi" w:hAnsiTheme="majorBidi" w:cstheme="majorBidi"/>
          <w:shd w:val="clear" w:color="auto" w:fill="FFFFFF"/>
          <w:lang w:val="kk-KZ"/>
        </w:rPr>
        <w:t>.</w:t>
      </w:r>
      <w:r w:rsidRPr="004B2524">
        <w:rPr>
          <w:rFonts w:asciiTheme="majorBidi" w:hAnsiTheme="majorBidi" w:cstheme="majorBidi"/>
          <w:shd w:val="clear" w:color="auto" w:fill="FFFFFF"/>
          <w:lang w:val="kk-KZ"/>
        </w:rPr>
        <w:t xml:space="preserve"> Осылайша ғалым ғылым тіліне, ғылыми терминдерге қатысты пікір білдіріп, қазақ ғылыми мәтіндерінің грамматикалық жағынан сауатты қалыптасуына ықпал жасайды. </w:t>
      </w:r>
    </w:p>
    <w:p w14:paraId="7B7DD52D" w14:textId="1C59D93C" w:rsidR="00966B25" w:rsidRPr="00127B43" w:rsidRDefault="00966B25" w:rsidP="00626C5E">
      <w:pPr>
        <w:spacing w:after="0" w:line="240" w:lineRule="auto"/>
        <w:ind w:firstLine="709"/>
        <w:jc w:val="both"/>
        <w:rPr>
          <w:rFonts w:asciiTheme="majorBidi" w:hAnsiTheme="majorBidi" w:cstheme="majorBidi"/>
          <w:color w:val="auto"/>
          <w:lang w:val="kk-KZ"/>
        </w:rPr>
      </w:pPr>
      <w:r w:rsidRPr="004B2524">
        <w:rPr>
          <w:rFonts w:asciiTheme="majorBidi" w:hAnsiTheme="majorBidi" w:cstheme="majorBidi"/>
          <w:lang w:val="kk-KZ"/>
        </w:rPr>
        <w:t>Педагогика саласы бойынша алғаш ғылыми мәтін жазған ғалымдардың бірі – М. Жұмабаев. Ғалымның педагогикасы</w:t>
      </w:r>
      <w:r w:rsidRPr="004B2524">
        <w:rPr>
          <w:rFonts w:asciiTheme="majorBidi" w:hAnsiTheme="majorBidi" w:cstheme="majorBidi"/>
          <w:shd w:val="clear" w:color="auto" w:fill="FFFFFF"/>
          <w:lang w:val="kk-KZ"/>
        </w:rPr>
        <w:t xml:space="preserve"> ақыл, құлық, сұлулық, дене тәрбиесіне бағытталған. Ғылыми мәтіннен педагогика пәнінің мақсат-міндеттері, педагогика бөлімдері, тәрбие түрлері, жалпы психология саласы бойынша ғылыми ақпарат алуға болады. Бүгінде өзекті болып табылатын дене тәрбиесі мен жан тәрбиесі М. Жұмабаевтың аталған еңбегінде көп жыл бұрын айтылған. Ғалымның «жаңа туған бала бір кесек ет қана деуге болады. Оның жан тұрмысы әлі білінбейді. Сондықтан ата-ана жас баланы тәрбие қылғанда күшінің көбін баланың дене тәрбиесіне жұмсауға міндетті. Дене тәрбиесіне жеңіл қарауға болмайды. Жан дұрыс тәрбие қылынса болады, дененің қанша керегі бар деп ойлау дұрыс емес. Дене – жанның қабы. Қап берік болса, ішіндегі зат та берік болмақ. Дене – жанның құралы. Құрал мықты болса, иесі де мықты. «Сау жан сау денеде ғана болады» деген адамзат дүниесінің ескі мәтелі – шын дұрыс мәтел» </w:t>
      </w:r>
      <w:r w:rsidRPr="004B2524">
        <w:rPr>
          <w:rFonts w:asciiTheme="majorBidi" w:hAnsiTheme="majorBidi" w:cstheme="majorBidi"/>
          <w:lang w:val="kk-KZ"/>
        </w:rPr>
        <w:t>[5]</w:t>
      </w:r>
      <w:r w:rsidRPr="004B2524">
        <w:rPr>
          <w:rFonts w:asciiTheme="majorBidi" w:hAnsiTheme="majorBidi" w:cstheme="majorBidi"/>
          <w:i/>
          <w:lang w:val="kk-KZ"/>
        </w:rPr>
        <w:t xml:space="preserve"> </w:t>
      </w:r>
      <w:r w:rsidRPr="004B2524">
        <w:rPr>
          <w:rFonts w:asciiTheme="majorBidi" w:hAnsiTheme="majorBidi" w:cstheme="majorBidi"/>
          <w:shd w:val="clear" w:color="auto" w:fill="FFFFFF"/>
          <w:lang w:val="kk-KZ"/>
        </w:rPr>
        <w:t>деген ойы жан мен тәннің ажырамас ұғымдар екенін танытады</w:t>
      </w:r>
      <w:r w:rsidRPr="00127B43">
        <w:rPr>
          <w:rFonts w:asciiTheme="majorBidi" w:hAnsiTheme="majorBidi" w:cstheme="majorBidi"/>
          <w:shd w:val="clear" w:color="auto" w:fill="FFFFFF"/>
          <w:lang w:val="kk-KZ"/>
        </w:rPr>
        <w:t>. Бұл еңбектің әрбір сөзінен бүгінде өзекті тақырыпқа айналған антропоөзекті</w:t>
      </w:r>
      <w:r w:rsidR="00127B43" w:rsidRPr="00127B43">
        <w:rPr>
          <w:rFonts w:asciiTheme="majorBidi" w:hAnsiTheme="majorBidi" w:cstheme="majorBidi"/>
          <w:shd w:val="clear" w:color="auto" w:fill="FFFFFF"/>
          <w:lang w:val="kk-KZ"/>
        </w:rPr>
        <w:t>к</w:t>
      </w:r>
      <w:r w:rsidRPr="00127B43">
        <w:rPr>
          <w:rFonts w:asciiTheme="majorBidi" w:hAnsiTheme="majorBidi" w:cstheme="majorBidi"/>
          <w:shd w:val="clear" w:color="auto" w:fill="FFFFFF"/>
          <w:lang w:val="kk-KZ"/>
        </w:rPr>
        <w:t xml:space="preserve"> парадигманы көруге болады.</w:t>
      </w:r>
      <w:r w:rsidRPr="004B2524">
        <w:rPr>
          <w:rFonts w:asciiTheme="majorBidi" w:hAnsiTheme="majorBidi" w:cstheme="majorBidi"/>
          <w:shd w:val="clear" w:color="auto" w:fill="FFFFFF"/>
          <w:lang w:val="kk-KZ"/>
        </w:rPr>
        <w:t xml:space="preserve"> Мәтін мен оқырман, автор мен мәтін, автор мен оқырман арасындағы байланысты үзіп алмай жазылған бірден бір туынды – осы «Педагогика». Автор ғылыми пайымдарын ұлттық таным және мәдениетпен ұштастыра жеткізген. Нақтырақ айтсақ, автор дене тәрбиесін зерттеу барысында баланың туып, қалыптасуы кезінде болатын әрбір құбылысты ұлттық ерекшелігімізді назардан тыс қалдырмай көрсеткен. Олар: өлшеу (бала салмағына қатысты), жылылық (бала мен анасы денесінің жылуы), демалу (баланың 1 минутта неше рет тыныс алуы), тамырдың соғуы (бала тамырының 1 минутта неше рет соғуы), бала бөлмесі, баланың тамағы, қолдан асырау (асыранды баланың тамағы), емізік, аралас тамақтандыру, тамақтандыру тәртібі, емшектен айыру, екі жасар һәм үш жасар баланың </w:t>
      </w:r>
      <w:r w:rsidRPr="004B2524">
        <w:rPr>
          <w:rFonts w:asciiTheme="majorBidi" w:hAnsiTheme="majorBidi" w:cstheme="majorBidi"/>
          <w:shd w:val="clear" w:color="auto" w:fill="FFFFFF"/>
          <w:lang w:val="kk-KZ"/>
        </w:rPr>
        <w:lastRenderedPageBreak/>
        <w:t>тамағы, баланы шомылдыру, бала киімі, бөлеу һәм бесік, ұйқы, баланың қозғалуы, серуен, тісеу (бала тісінің шығуы). Көріп тұрғанымыздай, бұл мәтін көпшілікке түсінікті, қабылдауға жеңіл әрі өте қажетті ақпарат</w:t>
      </w:r>
      <w:r w:rsidR="004911CF">
        <w:rPr>
          <w:rFonts w:asciiTheme="majorBidi" w:hAnsiTheme="majorBidi" w:cstheme="majorBidi"/>
          <w:shd w:val="clear" w:color="auto" w:fill="FFFFFF"/>
          <w:lang w:val="kk-KZ"/>
        </w:rPr>
        <w:t xml:space="preserve"> </w:t>
      </w:r>
      <w:r w:rsidR="004911CF" w:rsidRPr="00127B43">
        <w:rPr>
          <w:rFonts w:asciiTheme="majorBidi" w:hAnsiTheme="majorBidi" w:cstheme="majorBidi"/>
          <w:color w:val="auto"/>
          <w:shd w:val="clear" w:color="auto" w:fill="FFFFFF"/>
          <w:lang w:val="kk-KZ"/>
        </w:rPr>
        <w:t>береді</w:t>
      </w:r>
      <w:r w:rsidRPr="00127B43">
        <w:rPr>
          <w:rFonts w:asciiTheme="majorBidi" w:hAnsiTheme="majorBidi" w:cstheme="majorBidi"/>
          <w:color w:val="auto"/>
          <w:shd w:val="clear" w:color="auto" w:fill="FFFFFF"/>
          <w:lang w:val="kk-KZ"/>
        </w:rPr>
        <w:t xml:space="preserve">. Қазақ халқының ұлттық мәдениетінің нышаны бесік пен бесікке бөлеу де ғалымның мәтіндерінен тыс қалмаған. Сонымен қатар ғылыми мәтінде кездесетін  педагогика, анатомия, физиология, гимнастика, логика, этика, психология, жан, ақыл, мидың қажуы, апперцепция, перцепция, иллюзия, сыртқы сезім сынды терминдер бұл мәтіннің ғылыми стильде жазылғанын көрсетеді. Себебі ғылыми стильдің бір белгісі – терминдердің қолданысы. </w:t>
      </w:r>
      <w:r w:rsidRPr="00127B43">
        <w:rPr>
          <w:rFonts w:asciiTheme="majorBidi" w:hAnsiTheme="majorBidi" w:cstheme="majorBidi"/>
          <w:color w:val="auto"/>
          <w:lang w:val="kk-KZ"/>
        </w:rPr>
        <w:t xml:space="preserve">Ғалымның бұл еңбегінде ғылыми мәтіннің жазылуында сақталатын бірізділік пен жүйелілік, теориялық негіз бен практикалық талдаулар толығымен берілген. </w:t>
      </w:r>
    </w:p>
    <w:p w14:paraId="58350347" w14:textId="12A371DF" w:rsidR="00CD595D" w:rsidRPr="004B2524" w:rsidRDefault="00966B25" w:rsidP="00626C5E">
      <w:pPr>
        <w:spacing w:after="0" w:line="240" w:lineRule="auto"/>
        <w:ind w:firstLine="709"/>
        <w:jc w:val="both"/>
        <w:rPr>
          <w:rFonts w:asciiTheme="majorBidi" w:hAnsiTheme="majorBidi" w:cstheme="majorBidi"/>
          <w:lang w:val="kk-KZ"/>
        </w:rPr>
      </w:pPr>
      <w:r w:rsidRPr="00127B43">
        <w:rPr>
          <w:rFonts w:asciiTheme="majorBidi" w:hAnsiTheme="majorBidi" w:cstheme="majorBidi"/>
          <w:color w:val="auto"/>
          <w:lang w:val="kk-KZ"/>
        </w:rPr>
        <w:t xml:space="preserve">Қазақ ғалымдарының ішінде Е. Омарұлы – геометрия және физика салалары бойынша алғаш оқулық жазған ғалымдардың бірі. Ғалым 1928 жылы жарық көрген «Пішіндеме. Геометрия» еңбегіне геометрия саласына қатысты ғылыми зерттеулерін енгізген. Ғылыми мәтінде </w:t>
      </w:r>
      <w:r w:rsidRPr="00127B43">
        <w:rPr>
          <w:rFonts w:asciiTheme="majorBidi" w:hAnsiTheme="majorBidi" w:cstheme="majorBidi"/>
          <w:i/>
          <w:color w:val="auto"/>
          <w:lang w:val="kk-KZ"/>
        </w:rPr>
        <w:t>пішін, сызық, жазықтық, бұрыш, шеңбер, кесінді, сыбайлас бұрыш, тік бұрыш, шар, пирамида, параллепипед, призма, дөңгелек</w:t>
      </w:r>
      <w:r w:rsidRPr="00127B43">
        <w:rPr>
          <w:rFonts w:asciiTheme="majorBidi" w:hAnsiTheme="majorBidi" w:cstheme="majorBidi"/>
          <w:color w:val="auto"/>
          <w:lang w:val="kk-KZ"/>
        </w:rPr>
        <w:t xml:space="preserve"> [6]</w:t>
      </w:r>
      <w:r w:rsidRPr="00127B43">
        <w:rPr>
          <w:rFonts w:asciiTheme="majorBidi" w:hAnsiTheme="majorBidi" w:cstheme="majorBidi"/>
          <w:i/>
          <w:color w:val="auto"/>
          <w:lang w:val="kk-KZ"/>
        </w:rPr>
        <w:t xml:space="preserve"> </w:t>
      </w:r>
      <w:r w:rsidR="004911CF" w:rsidRPr="00127B43">
        <w:rPr>
          <w:rFonts w:asciiTheme="majorBidi" w:hAnsiTheme="majorBidi" w:cstheme="majorBidi"/>
          <w:color w:val="auto"/>
          <w:lang w:val="kk-KZ"/>
        </w:rPr>
        <w:t>сынды терминдерге зерттеу</w:t>
      </w:r>
      <w:r w:rsidRPr="00127B43">
        <w:rPr>
          <w:rFonts w:asciiTheme="majorBidi" w:hAnsiTheme="majorBidi" w:cstheme="majorBidi"/>
          <w:color w:val="auto"/>
          <w:lang w:val="kk-KZ"/>
        </w:rPr>
        <w:t xml:space="preserve"> жүргізген. Бұл терминдердің барлығы қазір геометрия саласында қолданылып жүр. Ал «Физике» атты еңбегінде физика сала</w:t>
      </w:r>
      <w:r w:rsidR="004911CF" w:rsidRPr="00127B43">
        <w:rPr>
          <w:rFonts w:asciiTheme="majorBidi" w:hAnsiTheme="majorBidi" w:cstheme="majorBidi"/>
          <w:color w:val="auto"/>
          <w:lang w:val="kk-KZ"/>
        </w:rPr>
        <w:t xml:space="preserve">сының </w:t>
      </w:r>
      <w:r w:rsidRPr="00127B43">
        <w:rPr>
          <w:rFonts w:asciiTheme="majorBidi" w:hAnsiTheme="majorBidi" w:cstheme="majorBidi"/>
          <w:color w:val="auto"/>
          <w:lang w:val="kk-KZ"/>
        </w:rPr>
        <w:t>күш-қозғалыс, жылу, ауа салмағы, сұйық нәрселер, газ, дыбыс, электр, магнит және т.б. құбылыстар</w:t>
      </w:r>
      <w:r w:rsidR="004911CF" w:rsidRPr="00127B43">
        <w:rPr>
          <w:rFonts w:asciiTheme="majorBidi" w:hAnsiTheme="majorBidi" w:cstheme="majorBidi"/>
          <w:color w:val="auto"/>
          <w:lang w:val="kk-KZ"/>
        </w:rPr>
        <w:t>ы</w:t>
      </w:r>
      <w:r w:rsidRPr="00127B43">
        <w:rPr>
          <w:rFonts w:asciiTheme="majorBidi" w:hAnsiTheme="majorBidi" w:cstheme="majorBidi"/>
          <w:color w:val="auto"/>
          <w:lang w:val="kk-KZ"/>
        </w:rPr>
        <w:t xml:space="preserve"> жан-жақты қарастырылған. Еңбек «Күш-қозғалыс», «Қозғалыс туралы ұғыныс», «Күштерді қосу», «Жұмыс пен қуат», «Қозғалыстың берілуі», «Жылудың та</w:t>
      </w:r>
      <w:r w:rsidRPr="004B2524">
        <w:rPr>
          <w:rFonts w:asciiTheme="majorBidi" w:hAnsiTheme="majorBidi" w:cstheme="majorBidi"/>
          <w:lang w:val="kk-KZ"/>
        </w:rPr>
        <w:t xml:space="preserve">биғаты» сынды тараулардан тұрады [7]. Ғалымның тұжырымдары қазіргі геометрия, физика саласы мәтіндерінің ғылыми негізі болып қалыптасқан. </w:t>
      </w:r>
    </w:p>
    <w:p w14:paraId="25681C41" w14:textId="0D5B5617" w:rsidR="00966B25" w:rsidRPr="004B2524" w:rsidRDefault="00011837"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Ал математика саласына қаты</w:t>
      </w:r>
      <w:r w:rsidR="00CD595D" w:rsidRPr="004B2524">
        <w:rPr>
          <w:rFonts w:asciiTheme="majorBidi" w:hAnsiTheme="majorBidi" w:cstheme="majorBidi"/>
          <w:lang w:val="kk-KZ"/>
        </w:rPr>
        <w:t xml:space="preserve">сты алғашқы еңбектердің бірі – </w:t>
      </w:r>
      <w:r w:rsidRPr="004B2524">
        <w:rPr>
          <w:rFonts w:asciiTheme="majorBidi" w:hAnsiTheme="majorBidi" w:cstheme="majorBidi"/>
          <w:lang w:val="kk-KZ"/>
        </w:rPr>
        <w:t>М.</w:t>
      </w:r>
      <w:r w:rsidR="00A96FDC">
        <w:rPr>
          <w:rFonts w:asciiTheme="majorBidi" w:hAnsiTheme="majorBidi" w:cstheme="majorBidi"/>
          <w:lang w:val="kk-KZ"/>
        </w:rPr>
        <w:t> </w:t>
      </w:r>
      <w:r w:rsidRPr="004B2524">
        <w:rPr>
          <w:rFonts w:asciiTheme="majorBidi" w:hAnsiTheme="majorBidi" w:cstheme="majorBidi"/>
          <w:lang w:val="kk-KZ"/>
        </w:rPr>
        <w:t>Дулатовтың «Есеп құралы». Математиканы қазақ баласына қазақша оқыту мақсатын көздей отырып автор көптеген терминдерді төл сөздер арқылы түзсе, енді бірқата</w:t>
      </w:r>
      <w:r w:rsidR="00803A04" w:rsidRPr="004B2524">
        <w:rPr>
          <w:rFonts w:asciiTheme="majorBidi" w:hAnsiTheme="majorBidi" w:cstheme="majorBidi"/>
          <w:lang w:val="kk-KZ"/>
        </w:rPr>
        <w:t>рын орыс тілінен тікелей аударған</w:t>
      </w:r>
      <w:r w:rsidRPr="004B2524">
        <w:rPr>
          <w:rFonts w:asciiTheme="majorBidi" w:hAnsiTheme="majorBidi" w:cstheme="majorBidi"/>
          <w:lang w:val="kk-KZ"/>
        </w:rPr>
        <w:t>.</w:t>
      </w:r>
      <w:r w:rsidR="00C00D3E" w:rsidRPr="004B2524">
        <w:rPr>
          <w:lang w:val="kk-KZ"/>
        </w:rPr>
        <w:t xml:space="preserve"> «</w:t>
      </w:r>
      <w:r w:rsidR="00C00D3E" w:rsidRPr="004B2524">
        <w:rPr>
          <w:rFonts w:asciiTheme="majorBidi" w:hAnsiTheme="majorBidi" w:cstheme="majorBidi"/>
          <w:lang w:val="kk-KZ"/>
        </w:rPr>
        <w:t>Есеп құралының» мазмұны – таза ұлттық сипаттағы есептер. Қазақ халқының күнделікті өмірінен алынған. Тапсырмалардың шарттарында қазақ оқушыларының жас ерекшеліктері мен ұлттық психологиясы ескерілген, ал мазмұны білім алушылардың өз бетінше дамуы мен белсенділігін арттыруға бағытталған</w:t>
      </w:r>
      <w:r w:rsidR="00CD595D" w:rsidRPr="004B2524">
        <w:rPr>
          <w:rFonts w:asciiTheme="majorBidi" w:hAnsiTheme="majorBidi" w:cstheme="majorBidi"/>
          <w:lang w:val="kk-KZ"/>
        </w:rPr>
        <w:t xml:space="preserve"> [8].</w:t>
      </w:r>
    </w:p>
    <w:p w14:paraId="2610BBA9" w14:textId="459828F5" w:rsidR="00966B25" w:rsidRPr="004B2524" w:rsidRDefault="00966B25"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Психология саласы бойынша алғаш жазылған ғылыми еңбектердің бірі – Ж. Аймауытұлының «Психологиясы». 1926 жылы жарық көрген бұл еңбек «Психология нені сөйлейді?», «Адамның қылығын қалай зерттеу керек?», «Тірі заттардың қылығын жалпы мінездеу», «Денедегі кейбір мүшелер, олардың қызметтері», «Соқыр сезім, сезім көңіл», «Зерделі қылық», «Көлемдікті түйсіктеу», «Жалпы берне (ұғым) туралы», «Қайрат (ерік)», «Ұйқы, түс, көз байлау», «Теріс қылық», «Адам қылығының әлеуметтік, шаруашылық негіздері» деген 12 тараудан тұрады. Ғалымның мәтіні ғылыми тұжырымдар мен ғылыми аппараттан құралған. Ғылыми мәтінде қазір кірме терминдермен айтылып жүрген </w:t>
      </w:r>
      <w:r w:rsidRPr="004B2524">
        <w:rPr>
          <w:rFonts w:asciiTheme="majorBidi" w:hAnsiTheme="majorBidi" w:cstheme="majorBidi"/>
          <w:i/>
          <w:lang w:val="kk-KZ"/>
        </w:rPr>
        <w:t>рефлекс, пантомимо, ассоциация</w:t>
      </w:r>
      <w:r w:rsidRPr="004B2524">
        <w:rPr>
          <w:rFonts w:asciiTheme="majorBidi" w:hAnsiTheme="majorBidi" w:cstheme="majorBidi"/>
          <w:lang w:val="kk-KZ"/>
        </w:rPr>
        <w:t xml:space="preserve"> сынды терминдер </w:t>
      </w:r>
      <w:r w:rsidRPr="004B2524">
        <w:rPr>
          <w:rFonts w:asciiTheme="majorBidi" w:hAnsiTheme="majorBidi" w:cstheme="majorBidi"/>
          <w:i/>
          <w:lang w:val="kk-KZ"/>
        </w:rPr>
        <w:t>қозғалыс, ымдасу, берне іліктестігі</w:t>
      </w:r>
      <w:r w:rsidRPr="004B2524">
        <w:rPr>
          <w:rFonts w:asciiTheme="majorBidi" w:hAnsiTheme="majorBidi" w:cstheme="majorBidi"/>
          <w:lang w:val="kk-KZ"/>
        </w:rPr>
        <w:t xml:space="preserve"> </w:t>
      </w:r>
      <w:r w:rsidRPr="00127B43">
        <w:rPr>
          <w:rFonts w:asciiTheme="majorBidi" w:hAnsiTheme="majorBidi" w:cstheme="majorBidi"/>
          <w:color w:val="auto"/>
          <w:lang w:val="kk-KZ"/>
        </w:rPr>
        <w:t xml:space="preserve">деп </w:t>
      </w:r>
      <w:r w:rsidR="004911CF" w:rsidRPr="00127B43">
        <w:rPr>
          <w:rFonts w:asciiTheme="majorBidi" w:hAnsiTheme="majorBidi" w:cstheme="majorBidi"/>
          <w:color w:val="auto"/>
          <w:lang w:val="kk-KZ"/>
        </w:rPr>
        <w:t>беріл</w:t>
      </w:r>
      <w:r w:rsidRPr="00127B43">
        <w:rPr>
          <w:rFonts w:asciiTheme="majorBidi" w:hAnsiTheme="majorBidi" w:cstheme="majorBidi"/>
          <w:color w:val="auto"/>
          <w:lang w:val="kk-KZ"/>
        </w:rPr>
        <w:t xml:space="preserve">ген. Оған қоса, </w:t>
      </w:r>
      <w:r w:rsidRPr="00127B43">
        <w:rPr>
          <w:rFonts w:asciiTheme="majorBidi" w:hAnsiTheme="majorBidi" w:cstheme="majorBidi"/>
          <w:i/>
          <w:color w:val="auto"/>
          <w:lang w:val="kk-KZ"/>
        </w:rPr>
        <w:t>соқыр сезім, ынта, ілтипат, жад, қиял, тентектік, қорқыныш</w:t>
      </w:r>
      <w:r w:rsidRPr="004B2524">
        <w:rPr>
          <w:rFonts w:asciiTheme="majorBidi" w:hAnsiTheme="majorBidi" w:cstheme="majorBidi"/>
          <w:i/>
          <w:lang w:val="kk-KZ"/>
        </w:rPr>
        <w:t>, байымдау, еркіндік, құлық</w:t>
      </w:r>
      <w:r w:rsidRPr="004B2524">
        <w:rPr>
          <w:rFonts w:asciiTheme="majorBidi" w:hAnsiTheme="majorBidi" w:cstheme="majorBidi"/>
          <w:lang w:val="kk-KZ"/>
        </w:rPr>
        <w:t xml:space="preserve"> [</w:t>
      </w:r>
      <w:r w:rsidR="00CD595D" w:rsidRPr="004B2524">
        <w:rPr>
          <w:rFonts w:asciiTheme="majorBidi" w:hAnsiTheme="majorBidi" w:cstheme="majorBidi"/>
          <w:lang w:val="kk-KZ"/>
        </w:rPr>
        <w:t>9</w:t>
      </w:r>
      <w:r w:rsidRPr="004B2524">
        <w:rPr>
          <w:rFonts w:asciiTheme="majorBidi" w:hAnsiTheme="majorBidi" w:cstheme="majorBidi"/>
          <w:lang w:val="kk-KZ"/>
        </w:rPr>
        <w:t xml:space="preserve">] сынды ұлттық </w:t>
      </w:r>
      <w:r w:rsidRPr="004B2524">
        <w:rPr>
          <w:rFonts w:asciiTheme="majorBidi" w:hAnsiTheme="majorBidi" w:cstheme="majorBidi"/>
          <w:lang w:val="kk-KZ"/>
        </w:rPr>
        <w:lastRenderedPageBreak/>
        <w:t>сипаттағы терминдер мәтіннің ғылымилығын</w:t>
      </w:r>
      <w:r w:rsidR="004911CF">
        <w:rPr>
          <w:rFonts w:asciiTheme="majorBidi" w:hAnsiTheme="majorBidi" w:cstheme="majorBidi"/>
          <w:lang w:val="kk-KZ"/>
        </w:rPr>
        <w:t xml:space="preserve"> арттырып тұр. Сонымен қатар</w:t>
      </w:r>
      <w:r w:rsidR="000331A8">
        <w:rPr>
          <w:rFonts w:asciiTheme="majorBidi" w:hAnsiTheme="majorBidi" w:cstheme="majorBidi"/>
          <w:lang w:val="kk-KZ"/>
        </w:rPr>
        <w:t xml:space="preserve"> </w:t>
      </w:r>
      <w:r w:rsidRPr="004B2524">
        <w:rPr>
          <w:rFonts w:asciiTheme="majorBidi" w:hAnsiTheme="majorBidi" w:cstheme="majorBidi"/>
          <w:lang w:val="kk-KZ"/>
        </w:rPr>
        <w:t>Ж.</w:t>
      </w:r>
      <w:r w:rsidR="00A96FDC">
        <w:rPr>
          <w:rFonts w:asciiTheme="majorBidi" w:hAnsiTheme="majorBidi" w:cstheme="majorBidi"/>
          <w:lang w:val="kk-KZ"/>
        </w:rPr>
        <w:t> </w:t>
      </w:r>
      <w:r w:rsidRPr="004B2524">
        <w:rPr>
          <w:rFonts w:asciiTheme="majorBidi" w:hAnsiTheme="majorBidi" w:cstheme="majorBidi"/>
          <w:lang w:val="kk-KZ"/>
        </w:rPr>
        <w:t xml:space="preserve">Аймауытұлы балаға тілді дұрыс үйрету үшін мына қағидаларды есте сақтаған жөн деп есептейді: </w:t>
      </w:r>
    </w:p>
    <w:p w14:paraId="6AFC1843" w14:textId="77777777" w:rsidR="00966B25" w:rsidRPr="004B2524" w:rsidRDefault="00966B25" w:rsidP="00176022">
      <w:pPr>
        <w:pStyle w:val="ab"/>
        <w:numPr>
          <w:ilvl w:val="0"/>
          <w:numId w:val="30"/>
        </w:numPr>
        <w:tabs>
          <w:tab w:val="left" w:pos="993"/>
        </w:tabs>
        <w:spacing w:after="0" w:line="240" w:lineRule="auto"/>
        <w:ind w:left="0" w:firstLine="709"/>
        <w:jc w:val="both"/>
        <w:rPr>
          <w:rFonts w:asciiTheme="majorBidi" w:hAnsiTheme="majorBidi" w:cstheme="majorBidi"/>
          <w:lang w:val="kk-KZ"/>
        </w:rPr>
      </w:pPr>
      <w:r w:rsidRPr="004B2524">
        <w:rPr>
          <w:rFonts w:asciiTheme="majorBidi" w:hAnsiTheme="majorBidi" w:cstheme="majorBidi"/>
          <w:lang w:val="kk-KZ"/>
        </w:rPr>
        <w:t xml:space="preserve">Бала әуелі затты, нәрсені көру керек. Оны көрген бала сол зат туралы айтады, яғни сөйлейді. Сондықтан сөйлеу, тыңдау үдерісі алғашқы болады да, оқу, жазу кейінгі болуы қажет. </w:t>
      </w:r>
    </w:p>
    <w:p w14:paraId="643BA252" w14:textId="77777777" w:rsidR="00966B25" w:rsidRPr="004B2524" w:rsidRDefault="00966B25" w:rsidP="00176022">
      <w:pPr>
        <w:pStyle w:val="ab"/>
        <w:numPr>
          <w:ilvl w:val="0"/>
          <w:numId w:val="30"/>
        </w:numPr>
        <w:tabs>
          <w:tab w:val="left" w:pos="993"/>
        </w:tabs>
        <w:spacing w:after="0" w:line="240" w:lineRule="auto"/>
        <w:ind w:left="0" w:firstLine="709"/>
        <w:jc w:val="both"/>
        <w:rPr>
          <w:rFonts w:asciiTheme="majorBidi" w:hAnsiTheme="majorBidi" w:cstheme="majorBidi"/>
          <w:lang w:val="kk-KZ"/>
        </w:rPr>
      </w:pPr>
      <w:r w:rsidRPr="004B2524">
        <w:rPr>
          <w:rFonts w:asciiTheme="majorBidi" w:hAnsiTheme="majorBidi" w:cstheme="majorBidi"/>
          <w:lang w:val="kk-KZ"/>
        </w:rPr>
        <w:t>Баланың өз бетімен сөйлеуіне мүмкіндік беру керек. Сондықтан материал бала ұғымына сәйкес болып: өмір кітапқа қарай емес, кітаптар өмірге бейімделіп жазылсын.</w:t>
      </w:r>
    </w:p>
    <w:p w14:paraId="5ECF17DA" w14:textId="77777777" w:rsidR="00966B25" w:rsidRPr="004B2524" w:rsidRDefault="00966B25" w:rsidP="00176022">
      <w:pPr>
        <w:pStyle w:val="ab"/>
        <w:numPr>
          <w:ilvl w:val="0"/>
          <w:numId w:val="30"/>
        </w:numPr>
        <w:tabs>
          <w:tab w:val="left" w:pos="993"/>
        </w:tabs>
        <w:spacing w:after="0" w:line="240" w:lineRule="auto"/>
        <w:ind w:left="0" w:firstLine="709"/>
        <w:jc w:val="both"/>
        <w:rPr>
          <w:rFonts w:asciiTheme="majorBidi" w:hAnsiTheme="majorBidi" w:cstheme="majorBidi"/>
          <w:lang w:val="kk-KZ"/>
        </w:rPr>
      </w:pPr>
      <w:r w:rsidRPr="004B2524">
        <w:rPr>
          <w:rFonts w:asciiTheme="majorBidi" w:hAnsiTheme="majorBidi" w:cstheme="majorBidi"/>
          <w:lang w:val="kk-KZ"/>
        </w:rPr>
        <w:t xml:space="preserve">Сөйлеу өмірдегі құбылыстарға жақын, жеңілден басталған жөн. </w:t>
      </w:r>
    </w:p>
    <w:p w14:paraId="49D2EDE5" w14:textId="2A0056D9" w:rsidR="00966B25" w:rsidRPr="004B2524" w:rsidRDefault="00966B25" w:rsidP="00176022">
      <w:pPr>
        <w:pStyle w:val="ab"/>
        <w:numPr>
          <w:ilvl w:val="0"/>
          <w:numId w:val="30"/>
        </w:numPr>
        <w:tabs>
          <w:tab w:val="left" w:pos="993"/>
        </w:tabs>
        <w:spacing w:after="0" w:line="240" w:lineRule="auto"/>
        <w:ind w:left="0" w:firstLine="709"/>
        <w:jc w:val="both"/>
        <w:rPr>
          <w:rFonts w:asciiTheme="majorBidi" w:hAnsiTheme="majorBidi" w:cstheme="majorBidi"/>
          <w:lang w:val="kk-KZ"/>
        </w:rPr>
      </w:pPr>
      <w:r w:rsidRPr="004B2524">
        <w:rPr>
          <w:rFonts w:asciiTheme="majorBidi" w:hAnsiTheme="majorBidi" w:cstheme="majorBidi"/>
          <w:lang w:val="kk-KZ"/>
        </w:rPr>
        <w:t>Баланың ой қабілеті мен өмірді ұштастыра отырып, пәнаралық байланысты күшейте келіп, көбінесе ынталандыру қасиетіне ерекше мән берген дұрыс [</w:t>
      </w:r>
      <w:r w:rsidR="00CD595D" w:rsidRPr="004B2524">
        <w:rPr>
          <w:rFonts w:asciiTheme="majorBidi" w:hAnsiTheme="majorBidi" w:cstheme="majorBidi"/>
          <w:lang w:val="kk-KZ"/>
        </w:rPr>
        <w:t>10</w:t>
      </w:r>
      <w:r w:rsidRPr="004B2524">
        <w:rPr>
          <w:rFonts w:asciiTheme="majorBidi" w:hAnsiTheme="majorBidi" w:cstheme="majorBidi"/>
          <w:lang w:val="kk-KZ"/>
        </w:rPr>
        <w:t xml:space="preserve">]. </w:t>
      </w:r>
    </w:p>
    <w:p w14:paraId="3BFD5304" w14:textId="77777777" w:rsidR="00966B25" w:rsidRPr="004B2524" w:rsidRDefault="00966B25"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Ғалымның тұжырымдары психология, педагогика, тіл білімі, физика, геометрия тәрізді ғылым салаларының дамуына негіз болып отыр. </w:t>
      </w:r>
    </w:p>
    <w:p w14:paraId="00669EB8" w14:textId="008922CC" w:rsidR="00966B25" w:rsidRPr="00127B43" w:rsidRDefault="00966B25" w:rsidP="00626C5E">
      <w:pPr>
        <w:spacing w:after="0" w:line="240" w:lineRule="auto"/>
        <w:ind w:firstLine="709"/>
        <w:jc w:val="both"/>
        <w:rPr>
          <w:rFonts w:asciiTheme="majorBidi" w:hAnsiTheme="majorBidi" w:cstheme="majorBidi"/>
          <w:color w:val="auto"/>
          <w:lang w:val="kk-KZ"/>
        </w:rPr>
      </w:pPr>
      <w:r w:rsidRPr="004B2524">
        <w:rPr>
          <w:rFonts w:asciiTheme="majorBidi" w:hAnsiTheme="majorBidi" w:cstheme="majorBidi"/>
          <w:lang w:val="kk-KZ"/>
        </w:rPr>
        <w:t>Ғалым А. Байтұрсынұлының ғылыми зерттеулерін жалғастырушы Қ.</w:t>
      </w:r>
      <w:r w:rsidR="00D74A65">
        <w:rPr>
          <w:rFonts w:asciiTheme="majorBidi" w:hAnsiTheme="majorBidi" w:cstheme="majorBidi"/>
          <w:lang w:val="kk-KZ"/>
        </w:rPr>
        <w:t> </w:t>
      </w:r>
      <w:r w:rsidRPr="004B2524">
        <w:rPr>
          <w:rFonts w:asciiTheme="majorBidi" w:hAnsiTheme="majorBidi" w:cstheme="majorBidi"/>
          <w:lang w:val="kk-KZ"/>
        </w:rPr>
        <w:t>Жұбанов та мәтін ұғымына тоқталып, оны «</w:t>
      </w:r>
      <w:r w:rsidRPr="004B2524">
        <w:rPr>
          <w:rFonts w:asciiTheme="majorBidi" w:eastAsia="Times New Roman" w:hAnsiTheme="majorBidi" w:cstheme="majorBidi"/>
          <w:lang w:val="kk-KZ"/>
        </w:rPr>
        <w:t>сөз ауызекі де сөйленеді, қағазға да жазылады</w:t>
      </w:r>
      <w:r w:rsidRPr="004B2524">
        <w:rPr>
          <w:rFonts w:asciiTheme="majorBidi" w:hAnsiTheme="majorBidi" w:cstheme="majorBidi"/>
          <w:lang w:val="kk-KZ"/>
        </w:rPr>
        <w:t>» деп тәпсірлейді. Ғалым мәтінді «кітап сөзі», дискурсты «ауызекі сөз» деп беріп, былай түсіндірген: «</w:t>
      </w:r>
      <w:r w:rsidRPr="004B2524">
        <w:rPr>
          <w:rFonts w:asciiTheme="majorBidi" w:eastAsia="Times New Roman" w:hAnsiTheme="majorBidi" w:cstheme="majorBidi"/>
          <w:lang w:val="kk-KZ"/>
        </w:rPr>
        <w:t xml:space="preserve">Кітаптың сөзі қисық болсын, дұpыс болсын, қалай жазылған болса, солай оқылады; қалай оқылса, солай түсініледі немесе түсініксіз күйімен қалып қояды. Мұнда жазған кісіден қайта сұpап алуға болмайды. Жазылған сөздің бөлшек-бөлшегін жəне тыныс белгілеpін өте сақтықпен өз оpнына қоймасаң, мұнда оның олқысын толтыpатын ым да, дыбыс əні де жоқ. Сондықтан, əсіpесе, жазылатын сөздің қалай құpу тетігін білу өте қажет» </w:t>
      </w:r>
      <w:r w:rsidRPr="004B2524">
        <w:rPr>
          <w:rFonts w:asciiTheme="majorBidi" w:hAnsiTheme="majorBidi" w:cstheme="majorBidi"/>
          <w:lang w:val="kk-KZ"/>
        </w:rPr>
        <w:t>[1</w:t>
      </w:r>
      <w:r w:rsidR="00CD595D" w:rsidRPr="004B2524">
        <w:rPr>
          <w:rFonts w:asciiTheme="majorBidi" w:hAnsiTheme="majorBidi" w:cstheme="majorBidi"/>
          <w:lang w:val="kk-KZ"/>
        </w:rPr>
        <w:t>1</w:t>
      </w:r>
      <w:r w:rsidRPr="004B2524">
        <w:rPr>
          <w:rFonts w:asciiTheme="majorBidi" w:hAnsiTheme="majorBidi" w:cstheme="majorBidi"/>
          <w:lang w:val="kk-KZ"/>
        </w:rPr>
        <w:t>]</w:t>
      </w:r>
      <w:r w:rsidRPr="004B2524">
        <w:rPr>
          <w:rFonts w:asciiTheme="majorBidi" w:eastAsia="Times New Roman" w:hAnsiTheme="majorBidi" w:cstheme="majorBidi"/>
          <w:lang w:val="kk-KZ"/>
        </w:rPr>
        <w:t xml:space="preserve">. </w:t>
      </w:r>
      <w:r w:rsidRPr="004B2524">
        <w:rPr>
          <w:rFonts w:asciiTheme="majorBidi" w:hAnsiTheme="majorBidi" w:cstheme="majorBidi"/>
          <w:lang w:val="kk-KZ"/>
        </w:rPr>
        <w:t xml:space="preserve">Қ. Жұбановтың пайымынша, мәтіннің грамматикалық ерекшеліктері, яғни тілдік бірліктердің қолданысы, тыныс белгілердің орынды қойылуы мәтін түзуде аса маңызды. Демек, қазақ тіл білімі саласы мәтіндерінің </w:t>
      </w:r>
      <w:r w:rsidRPr="00127B43">
        <w:rPr>
          <w:rFonts w:asciiTheme="majorBidi" w:hAnsiTheme="majorBidi" w:cstheme="majorBidi"/>
          <w:color w:val="auto"/>
          <w:lang w:val="kk-KZ"/>
        </w:rPr>
        <w:t xml:space="preserve">ғылымилануына әсер еткен Қ. Жұбанов зерттеулері қазақ ғылыми мәтінінің қайнар көзі саналады. Алаш зиялылары мен Қ. Жұбановтың еңбектері әр сала ғалымдарының ғылыми еңбектерімен өз жалғасын тапты. </w:t>
      </w:r>
    </w:p>
    <w:p w14:paraId="7BE39949" w14:textId="40B9B1CC" w:rsidR="00966B25" w:rsidRPr="00127B43" w:rsidRDefault="00966B25" w:rsidP="00626C5E">
      <w:pPr>
        <w:spacing w:after="0" w:line="240" w:lineRule="auto"/>
        <w:ind w:firstLine="708"/>
        <w:jc w:val="both"/>
        <w:rPr>
          <w:rFonts w:asciiTheme="majorBidi" w:hAnsiTheme="majorBidi" w:cstheme="majorBidi"/>
          <w:color w:val="auto"/>
          <w:lang w:val="kk-KZ"/>
        </w:rPr>
      </w:pPr>
      <w:r w:rsidRPr="00127B43">
        <w:rPr>
          <w:rFonts w:asciiTheme="majorBidi" w:hAnsiTheme="majorBidi" w:cstheme="majorBidi"/>
          <w:color w:val="auto"/>
          <w:lang w:val="kk-KZ"/>
        </w:rPr>
        <w:t>Қаза</w:t>
      </w:r>
      <w:r w:rsidRPr="004B2524">
        <w:rPr>
          <w:rFonts w:asciiTheme="majorBidi" w:hAnsiTheme="majorBidi" w:cstheme="majorBidi"/>
          <w:lang w:val="kk-KZ"/>
        </w:rPr>
        <w:t xml:space="preserve">қ тіл біліміндегі ғылыми мәтінге қатысты тұжырымдар функционалды стильдер арқылы, нақтырақ айтсақ, ғылыми стиль арқылы қарастырылып келген. </w:t>
      </w:r>
      <w:r w:rsidR="007B706A" w:rsidRPr="004B2524">
        <w:rPr>
          <w:rFonts w:asciiTheme="majorBidi" w:hAnsiTheme="majorBidi" w:cstheme="majorBidi"/>
          <w:lang w:val="kk-KZ"/>
        </w:rPr>
        <w:t xml:space="preserve">М. Балақаев, </w:t>
      </w:r>
      <w:r w:rsidRPr="004B2524">
        <w:rPr>
          <w:rFonts w:asciiTheme="majorBidi" w:hAnsiTheme="majorBidi" w:cstheme="majorBidi"/>
          <w:lang w:val="kk-KZ"/>
        </w:rPr>
        <w:t xml:space="preserve">Е. Жанпейісов, М. Томанов, Б. Манасбаев сынды ғалымдар қазақ тілі стилистикасының жалпы мәселелерін зерттей отырып, сөйлеу стилі, кітаби-жазба стиль, іс қағаздар стилі, публицистикалық стиль, ғылыми стиль және көркем әдебиет стилінің ерекшеліктерін тілдік деректер арқылы талдап көрсеткен. Аталған ғалымдардың «Қазақ тілінің стилистикасы» атты еңбегі  қазақ стилистикасы саласының қалыптасуына </w:t>
      </w:r>
      <w:r w:rsidR="00BF2AD7" w:rsidRPr="004B2524">
        <w:rPr>
          <w:rFonts w:asciiTheme="majorBidi" w:hAnsiTheme="majorBidi" w:cstheme="majorBidi"/>
          <w:lang w:val="kk-KZ"/>
        </w:rPr>
        <w:t xml:space="preserve">елеулі үлес қосты. Ғалымдар </w:t>
      </w:r>
      <w:r w:rsidRPr="004B2524">
        <w:rPr>
          <w:rFonts w:asciiTheme="majorBidi" w:hAnsiTheme="majorBidi" w:cstheme="majorBidi"/>
          <w:lang w:val="kk-KZ"/>
        </w:rPr>
        <w:t>ғылыми стил</w:t>
      </w:r>
      <w:r w:rsidR="00BF2AD7" w:rsidRPr="004B2524">
        <w:rPr>
          <w:rFonts w:asciiTheme="majorBidi" w:hAnsiTheme="majorBidi" w:cstheme="majorBidi"/>
          <w:lang w:val="kk-KZ"/>
        </w:rPr>
        <w:t>ьдің негізгі ерекшелігін былай анықтайды</w:t>
      </w:r>
      <w:r w:rsidRPr="004B2524">
        <w:rPr>
          <w:rFonts w:asciiTheme="majorBidi" w:hAnsiTheme="majorBidi" w:cstheme="majorBidi"/>
          <w:lang w:val="kk-KZ"/>
        </w:rPr>
        <w:t>: «Ғылыми стильде жалпы жазу стиліне тән синтаксистік құрылыс пайдаланылады. Бұл стильдің не</w:t>
      </w:r>
      <w:r w:rsidR="00BF2AD7" w:rsidRPr="004B2524">
        <w:rPr>
          <w:rFonts w:asciiTheme="majorBidi" w:hAnsiTheme="majorBidi" w:cstheme="majorBidi"/>
          <w:lang w:val="kk-KZ"/>
        </w:rPr>
        <w:t>г</w:t>
      </w:r>
      <w:r w:rsidRPr="004B2524">
        <w:rPr>
          <w:rFonts w:asciiTheme="majorBidi" w:hAnsiTheme="majorBidi" w:cstheme="majorBidi"/>
          <w:lang w:val="kk-KZ"/>
        </w:rPr>
        <w:t>ізгі ерекшелігі – мұнда ой күрделі баяндалып, анықтама, дәлелдеме және формулаларға негізделуінде. Сонымен бірге әрбір ғылым саласының өзінің ерекшелігіне қарай</w:t>
      </w:r>
      <w:r w:rsidR="00BF2AD7" w:rsidRPr="004B2524">
        <w:rPr>
          <w:rFonts w:asciiTheme="majorBidi" w:hAnsiTheme="majorBidi" w:cstheme="majorBidi"/>
          <w:lang w:val="kk-KZ"/>
        </w:rPr>
        <w:t xml:space="preserve"> баяндау тәсілінде кейбір өзгеше</w:t>
      </w:r>
      <w:r w:rsidRPr="004B2524">
        <w:rPr>
          <w:rFonts w:asciiTheme="majorBidi" w:hAnsiTheme="majorBidi" w:cstheme="majorBidi"/>
          <w:lang w:val="kk-KZ"/>
        </w:rPr>
        <w:t>ліктері болады» [1</w:t>
      </w:r>
      <w:r w:rsidR="00CD595D" w:rsidRPr="004B2524">
        <w:rPr>
          <w:rFonts w:asciiTheme="majorBidi" w:hAnsiTheme="majorBidi" w:cstheme="majorBidi"/>
          <w:lang w:val="kk-KZ"/>
        </w:rPr>
        <w:t>2</w:t>
      </w:r>
      <w:r w:rsidRPr="004B2524">
        <w:rPr>
          <w:rFonts w:asciiTheme="majorBidi" w:hAnsiTheme="majorBidi" w:cstheme="majorBidi"/>
          <w:lang w:val="kk-KZ"/>
        </w:rPr>
        <w:t xml:space="preserve">]. Ал Е. Жанпейісовтің қазақ прозасы тіліне қатысты </w:t>
      </w:r>
      <w:r w:rsidRPr="004B2524">
        <w:rPr>
          <w:rFonts w:asciiTheme="majorBidi" w:hAnsiTheme="majorBidi" w:cstheme="majorBidi"/>
          <w:lang w:val="kk-KZ"/>
        </w:rPr>
        <w:lastRenderedPageBreak/>
        <w:t>«Қазақ прозасының тілі» атты еңбегі көркем әдебиет стилін зерттеуге бағытталған. Ғалым әдеби тіл мен проза тілінің қатынасын зерттей отырып, олардың бір-бірінен айырмашылығы мен ұқсастықтарын анықтаған [1</w:t>
      </w:r>
      <w:r w:rsidR="00CD595D" w:rsidRPr="004B2524">
        <w:rPr>
          <w:rFonts w:asciiTheme="majorBidi" w:hAnsiTheme="majorBidi" w:cstheme="majorBidi"/>
          <w:lang w:val="kk-KZ"/>
        </w:rPr>
        <w:t>3</w:t>
      </w:r>
      <w:r w:rsidRPr="004B2524">
        <w:rPr>
          <w:rFonts w:asciiTheme="majorBidi" w:hAnsiTheme="majorBidi" w:cstheme="majorBidi"/>
          <w:lang w:val="kk-KZ"/>
        </w:rPr>
        <w:t xml:space="preserve">]. Ғалым М. </w:t>
      </w:r>
      <w:r w:rsidRPr="004B2524">
        <w:rPr>
          <w:lang w:val="kk-KZ"/>
        </w:rPr>
        <w:t>Серғалиев «Стилистика негіздері» оқулығында ғылыми стильге мынадай анықтама береді: «Ғылыми стиль дегеніміз – табиғат, адам және қоғам туралы объективті хабар беруді мақсат ететін функциональдық стильдердің бірі»</w:t>
      </w:r>
      <w:r w:rsidRPr="004B2524">
        <w:rPr>
          <w:rFonts w:asciiTheme="majorBidi" w:hAnsiTheme="majorBidi" w:cstheme="majorBidi"/>
          <w:lang w:val="kk-KZ"/>
        </w:rPr>
        <w:t xml:space="preserve"> [1</w:t>
      </w:r>
      <w:r w:rsidR="00CD595D" w:rsidRPr="004B2524">
        <w:rPr>
          <w:rFonts w:asciiTheme="majorBidi" w:hAnsiTheme="majorBidi" w:cstheme="majorBidi"/>
          <w:lang w:val="kk-KZ"/>
        </w:rPr>
        <w:t>4</w:t>
      </w:r>
      <w:r w:rsidRPr="004B2524">
        <w:rPr>
          <w:rFonts w:asciiTheme="majorBidi" w:hAnsiTheme="majorBidi" w:cstheme="majorBidi"/>
          <w:lang w:val="kk-KZ"/>
        </w:rPr>
        <w:t>]</w:t>
      </w:r>
      <w:r w:rsidRPr="004B2524">
        <w:rPr>
          <w:lang w:val="kk-KZ"/>
        </w:rPr>
        <w:t xml:space="preserve">. </w:t>
      </w:r>
      <w:r w:rsidRPr="004B2524">
        <w:rPr>
          <w:rFonts w:asciiTheme="majorBidi" w:hAnsiTheme="majorBidi" w:cstheme="majorBidi"/>
          <w:lang w:val="kk-KZ"/>
        </w:rPr>
        <w:t xml:space="preserve">Көркем әдебиет тілін зерттеушілер </w:t>
      </w:r>
      <w:r w:rsidRPr="00127B43">
        <w:rPr>
          <w:rFonts w:asciiTheme="majorBidi" w:hAnsiTheme="majorBidi" w:cstheme="majorBidi"/>
          <w:color w:val="auto"/>
          <w:lang w:val="kk-KZ"/>
        </w:rPr>
        <w:t>қатарында Х. Кәрімов, Р. Сыздық, Б.</w:t>
      </w:r>
      <w:r w:rsidR="00D74A65">
        <w:rPr>
          <w:rFonts w:asciiTheme="majorBidi" w:hAnsiTheme="majorBidi" w:cstheme="majorBidi"/>
          <w:color w:val="auto"/>
          <w:lang w:val="kk-KZ"/>
        </w:rPr>
        <w:t> </w:t>
      </w:r>
      <w:r w:rsidRPr="00127B43">
        <w:rPr>
          <w:rFonts w:asciiTheme="majorBidi" w:hAnsiTheme="majorBidi" w:cstheme="majorBidi"/>
          <w:color w:val="auto"/>
          <w:lang w:val="kk-KZ"/>
        </w:rPr>
        <w:t>Шалабай, Г.</w:t>
      </w:r>
      <w:r w:rsidR="00E4155D" w:rsidRPr="00127B43">
        <w:rPr>
          <w:rFonts w:asciiTheme="majorBidi" w:hAnsiTheme="majorBidi" w:cstheme="majorBidi"/>
          <w:color w:val="auto"/>
          <w:lang w:val="kk-KZ"/>
        </w:rPr>
        <w:t xml:space="preserve"> Смағұлова, </w:t>
      </w:r>
      <w:r w:rsidRPr="00127B43">
        <w:rPr>
          <w:rFonts w:asciiTheme="majorBidi" w:hAnsiTheme="majorBidi" w:cstheme="majorBidi"/>
          <w:color w:val="auto"/>
          <w:lang w:val="kk-KZ"/>
        </w:rPr>
        <w:t xml:space="preserve">А. Адилова </w:t>
      </w:r>
      <w:r w:rsidR="00BF2AD7" w:rsidRPr="00127B43">
        <w:rPr>
          <w:rFonts w:asciiTheme="majorBidi" w:hAnsiTheme="majorBidi" w:cstheme="majorBidi"/>
          <w:color w:val="auto"/>
          <w:lang w:val="kk-KZ"/>
        </w:rPr>
        <w:t>тәрізді</w:t>
      </w:r>
      <w:r w:rsidRPr="00127B43">
        <w:rPr>
          <w:rFonts w:asciiTheme="majorBidi" w:hAnsiTheme="majorBidi" w:cstheme="majorBidi"/>
          <w:color w:val="auto"/>
          <w:lang w:val="kk-KZ"/>
        </w:rPr>
        <w:t xml:space="preserve"> ғалымдар бар. </w:t>
      </w:r>
      <w:r w:rsidR="00E4155D" w:rsidRPr="00127B43">
        <w:rPr>
          <w:rFonts w:asciiTheme="majorBidi" w:hAnsiTheme="majorBidi" w:cstheme="majorBidi"/>
          <w:color w:val="auto"/>
          <w:lang w:val="kk-KZ"/>
        </w:rPr>
        <w:t>Жоғарыда келтірілген мәліметтерден қ</w:t>
      </w:r>
      <w:r w:rsidRPr="00127B43">
        <w:rPr>
          <w:rFonts w:asciiTheme="majorBidi" w:hAnsiTheme="majorBidi" w:cstheme="majorBidi"/>
          <w:color w:val="auto"/>
          <w:lang w:val="kk-KZ"/>
        </w:rPr>
        <w:t>азақ ғалымдары</w:t>
      </w:r>
      <w:r w:rsidR="00E4155D" w:rsidRPr="00127B43">
        <w:rPr>
          <w:rFonts w:asciiTheme="majorBidi" w:hAnsiTheme="majorBidi" w:cstheme="majorBidi"/>
          <w:color w:val="auto"/>
          <w:lang w:val="kk-KZ"/>
        </w:rPr>
        <w:t>ның</w:t>
      </w:r>
      <w:r w:rsidRPr="00127B43">
        <w:rPr>
          <w:rFonts w:asciiTheme="majorBidi" w:hAnsiTheme="majorBidi" w:cstheme="majorBidi"/>
          <w:color w:val="auto"/>
          <w:lang w:val="kk-KZ"/>
        </w:rPr>
        <w:t xml:space="preserve"> мәтін </w:t>
      </w:r>
      <w:r w:rsidR="00BF2AD7" w:rsidRPr="00127B43">
        <w:rPr>
          <w:rFonts w:asciiTheme="majorBidi" w:hAnsiTheme="majorBidi" w:cstheme="majorBidi"/>
          <w:color w:val="auto"/>
          <w:lang w:val="kk-KZ"/>
        </w:rPr>
        <w:t>теориясына функционалды стиль</w:t>
      </w:r>
      <w:r w:rsidRPr="00127B43">
        <w:rPr>
          <w:rFonts w:asciiTheme="majorBidi" w:hAnsiTheme="majorBidi" w:cstheme="majorBidi"/>
          <w:color w:val="auto"/>
          <w:lang w:val="kk-KZ"/>
        </w:rPr>
        <w:t xml:space="preserve"> тұрғысынан келіп, мәтінді түрлі жанрда қарастырған</w:t>
      </w:r>
      <w:r w:rsidR="00E4155D" w:rsidRPr="00127B43">
        <w:rPr>
          <w:rFonts w:asciiTheme="majorBidi" w:hAnsiTheme="majorBidi" w:cstheme="majorBidi"/>
          <w:color w:val="auto"/>
          <w:lang w:val="kk-KZ"/>
        </w:rPr>
        <w:t>ын байқауға болады</w:t>
      </w:r>
      <w:r w:rsidRPr="00127B43">
        <w:rPr>
          <w:rFonts w:asciiTheme="majorBidi" w:hAnsiTheme="majorBidi" w:cstheme="majorBidi"/>
          <w:color w:val="auto"/>
          <w:lang w:val="kk-KZ"/>
        </w:rPr>
        <w:t xml:space="preserve">. </w:t>
      </w:r>
    </w:p>
    <w:p w14:paraId="657C784F" w14:textId="53AE94F3" w:rsidR="00966B25" w:rsidRPr="00127B43" w:rsidRDefault="00966B25" w:rsidP="00626C5E">
      <w:pPr>
        <w:spacing w:after="0" w:line="240" w:lineRule="auto"/>
        <w:ind w:firstLine="709"/>
        <w:jc w:val="both"/>
        <w:rPr>
          <w:rFonts w:asciiTheme="majorBidi" w:eastAsia="Times New Roman" w:hAnsiTheme="majorBidi" w:cstheme="majorBidi"/>
          <w:color w:val="auto"/>
          <w:lang w:val="kk-KZ" w:eastAsia="ru-RU"/>
        </w:rPr>
      </w:pPr>
      <w:r w:rsidRPr="00127B43">
        <w:rPr>
          <w:rFonts w:asciiTheme="majorBidi" w:hAnsiTheme="majorBidi" w:cstheme="majorBidi"/>
          <w:color w:val="auto"/>
          <w:lang w:val="kk-KZ"/>
        </w:rPr>
        <w:t xml:space="preserve">Қазір тілді жаңа парадигмада зерттеу кезінде біршама ғалымдар мәтінді жаңа қырынан қарастырып, оның коммуникативтік, когнитивтік, дискурстық, прагматикалық сипаттарын ашып келеді. </w:t>
      </w:r>
      <w:r w:rsidRPr="00127B43">
        <w:rPr>
          <w:rFonts w:asciiTheme="majorBidi" w:eastAsia="Times New Roman" w:hAnsiTheme="majorBidi" w:cstheme="majorBidi"/>
          <w:color w:val="auto"/>
          <w:lang w:val="kk-KZ" w:eastAsia="ru-RU"/>
        </w:rPr>
        <w:t xml:space="preserve">Мәтінді сөйлеу үдерісі арқылы зерттеген ғалымдардың бірі Н. Уәли «Қазақ сөз мәдениетінің теориялық негіздері» атты докторлық диссертациясында мәтін мен дискурс ұғымдарына тоқталып, мәтінді коммуникациялық бірлік ретінде көрсетеді. Ғалым «мәтінді тек автор туғызбайды, мәтін автор мен адресаттың тілдік ойлауының өзара әрекеті» </w:t>
      </w:r>
      <w:r w:rsidRPr="00127B43">
        <w:rPr>
          <w:rFonts w:asciiTheme="majorBidi" w:hAnsiTheme="majorBidi" w:cstheme="majorBidi"/>
          <w:color w:val="auto"/>
          <w:lang w:val="kk-KZ"/>
        </w:rPr>
        <w:t>[1</w:t>
      </w:r>
      <w:r w:rsidR="00CD595D" w:rsidRPr="00127B43">
        <w:rPr>
          <w:rFonts w:asciiTheme="majorBidi" w:hAnsiTheme="majorBidi" w:cstheme="majorBidi"/>
          <w:color w:val="auto"/>
          <w:lang w:val="kk-KZ"/>
        </w:rPr>
        <w:t>5</w:t>
      </w:r>
      <w:r w:rsidRPr="00127B43">
        <w:rPr>
          <w:rFonts w:asciiTheme="majorBidi" w:hAnsiTheme="majorBidi" w:cstheme="majorBidi"/>
          <w:color w:val="auto"/>
          <w:lang w:val="kk-KZ"/>
        </w:rPr>
        <w:t xml:space="preserve">] </w:t>
      </w:r>
      <w:r w:rsidRPr="00127B43">
        <w:rPr>
          <w:rFonts w:asciiTheme="majorBidi" w:eastAsia="Times New Roman" w:hAnsiTheme="majorBidi" w:cstheme="majorBidi"/>
          <w:color w:val="auto"/>
          <w:lang w:val="kk-KZ" w:eastAsia="ru-RU"/>
        </w:rPr>
        <w:t>дей келе, мәтін прагматикасына назар аударады. Мәтінді адресант пен адресат арқылы талдап, мәтін мен дискурс</w:t>
      </w:r>
      <w:r w:rsidR="00E4155D" w:rsidRPr="00127B43">
        <w:rPr>
          <w:rFonts w:asciiTheme="majorBidi" w:eastAsia="Times New Roman" w:hAnsiTheme="majorBidi" w:cstheme="majorBidi"/>
          <w:color w:val="auto"/>
          <w:lang w:val="kk-KZ" w:eastAsia="ru-RU"/>
        </w:rPr>
        <w:t>тың</w:t>
      </w:r>
      <w:r w:rsidRPr="00127B43">
        <w:rPr>
          <w:rFonts w:asciiTheme="majorBidi" w:eastAsia="Times New Roman" w:hAnsiTheme="majorBidi" w:cstheme="majorBidi"/>
          <w:color w:val="auto"/>
          <w:lang w:val="kk-KZ" w:eastAsia="ru-RU"/>
        </w:rPr>
        <w:t xml:space="preserve"> байланысын көрсетеді. </w:t>
      </w:r>
    </w:p>
    <w:p w14:paraId="32A2A0AA" w14:textId="0BED902B" w:rsidR="00CD595D" w:rsidRPr="004B2524" w:rsidRDefault="00966B25" w:rsidP="00626C5E">
      <w:pPr>
        <w:spacing w:after="0" w:line="240" w:lineRule="auto"/>
        <w:ind w:firstLine="708"/>
        <w:jc w:val="both"/>
        <w:rPr>
          <w:lang w:val="kk-KZ"/>
        </w:rPr>
      </w:pPr>
      <w:r w:rsidRPr="00127B43">
        <w:rPr>
          <w:rFonts w:asciiTheme="majorBidi" w:hAnsiTheme="majorBidi" w:cstheme="majorBidi"/>
          <w:color w:val="auto"/>
          <w:lang w:val="kk-KZ"/>
        </w:rPr>
        <w:t xml:space="preserve">Ғылыми мәтіннің әртүрлі сипатына қатысты алғашқы диссертациялар да қорғалды. Ж. </w:t>
      </w:r>
      <w:r w:rsidRPr="00127B43">
        <w:rPr>
          <w:color w:val="auto"/>
          <w:lang w:val="kk-KZ"/>
        </w:rPr>
        <w:t xml:space="preserve">Құрмамбаева 2003 жылы </w:t>
      </w:r>
      <w:r w:rsidRPr="004B2524">
        <w:rPr>
          <w:lang w:val="kk-KZ"/>
        </w:rPr>
        <w:t xml:space="preserve">«Қазақ тіліндегі ғылыми-көпшілік әдебиет стилінің қалыптасуы (ХІХ ғасырдың ІІ жартысы мен ХХ ғасырдың басы)» тақырыбында қорғаған кандидаттық диссертациясында «ХІХ ғасырдың ІІ жартысында басқа стильдермен қатар ғылыми стильдің де бой көтергенін көреміз» </w:t>
      </w:r>
      <w:r w:rsidRPr="004B2524">
        <w:rPr>
          <w:rFonts w:asciiTheme="majorBidi" w:hAnsiTheme="majorBidi" w:cstheme="majorBidi"/>
          <w:lang w:val="kk-KZ"/>
        </w:rPr>
        <w:t>[1</w:t>
      </w:r>
      <w:r w:rsidR="00CD595D" w:rsidRPr="004B2524">
        <w:rPr>
          <w:rFonts w:asciiTheme="majorBidi" w:hAnsiTheme="majorBidi" w:cstheme="majorBidi"/>
          <w:lang w:val="kk-KZ"/>
        </w:rPr>
        <w:t>6</w:t>
      </w:r>
      <w:r w:rsidRPr="004B2524">
        <w:rPr>
          <w:rFonts w:asciiTheme="majorBidi" w:hAnsiTheme="majorBidi" w:cstheme="majorBidi"/>
          <w:lang w:val="kk-KZ"/>
        </w:rPr>
        <w:t xml:space="preserve">] </w:t>
      </w:r>
      <w:r w:rsidR="00D74A65">
        <w:rPr>
          <w:rFonts w:asciiTheme="majorBidi" w:hAnsiTheme="majorBidi" w:cstheme="majorBidi"/>
          <w:lang w:val="kk-KZ"/>
        </w:rPr>
        <w:t xml:space="preserve">– </w:t>
      </w:r>
      <w:r w:rsidR="00547AFF" w:rsidRPr="004B2524">
        <w:rPr>
          <w:lang w:val="kk-KZ"/>
        </w:rPr>
        <w:t>деп</w:t>
      </w:r>
      <w:r w:rsidRPr="004B2524">
        <w:rPr>
          <w:lang w:val="kk-KZ"/>
        </w:rPr>
        <w:t xml:space="preserve"> ғылыми стильдің қалыптасу тарихын айтады. </w:t>
      </w:r>
    </w:p>
    <w:p w14:paraId="12F3BDCE" w14:textId="7BC69EFE" w:rsidR="00CD595D" w:rsidRPr="004B2524" w:rsidRDefault="00CD595D" w:rsidP="00626C5E">
      <w:pPr>
        <w:spacing w:after="0" w:line="240" w:lineRule="auto"/>
        <w:ind w:firstLine="708"/>
        <w:jc w:val="both"/>
        <w:rPr>
          <w:lang w:val="kk-KZ"/>
        </w:rPr>
      </w:pPr>
      <w:r w:rsidRPr="004B2524">
        <w:rPr>
          <w:lang w:val="kk-KZ"/>
        </w:rPr>
        <w:t xml:space="preserve">Ғалым </w:t>
      </w:r>
      <w:r w:rsidR="00966B25" w:rsidRPr="004B2524">
        <w:rPr>
          <w:lang w:val="kk-KZ"/>
        </w:rPr>
        <w:t xml:space="preserve">Д. Әлкебаева «Қазақ тілі стилистикасының прагматикасы» докторлық диссертациясында автордың интенциясын қарастырады: «Прагматика сөйлеу әрекеттеріндегі сөйлеушінің интенциясын (ниет-пиғылын) зерттейді. Интенция (лат. </w:t>
      </w:r>
      <w:r w:rsidRPr="004B2524">
        <w:rPr>
          <w:lang w:val="kk-KZ"/>
        </w:rPr>
        <w:t>i</w:t>
      </w:r>
      <w:r w:rsidR="00966B25" w:rsidRPr="004B2524">
        <w:rPr>
          <w:lang w:val="kk-KZ"/>
        </w:rPr>
        <w:t xml:space="preserve">ntention </w:t>
      </w:r>
      <w:r w:rsidRPr="004B2524">
        <w:rPr>
          <w:lang w:val="kk-KZ"/>
        </w:rPr>
        <w:t xml:space="preserve">– </w:t>
      </w:r>
      <w:r w:rsidR="00966B25" w:rsidRPr="004B2524">
        <w:rPr>
          <w:lang w:val="kk-KZ"/>
        </w:rPr>
        <w:t xml:space="preserve">«ұмтылу») – осы әңгіме барысында сөйлеушіге не хабарлау немесе одан не білу жайындағы сөйлеушінің коммуникативті ниеті. Прагматиканың анықтамасы мен стилистика ережесінің қағидалары арасында ұқсастық бар. Екеуі де «ықпал ету», «әсер ету» қызметін көрсетеді. Автор стилистикалық амал-тәсілдерді таңдап алғанда, адресатқа әсер ету мақсатын көздейді. Автордың тілдік бірліктерді таңдап алуы, оның ақыл-ойы, санасындағы белгілі прагматикалық мақсатты нәтижелі ұйымдастыра білуіне тікелей байланысты» </w:t>
      </w:r>
      <w:r w:rsidR="00966B25" w:rsidRPr="004B2524">
        <w:rPr>
          <w:rFonts w:asciiTheme="majorBidi" w:hAnsiTheme="majorBidi" w:cstheme="majorBidi"/>
          <w:lang w:val="kk-KZ"/>
        </w:rPr>
        <w:t>[1</w:t>
      </w:r>
      <w:r w:rsidRPr="004B2524">
        <w:rPr>
          <w:rFonts w:asciiTheme="majorBidi" w:hAnsiTheme="majorBidi" w:cstheme="majorBidi"/>
          <w:lang w:val="kk-KZ"/>
        </w:rPr>
        <w:t>7</w:t>
      </w:r>
      <w:r w:rsidR="00966B25" w:rsidRPr="004B2524">
        <w:rPr>
          <w:rFonts w:asciiTheme="majorBidi" w:hAnsiTheme="majorBidi" w:cstheme="majorBidi"/>
          <w:lang w:val="kk-KZ"/>
        </w:rPr>
        <w:t>]</w:t>
      </w:r>
      <w:r w:rsidR="00BF2AD7" w:rsidRPr="004B2524">
        <w:rPr>
          <w:lang w:val="kk-KZ"/>
        </w:rPr>
        <w:t xml:space="preserve">. </w:t>
      </w:r>
    </w:p>
    <w:p w14:paraId="73206169" w14:textId="34C3E1E2" w:rsidR="00966B25" w:rsidRDefault="00CD595D" w:rsidP="00626C5E">
      <w:pPr>
        <w:spacing w:after="0" w:line="240" w:lineRule="auto"/>
        <w:ind w:firstLine="708"/>
        <w:jc w:val="both"/>
        <w:rPr>
          <w:rFonts w:asciiTheme="majorBidi" w:hAnsiTheme="majorBidi" w:cstheme="majorBidi"/>
          <w:lang w:val="kk-KZ"/>
        </w:rPr>
      </w:pPr>
      <w:r w:rsidRPr="004B2524">
        <w:rPr>
          <w:lang w:val="kk-KZ"/>
        </w:rPr>
        <w:t xml:space="preserve">Ал зерттеуші </w:t>
      </w:r>
      <w:r w:rsidR="00BF2AD7" w:rsidRPr="004B2524">
        <w:rPr>
          <w:lang w:val="kk-KZ"/>
        </w:rPr>
        <w:t xml:space="preserve">Ғ. Әнес өзінің </w:t>
      </w:r>
      <w:r w:rsidR="00966B25" w:rsidRPr="004B2524">
        <w:rPr>
          <w:lang w:val="kk-KZ"/>
        </w:rPr>
        <w:t>«Мәтіндік семантикалық-этимологиялық кеңістіктің теориялық мәселелері» тақырыбында</w:t>
      </w:r>
      <w:r w:rsidR="00BF2AD7" w:rsidRPr="004B2524">
        <w:rPr>
          <w:lang w:val="kk-KZ"/>
        </w:rPr>
        <w:t xml:space="preserve">ғы докторлық диссертациясында </w:t>
      </w:r>
      <w:r w:rsidR="00966B25" w:rsidRPr="004B2524">
        <w:rPr>
          <w:rFonts w:asciiTheme="majorBidi" w:hAnsiTheme="majorBidi" w:cstheme="majorBidi"/>
          <w:lang w:val="kk-KZ"/>
        </w:rPr>
        <w:t>«мәтіннің құрылымдық түзілісінде мәтін, оның авторы (мәтін адресанты), оқырман (адресат), мәтінде көрініс табатын ақиқат шындық, мәтін арқылы жеткізілетін білім, автордың өз ойын түсінікті жеткізу үшін тілдік бірліктер іріктеліп, таңдалынып алынатын тіл жүйесін» [1</w:t>
      </w:r>
      <w:r w:rsidRPr="004B2524">
        <w:rPr>
          <w:rFonts w:asciiTheme="majorBidi" w:hAnsiTheme="majorBidi" w:cstheme="majorBidi"/>
          <w:lang w:val="kk-KZ"/>
        </w:rPr>
        <w:t>8</w:t>
      </w:r>
      <w:r w:rsidR="00966B25" w:rsidRPr="004B2524">
        <w:rPr>
          <w:rFonts w:asciiTheme="majorBidi" w:hAnsiTheme="majorBidi" w:cstheme="majorBidi"/>
          <w:lang w:val="kk-KZ"/>
        </w:rPr>
        <w:t xml:space="preserve">] </w:t>
      </w:r>
      <w:r w:rsidR="00B67FA5" w:rsidRPr="004B2524">
        <w:rPr>
          <w:rFonts w:asciiTheme="majorBidi" w:hAnsiTheme="majorBidi" w:cstheme="majorBidi"/>
          <w:lang w:val="kk-KZ"/>
        </w:rPr>
        <w:t>Л.</w:t>
      </w:r>
      <w:r w:rsidR="00A96FDC">
        <w:rPr>
          <w:rFonts w:asciiTheme="majorBidi" w:hAnsiTheme="majorBidi" w:cstheme="majorBidi"/>
          <w:lang w:val="kk-KZ"/>
        </w:rPr>
        <w:t> </w:t>
      </w:r>
      <w:r w:rsidR="00B67FA5" w:rsidRPr="004B2524">
        <w:rPr>
          <w:rFonts w:asciiTheme="majorBidi" w:hAnsiTheme="majorBidi" w:cstheme="majorBidi"/>
          <w:lang w:val="kk-KZ"/>
        </w:rPr>
        <w:t>Бабе</w:t>
      </w:r>
      <w:r w:rsidR="00B67FA5" w:rsidRPr="00127B43">
        <w:rPr>
          <w:rFonts w:asciiTheme="majorBidi" w:hAnsiTheme="majorBidi" w:cstheme="majorBidi"/>
          <w:color w:val="auto"/>
          <w:lang w:val="kk-KZ"/>
        </w:rPr>
        <w:t>нко</w:t>
      </w:r>
      <w:r w:rsidR="00E4155D" w:rsidRPr="00127B43">
        <w:rPr>
          <w:rFonts w:asciiTheme="majorBidi" w:hAnsiTheme="majorBidi" w:cstheme="majorBidi"/>
          <w:color w:val="auto"/>
          <w:lang w:val="kk-KZ"/>
        </w:rPr>
        <w:t>ның</w:t>
      </w:r>
      <w:r w:rsidR="00B67FA5" w:rsidRPr="004B2524">
        <w:rPr>
          <w:rFonts w:asciiTheme="majorBidi" w:hAnsiTheme="majorBidi" w:cstheme="majorBidi"/>
          <w:lang w:val="kk-KZ"/>
        </w:rPr>
        <w:t xml:space="preserve"> сызбасы арқылы </w:t>
      </w:r>
      <w:r w:rsidR="00966B25" w:rsidRPr="004B2524">
        <w:rPr>
          <w:rFonts w:asciiTheme="majorBidi" w:hAnsiTheme="majorBidi" w:cstheme="majorBidi"/>
          <w:lang w:val="kk-KZ"/>
        </w:rPr>
        <w:t>көрсетеді</w:t>
      </w:r>
      <w:r w:rsidR="00DA3441" w:rsidRPr="004B2524">
        <w:rPr>
          <w:rFonts w:asciiTheme="majorBidi" w:hAnsiTheme="majorBidi" w:cstheme="majorBidi"/>
          <w:lang w:val="kk-KZ"/>
        </w:rPr>
        <w:t xml:space="preserve"> (</w:t>
      </w:r>
      <w:r w:rsidR="00A96FDC">
        <w:rPr>
          <w:rFonts w:asciiTheme="majorBidi" w:hAnsiTheme="majorBidi" w:cstheme="majorBidi"/>
          <w:lang w:val="kk-KZ"/>
        </w:rPr>
        <w:t>2-сурет</w:t>
      </w:r>
      <w:r w:rsidR="00DA3441" w:rsidRPr="004B2524">
        <w:rPr>
          <w:rFonts w:asciiTheme="majorBidi" w:hAnsiTheme="majorBidi" w:cstheme="majorBidi"/>
          <w:lang w:val="kk-KZ"/>
        </w:rPr>
        <w:t xml:space="preserve">). </w:t>
      </w:r>
    </w:p>
    <w:p w14:paraId="56432FA6" w14:textId="5A229D0E" w:rsidR="00966B25" w:rsidRPr="00FD19AA" w:rsidRDefault="00BA4491" w:rsidP="00626C5E">
      <w:pPr>
        <w:shd w:val="clear" w:color="auto" w:fill="FFFFFF"/>
        <w:tabs>
          <w:tab w:val="left" w:pos="426"/>
        </w:tabs>
        <w:spacing w:after="0" w:line="240" w:lineRule="auto"/>
        <w:jc w:val="both"/>
        <w:rPr>
          <w:rFonts w:asciiTheme="majorBidi" w:hAnsiTheme="majorBidi" w:cstheme="majorBidi"/>
          <w:lang w:val="kk-KZ"/>
        </w:rPr>
      </w:pPr>
      <w:r w:rsidRPr="004B2524">
        <w:rPr>
          <w:rFonts w:asciiTheme="majorBidi" w:hAnsiTheme="majorBidi" w:cstheme="majorBidi"/>
          <w:lang w:val="kk-KZ"/>
        </w:rPr>
        <w:lastRenderedPageBreak/>
        <w:t xml:space="preserve">                     </w:t>
      </w:r>
      <w:r w:rsidR="00966B25" w:rsidRPr="004B2524">
        <w:rPr>
          <w:rFonts w:asciiTheme="majorBidi" w:hAnsiTheme="majorBidi" w:cstheme="majorBidi"/>
          <w:lang w:val="kk-KZ"/>
        </w:rPr>
        <w:t xml:space="preserve">    </w:t>
      </w:r>
      <w:r w:rsidR="00966B25" w:rsidRPr="004B2524">
        <w:rPr>
          <w:rFonts w:asciiTheme="majorBidi" w:hAnsiTheme="majorBidi" w:cstheme="majorBidi"/>
          <w:noProof/>
          <w:lang w:eastAsia="ru-RU"/>
        </w:rPr>
        <w:drawing>
          <wp:inline distT="0" distB="0" distL="0" distR="0" wp14:anchorId="07FD157B" wp14:editId="6866C0A0">
            <wp:extent cx="3764706" cy="1530350"/>
            <wp:effectExtent l="0" t="0" r="762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9467" t="40398" r="27371" b="29349"/>
                    <a:stretch/>
                  </pic:blipFill>
                  <pic:spPr bwMode="auto">
                    <a:xfrm>
                      <a:off x="0" y="0"/>
                      <a:ext cx="3797766" cy="1543789"/>
                    </a:xfrm>
                    <a:prstGeom prst="rect">
                      <a:avLst/>
                    </a:prstGeom>
                    <a:ln>
                      <a:noFill/>
                    </a:ln>
                    <a:extLst>
                      <a:ext uri="{53640926-AAD7-44D8-BBD7-CCE9431645EC}">
                        <a14:shadowObscured xmlns:a14="http://schemas.microsoft.com/office/drawing/2010/main"/>
                      </a:ext>
                    </a:extLst>
                  </pic:spPr>
                </pic:pic>
              </a:graphicData>
            </a:graphic>
          </wp:inline>
        </w:drawing>
      </w:r>
    </w:p>
    <w:p w14:paraId="1DB4B625" w14:textId="77777777" w:rsidR="00A96FDC" w:rsidRPr="00A96FDC" w:rsidRDefault="00A96FDC" w:rsidP="00626C5E">
      <w:pPr>
        <w:spacing w:after="0" w:line="240" w:lineRule="auto"/>
        <w:ind w:firstLine="708"/>
        <w:jc w:val="both"/>
        <w:rPr>
          <w:sz w:val="16"/>
          <w:szCs w:val="16"/>
          <w:lang w:val="kk-KZ"/>
        </w:rPr>
      </w:pPr>
    </w:p>
    <w:p w14:paraId="38BC5FD7" w14:textId="393DA08D" w:rsidR="00A96FDC" w:rsidRDefault="00A96FDC" w:rsidP="00A96FDC">
      <w:pPr>
        <w:spacing w:after="0" w:line="240" w:lineRule="auto"/>
        <w:jc w:val="center"/>
        <w:rPr>
          <w:lang w:val="kk-KZ"/>
        </w:rPr>
      </w:pPr>
      <w:r>
        <w:rPr>
          <w:lang w:val="kk-KZ"/>
        </w:rPr>
        <w:t xml:space="preserve">Сурет 2 – </w:t>
      </w:r>
      <w:r w:rsidRPr="004B2524">
        <w:rPr>
          <w:rFonts w:asciiTheme="majorBidi" w:hAnsiTheme="majorBidi" w:cstheme="majorBidi"/>
          <w:lang w:val="kk-KZ"/>
        </w:rPr>
        <w:t>Л. Бабенконың мәтін зерттеуде көрсеткен жүйесі</w:t>
      </w:r>
    </w:p>
    <w:p w14:paraId="2DB59000" w14:textId="77777777" w:rsidR="00A96FDC" w:rsidRDefault="00A96FDC" w:rsidP="00626C5E">
      <w:pPr>
        <w:spacing w:after="0" w:line="240" w:lineRule="auto"/>
        <w:ind w:firstLine="708"/>
        <w:jc w:val="both"/>
        <w:rPr>
          <w:lang w:val="kk-KZ"/>
        </w:rPr>
      </w:pPr>
    </w:p>
    <w:p w14:paraId="6A87DA1B" w14:textId="399F2D0F" w:rsidR="00966B25" w:rsidRPr="004B2524" w:rsidRDefault="00966B25" w:rsidP="00626C5E">
      <w:pPr>
        <w:spacing w:after="0" w:line="240" w:lineRule="auto"/>
        <w:ind w:firstLine="708"/>
        <w:jc w:val="both"/>
        <w:rPr>
          <w:lang w:val="kk-KZ"/>
        </w:rPr>
      </w:pPr>
      <w:r w:rsidRPr="004B2524">
        <w:rPr>
          <w:lang w:val="kk-KZ"/>
        </w:rPr>
        <w:t>Қазіргі тілтаным</w:t>
      </w:r>
      <w:r w:rsidR="00BF2AD7" w:rsidRPr="004B2524">
        <w:rPr>
          <w:lang w:val="kk-KZ"/>
        </w:rPr>
        <w:t>да</w:t>
      </w:r>
      <w:r w:rsidRPr="004B2524">
        <w:rPr>
          <w:lang w:val="kk-KZ"/>
        </w:rPr>
        <w:t xml:space="preserve"> ғылыми мәтінді</w:t>
      </w:r>
      <w:r w:rsidR="00BF2AD7" w:rsidRPr="004B2524">
        <w:rPr>
          <w:lang w:val="kk-KZ"/>
        </w:rPr>
        <w:t xml:space="preserve"> зерттеуде осы жүйе</w:t>
      </w:r>
      <w:r w:rsidRPr="004B2524">
        <w:rPr>
          <w:lang w:val="kk-KZ"/>
        </w:rPr>
        <w:t xml:space="preserve"> негізге ал</w:t>
      </w:r>
      <w:r w:rsidR="00BF2AD7" w:rsidRPr="004B2524">
        <w:rPr>
          <w:lang w:val="kk-KZ"/>
        </w:rPr>
        <w:t>ын</w:t>
      </w:r>
      <w:r w:rsidRPr="004B2524">
        <w:rPr>
          <w:lang w:val="kk-KZ"/>
        </w:rPr>
        <w:t xml:space="preserve">ады. </w:t>
      </w:r>
      <w:r w:rsidR="00BF2AD7" w:rsidRPr="004B2524">
        <w:rPr>
          <w:lang w:val="kk-KZ"/>
        </w:rPr>
        <w:t xml:space="preserve">Қазақ ғылыми мәтіндерінің зерттелуіне </w:t>
      </w:r>
      <w:r w:rsidRPr="004B2524">
        <w:rPr>
          <w:lang w:val="kk-KZ"/>
        </w:rPr>
        <w:t>А. Тілембекова</w:t>
      </w:r>
      <w:r w:rsidR="00BF2AD7" w:rsidRPr="004B2524">
        <w:rPr>
          <w:lang w:val="kk-KZ"/>
        </w:rPr>
        <w:t>ның</w:t>
      </w:r>
      <w:r w:rsidRPr="004B2524">
        <w:rPr>
          <w:lang w:val="kk-KZ"/>
        </w:rPr>
        <w:t xml:space="preserve"> 2004 жылы</w:t>
      </w:r>
      <w:r w:rsidR="00BF2AD7" w:rsidRPr="004B2524">
        <w:rPr>
          <w:lang w:val="kk-KZ"/>
        </w:rPr>
        <w:t xml:space="preserve"> қорғаған </w:t>
      </w:r>
      <w:r w:rsidRPr="004B2524">
        <w:rPr>
          <w:lang w:val="kk-KZ"/>
        </w:rPr>
        <w:t>«Ғылыми-техникалық</w:t>
      </w:r>
      <w:r w:rsidR="00261272" w:rsidRPr="004B2524">
        <w:rPr>
          <w:lang w:val="kk-KZ"/>
        </w:rPr>
        <w:t xml:space="preserve"> мәтіндердің</w:t>
      </w:r>
      <w:r w:rsidRPr="004B2524">
        <w:rPr>
          <w:lang w:val="kk-KZ"/>
        </w:rPr>
        <w:t xml:space="preserve"> лингвопрагматикалық құрылымы (Электроника және байланыс салалары бойынша)» тақырыбында</w:t>
      </w:r>
      <w:r w:rsidR="00BF2AD7" w:rsidRPr="004B2524">
        <w:rPr>
          <w:lang w:val="kk-KZ"/>
        </w:rPr>
        <w:t xml:space="preserve">ғы кандидаттық диссертациясы да </w:t>
      </w:r>
      <w:r w:rsidRPr="004B2524">
        <w:rPr>
          <w:lang w:val="kk-KZ"/>
        </w:rPr>
        <w:t xml:space="preserve">өз үлесін қосты. </w:t>
      </w:r>
    </w:p>
    <w:p w14:paraId="78C71FBD" w14:textId="34BDAB61" w:rsidR="00966B25" w:rsidRPr="004B2524" w:rsidRDefault="00966B25" w:rsidP="00626C5E">
      <w:pPr>
        <w:tabs>
          <w:tab w:val="left" w:pos="426"/>
        </w:tabs>
        <w:autoSpaceDE w:val="0"/>
        <w:autoSpaceDN w:val="0"/>
        <w:adjustRightInd w:val="0"/>
        <w:spacing w:after="0" w:line="240" w:lineRule="auto"/>
        <w:ind w:firstLine="709"/>
        <w:jc w:val="both"/>
        <w:rPr>
          <w:rFonts w:asciiTheme="majorBidi" w:hAnsiTheme="majorBidi" w:cstheme="majorBidi"/>
          <w:lang w:val="kk-KZ"/>
        </w:rPr>
      </w:pPr>
      <w:r w:rsidRPr="004B2524">
        <w:rPr>
          <w:rFonts w:asciiTheme="majorBidi" w:eastAsia="TimesNewRomanPSMT" w:hAnsiTheme="majorBidi" w:cstheme="majorBidi"/>
          <w:lang w:val="kk-KZ"/>
        </w:rPr>
        <w:t xml:space="preserve">Мәтінге синтаксистік тұрғыда зерттеулер жүргізген ғалым Ж. Жақыпов 2008 жылы жарық көрген «Синтаксис строфы» еңбегінде мәтінге </w:t>
      </w:r>
      <w:r w:rsidRPr="004B2524">
        <w:rPr>
          <w:rFonts w:asciiTheme="majorBidi" w:hAnsiTheme="majorBidi" w:cstheme="majorBidi"/>
          <w:color w:val="auto"/>
          <w:lang w:val="kk-KZ"/>
        </w:rPr>
        <w:t>«</w:t>
      </w:r>
      <w:r w:rsidR="00347C8B" w:rsidRPr="004B2524">
        <w:rPr>
          <w:rFonts w:asciiTheme="majorBidi" w:hAnsiTheme="majorBidi" w:cstheme="majorBidi"/>
          <w:color w:val="auto"/>
          <w:lang w:val="kk-KZ"/>
        </w:rPr>
        <w:t>Мәтін – сөйлеу үдерісінің соңғы, аяқталған сатысы, ал шумақ аяқталған ойды бере алмайды. Бұл шумақтың шекараларын анықтаудың күрделілігін және мәтінді талдаудың артықшылығын түсіндіреді</w:t>
      </w:r>
      <w:r w:rsidRPr="00A2394F">
        <w:rPr>
          <w:rFonts w:asciiTheme="majorBidi" w:hAnsiTheme="majorBidi" w:cstheme="majorBidi"/>
          <w:color w:val="auto"/>
          <w:lang w:val="kk-KZ"/>
        </w:rPr>
        <w:t>»</w:t>
      </w:r>
      <w:r w:rsidRPr="00A2394F">
        <w:rPr>
          <w:rFonts w:asciiTheme="majorBidi" w:hAnsiTheme="majorBidi" w:cstheme="majorBidi"/>
          <w:b/>
          <w:color w:val="auto"/>
          <w:lang w:val="kk-KZ"/>
        </w:rPr>
        <w:t xml:space="preserve"> </w:t>
      </w:r>
      <w:r w:rsidRPr="00A2394F">
        <w:rPr>
          <w:rFonts w:asciiTheme="majorBidi" w:hAnsiTheme="majorBidi" w:cstheme="majorBidi"/>
          <w:lang w:val="kk-KZ"/>
        </w:rPr>
        <w:t>[</w:t>
      </w:r>
      <w:r w:rsidRPr="004B2524">
        <w:rPr>
          <w:rFonts w:asciiTheme="majorBidi" w:hAnsiTheme="majorBidi" w:cstheme="majorBidi"/>
          <w:lang w:val="kk-KZ"/>
        </w:rPr>
        <w:t>1</w:t>
      </w:r>
      <w:r w:rsidR="00DA3441" w:rsidRPr="00A2394F">
        <w:rPr>
          <w:rFonts w:asciiTheme="majorBidi" w:hAnsiTheme="majorBidi" w:cstheme="majorBidi"/>
          <w:lang w:val="kk-KZ"/>
        </w:rPr>
        <w:t>9</w:t>
      </w:r>
      <w:r w:rsidRPr="00A2394F">
        <w:rPr>
          <w:rFonts w:asciiTheme="majorBidi" w:hAnsiTheme="majorBidi" w:cstheme="majorBidi"/>
          <w:lang w:val="kk-KZ"/>
        </w:rPr>
        <w:t>]</w:t>
      </w:r>
      <w:r w:rsidRPr="004B2524">
        <w:rPr>
          <w:rFonts w:asciiTheme="majorBidi" w:hAnsiTheme="majorBidi" w:cstheme="majorBidi"/>
          <w:lang w:val="kk-KZ"/>
        </w:rPr>
        <w:t xml:space="preserve"> деген анықтама беріп, мәтіннің қалыптасуында уақыттың алар орнына ерекше екпін түсірген. </w:t>
      </w:r>
    </w:p>
    <w:p w14:paraId="0A197F03" w14:textId="76FF1EF5" w:rsidR="00966B25" w:rsidRPr="004B2524" w:rsidRDefault="00966B25" w:rsidP="00626C5E">
      <w:pPr>
        <w:tabs>
          <w:tab w:val="left" w:pos="426"/>
        </w:tabs>
        <w:autoSpaceDE w:val="0"/>
        <w:autoSpaceDN w:val="0"/>
        <w:adjustRightInd w:val="0"/>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Мәтін – ең алдымен тұтас бір таңба. Ол тілдік бірліктердің синтаксистік, семантикалық байланысы арқылы тұтастыққа ие болады. Мәтіндегі уақыт мәселесі А. Салқынбайдың антропоөзекті бағытта жазған «Абай сөзінің лингвопоэтикасы» атты еңбегінде де сараланған. Ғалым аталған еңбегінде мәтіндегі адамның рөлін, мәтіннің уақытпен, кеңістікпен байланысын қарастырған. «Лебіз ұлғайған сайын, лебіздегі қолданыс кеңейген сайын тіл де жасара түспек. Осындай сан алуан мәтіндердің басын қосатын, біріктіретін, кең өлшемді негізгі мазмұндық жүйені біріктіретін үш ұлы феномендік күш бар: </w:t>
      </w:r>
      <w:r w:rsidRPr="004B2524">
        <w:rPr>
          <w:rFonts w:asciiTheme="majorBidi" w:hAnsiTheme="majorBidi" w:cstheme="majorBidi"/>
          <w:bCs/>
          <w:lang w:val="kk-KZ"/>
        </w:rPr>
        <w:t>адам, уақыт, кеңістік</w:t>
      </w:r>
      <w:r w:rsidRPr="004B2524">
        <w:rPr>
          <w:rFonts w:asciiTheme="majorBidi" w:hAnsiTheme="majorBidi" w:cstheme="majorBidi"/>
          <w:lang w:val="kk-KZ"/>
        </w:rPr>
        <w:t>... Мәтіннің авторы – оқиғаны түзуші де Адам. Демек, мәтін – адам арқылы адамға бағышталған мән. Мұнда кеңістік пен уақыт бір-бірімен тығыз байланысты, оларды бір-бірінен байланыссыз көзге елестете алмайсыз» [</w:t>
      </w:r>
      <w:r w:rsidR="00DA3441" w:rsidRPr="004B2524">
        <w:rPr>
          <w:rFonts w:asciiTheme="majorBidi" w:hAnsiTheme="majorBidi" w:cstheme="majorBidi"/>
          <w:lang w:val="kk-KZ"/>
        </w:rPr>
        <w:t>20</w:t>
      </w:r>
      <w:r w:rsidRPr="004B2524">
        <w:rPr>
          <w:rFonts w:asciiTheme="majorBidi" w:hAnsiTheme="majorBidi" w:cstheme="majorBidi"/>
          <w:lang w:val="kk-KZ"/>
        </w:rPr>
        <w:t>]. Мәтінді түзетін – адам, қабылдайтын да адам. Ғылыми тілде оны адресант және адресат деп жүрміз. Мәтінді антропоө</w:t>
      </w:r>
      <w:r w:rsidRPr="00127B43">
        <w:rPr>
          <w:rFonts w:asciiTheme="majorBidi" w:hAnsiTheme="majorBidi" w:cstheme="majorBidi"/>
          <w:lang w:val="kk-KZ"/>
        </w:rPr>
        <w:t>зектік</w:t>
      </w:r>
      <w:r w:rsidRPr="004B2524">
        <w:rPr>
          <w:rFonts w:asciiTheme="majorBidi" w:hAnsiTheme="majorBidi" w:cstheme="majorBidi"/>
          <w:lang w:val="kk-KZ"/>
        </w:rPr>
        <w:t xml:space="preserve"> парадигма аясында қарастырған кезде ондағы автор мен мәтін, мәтін мен адресат, автор мен адресат арасындағы тілдік байланыс барынша ашылады. Мәтін қалыпқа түскен тұтас құрылым ғана емес, ол – семантикалық кеңістігі бар, коммуникативтік, прагматикалық сипаты бар күрделі жүйе. Ж. Жақыпов пен</w:t>
      </w:r>
      <w:r w:rsidR="007C6D4B" w:rsidRPr="004B2524">
        <w:rPr>
          <w:rFonts w:asciiTheme="majorBidi" w:hAnsiTheme="majorBidi" w:cstheme="majorBidi"/>
          <w:lang w:val="kk-KZ"/>
        </w:rPr>
        <w:t xml:space="preserve"> </w:t>
      </w:r>
      <w:r w:rsidRPr="004B2524">
        <w:rPr>
          <w:rFonts w:asciiTheme="majorBidi" w:hAnsiTheme="majorBidi" w:cstheme="majorBidi"/>
          <w:lang w:val="kk-KZ"/>
        </w:rPr>
        <w:t>А.</w:t>
      </w:r>
      <w:r w:rsidR="00A96FDC">
        <w:rPr>
          <w:rFonts w:asciiTheme="majorBidi" w:hAnsiTheme="majorBidi" w:cstheme="majorBidi"/>
          <w:lang w:val="kk-KZ"/>
        </w:rPr>
        <w:t> </w:t>
      </w:r>
      <w:r w:rsidRPr="004B2524">
        <w:rPr>
          <w:rFonts w:asciiTheme="majorBidi" w:hAnsiTheme="majorBidi" w:cstheme="majorBidi"/>
          <w:lang w:val="kk-KZ"/>
        </w:rPr>
        <w:t>Салқынбайдың тұжырымдарындағы ортақ ой – мәтіндегі уақыт пен кеңістік. Ал уақыт пен кеңістіктің мәтіндегі көрінісі дискурсқа әкелері анық</w:t>
      </w:r>
      <w:r w:rsidR="00422872" w:rsidRPr="004B2524">
        <w:rPr>
          <w:rFonts w:asciiTheme="majorBidi" w:hAnsiTheme="majorBidi" w:cstheme="majorBidi"/>
          <w:lang w:val="kk-KZ"/>
        </w:rPr>
        <w:t xml:space="preserve"> [21]</w:t>
      </w:r>
      <w:r w:rsidRPr="004B2524">
        <w:rPr>
          <w:rFonts w:asciiTheme="majorBidi" w:hAnsiTheme="majorBidi" w:cstheme="majorBidi"/>
          <w:lang w:val="kk-KZ"/>
        </w:rPr>
        <w:t>.</w:t>
      </w:r>
    </w:p>
    <w:p w14:paraId="0F2A588E" w14:textId="41BBC6A1" w:rsidR="00966B25" w:rsidRPr="004B2524" w:rsidRDefault="00A2394F" w:rsidP="00626C5E">
      <w:pPr>
        <w:tabs>
          <w:tab w:val="left" w:pos="426"/>
        </w:tabs>
        <w:autoSpaceDE w:val="0"/>
        <w:autoSpaceDN w:val="0"/>
        <w:adjustRightInd w:val="0"/>
        <w:spacing w:after="0" w:line="240" w:lineRule="auto"/>
        <w:ind w:firstLine="709"/>
        <w:jc w:val="both"/>
        <w:rPr>
          <w:lang w:val="kk-KZ"/>
        </w:rPr>
      </w:pPr>
      <w:r w:rsidRPr="00127B43">
        <w:rPr>
          <w:rFonts w:asciiTheme="majorBidi" w:hAnsiTheme="majorBidi" w:cstheme="majorBidi"/>
          <w:color w:val="auto"/>
          <w:lang w:val="kk-KZ"/>
        </w:rPr>
        <w:t>М</w:t>
      </w:r>
      <w:r w:rsidR="00966B25" w:rsidRPr="00127B43">
        <w:rPr>
          <w:rFonts w:asciiTheme="majorBidi" w:hAnsiTheme="majorBidi" w:cstheme="majorBidi"/>
          <w:color w:val="auto"/>
          <w:lang w:val="kk-KZ"/>
        </w:rPr>
        <w:t>әтін лингвистикасының қалыпта</w:t>
      </w:r>
      <w:r w:rsidR="00046FFD" w:rsidRPr="00127B43">
        <w:rPr>
          <w:rFonts w:asciiTheme="majorBidi" w:hAnsiTheme="majorBidi" w:cstheme="majorBidi"/>
          <w:color w:val="auto"/>
          <w:lang w:val="kk-KZ"/>
        </w:rPr>
        <w:t xml:space="preserve">суы, мәтіннің зерттеу бағыттары мен </w:t>
      </w:r>
      <w:r w:rsidRPr="00127B43">
        <w:rPr>
          <w:rFonts w:asciiTheme="majorBidi" w:hAnsiTheme="majorBidi" w:cstheme="majorBidi"/>
          <w:color w:val="auto"/>
          <w:lang w:val="kk-KZ"/>
        </w:rPr>
        <w:t xml:space="preserve">мәтіннің құрылымына қатысты зерттеулерінде ғалым М. Ахметова </w:t>
      </w:r>
      <w:r w:rsidRPr="00127B43">
        <w:rPr>
          <w:color w:val="auto"/>
          <w:lang w:val="kk-KZ"/>
        </w:rPr>
        <w:t>мәтін байласымы ұғымына</w:t>
      </w:r>
      <w:r w:rsidR="00966B25" w:rsidRPr="00127B43">
        <w:rPr>
          <w:color w:val="auto"/>
          <w:lang w:val="kk-KZ"/>
        </w:rPr>
        <w:t xml:space="preserve">, байласымды жүзеге асыратын амалдарға тоқталған. Ғалымның пікірінше, мәтіннің құрылымдық бірліктерінің байласымын жүзеге </w:t>
      </w:r>
      <w:r w:rsidR="00966B25" w:rsidRPr="00127B43">
        <w:rPr>
          <w:color w:val="auto"/>
          <w:lang w:val="kk-KZ"/>
        </w:rPr>
        <w:lastRenderedPageBreak/>
        <w:t xml:space="preserve">асыруға қатысатын құралдар </w:t>
      </w:r>
      <w:r w:rsidR="00966B25" w:rsidRPr="004B2524">
        <w:rPr>
          <w:lang w:val="kk-KZ"/>
        </w:rPr>
        <w:t>субституттар мен дейксистер, скреп сөздер немесе шегендеуіштер деп аталады [2</w:t>
      </w:r>
      <w:r w:rsidR="00422872" w:rsidRPr="004B2524">
        <w:rPr>
          <w:lang w:val="kk-KZ"/>
        </w:rPr>
        <w:t>2</w:t>
      </w:r>
      <w:r w:rsidR="00966B25" w:rsidRPr="004B2524">
        <w:rPr>
          <w:lang w:val="kk-KZ"/>
        </w:rPr>
        <w:t>].</w:t>
      </w:r>
    </w:p>
    <w:p w14:paraId="6693F77B" w14:textId="24455889" w:rsidR="00966B25" w:rsidRPr="004B2524" w:rsidRDefault="00966B25" w:rsidP="00626C5E">
      <w:pPr>
        <w:tabs>
          <w:tab w:val="left" w:pos="426"/>
        </w:tabs>
        <w:autoSpaceDE w:val="0"/>
        <w:autoSpaceDN w:val="0"/>
        <w:adjustRightInd w:val="0"/>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Зерттеу жұмысына арқау болып отырған ғылыми мәтін тақырыбы аясында зерттеу жүргізіп жүрген ғалым С. Әлісжан </w:t>
      </w:r>
      <w:r w:rsidRPr="004B2524">
        <w:rPr>
          <w:rFonts w:asciiTheme="majorBidi" w:hAnsiTheme="majorBidi" w:cstheme="majorBidi"/>
          <w:i/>
          <w:iCs/>
          <w:lang w:val="kk-KZ"/>
        </w:rPr>
        <w:t>«</w:t>
      </w:r>
      <w:r w:rsidRPr="004B2524">
        <w:rPr>
          <w:rStyle w:val="afffc"/>
          <w:rFonts w:asciiTheme="majorBidi" w:hAnsiTheme="majorBidi" w:cstheme="majorBidi"/>
          <w:bCs/>
          <w:i w:val="0"/>
          <w:iCs w:val="0"/>
          <w:shd w:val="clear" w:color="auto" w:fill="FFFFFF"/>
          <w:lang w:val="kk-KZ"/>
        </w:rPr>
        <w:t xml:space="preserve">Ғылыми прозаның синтаксисі </w:t>
      </w:r>
      <w:r w:rsidRPr="004B2524">
        <w:rPr>
          <w:rFonts w:asciiTheme="majorBidi" w:hAnsiTheme="majorBidi" w:cstheme="majorBidi"/>
          <w:i/>
          <w:iCs/>
          <w:shd w:val="clear" w:color="auto" w:fill="FFFFFF"/>
          <w:lang w:val="kk-KZ"/>
        </w:rPr>
        <w:t>(</w:t>
      </w:r>
      <w:r w:rsidRPr="004B2524">
        <w:rPr>
          <w:rStyle w:val="afffc"/>
          <w:rFonts w:asciiTheme="majorBidi" w:hAnsiTheme="majorBidi" w:cstheme="majorBidi"/>
          <w:bCs/>
          <w:i w:val="0"/>
          <w:iCs w:val="0"/>
          <w:shd w:val="clear" w:color="auto" w:fill="FFFFFF"/>
          <w:lang w:val="kk-KZ"/>
        </w:rPr>
        <w:t xml:space="preserve">құрылымдық және коммуникативтік </w:t>
      </w:r>
      <w:r w:rsidRPr="004B2524">
        <w:rPr>
          <w:rFonts w:asciiTheme="majorBidi" w:hAnsiTheme="majorBidi" w:cstheme="majorBidi"/>
          <w:shd w:val="clear" w:color="auto" w:fill="FFFFFF"/>
          <w:lang w:val="kk-KZ"/>
        </w:rPr>
        <w:t>негіздері)</w:t>
      </w:r>
      <w:r w:rsidRPr="004B2524">
        <w:rPr>
          <w:rFonts w:asciiTheme="majorBidi" w:hAnsiTheme="majorBidi" w:cstheme="majorBidi"/>
          <w:lang w:val="kk-KZ"/>
        </w:rPr>
        <w:t>» атты м</w:t>
      </w:r>
      <w:r w:rsidRPr="004B2524">
        <w:rPr>
          <w:rFonts w:asciiTheme="majorBidi" w:hAnsiTheme="majorBidi" w:cstheme="majorBidi"/>
          <w:shd w:val="clear" w:color="auto" w:fill="FFFFFF"/>
          <w:lang w:val="kk-KZ"/>
        </w:rPr>
        <w:t>онографиясында ғылыми тілді лингвистикалық тұрғыдан зерттеудің жалпы теориялық негіздері, терминологиялық тіркес, сөйлемдік құралымдар, ғылыми мәтіннің ерекшеліктері туралы тұжырымдар жасайды. Ал студенттерге арналған «</w:t>
      </w:r>
      <w:r w:rsidRPr="004B2524">
        <w:rPr>
          <w:rFonts w:asciiTheme="majorBidi" w:hAnsiTheme="majorBidi" w:cstheme="majorBidi"/>
          <w:lang w:val="kk-KZ"/>
        </w:rPr>
        <w:t xml:space="preserve">Ғылыми дискурстың танымдық негіздері (коммуникативтік-прагматикалық аспект)» атты оқу құралында ғылыми дискурстың белгілері мен ерекшеліктерін, негізгі ұғымдарын, ғылыми мәтіннің мағыналық құрылымын, ғылыми мәтіндердегі субъект факторын қарастырған. </w:t>
      </w:r>
      <w:r w:rsidRPr="00127B43">
        <w:rPr>
          <w:rFonts w:asciiTheme="majorBidi" w:hAnsiTheme="majorBidi" w:cstheme="majorBidi"/>
          <w:color w:val="auto"/>
          <w:lang w:val="kk-KZ"/>
        </w:rPr>
        <w:t>«Ғылыми дискурс: құрылымы мен белгілері», «Ғылыми дискурстағы субъект категориясы» және «Ғылым дискурсты метафоралық мо</w:t>
      </w:r>
      <w:r w:rsidR="00A2394F" w:rsidRPr="00127B43">
        <w:rPr>
          <w:rFonts w:asciiTheme="majorBidi" w:hAnsiTheme="majorBidi" w:cstheme="majorBidi"/>
          <w:color w:val="auto"/>
          <w:lang w:val="kk-KZ"/>
        </w:rPr>
        <w:t xml:space="preserve">дельдеу» деген үш тараудан тұратын оқу құралында ғалым </w:t>
      </w:r>
      <w:r w:rsidRPr="00127B43">
        <w:rPr>
          <w:rFonts w:asciiTheme="majorBidi" w:hAnsiTheme="majorBidi" w:cstheme="majorBidi"/>
          <w:color w:val="auto"/>
          <w:lang w:val="kk-KZ"/>
        </w:rPr>
        <w:t>ғылыми мәтінге мынадай анықтама береді: «Ғылыми мәтін – ғылыми стильдің тілдегі көрінісі мен бейнесі, шындық болмыс туралы жаңа білімді хабарлау міндетіне сай және ол білімнің шынайылығын дәлелдеу мақсатында қызмет етеді» [2</w:t>
      </w:r>
      <w:r w:rsidR="00422872" w:rsidRPr="00127B43">
        <w:rPr>
          <w:rFonts w:asciiTheme="majorBidi" w:hAnsiTheme="majorBidi" w:cstheme="majorBidi"/>
          <w:color w:val="auto"/>
          <w:lang w:val="kk-KZ"/>
        </w:rPr>
        <w:t>3</w:t>
      </w:r>
      <w:r w:rsidRPr="00127B43">
        <w:rPr>
          <w:rFonts w:asciiTheme="majorBidi" w:hAnsiTheme="majorBidi" w:cstheme="majorBidi"/>
          <w:color w:val="auto"/>
          <w:lang w:val="kk-KZ"/>
        </w:rPr>
        <w:t xml:space="preserve">]. </w:t>
      </w:r>
      <w:r w:rsidRPr="00127B43">
        <w:rPr>
          <w:rFonts w:asciiTheme="majorBidi" w:hAnsiTheme="majorBidi" w:cstheme="majorBidi"/>
          <w:color w:val="auto"/>
          <w:shd w:val="clear" w:color="auto" w:fill="FFFFFF"/>
          <w:lang w:val="kk-KZ"/>
        </w:rPr>
        <w:t>С. Әлісжанның «Ғылыми мәтіннің мағыналық құрылымы», «Алаш зиялыларының қазақтың ғылыми тілін қалыптастырудағы орны», «</w:t>
      </w:r>
      <w:r w:rsidRPr="00127B43">
        <w:rPr>
          <w:rFonts w:asciiTheme="majorBidi" w:hAnsiTheme="majorBidi" w:cstheme="majorBidi"/>
          <w:color w:val="auto"/>
          <w:lang w:val="kk-KZ"/>
        </w:rPr>
        <w:t>Ғылыми дискурстағы когнитивтік модельдер (метафоралану)</w:t>
      </w:r>
      <w:r w:rsidRPr="00127B43">
        <w:rPr>
          <w:rFonts w:asciiTheme="majorBidi" w:hAnsiTheme="majorBidi" w:cstheme="majorBidi"/>
          <w:color w:val="auto"/>
          <w:shd w:val="clear" w:color="auto" w:fill="FFFFFF"/>
          <w:lang w:val="kk-KZ"/>
        </w:rPr>
        <w:t>», «</w:t>
      </w:r>
      <w:r w:rsidRPr="00127B43">
        <w:rPr>
          <w:rFonts w:asciiTheme="majorBidi" w:hAnsiTheme="majorBidi" w:cstheme="majorBidi"/>
          <w:color w:val="auto"/>
          <w:lang w:val="kk-KZ"/>
        </w:rPr>
        <w:t>Ғылыми мақала жазуға баулудың жолдары</w:t>
      </w:r>
      <w:r w:rsidRPr="00127B43">
        <w:rPr>
          <w:rFonts w:asciiTheme="majorBidi" w:hAnsiTheme="majorBidi" w:cstheme="majorBidi"/>
          <w:color w:val="auto"/>
          <w:shd w:val="clear" w:color="auto" w:fill="FFFFFF"/>
          <w:lang w:val="kk-KZ"/>
        </w:rPr>
        <w:t>»</w:t>
      </w:r>
      <w:r w:rsidRPr="00127B43">
        <w:rPr>
          <w:rFonts w:asciiTheme="majorBidi" w:hAnsiTheme="majorBidi" w:cstheme="majorBidi"/>
          <w:color w:val="auto"/>
          <w:lang w:val="kk-KZ"/>
        </w:rPr>
        <w:t xml:space="preserve"> </w:t>
      </w:r>
      <w:r w:rsidRPr="00127B43">
        <w:rPr>
          <w:rFonts w:asciiTheme="majorBidi" w:hAnsiTheme="majorBidi" w:cstheme="majorBidi"/>
          <w:color w:val="auto"/>
          <w:shd w:val="clear" w:color="auto" w:fill="FFFFFF"/>
          <w:lang w:val="kk-KZ"/>
        </w:rPr>
        <w:t xml:space="preserve">тәрізді ғылыми мақалаларында да ғылыми мәтіннің түрлі сипаты, тілдік ерекшеліктері кеңінен сараланады. Автор </w:t>
      </w:r>
      <w:r w:rsidR="00D57DAD" w:rsidRPr="00D57DAD">
        <w:rPr>
          <w:rFonts w:asciiTheme="majorBidi" w:hAnsiTheme="majorBidi" w:cstheme="majorBidi"/>
          <w:color w:val="auto"/>
          <w:shd w:val="clear" w:color="auto" w:fill="FFFFFF"/>
          <w:lang w:val="kk-KZ"/>
        </w:rPr>
        <w:t>ғ</w:t>
      </w:r>
      <w:r w:rsidRPr="00D57DAD">
        <w:rPr>
          <w:rFonts w:asciiTheme="majorBidi" w:hAnsiTheme="majorBidi" w:cstheme="majorBidi"/>
          <w:color w:val="auto"/>
          <w:shd w:val="clear" w:color="auto" w:fill="FFFFFF"/>
          <w:lang w:val="kk-KZ"/>
        </w:rPr>
        <w:t>ылыми мәтіннің мағыналық құрылымы</w:t>
      </w:r>
      <w:r w:rsidR="00D57DAD" w:rsidRPr="00D57DAD">
        <w:rPr>
          <w:rFonts w:asciiTheme="majorBidi" w:hAnsiTheme="majorBidi" w:cstheme="majorBidi"/>
          <w:color w:val="auto"/>
          <w:shd w:val="clear" w:color="auto" w:fill="FFFFFF"/>
          <w:lang w:val="kk-KZ"/>
        </w:rPr>
        <w:t xml:space="preserve">на қатысты </w:t>
      </w:r>
      <w:r w:rsidR="00D57DAD" w:rsidRPr="00D57DAD">
        <w:rPr>
          <w:rFonts w:asciiTheme="majorBidi" w:hAnsiTheme="majorBidi" w:cstheme="majorBidi"/>
          <w:color w:val="auto"/>
          <w:lang w:val="kk-KZ"/>
        </w:rPr>
        <w:t>былай пікір білдіреді</w:t>
      </w:r>
      <w:r w:rsidR="00A2394F" w:rsidRPr="00D57DAD">
        <w:rPr>
          <w:rFonts w:asciiTheme="majorBidi" w:hAnsiTheme="majorBidi" w:cstheme="majorBidi"/>
          <w:color w:val="auto"/>
          <w:lang w:val="kk-KZ"/>
        </w:rPr>
        <w:t xml:space="preserve">: </w:t>
      </w:r>
      <w:r w:rsidRPr="00D57DAD">
        <w:rPr>
          <w:rFonts w:asciiTheme="majorBidi" w:hAnsiTheme="majorBidi" w:cstheme="majorBidi"/>
          <w:color w:val="auto"/>
          <w:lang w:val="kk-KZ"/>
        </w:rPr>
        <w:t>«Ғ</w:t>
      </w:r>
      <w:r w:rsidRPr="00D57DAD">
        <w:rPr>
          <w:rFonts w:asciiTheme="majorBidi" w:hAnsiTheme="majorBidi" w:cstheme="majorBidi"/>
          <w:lang w:val="kk-KZ"/>
        </w:rPr>
        <w:t>ылыми мәтін – бұл ғылыми білімді жеткізудің тілдік қалыптанған формасы. Басқаша айтқанда, ғылыми мәтіннің мазмұнын ғылыми білім құрайды. Осыған сәйкес, ғылыми тілде жазылған мәтіннің туу үдерістері ғылыми-танымдық үдерістердің заңдылықтарын бейнелеу қажеттілігімен тікелей байланысты» [2</w:t>
      </w:r>
      <w:r w:rsidR="00D57DAD" w:rsidRPr="00D57DAD">
        <w:rPr>
          <w:rFonts w:asciiTheme="majorBidi" w:hAnsiTheme="majorBidi" w:cstheme="majorBidi"/>
          <w:lang w:val="kk-KZ"/>
        </w:rPr>
        <w:t>3</w:t>
      </w:r>
      <w:r w:rsidRPr="00D57DAD">
        <w:rPr>
          <w:rFonts w:asciiTheme="majorBidi" w:hAnsiTheme="majorBidi" w:cstheme="majorBidi"/>
          <w:lang w:val="kk-KZ"/>
        </w:rPr>
        <w:t>, б. 18].</w:t>
      </w:r>
      <w:r w:rsidRPr="004B2524">
        <w:rPr>
          <w:rFonts w:asciiTheme="majorBidi" w:hAnsiTheme="majorBidi" w:cstheme="majorBidi"/>
          <w:lang w:val="kk-KZ"/>
        </w:rPr>
        <w:t xml:space="preserve"> Бұл анықтамасында ғылыми мәтін мен ғылыми білім ұғымдарын қатар қолданып, ғылыми білімді мамандардың ғылыми-танымдық іс-әрекетінің нәтижесі деп түсіндіреді. </w:t>
      </w:r>
    </w:p>
    <w:p w14:paraId="558A16DA" w14:textId="24FFC151" w:rsidR="00966B25" w:rsidRPr="004B2524" w:rsidRDefault="00966B25" w:rsidP="00626C5E">
      <w:pPr>
        <w:tabs>
          <w:tab w:val="left" w:pos="426"/>
        </w:tabs>
        <w:autoSpaceDE w:val="0"/>
        <w:autoSpaceDN w:val="0"/>
        <w:adjustRightInd w:val="0"/>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Қазақ тіл білімінде ғылыми мәтіннің теориялық мәселелеріне қатысты зерттеулер өте аз. Десек те, ғылыми мәтінді оқыту әдістемесіне, ғылыми мәтінді жазуға қатысты практикалық сипаттағы еңбектер бар. Олар</w:t>
      </w:r>
      <w:r w:rsidR="00A2394F">
        <w:rPr>
          <w:rFonts w:asciiTheme="majorBidi" w:hAnsiTheme="majorBidi" w:cstheme="majorBidi"/>
          <w:lang w:val="kk-KZ"/>
        </w:rPr>
        <w:t xml:space="preserve">дың қатарына </w:t>
      </w:r>
      <w:r w:rsidRPr="004B2524">
        <w:rPr>
          <w:rFonts w:asciiTheme="majorBidi" w:hAnsiTheme="majorBidi" w:cstheme="majorBidi"/>
          <w:lang w:val="kk-KZ"/>
        </w:rPr>
        <w:t>Б. Динаева мен С. Сапинаның «Академиялық сауаттылықтың теориялық және практикалық негіздері», Е. Оспановтың «</w:t>
      </w:r>
      <w:r w:rsidRPr="004B2524">
        <w:rPr>
          <w:rFonts w:asciiTheme="majorBidi" w:hAnsiTheme="majorBidi" w:cstheme="majorBidi"/>
          <w:shd w:val="clear" w:color="auto" w:fill="FAFAFA"/>
          <w:lang w:val="kk-KZ"/>
        </w:rPr>
        <w:t>Академиялық жазылым</w:t>
      </w:r>
      <w:r w:rsidRPr="004B2524">
        <w:rPr>
          <w:rFonts w:asciiTheme="majorBidi" w:hAnsiTheme="majorBidi" w:cstheme="majorBidi"/>
          <w:lang w:val="kk-KZ"/>
        </w:rPr>
        <w:t>» атты оқу құралдарын жатқызамыз. Бұл еңбектерде авторлар ғылыми мәтінді академиялық мәтін ретінде қарастырып, академиялық мәтін құрастырудың жолдары мен әдістерін береді.</w:t>
      </w:r>
    </w:p>
    <w:p w14:paraId="2D9B9BFD" w14:textId="7D18362C" w:rsidR="00966B25" w:rsidRPr="004021B8" w:rsidRDefault="00966B25" w:rsidP="00626C5E">
      <w:pPr>
        <w:tabs>
          <w:tab w:val="left" w:pos="426"/>
        </w:tabs>
        <w:autoSpaceDE w:val="0"/>
        <w:autoSpaceDN w:val="0"/>
        <w:adjustRightInd w:val="0"/>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Жалпы тіл білімінде көптеген ғалымдар зерттеу жұмыстарын мәтін лингвистикасына бағыттады. Олардың қатарында Э. Бенвенист, Л. Блумфилд, Ю. Лотман, А. Леонтьев, А. Потебня, Н. Арутюнова, Т. Сильман, Е. Гончарова, М. Кожина, В. Одинцов, Н. Валгина, </w:t>
      </w:r>
      <w:r w:rsidRPr="004B2524">
        <w:rPr>
          <w:rFonts w:asciiTheme="majorBidi" w:eastAsia="Times-Roman" w:hAnsiTheme="majorBidi" w:cstheme="majorBidi"/>
          <w:lang w:val="kk-KZ"/>
        </w:rPr>
        <w:t xml:space="preserve">Т. ван Дейк, Ю. Степанов, </w:t>
      </w:r>
      <w:r w:rsidRPr="004B2524">
        <w:rPr>
          <w:rFonts w:asciiTheme="majorBidi" w:hAnsiTheme="majorBidi" w:cstheme="majorBidi"/>
          <w:lang w:val="kk-KZ"/>
        </w:rPr>
        <w:t>А. Бондарко, О.</w:t>
      </w:r>
      <w:r w:rsidR="00D74A65">
        <w:rPr>
          <w:rFonts w:asciiTheme="majorBidi" w:hAnsiTheme="majorBidi" w:cstheme="majorBidi"/>
          <w:lang w:val="kk-KZ"/>
        </w:rPr>
        <w:t> </w:t>
      </w:r>
      <w:r w:rsidRPr="004B2524">
        <w:rPr>
          <w:rFonts w:asciiTheme="majorBidi" w:hAnsiTheme="majorBidi" w:cstheme="majorBidi"/>
          <w:lang w:val="kk-KZ"/>
        </w:rPr>
        <w:t xml:space="preserve">Москальская, И. Гальперин, М. Макаров, В. Чернявская және т.б. ғалымдар бар. Бұл ғалымдар мәтінге тікелей немесе жанама түрде зерттеулер жүргізіп, </w:t>
      </w:r>
      <w:r w:rsidRPr="004B2524">
        <w:rPr>
          <w:rFonts w:asciiTheme="majorBidi" w:hAnsiTheme="majorBidi" w:cstheme="majorBidi"/>
          <w:lang w:val="kk-KZ"/>
        </w:rPr>
        <w:lastRenderedPageBreak/>
        <w:t xml:space="preserve">мәтін теориясына түрлі қырынан қараған. Мәтін теориясын тікелей зерттеу нысанына алған ғалымдардың бірі И. Гальперин 1981 жылы жарық көрген «Текст как объект лингвистического исследования» атты еңбегінде мәтінде берілетін ақпарат түрлері, континуум, мәтіннің модальділігі, мәтіндегі уақыт, мәтін семантикасы мәселелеріне тоқталған. Ғалым мәтінге мынадай анықтама берген: </w:t>
      </w:r>
      <w:r w:rsidRPr="004021B8">
        <w:rPr>
          <w:rFonts w:asciiTheme="majorBidi" w:hAnsiTheme="majorBidi" w:cstheme="majorBidi"/>
          <w:color w:val="auto"/>
          <w:lang w:val="kk-KZ"/>
        </w:rPr>
        <w:t>«</w:t>
      </w:r>
      <w:r w:rsidR="00347C8B" w:rsidRPr="004021B8">
        <w:rPr>
          <w:rFonts w:asciiTheme="majorBidi" w:hAnsiTheme="majorBidi" w:cstheme="majorBidi"/>
          <w:color w:val="auto"/>
          <w:lang w:val="kk-KZ"/>
        </w:rPr>
        <w:t>Мәтін – жазбаша құжат нысанында объектіленге</w:t>
      </w:r>
      <w:r w:rsidR="004B6D54" w:rsidRPr="004021B8">
        <w:rPr>
          <w:rFonts w:asciiTheme="majorBidi" w:hAnsiTheme="majorBidi" w:cstheme="majorBidi"/>
          <w:color w:val="auto"/>
          <w:lang w:val="kk-KZ"/>
        </w:rPr>
        <w:t>н,</w:t>
      </w:r>
      <w:r w:rsidR="00347C8B" w:rsidRPr="004021B8">
        <w:rPr>
          <w:rFonts w:asciiTheme="majorBidi" w:hAnsiTheme="majorBidi" w:cstheme="majorBidi"/>
          <w:color w:val="auto"/>
          <w:lang w:val="kk-KZ"/>
        </w:rPr>
        <w:t xml:space="preserve"> құжаттың түріне сәйкес әдеби өңделген сөйлеу </w:t>
      </w:r>
      <w:r w:rsidR="004B6D54" w:rsidRPr="004021B8">
        <w:rPr>
          <w:rFonts w:asciiTheme="majorBidi" w:hAnsiTheme="majorBidi" w:cstheme="majorBidi"/>
          <w:color w:val="auto"/>
          <w:lang w:val="kk-KZ"/>
        </w:rPr>
        <w:t>үдерісінің туындысы. Ол тақырыптан</w:t>
      </w:r>
      <w:r w:rsidR="00347C8B" w:rsidRPr="004021B8">
        <w:rPr>
          <w:rFonts w:asciiTheme="majorBidi" w:hAnsiTheme="majorBidi" w:cstheme="majorBidi"/>
          <w:color w:val="auto"/>
          <w:lang w:val="kk-KZ"/>
        </w:rPr>
        <w:t xml:space="preserve"> және бірқатар арн</w:t>
      </w:r>
      <w:r w:rsidR="004B6D54" w:rsidRPr="004021B8">
        <w:rPr>
          <w:rFonts w:asciiTheme="majorBidi" w:hAnsiTheme="majorBidi" w:cstheme="majorBidi"/>
          <w:color w:val="auto"/>
          <w:lang w:val="kk-KZ"/>
        </w:rPr>
        <w:t>айы бірліктерден тұрады. Мәтіннің мақсаты</w:t>
      </w:r>
      <w:r w:rsidR="00347C8B" w:rsidRPr="004021B8">
        <w:rPr>
          <w:rFonts w:asciiTheme="majorBidi" w:hAnsiTheme="majorBidi" w:cstheme="majorBidi"/>
          <w:color w:val="auto"/>
          <w:lang w:val="kk-KZ"/>
        </w:rPr>
        <w:t xml:space="preserve"> </w:t>
      </w:r>
      <w:r w:rsidR="004B6D54" w:rsidRPr="004021B8">
        <w:rPr>
          <w:rFonts w:asciiTheme="majorBidi" w:hAnsiTheme="majorBidi" w:cstheme="majorBidi"/>
          <w:color w:val="auto"/>
          <w:lang w:val="kk-KZ"/>
        </w:rPr>
        <w:t>м</w:t>
      </w:r>
      <w:r w:rsidR="00347C8B" w:rsidRPr="004021B8">
        <w:rPr>
          <w:rFonts w:asciiTheme="majorBidi" w:hAnsiTheme="majorBidi" w:cstheme="majorBidi"/>
          <w:color w:val="auto"/>
          <w:lang w:val="kk-KZ"/>
        </w:rPr>
        <w:t xml:space="preserve">ен лексикалық, грамматикалық, логикалық, стильдік </w:t>
      </w:r>
      <w:r w:rsidR="000331A8" w:rsidRPr="004021B8">
        <w:rPr>
          <w:rFonts w:asciiTheme="majorBidi" w:hAnsiTheme="majorBidi" w:cstheme="majorBidi"/>
          <w:color w:val="auto"/>
          <w:lang w:val="kk-KZ"/>
        </w:rPr>
        <w:t>түрде байланысқан</w:t>
      </w:r>
      <w:r w:rsidR="004B6D54" w:rsidRPr="004021B8">
        <w:rPr>
          <w:rFonts w:asciiTheme="majorBidi" w:hAnsiTheme="majorBidi" w:cstheme="majorBidi"/>
          <w:color w:val="auto"/>
          <w:lang w:val="kk-KZ"/>
        </w:rPr>
        <w:t xml:space="preserve"> бірліктері болады</w:t>
      </w:r>
      <w:r w:rsidRPr="004021B8">
        <w:rPr>
          <w:rFonts w:asciiTheme="majorBidi" w:hAnsiTheme="majorBidi" w:cstheme="majorBidi"/>
          <w:iCs/>
          <w:color w:val="auto"/>
          <w:lang w:val="kk-KZ"/>
        </w:rPr>
        <w:t>»</w:t>
      </w:r>
      <w:r w:rsidRPr="004021B8">
        <w:rPr>
          <w:rFonts w:asciiTheme="majorBidi" w:hAnsiTheme="majorBidi" w:cstheme="majorBidi"/>
          <w:i/>
          <w:iCs/>
          <w:color w:val="auto"/>
          <w:lang w:val="kk-KZ"/>
        </w:rPr>
        <w:t xml:space="preserve"> </w:t>
      </w:r>
      <w:r w:rsidRPr="004021B8">
        <w:rPr>
          <w:rFonts w:asciiTheme="majorBidi" w:hAnsiTheme="majorBidi" w:cstheme="majorBidi"/>
          <w:lang w:val="kk-KZ"/>
        </w:rPr>
        <w:t>[2</w:t>
      </w:r>
      <w:r w:rsidR="00D57DAD">
        <w:rPr>
          <w:rFonts w:asciiTheme="majorBidi" w:hAnsiTheme="majorBidi" w:cstheme="majorBidi"/>
          <w:lang w:val="kk-KZ"/>
        </w:rPr>
        <w:t>4</w:t>
      </w:r>
      <w:r w:rsidRPr="004021B8">
        <w:rPr>
          <w:rFonts w:asciiTheme="majorBidi" w:hAnsiTheme="majorBidi" w:cstheme="majorBidi"/>
          <w:lang w:val="kk-KZ"/>
        </w:rPr>
        <w:t>]</w:t>
      </w:r>
      <w:r w:rsidRPr="004021B8">
        <w:rPr>
          <w:rFonts w:asciiTheme="majorBidi" w:hAnsiTheme="majorBidi" w:cstheme="majorBidi"/>
          <w:i/>
          <w:iCs/>
          <w:lang w:val="kk-KZ"/>
        </w:rPr>
        <w:t xml:space="preserve">. </w:t>
      </w:r>
      <w:r w:rsidRPr="004021B8">
        <w:rPr>
          <w:rFonts w:asciiTheme="majorBidi" w:hAnsiTheme="majorBidi" w:cstheme="majorBidi"/>
          <w:iCs/>
          <w:lang w:val="kk-KZ"/>
        </w:rPr>
        <w:t xml:space="preserve">Бұл анықтамадан мәтін мен дискурсқа қатысты белгілерді анық көре аламыз. Ғалым дискурсты «ауызша сөйлеу» деп берген. Мәтін ауызша сөйлеуден ойдың аяқталуымен, грамматикалық тұрақтылығымен, ойдың жүйелі берілуімен, сөйлемдер арасындағы логикалық байланыстың болуымен және бүкіл тілдік заңдылықтардың сақталуымен ерекшеленеді. </w:t>
      </w:r>
    </w:p>
    <w:p w14:paraId="45BBF6E0" w14:textId="1D3EA868" w:rsidR="00966B25" w:rsidRPr="004B2524" w:rsidRDefault="00966B25" w:rsidP="00626C5E">
      <w:pPr>
        <w:tabs>
          <w:tab w:val="left" w:pos="426"/>
        </w:tabs>
        <w:autoSpaceDE w:val="0"/>
        <w:autoSpaceDN w:val="0"/>
        <w:adjustRightInd w:val="0"/>
        <w:spacing w:after="0" w:line="240" w:lineRule="auto"/>
        <w:ind w:firstLine="709"/>
        <w:jc w:val="both"/>
        <w:rPr>
          <w:rFonts w:asciiTheme="majorBidi" w:hAnsiTheme="majorBidi" w:cstheme="majorBidi"/>
          <w:lang w:val="kk-KZ"/>
        </w:rPr>
      </w:pPr>
      <w:r w:rsidRPr="004021B8">
        <w:rPr>
          <w:rFonts w:asciiTheme="majorBidi" w:hAnsiTheme="majorBidi" w:cstheme="majorBidi"/>
          <w:lang w:val="kk-KZ"/>
        </w:rPr>
        <w:t>Функционалды грамматиканы</w:t>
      </w:r>
      <w:r w:rsidR="00757B07">
        <w:rPr>
          <w:rFonts w:asciiTheme="majorBidi" w:hAnsiTheme="majorBidi" w:cstheme="majorBidi"/>
          <w:lang w:val="kk-KZ"/>
        </w:rPr>
        <w:t xml:space="preserve"> зерттеуші ғалым</w:t>
      </w:r>
      <w:r w:rsidRPr="004021B8">
        <w:rPr>
          <w:rFonts w:asciiTheme="majorBidi" w:hAnsiTheme="majorBidi" w:cstheme="majorBidi"/>
          <w:lang w:val="kk-KZ"/>
        </w:rPr>
        <w:t xml:space="preserve"> А. Бондарконың функционалды грамматика жүйесіндегі мәтін лингвистикасы</w:t>
      </w:r>
      <w:r w:rsidR="00757B07">
        <w:rPr>
          <w:rFonts w:asciiTheme="majorBidi" w:hAnsiTheme="majorBidi" w:cstheme="majorBidi"/>
          <w:lang w:val="kk-KZ"/>
        </w:rPr>
        <w:t>на қатысты тұжырымдары</w:t>
      </w:r>
      <w:r w:rsidRPr="004021B8">
        <w:rPr>
          <w:rFonts w:asciiTheme="majorBidi" w:hAnsiTheme="majorBidi" w:cstheme="majorBidi"/>
          <w:lang w:val="kk-KZ"/>
        </w:rPr>
        <w:t xml:space="preserve"> Ф. де Соссюрдің тіл жә</w:t>
      </w:r>
      <w:r w:rsidR="00757B07">
        <w:rPr>
          <w:rFonts w:asciiTheme="majorBidi" w:hAnsiTheme="majorBidi" w:cstheme="majorBidi"/>
          <w:lang w:val="kk-KZ"/>
        </w:rPr>
        <w:t>не сөйлеуімен үндес келеді</w:t>
      </w:r>
      <w:r w:rsidRPr="004021B8">
        <w:rPr>
          <w:rFonts w:asciiTheme="majorBidi" w:hAnsiTheme="majorBidi" w:cstheme="majorBidi"/>
          <w:lang w:val="kk-KZ"/>
        </w:rPr>
        <w:t>. Ғалым тіл мен сөйлеу антином</w:t>
      </w:r>
      <w:r w:rsidR="00757B07">
        <w:rPr>
          <w:rFonts w:asciiTheme="majorBidi" w:hAnsiTheme="majorBidi" w:cstheme="majorBidi"/>
          <w:lang w:val="kk-KZ"/>
        </w:rPr>
        <w:t>ияларын жүйе мен орта деп қарастырады</w:t>
      </w:r>
      <w:r w:rsidRPr="004021B8">
        <w:rPr>
          <w:rFonts w:asciiTheme="majorBidi" w:hAnsiTheme="majorBidi" w:cstheme="majorBidi"/>
          <w:lang w:val="kk-KZ"/>
        </w:rPr>
        <w:t>. Ойымыз</w:t>
      </w:r>
      <w:r w:rsidR="00757B07">
        <w:rPr>
          <w:rFonts w:asciiTheme="majorBidi" w:hAnsiTheme="majorBidi" w:cstheme="majorBidi"/>
          <w:lang w:val="kk-KZ"/>
        </w:rPr>
        <w:t>ды</w:t>
      </w:r>
      <w:r w:rsidRPr="004021B8">
        <w:rPr>
          <w:rFonts w:asciiTheme="majorBidi" w:hAnsiTheme="majorBidi" w:cstheme="majorBidi"/>
          <w:lang w:val="kk-KZ"/>
        </w:rPr>
        <w:t xml:space="preserve"> ғалымның</w:t>
      </w:r>
      <w:r w:rsidR="00757B07">
        <w:rPr>
          <w:rFonts w:asciiTheme="majorBidi" w:hAnsiTheme="majorBidi" w:cstheme="majorBidi"/>
          <w:lang w:val="kk-KZ"/>
        </w:rPr>
        <w:t xml:space="preserve"> анықтамасымен нақтылай түсейік</w:t>
      </w:r>
      <w:r w:rsidRPr="004021B8">
        <w:rPr>
          <w:rFonts w:asciiTheme="majorBidi" w:hAnsiTheme="majorBidi" w:cstheme="majorBidi"/>
          <w:lang w:val="kk-KZ"/>
        </w:rPr>
        <w:t xml:space="preserve">: </w:t>
      </w:r>
      <w:r w:rsidRPr="004021B8">
        <w:rPr>
          <w:rFonts w:asciiTheme="majorBidi" w:hAnsiTheme="majorBidi" w:cstheme="majorBidi"/>
          <w:color w:val="auto"/>
          <w:lang w:val="kk-KZ"/>
        </w:rPr>
        <w:t>«</w:t>
      </w:r>
      <w:r w:rsidR="00BE60B0" w:rsidRPr="004021B8">
        <w:rPr>
          <w:rFonts w:asciiTheme="majorBidi" w:hAnsiTheme="majorBidi" w:cstheme="majorBidi"/>
          <w:color w:val="auto"/>
          <w:lang w:val="kk-KZ"/>
        </w:rPr>
        <w:t>Жүйелік зерттеулер теориясында жүйе орта ұғымымен байланысты. Жүйе белгілі бір тұтастықты құрайтын қатынастары мен олардың арасындағы байланыстары бар көптеген элементтер ретінде ортамен өзара әрекеттесу кезінде өзінің барлық қасиеттерін көрсетеді»</w:t>
      </w:r>
      <w:r w:rsidRPr="004021B8">
        <w:rPr>
          <w:rFonts w:asciiTheme="majorBidi" w:eastAsia="Times New Roman" w:hAnsiTheme="majorBidi" w:cstheme="majorBidi"/>
          <w:color w:val="auto"/>
          <w:lang w:val="kk-KZ" w:eastAsia="ru-RU"/>
        </w:rPr>
        <w:t xml:space="preserve"> </w:t>
      </w:r>
      <w:r w:rsidRPr="004021B8">
        <w:rPr>
          <w:rFonts w:asciiTheme="majorBidi" w:hAnsiTheme="majorBidi" w:cstheme="majorBidi"/>
          <w:lang w:val="kk-KZ"/>
        </w:rPr>
        <w:t>[2</w:t>
      </w:r>
      <w:r w:rsidR="00D57DAD">
        <w:rPr>
          <w:rFonts w:asciiTheme="majorBidi" w:hAnsiTheme="majorBidi" w:cstheme="majorBidi"/>
          <w:lang w:val="kk-KZ"/>
        </w:rPr>
        <w:t>5</w:t>
      </w:r>
      <w:r w:rsidRPr="004021B8">
        <w:rPr>
          <w:rFonts w:asciiTheme="majorBidi" w:hAnsiTheme="majorBidi" w:cstheme="majorBidi"/>
          <w:lang w:val="kk-KZ"/>
        </w:rPr>
        <w:t>]</w:t>
      </w:r>
      <w:r w:rsidRPr="004021B8">
        <w:rPr>
          <w:rFonts w:asciiTheme="majorBidi" w:eastAsia="Times New Roman" w:hAnsiTheme="majorBidi" w:cstheme="majorBidi"/>
          <w:lang w:val="kk-KZ" w:eastAsia="ru-RU"/>
        </w:rPr>
        <w:t>.</w:t>
      </w:r>
      <w:r w:rsidRPr="004B2524">
        <w:rPr>
          <w:rFonts w:asciiTheme="majorBidi" w:eastAsia="Times New Roman" w:hAnsiTheme="majorBidi" w:cstheme="majorBidi"/>
          <w:b/>
          <w:i/>
          <w:lang w:val="kk-KZ" w:eastAsia="ru-RU"/>
        </w:rPr>
        <w:t xml:space="preserve"> </w:t>
      </w:r>
      <w:r w:rsidR="007B7767">
        <w:rPr>
          <w:rFonts w:asciiTheme="majorBidi" w:eastAsia="Times New Roman" w:hAnsiTheme="majorBidi" w:cstheme="majorBidi"/>
          <w:lang w:val="kk-KZ" w:eastAsia="ru-RU"/>
        </w:rPr>
        <w:t>Мәтіннің күрделі құрылым екен</w:t>
      </w:r>
      <w:r w:rsidRPr="004B2524">
        <w:rPr>
          <w:rFonts w:asciiTheme="majorBidi" w:eastAsia="Times New Roman" w:hAnsiTheme="majorBidi" w:cstheme="majorBidi"/>
          <w:lang w:val="kk-KZ" w:eastAsia="ru-RU"/>
        </w:rPr>
        <w:t xml:space="preserve">ін құрамындағы сөйлемдерден, сөйлемдер арасындағы мағыналық байланыстан көруге болады. </w:t>
      </w:r>
      <w:r w:rsidRPr="004B2524">
        <w:rPr>
          <w:rFonts w:asciiTheme="majorBidi" w:hAnsiTheme="majorBidi" w:cstheme="majorBidi"/>
          <w:lang w:val="kk-KZ"/>
        </w:rPr>
        <w:t>А. Бондарко</w:t>
      </w:r>
      <w:r w:rsidR="00757B07">
        <w:rPr>
          <w:rFonts w:asciiTheme="majorBidi" w:hAnsiTheme="majorBidi" w:cstheme="majorBidi"/>
          <w:lang w:val="kk-KZ"/>
        </w:rPr>
        <w:t xml:space="preserve"> қарастырған </w:t>
      </w:r>
      <w:r w:rsidRPr="004B2524">
        <w:rPr>
          <w:rFonts w:asciiTheme="majorBidi" w:hAnsiTheme="majorBidi" w:cstheme="majorBidi"/>
          <w:lang w:val="kk-KZ"/>
        </w:rPr>
        <w:t>жүйе осы мәтінге</w:t>
      </w:r>
      <w:r w:rsidR="00757B07">
        <w:rPr>
          <w:rFonts w:asciiTheme="majorBidi" w:hAnsiTheme="majorBidi" w:cstheme="majorBidi"/>
          <w:lang w:val="kk-KZ"/>
        </w:rPr>
        <w:t xml:space="preserve"> келіп</w:t>
      </w:r>
      <w:r w:rsidRPr="004B2524">
        <w:rPr>
          <w:rFonts w:asciiTheme="majorBidi" w:hAnsiTheme="majorBidi" w:cstheme="majorBidi"/>
          <w:lang w:val="kk-KZ"/>
        </w:rPr>
        <w:t xml:space="preserve"> саяды. Мәтінмен қатар қарастырылатын дискурс ұғымы да ғалымның зерттеулерінен орын алған. Айтып кеткеніміздей, ғалым «</w:t>
      </w:r>
      <w:r w:rsidRPr="004B2524">
        <w:rPr>
          <w:rFonts w:asciiTheme="majorBidi" w:hAnsiTheme="majorBidi" w:cstheme="majorBidi"/>
          <w:bCs/>
          <w:shd w:val="clear" w:color="auto" w:fill="FFFFFF"/>
          <w:lang w:val="kk-KZ"/>
        </w:rPr>
        <w:t>Лингвистика текста в системе функциональной грамматики</w:t>
      </w:r>
      <w:r w:rsidRPr="004B2524">
        <w:rPr>
          <w:rFonts w:asciiTheme="majorBidi" w:hAnsiTheme="majorBidi" w:cstheme="majorBidi"/>
          <w:lang w:val="kk-KZ"/>
        </w:rPr>
        <w:t xml:space="preserve">» атты ғылыми мақаласында дискурс пен ортаны байланыстыра отырып, мәтіннің коммуникативтік ерекшеліктерін танытқан. </w:t>
      </w:r>
    </w:p>
    <w:p w14:paraId="56FAD188" w14:textId="281DC0DB" w:rsidR="00966B25" w:rsidRPr="004B2524" w:rsidRDefault="007B7767" w:rsidP="00626C5E">
      <w:pPr>
        <w:tabs>
          <w:tab w:val="left" w:pos="426"/>
        </w:tabs>
        <w:autoSpaceDE w:val="0"/>
        <w:autoSpaceDN w:val="0"/>
        <w:adjustRightInd w:val="0"/>
        <w:spacing w:after="0" w:line="240" w:lineRule="auto"/>
        <w:ind w:firstLine="709"/>
        <w:jc w:val="both"/>
        <w:rPr>
          <w:rFonts w:asciiTheme="majorBidi" w:eastAsia="Times-Roman" w:hAnsiTheme="majorBidi" w:cstheme="majorBidi"/>
          <w:lang w:val="kk-KZ"/>
        </w:rPr>
      </w:pPr>
      <w:r>
        <w:rPr>
          <w:rFonts w:asciiTheme="majorBidi" w:eastAsia="Times New Roman" w:hAnsiTheme="majorBidi" w:cstheme="majorBidi"/>
          <w:lang w:val="kk-KZ" w:eastAsia="ru-RU"/>
        </w:rPr>
        <w:t xml:space="preserve">Мәтін грамматикасын </w:t>
      </w:r>
      <w:r w:rsidRPr="00127B43">
        <w:rPr>
          <w:rFonts w:asciiTheme="majorBidi" w:eastAsia="Times New Roman" w:hAnsiTheme="majorBidi" w:cstheme="majorBidi"/>
          <w:color w:val="auto"/>
          <w:lang w:val="kk-KZ" w:eastAsia="ru-RU"/>
        </w:rPr>
        <w:t>зерттеу арқылы</w:t>
      </w:r>
      <w:r w:rsidR="00966B25" w:rsidRPr="00127B43">
        <w:rPr>
          <w:rFonts w:asciiTheme="majorBidi" w:eastAsia="Times New Roman" w:hAnsiTheme="majorBidi" w:cstheme="majorBidi"/>
          <w:color w:val="auto"/>
          <w:lang w:val="kk-KZ" w:eastAsia="ru-RU"/>
        </w:rPr>
        <w:t xml:space="preserve"> дискурс </w:t>
      </w:r>
      <w:r w:rsidR="00966B25" w:rsidRPr="004B2524">
        <w:rPr>
          <w:rFonts w:asciiTheme="majorBidi" w:eastAsia="Times New Roman" w:hAnsiTheme="majorBidi" w:cstheme="majorBidi"/>
          <w:lang w:val="kk-KZ" w:eastAsia="ru-RU"/>
        </w:rPr>
        <w:t xml:space="preserve">теориясына барған </w:t>
      </w:r>
      <w:r w:rsidR="00966B25" w:rsidRPr="004B2524">
        <w:rPr>
          <w:rFonts w:asciiTheme="majorBidi" w:eastAsia="Times-Roman" w:hAnsiTheme="majorBidi" w:cstheme="majorBidi"/>
          <w:lang w:val="kk-KZ"/>
        </w:rPr>
        <w:t>Т. ван Дейк біраз жылдар бойы мәтіннің қалыптасуы мен қабылдануы жөнінде зерттеулер жүргізген. Ғалым мәтіндегі сөйлем құрылымын, сөйлемдер арасындағы мағыналық байланысты қарастыру барысында мәтіндегі сөйлеу актісінің орнын анықтай келе, мәтін прагматикасына ғылым</w:t>
      </w:r>
      <w:r>
        <w:rPr>
          <w:rFonts w:asciiTheme="majorBidi" w:eastAsia="Times-Roman" w:hAnsiTheme="majorBidi" w:cstheme="majorBidi"/>
          <w:lang w:val="kk-KZ"/>
        </w:rPr>
        <w:t>и көзқарасын білдірген. Бүгінде Т</w:t>
      </w:r>
      <w:r w:rsidR="00966B25" w:rsidRPr="004B2524">
        <w:rPr>
          <w:rFonts w:asciiTheme="majorBidi" w:eastAsia="Times-Roman" w:hAnsiTheme="majorBidi" w:cstheme="majorBidi"/>
          <w:lang w:val="kk-KZ"/>
        </w:rPr>
        <w:t xml:space="preserve">. ван Дейк пен Кинчаның «Стратегия восприятия дискурса» атты еңбегі мәтін грамматикасын талдауда, дискурс прагматикасын танытуда, мәтіннің когнитивтік моделін анықтауда аса құнды еңбек болып табылады. Сонымен қатар Т. ван Дейк өзінің «Язык. Познание. Коммуникация» атты еңбегінде мәтін мен дискурс арасындағы қатынасты анықтайды </w:t>
      </w:r>
      <w:r w:rsidR="00966B25" w:rsidRPr="004B2524">
        <w:rPr>
          <w:rFonts w:asciiTheme="majorBidi" w:hAnsiTheme="majorBidi" w:cstheme="majorBidi"/>
          <w:lang w:val="kk-KZ"/>
        </w:rPr>
        <w:t>[2</w:t>
      </w:r>
      <w:r w:rsidR="00D57DAD">
        <w:rPr>
          <w:rFonts w:asciiTheme="majorBidi" w:hAnsiTheme="majorBidi" w:cstheme="majorBidi"/>
          <w:lang w:val="kk-KZ"/>
        </w:rPr>
        <w:t>6</w:t>
      </w:r>
      <w:r w:rsidR="00966B25" w:rsidRPr="004B2524">
        <w:rPr>
          <w:rFonts w:asciiTheme="majorBidi" w:hAnsiTheme="majorBidi" w:cstheme="majorBidi"/>
          <w:lang w:val="kk-KZ"/>
        </w:rPr>
        <w:t>]</w:t>
      </w:r>
      <w:r w:rsidR="00966B25" w:rsidRPr="004B2524">
        <w:rPr>
          <w:rFonts w:asciiTheme="majorBidi" w:eastAsia="Times-Roman" w:hAnsiTheme="majorBidi" w:cstheme="majorBidi"/>
          <w:lang w:val="kk-KZ"/>
        </w:rPr>
        <w:t xml:space="preserve">. Бұл еңбектердің барлығы жалпы мәтін теориясына (мәтін лингвистикасы) арналып жазылған. </w:t>
      </w:r>
    </w:p>
    <w:p w14:paraId="6F45264B" w14:textId="12FC7C82" w:rsidR="00966B25" w:rsidRPr="004021B8" w:rsidRDefault="00966B25" w:rsidP="00626C5E">
      <w:pPr>
        <w:tabs>
          <w:tab w:val="left" w:pos="426"/>
        </w:tabs>
        <w:autoSpaceDE w:val="0"/>
        <w:autoSpaceDN w:val="0"/>
        <w:adjustRightInd w:val="0"/>
        <w:spacing w:after="0" w:line="240" w:lineRule="auto"/>
        <w:ind w:firstLine="709"/>
        <w:jc w:val="both"/>
        <w:rPr>
          <w:rFonts w:asciiTheme="majorBidi" w:eastAsia="Times-Roman" w:hAnsiTheme="majorBidi" w:cstheme="majorBidi"/>
          <w:lang w:val="kk-KZ"/>
        </w:rPr>
      </w:pPr>
      <w:r w:rsidRPr="004B2524">
        <w:rPr>
          <w:rFonts w:asciiTheme="majorBidi" w:eastAsia="Times-Roman" w:hAnsiTheme="majorBidi" w:cstheme="majorBidi"/>
          <w:lang w:val="kk-KZ"/>
        </w:rPr>
        <w:t>2000 жылдардан бастап ғылыми мәтіннің лингвистикалық мәселелеріне арналған еңбектер саны арта түсті. В. Чернявскаяның «</w:t>
      </w:r>
      <w:r w:rsidRPr="004B2524">
        <w:rPr>
          <w:rFonts w:asciiTheme="majorBidi" w:hAnsiTheme="majorBidi" w:cstheme="majorBidi"/>
          <w:lang w:val="kk-KZ"/>
        </w:rPr>
        <w:t>Лингвистика текста. Поликодовость, интертекстуальность, интердискурсивность</w:t>
      </w:r>
      <w:r w:rsidRPr="004B2524">
        <w:rPr>
          <w:rFonts w:asciiTheme="majorBidi" w:eastAsia="Times-Roman" w:hAnsiTheme="majorBidi" w:cstheme="majorBidi"/>
          <w:lang w:val="kk-KZ"/>
        </w:rPr>
        <w:t xml:space="preserve">» атты оқу </w:t>
      </w:r>
      <w:r w:rsidRPr="004B2524">
        <w:rPr>
          <w:rFonts w:asciiTheme="majorBidi" w:eastAsia="Times-Roman" w:hAnsiTheme="majorBidi" w:cstheme="majorBidi"/>
          <w:lang w:val="kk-KZ"/>
        </w:rPr>
        <w:lastRenderedPageBreak/>
        <w:t xml:space="preserve">құралында ХХ-ХХІ ғасырдағы мәтін лингвистикасы мәселелері туралы зерттеулер жүргізілген. Атап айтсақ: инвариант және прототип, сетература және гипермәтін, когеренттілік, интермәтін, интердискурс және т.б. Ал </w:t>
      </w:r>
      <w:r w:rsidRPr="004B2524">
        <w:rPr>
          <w:rFonts w:asciiTheme="majorBidi" w:hAnsiTheme="majorBidi" w:cstheme="majorBidi"/>
          <w:lang w:val="kk-KZ"/>
        </w:rPr>
        <w:t>Т.</w:t>
      </w:r>
      <w:r w:rsidR="00A96FDC">
        <w:rPr>
          <w:rFonts w:asciiTheme="majorBidi" w:hAnsiTheme="majorBidi" w:cstheme="majorBidi"/>
          <w:lang w:val="kk-KZ"/>
        </w:rPr>
        <w:t> </w:t>
      </w:r>
      <w:r w:rsidRPr="004B2524">
        <w:rPr>
          <w:rFonts w:asciiTheme="majorBidi" w:hAnsiTheme="majorBidi" w:cstheme="majorBidi"/>
          <w:lang w:val="kk-KZ"/>
        </w:rPr>
        <w:t>Владимированың 2010 жылы шыққан «Язык и стиль научного текста</w:t>
      </w:r>
      <w:r w:rsidRPr="00127B43">
        <w:rPr>
          <w:rFonts w:asciiTheme="majorBidi" w:hAnsiTheme="majorBidi" w:cstheme="majorBidi"/>
          <w:color w:val="auto"/>
          <w:lang w:val="kk-KZ"/>
        </w:rPr>
        <w:t xml:space="preserve">» </w:t>
      </w:r>
      <w:r w:rsidR="007B7767" w:rsidRPr="00127B43">
        <w:rPr>
          <w:rFonts w:asciiTheme="majorBidi" w:hAnsiTheme="majorBidi" w:cstheme="majorBidi"/>
          <w:color w:val="auto"/>
          <w:lang w:val="kk-KZ"/>
        </w:rPr>
        <w:t xml:space="preserve">атты </w:t>
      </w:r>
      <w:r w:rsidRPr="00127B43">
        <w:rPr>
          <w:rFonts w:asciiTheme="majorBidi" w:hAnsiTheme="majorBidi" w:cstheme="majorBidi"/>
          <w:color w:val="auto"/>
          <w:lang w:val="kk-KZ"/>
        </w:rPr>
        <w:t xml:space="preserve">оқу құралы ғылыми коммуникация кезінде ғылыми мәтіндерді қолдану, оқыту мәселелеріне арналған. А. Буре, М. Быстрых, С. Вишняковалардың авторлығымен шыққан «Основы научной речи» еңбегінде ғылыми мәтіннің </w:t>
      </w:r>
      <w:r w:rsidRPr="004B2524">
        <w:rPr>
          <w:rFonts w:asciiTheme="majorBidi" w:hAnsiTheme="majorBidi" w:cstheme="majorBidi"/>
          <w:lang w:val="kk-KZ"/>
        </w:rPr>
        <w:t>ли</w:t>
      </w:r>
      <w:r w:rsidR="007B7767">
        <w:rPr>
          <w:rFonts w:asciiTheme="majorBidi" w:hAnsiTheme="majorBidi" w:cstheme="majorBidi"/>
          <w:lang w:val="kk-KZ"/>
        </w:rPr>
        <w:t xml:space="preserve">нгвостилистикалық </w:t>
      </w:r>
      <w:r w:rsidR="007B7767" w:rsidRPr="004021B8">
        <w:rPr>
          <w:rFonts w:asciiTheme="majorBidi" w:hAnsiTheme="majorBidi" w:cstheme="majorBidi"/>
          <w:lang w:val="kk-KZ"/>
        </w:rPr>
        <w:t xml:space="preserve">ерекшеліктері </w:t>
      </w:r>
      <w:r w:rsidRPr="004021B8">
        <w:rPr>
          <w:rFonts w:asciiTheme="majorBidi" w:hAnsiTheme="majorBidi" w:cstheme="majorBidi"/>
          <w:lang w:val="kk-KZ"/>
        </w:rPr>
        <w:t xml:space="preserve">қарастырылған. Авторлар ғылыми мәтінге тән байланыстылық, құрылымдық, тұтастық, модальділік сияқты белгілерді анықтап, оларды ғылыми пікірлер арқылы талдаған: </w:t>
      </w:r>
      <w:r w:rsidRPr="004021B8">
        <w:rPr>
          <w:lang w:val="kk-KZ"/>
        </w:rPr>
        <w:t>«</w:t>
      </w:r>
      <w:r w:rsidR="00BE60B0" w:rsidRPr="004021B8">
        <w:rPr>
          <w:lang w:val="kk-KZ"/>
        </w:rPr>
        <w:t>Оларға мынадай категориялар жатады</w:t>
      </w:r>
      <w:r w:rsidR="000331A8" w:rsidRPr="004021B8">
        <w:rPr>
          <w:lang w:val="kk-KZ"/>
        </w:rPr>
        <w:t>: 1) үйлесімділік</w:t>
      </w:r>
      <w:r w:rsidR="00A96FDC">
        <w:rPr>
          <w:lang w:val="kk-KZ"/>
        </w:rPr>
        <w:t>;</w:t>
      </w:r>
      <w:r w:rsidR="000331A8" w:rsidRPr="004021B8">
        <w:rPr>
          <w:lang w:val="kk-KZ"/>
        </w:rPr>
        <w:t xml:space="preserve"> 2) құрылымд</w:t>
      </w:r>
      <w:r w:rsidR="00BE60B0" w:rsidRPr="004021B8">
        <w:rPr>
          <w:lang w:val="kk-KZ"/>
        </w:rPr>
        <w:t>ық</w:t>
      </w:r>
      <w:r w:rsidR="00A96FDC">
        <w:rPr>
          <w:lang w:val="kk-KZ"/>
        </w:rPr>
        <w:t>;</w:t>
      </w:r>
      <w:r w:rsidR="00BE60B0" w:rsidRPr="004021B8">
        <w:rPr>
          <w:lang w:val="kk-KZ"/>
        </w:rPr>
        <w:t xml:space="preserve"> 3) тұтастық</w:t>
      </w:r>
      <w:r w:rsidR="00A96FDC">
        <w:rPr>
          <w:lang w:val="kk-KZ"/>
        </w:rPr>
        <w:t>;</w:t>
      </w:r>
      <w:r w:rsidR="00BC255B" w:rsidRPr="004021B8">
        <w:rPr>
          <w:lang w:val="kk-KZ"/>
        </w:rPr>
        <w:t xml:space="preserve"> </w:t>
      </w:r>
      <w:r w:rsidR="00BE60B0" w:rsidRPr="004021B8">
        <w:rPr>
          <w:lang w:val="kk-KZ"/>
        </w:rPr>
        <w:t>4)</w:t>
      </w:r>
      <w:r w:rsidR="00A96FDC">
        <w:rPr>
          <w:lang w:val="kk-KZ"/>
        </w:rPr>
        <w:t> </w:t>
      </w:r>
      <w:r w:rsidR="00BE60B0" w:rsidRPr="004021B8">
        <w:rPr>
          <w:lang w:val="kk-KZ"/>
        </w:rPr>
        <w:t>модальділік</w:t>
      </w:r>
      <w:r w:rsidR="00A96FDC">
        <w:rPr>
          <w:lang w:val="kk-KZ"/>
        </w:rPr>
        <w:t>;</w:t>
      </w:r>
      <w:r w:rsidR="00BE60B0" w:rsidRPr="004021B8">
        <w:rPr>
          <w:lang w:val="kk-KZ"/>
        </w:rPr>
        <w:t xml:space="preserve"> 5) функционалдық-семантикалық тип</w:t>
      </w:r>
      <w:r w:rsidRPr="004021B8">
        <w:rPr>
          <w:lang w:val="kk-KZ"/>
        </w:rPr>
        <w:t>»</w:t>
      </w:r>
      <w:r w:rsidRPr="004021B8">
        <w:rPr>
          <w:rFonts w:asciiTheme="majorBidi" w:hAnsiTheme="majorBidi" w:cstheme="majorBidi"/>
          <w:lang w:val="kk-KZ"/>
        </w:rPr>
        <w:t xml:space="preserve"> [2</w:t>
      </w:r>
      <w:r w:rsidR="00D57DAD">
        <w:rPr>
          <w:rFonts w:asciiTheme="majorBidi" w:hAnsiTheme="majorBidi" w:cstheme="majorBidi"/>
          <w:lang w:val="kk-KZ"/>
        </w:rPr>
        <w:t>7</w:t>
      </w:r>
      <w:r w:rsidRPr="004021B8">
        <w:rPr>
          <w:rFonts w:asciiTheme="majorBidi" w:hAnsiTheme="majorBidi" w:cstheme="majorBidi"/>
          <w:lang w:val="kk-KZ"/>
        </w:rPr>
        <w:t xml:space="preserve">]. </w:t>
      </w:r>
    </w:p>
    <w:p w14:paraId="4ADB0DEC" w14:textId="58715DD6" w:rsidR="00966B25" w:rsidRPr="004B2524" w:rsidRDefault="00966B25" w:rsidP="00626C5E">
      <w:pPr>
        <w:tabs>
          <w:tab w:val="left" w:pos="426"/>
        </w:tabs>
        <w:autoSpaceDE w:val="0"/>
        <w:autoSpaceDN w:val="0"/>
        <w:adjustRightInd w:val="0"/>
        <w:spacing w:after="0" w:line="240" w:lineRule="auto"/>
        <w:ind w:firstLine="709"/>
        <w:jc w:val="both"/>
        <w:rPr>
          <w:rFonts w:asciiTheme="majorBidi" w:eastAsia="Times-Roman" w:hAnsiTheme="majorBidi" w:cstheme="majorBidi"/>
          <w:lang w:val="kk-KZ"/>
        </w:rPr>
      </w:pPr>
      <w:r w:rsidRPr="004021B8">
        <w:rPr>
          <w:rFonts w:asciiTheme="majorBidi" w:eastAsia="Times-Roman" w:hAnsiTheme="majorBidi" w:cstheme="majorBidi"/>
          <w:lang w:val="kk-KZ"/>
        </w:rPr>
        <w:t>Жалпы тіл білімінде ғылыми мәтіннің ерекшелігіне қатысты көптеген диссертациялар қорғалды. С. Карчаева «Дискурсивность научного текста» атты кандидаттық диссертациясында ғылыми монография, ғылыми мақала, ғылыми-ақпараттық мәтіндердің дискурсына тоқталып, ғылыми дискурстың кешенді моделін ұсынған. Е. Варгина</w:t>
      </w:r>
      <w:r w:rsidRPr="004B2524">
        <w:rPr>
          <w:rFonts w:asciiTheme="majorBidi" w:eastAsia="Times-Roman" w:hAnsiTheme="majorBidi" w:cstheme="majorBidi"/>
          <w:lang w:val="kk-KZ"/>
        </w:rPr>
        <w:t xml:space="preserve"> «Научный текст: функция воздействия» атты докторлық диссертациясын ғылыми мәтінді тілдік қызметі арқылы сипаттауға арнаған. Ғалым жұмысында ғылыми мәтіндегі сендіру (убеждение), дәлелдеу, түсіндіру, анықтау амалдарына талдау жасаған </w:t>
      </w:r>
      <w:r w:rsidRPr="004B2524">
        <w:rPr>
          <w:rFonts w:asciiTheme="majorBidi" w:hAnsiTheme="majorBidi" w:cstheme="majorBidi"/>
          <w:lang w:val="kk-KZ"/>
        </w:rPr>
        <w:t>[2</w:t>
      </w:r>
      <w:r w:rsidR="00D57DAD">
        <w:rPr>
          <w:rFonts w:asciiTheme="majorBidi" w:hAnsiTheme="majorBidi" w:cstheme="majorBidi"/>
          <w:lang w:val="kk-KZ"/>
        </w:rPr>
        <w:t>8</w:t>
      </w:r>
      <w:r w:rsidRPr="004B2524">
        <w:rPr>
          <w:rFonts w:asciiTheme="majorBidi" w:hAnsiTheme="majorBidi" w:cstheme="majorBidi"/>
          <w:lang w:val="kk-KZ"/>
        </w:rPr>
        <w:t>]</w:t>
      </w:r>
      <w:r w:rsidRPr="004B2524">
        <w:rPr>
          <w:rFonts w:asciiTheme="majorBidi" w:eastAsia="Times-Roman" w:hAnsiTheme="majorBidi" w:cstheme="majorBidi"/>
          <w:lang w:val="kk-KZ"/>
        </w:rPr>
        <w:t>. Ғалым С. Ракитина докторлық диссертациясында ғылыми мәтінді когнитивті</w:t>
      </w:r>
      <w:r w:rsidR="007B7767">
        <w:rPr>
          <w:rFonts w:asciiTheme="majorBidi" w:eastAsia="Times-Roman" w:hAnsiTheme="majorBidi" w:cstheme="majorBidi"/>
          <w:lang w:val="kk-KZ"/>
        </w:rPr>
        <w:t>к</w:t>
      </w:r>
      <w:r w:rsidRPr="004B2524">
        <w:rPr>
          <w:rFonts w:asciiTheme="majorBidi" w:eastAsia="Times-Roman" w:hAnsiTheme="majorBidi" w:cstheme="majorBidi"/>
          <w:lang w:val="kk-KZ"/>
        </w:rPr>
        <w:t xml:space="preserve"> және дискурстық тұрғыда зерттеудің әдіснамасын, ғылыми мәтіннің коммуникативті-прагматикалық бірліктерін ұсынады </w:t>
      </w:r>
      <w:r w:rsidRPr="004B2524">
        <w:rPr>
          <w:rFonts w:asciiTheme="majorBidi" w:hAnsiTheme="majorBidi" w:cstheme="majorBidi"/>
          <w:lang w:val="kk-KZ"/>
        </w:rPr>
        <w:t>[</w:t>
      </w:r>
      <w:r w:rsidR="00D57DAD">
        <w:rPr>
          <w:rFonts w:asciiTheme="majorBidi" w:hAnsiTheme="majorBidi" w:cstheme="majorBidi"/>
          <w:lang w:val="kk-KZ"/>
        </w:rPr>
        <w:t>29</w:t>
      </w:r>
      <w:r w:rsidRPr="004B2524">
        <w:rPr>
          <w:rFonts w:asciiTheme="majorBidi" w:hAnsiTheme="majorBidi" w:cstheme="majorBidi"/>
          <w:lang w:val="kk-KZ"/>
        </w:rPr>
        <w:t>]</w:t>
      </w:r>
      <w:r w:rsidRPr="004B2524">
        <w:rPr>
          <w:rFonts w:asciiTheme="majorBidi" w:eastAsia="Times-Roman" w:hAnsiTheme="majorBidi" w:cstheme="majorBidi"/>
          <w:lang w:val="kk-KZ"/>
        </w:rPr>
        <w:t xml:space="preserve">. Ғылыми мәтінді зерттеуге бағытталған тағы бір еңбек – Е. Крижановскаяның «Коммуникативно-прагматическая структура научного текста» деген кандидаттық диссертациясында ғылыми мәтінді мазмұндық жағынан ұйымдастыру мәселелері сараланады </w:t>
      </w:r>
      <w:r w:rsidRPr="004B2524">
        <w:rPr>
          <w:rFonts w:asciiTheme="majorBidi" w:hAnsiTheme="majorBidi" w:cstheme="majorBidi"/>
          <w:lang w:val="kk-KZ"/>
        </w:rPr>
        <w:t>[</w:t>
      </w:r>
      <w:r w:rsidR="00D57DAD">
        <w:rPr>
          <w:rFonts w:asciiTheme="majorBidi" w:hAnsiTheme="majorBidi" w:cstheme="majorBidi"/>
          <w:lang w:val="kk-KZ"/>
        </w:rPr>
        <w:t>30</w:t>
      </w:r>
      <w:r w:rsidRPr="004B2524">
        <w:rPr>
          <w:rFonts w:asciiTheme="majorBidi" w:hAnsiTheme="majorBidi" w:cstheme="majorBidi"/>
          <w:lang w:val="kk-KZ"/>
        </w:rPr>
        <w:t>]</w:t>
      </w:r>
      <w:r w:rsidRPr="004B2524">
        <w:rPr>
          <w:rFonts w:asciiTheme="majorBidi" w:eastAsia="Times-Roman" w:hAnsiTheme="majorBidi" w:cstheme="majorBidi"/>
          <w:lang w:val="kk-KZ"/>
        </w:rPr>
        <w:t xml:space="preserve">. </w:t>
      </w:r>
      <w:r w:rsidRPr="004B2524">
        <w:rPr>
          <w:rFonts w:asciiTheme="majorBidi" w:hAnsiTheme="majorBidi" w:cstheme="majorBidi"/>
          <w:lang w:val="kk-KZ"/>
        </w:rPr>
        <w:t xml:space="preserve"> </w:t>
      </w:r>
    </w:p>
    <w:p w14:paraId="50B1E82E" w14:textId="3E8B0128" w:rsidR="00966B25" w:rsidRDefault="00966B25" w:rsidP="00626C5E">
      <w:pPr>
        <w:tabs>
          <w:tab w:val="left" w:pos="426"/>
        </w:tabs>
        <w:autoSpaceDE w:val="0"/>
        <w:autoSpaceDN w:val="0"/>
        <w:adjustRightInd w:val="0"/>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Жоғарыда талданған зерттеулерді саралай келе, ғылыми мәтіннің қалыптасуы антика дәуіріндегі алғашқы ғылыми болжамдардан бастау алады деген ой түйеміз. Оның себебі бәріне де түсінікті болары анық. Ғылым бар жерде ғылыми мәтін болады. Ғылыми мәтін ғылым дамыған сайын, ғылыми жаңалық ашылған сайын, ғалымдар түрлі бағытта зерттеу жүргізген сайын толығып отырады. Сондықтан ғылыми мәтіннің қалыптасуын ғылымның пайда болуымен байланыстырдық. Ал мәтіннің ғылыми тұрғыда зерттелуі ХХ ғасырдың екінші жартысынан бастап қолға алынып, ғалымдардың толассыз зерттеулері нәтижесінде мәтін теориясы, тіпті мәтін лингвистикасы деңгейіне жетті. Бүгінде </w:t>
      </w:r>
      <w:r w:rsidRPr="00127B43">
        <w:rPr>
          <w:rFonts w:asciiTheme="majorBidi" w:hAnsiTheme="majorBidi" w:cstheme="majorBidi"/>
          <w:lang w:val="kk-KZ"/>
        </w:rPr>
        <w:t>антропоөзекті</w:t>
      </w:r>
      <w:r w:rsidR="00127B43" w:rsidRPr="00127B43">
        <w:rPr>
          <w:rFonts w:asciiTheme="majorBidi" w:hAnsiTheme="majorBidi" w:cstheme="majorBidi"/>
          <w:lang w:val="kk-KZ"/>
        </w:rPr>
        <w:t>к</w:t>
      </w:r>
      <w:r w:rsidRPr="004B2524">
        <w:rPr>
          <w:rFonts w:asciiTheme="majorBidi" w:hAnsiTheme="majorBidi" w:cstheme="majorBidi"/>
          <w:lang w:val="kk-KZ"/>
        </w:rPr>
        <w:t xml:space="preserve"> бағыт негізінде мәтін, оның ішінде ғылыми мәтін, оның дискурстық, прагматикалық, когнитивтік, коммуникативтік, функционалдық және т.б. ерекшеліктері жан-жақты қарастырылып жүр.</w:t>
      </w:r>
    </w:p>
    <w:p w14:paraId="7B413D3F" w14:textId="77777777" w:rsidR="00D74A65" w:rsidRDefault="00D74A65" w:rsidP="00626C5E">
      <w:pPr>
        <w:tabs>
          <w:tab w:val="left" w:pos="426"/>
        </w:tabs>
        <w:autoSpaceDE w:val="0"/>
        <w:autoSpaceDN w:val="0"/>
        <w:adjustRightInd w:val="0"/>
        <w:spacing w:after="0" w:line="240" w:lineRule="auto"/>
        <w:ind w:firstLine="709"/>
        <w:jc w:val="both"/>
        <w:rPr>
          <w:rFonts w:asciiTheme="majorBidi" w:hAnsiTheme="majorBidi" w:cstheme="majorBidi"/>
          <w:lang w:val="kk-KZ"/>
        </w:rPr>
      </w:pPr>
    </w:p>
    <w:p w14:paraId="2E05A38A" w14:textId="77777777" w:rsidR="00966B25" w:rsidRPr="004B2524" w:rsidRDefault="00966B25" w:rsidP="00A96FDC">
      <w:pPr>
        <w:pStyle w:val="ab"/>
        <w:numPr>
          <w:ilvl w:val="1"/>
          <w:numId w:val="5"/>
        </w:numPr>
        <w:tabs>
          <w:tab w:val="left" w:pos="1134"/>
        </w:tabs>
        <w:spacing w:after="0" w:line="240" w:lineRule="auto"/>
        <w:ind w:left="0" w:firstLine="709"/>
        <w:jc w:val="both"/>
        <w:rPr>
          <w:rFonts w:asciiTheme="majorBidi" w:hAnsiTheme="majorBidi" w:cstheme="majorBidi"/>
          <w:b/>
          <w:lang w:val="kk-KZ"/>
        </w:rPr>
      </w:pPr>
      <w:r w:rsidRPr="004B2524">
        <w:rPr>
          <w:rFonts w:asciiTheme="majorBidi" w:hAnsiTheme="majorBidi" w:cstheme="majorBidi"/>
          <w:b/>
          <w:lang w:val="kk-KZ"/>
        </w:rPr>
        <w:t>Ғылыми дискурстың қалыптасу және зерттелу тарихы</w:t>
      </w:r>
    </w:p>
    <w:p w14:paraId="56E6A262" w14:textId="05AD2E4E" w:rsidR="00966B25" w:rsidRPr="004B2524" w:rsidRDefault="00966B25" w:rsidP="00626C5E">
      <w:pPr>
        <w:spacing w:after="0" w:line="240" w:lineRule="auto"/>
        <w:ind w:firstLine="709"/>
        <w:jc w:val="both"/>
        <w:rPr>
          <w:rFonts w:asciiTheme="majorBidi" w:hAnsiTheme="majorBidi" w:cstheme="majorBidi"/>
          <w:shd w:val="clear" w:color="auto" w:fill="FFFFFF"/>
          <w:lang w:val="kk-KZ"/>
        </w:rPr>
      </w:pPr>
      <w:r w:rsidRPr="004B2524">
        <w:rPr>
          <w:rFonts w:asciiTheme="majorBidi" w:hAnsiTheme="majorBidi" w:cstheme="majorBidi"/>
          <w:spacing w:val="-4"/>
          <w:lang w:val="kk-KZ"/>
        </w:rPr>
        <w:t xml:space="preserve">Тілдің ең негізгі қызметі – оның қарым-қатынас құралы болуы. Тілдің сөйлеу актісіндегі өзгерісі оның коммуникативтік ерекшеліктерін зерттеуге жол көрсетті. Бұл зерттеулердің нәтижесі ғылымға тіл мен сөйлеуді қатар зерттеуді </w:t>
      </w:r>
      <w:r w:rsidRPr="004B2524">
        <w:rPr>
          <w:rFonts w:asciiTheme="majorBidi" w:hAnsiTheme="majorBidi" w:cstheme="majorBidi"/>
          <w:spacing w:val="-4"/>
          <w:lang w:val="kk-KZ"/>
        </w:rPr>
        <w:lastRenderedPageBreak/>
        <w:t xml:space="preserve">әкелді. </w:t>
      </w:r>
      <w:r w:rsidRPr="004B2524">
        <w:rPr>
          <w:rFonts w:asciiTheme="majorBidi" w:hAnsiTheme="majorBidi" w:cstheme="majorBidi"/>
          <w:lang w:val="kk-KZ"/>
        </w:rPr>
        <w:t>Сөйлеудің адам өміріндегі орны ерекше. Сөйлеу арқылы адамдар арасында қарым-қатынас орнайды, сөйлеу арқылы адамды танимыз, сөйлеу арқылы тілді танимыз, сөйлеу арқылы әлемді танимыз. Ғылыми еңбектерде сөйлеуге</w:t>
      </w:r>
      <w:r w:rsidR="007B7767">
        <w:rPr>
          <w:rFonts w:asciiTheme="majorBidi" w:hAnsiTheme="majorBidi" w:cstheme="majorBidi"/>
          <w:lang w:val="kk-KZ"/>
        </w:rPr>
        <w:t xml:space="preserve"> қатысты түрлі </w:t>
      </w:r>
      <w:r w:rsidR="007B7767" w:rsidRPr="00FD19AA">
        <w:rPr>
          <w:rFonts w:asciiTheme="majorBidi" w:hAnsiTheme="majorBidi" w:cstheme="majorBidi"/>
          <w:color w:val="auto"/>
          <w:lang w:val="kk-KZ"/>
        </w:rPr>
        <w:t>пікірлер бар</w:t>
      </w:r>
      <w:r w:rsidRPr="00FD19AA">
        <w:rPr>
          <w:rFonts w:asciiTheme="majorBidi" w:hAnsiTheme="majorBidi" w:cstheme="majorBidi"/>
          <w:color w:val="auto"/>
          <w:lang w:val="kk-KZ"/>
        </w:rPr>
        <w:t xml:space="preserve">. «Адам баласының ғұмыры сөзбен өріледі, өмір бойы сөйлейді, ойын сөзбен жеткізеді. Кейде дыбысын шығармай-ақ, үнсіз армандайды, қиялдайды, ойланады, толғанады. Өзімен өзі сырласады, жүрек үнін тыңдайды, толқиды... Тыңдайды, оқиды, қызмет істейді, жазады, тыңдатады, оқытады, жазғызады. Қалай болғанда да, әртүрлі жолдармен сөйлеседі. Сөзсіз адамның күні бар ма?!... Қалай десек те, табиғатпен бірге берілген, әлмисақтан бері бірге жасасып келе жатқан Сөзсіз адам баласының күні жоқ. Адам баласын өзге жаратылыстан </w:t>
      </w:r>
      <w:r w:rsidRPr="004B2524">
        <w:rPr>
          <w:rFonts w:asciiTheme="majorBidi" w:hAnsiTheme="majorBidi" w:cstheme="majorBidi"/>
          <w:lang w:val="kk-KZ"/>
        </w:rPr>
        <w:t>ерекшелендіретін – тілі, бұл да қарапайым ақиқат. В. фон Гумбольдт тек сөйлейтін адам ғана шын адам деген» [</w:t>
      </w:r>
      <w:r w:rsidR="00CC5FB8" w:rsidRPr="004B2524">
        <w:rPr>
          <w:rFonts w:asciiTheme="majorBidi" w:hAnsiTheme="majorBidi" w:cstheme="majorBidi"/>
        </w:rPr>
        <w:t>20</w:t>
      </w:r>
      <w:r w:rsidRPr="004B2524">
        <w:rPr>
          <w:rFonts w:asciiTheme="majorBidi" w:hAnsiTheme="majorBidi" w:cstheme="majorBidi"/>
          <w:lang w:val="kk-KZ"/>
        </w:rPr>
        <w:t>,</w:t>
      </w:r>
      <w:r w:rsidRPr="004B2524">
        <w:rPr>
          <w:rFonts w:asciiTheme="majorBidi" w:hAnsiTheme="majorBidi" w:cstheme="majorBidi"/>
        </w:rPr>
        <w:t xml:space="preserve"> </w:t>
      </w:r>
      <w:r w:rsidRPr="004B2524">
        <w:rPr>
          <w:rFonts w:asciiTheme="majorBidi" w:hAnsiTheme="majorBidi" w:cstheme="majorBidi"/>
          <w:lang w:val="kk-KZ"/>
        </w:rPr>
        <w:t>б. 11]. А</w:t>
      </w:r>
      <w:r w:rsidR="00D74A65">
        <w:rPr>
          <w:rFonts w:asciiTheme="majorBidi" w:hAnsiTheme="majorBidi" w:cstheme="majorBidi"/>
          <w:lang w:val="kk-KZ"/>
        </w:rPr>
        <w:t xml:space="preserve"> </w:t>
      </w:r>
      <w:r w:rsidRPr="004B2524">
        <w:rPr>
          <w:rFonts w:asciiTheme="majorBidi" w:hAnsiTheme="majorBidi" w:cstheme="majorBidi"/>
          <w:lang w:val="kk-KZ"/>
        </w:rPr>
        <w:t>.Байтұрсынұлы «</w:t>
      </w:r>
      <w:r w:rsidRPr="004B2524">
        <w:rPr>
          <w:rFonts w:asciiTheme="majorBidi" w:hAnsiTheme="majorBidi" w:cstheme="majorBidi"/>
          <w:shd w:val="clear" w:color="auto" w:fill="FFFFFF"/>
          <w:lang w:val="kk-KZ"/>
        </w:rPr>
        <w:t xml:space="preserve">сөйлегенде сөздің жүйесін, қисынын келтіріп сөйлеу қандай керек болса, жазғанда да сөздің кестесін келтіріп жазу сондай керек» </w:t>
      </w:r>
      <w:r w:rsidRPr="004B2524">
        <w:rPr>
          <w:rFonts w:asciiTheme="majorBidi" w:hAnsiTheme="majorBidi" w:cstheme="majorBidi"/>
          <w:lang w:val="kk-KZ"/>
        </w:rPr>
        <w:t>[3, б. 13]</w:t>
      </w:r>
      <w:r w:rsidRPr="004B2524">
        <w:rPr>
          <w:rFonts w:asciiTheme="majorBidi" w:hAnsiTheme="majorBidi" w:cstheme="majorBidi"/>
          <w:shd w:val="clear" w:color="auto" w:fill="FFFFFF"/>
          <w:lang w:val="kk-KZ"/>
        </w:rPr>
        <w:t xml:space="preserve"> деп тіл мен сөйлеу тұтастығы жайында ой қорытады. Ал</w:t>
      </w:r>
      <w:r w:rsidR="00BE60B0" w:rsidRPr="004B2524">
        <w:rPr>
          <w:rFonts w:asciiTheme="majorBidi" w:hAnsiTheme="majorBidi" w:cstheme="majorBidi"/>
          <w:shd w:val="clear" w:color="auto" w:fill="FFFFFF"/>
          <w:lang w:val="kk-KZ"/>
        </w:rPr>
        <w:t xml:space="preserve"> </w:t>
      </w:r>
      <w:r w:rsidRPr="004B2524">
        <w:rPr>
          <w:rFonts w:asciiTheme="majorBidi" w:hAnsiTheme="majorBidi" w:cstheme="majorBidi"/>
          <w:shd w:val="clear" w:color="auto" w:fill="FFFFFF"/>
          <w:lang w:val="kk-KZ"/>
        </w:rPr>
        <w:t>Ж.</w:t>
      </w:r>
      <w:r w:rsidR="00A96FDC">
        <w:rPr>
          <w:rFonts w:asciiTheme="majorBidi" w:hAnsiTheme="majorBidi" w:cstheme="majorBidi"/>
          <w:shd w:val="clear" w:color="auto" w:fill="FFFFFF"/>
          <w:lang w:val="kk-KZ"/>
        </w:rPr>
        <w:t> </w:t>
      </w:r>
      <w:r w:rsidRPr="004B2524">
        <w:rPr>
          <w:rFonts w:asciiTheme="majorBidi" w:hAnsiTheme="majorBidi" w:cstheme="majorBidi"/>
          <w:shd w:val="clear" w:color="auto" w:fill="FFFFFF"/>
          <w:lang w:val="kk-KZ"/>
        </w:rPr>
        <w:t xml:space="preserve">Аймауытұлы адам мен сөйлеуді тұтастықта қарастырып, «бала шыр етіп жерге түскенде дыбыспен бірге туады» </w:t>
      </w:r>
      <w:r w:rsidR="00CC5FB8" w:rsidRPr="004B2524">
        <w:rPr>
          <w:rFonts w:asciiTheme="majorBidi" w:hAnsiTheme="majorBidi" w:cstheme="majorBidi"/>
          <w:lang w:val="kk-KZ"/>
        </w:rPr>
        <w:t>[3</w:t>
      </w:r>
      <w:r w:rsidR="00D57DAD">
        <w:rPr>
          <w:rFonts w:asciiTheme="majorBidi" w:hAnsiTheme="majorBidi" w:cstheme="majorBidi"/>
          <w:lang w:val="kk-KZ"/>
        </w:rPr>
        <w:t>1</w:t>
      </w:r>
      <w:r w:rsidRPr="004B2524">
        <w:rPr>
          <w:rFonts w:asciiTheme="majorBidi" w:hAnsiTheme="majorBidi" w:cstheme="majorBidi"/>
          <w:lang w:val="kk-KZ"/>
        </w:rPr>
        <w:t>]</w:t>
      </w:r>
      <w:r w:rsidRPr="004B2524">
        <w:rPr>
          <w:rFonts w:asciiTheme="majorBidi" w:hAnsiTheme="majorBidi" w:cstheme="majorBidi"/>
          <w:shd w:val="clear" w:color="auto" w:fill="FFFFFF"/>
          <w:lang w:val="kk-KZ"/>
        </w:rPr>
        <w:t xml:space="preserve"> деп сөйлеуді адамның ажырамас бөлшегі ретінде танытады. </w:t>
      </w:r>
    </w:p>
    <w:p w14:paraId="68F05B92" w14:textId="77777777" w:rsidR="00966B25" w:rsidRPr="004B2524" w:rsidRDefault="00966B25" w:rsidP="00626C5E">
      <w:pPr>
        <w:tabs>
          <w:tab w:val="left" w:pos="426"/>
        </w:tabs>
        <w:autoSpaceDE w:val="0"/>
        <w:autoSpaceDN w:val="0"/>
        <w:adjustRightInd w:val="0"/>
        <w:spacing w:after="0" w:line="240" w:lineRule="auto"/>
        <w:ind w:firstLine="709"/>
        <w:jc w:val="both"/>
        <w:rPr>
          <w:rFonts w:asciiTheme="majorBidi" w:eastAsia="Times New Roman" w:hAnsiTheme="majorBidi" w:cstheme="majorBidi"/>
          <w:lang w:val="kk-KZ" w:eastAsia="ru-RU"/>
        </w:rPr>
      </w:pPr>
      <w:r w:rsidRPr="004B2524">
        <w:rPr>
          <w:rFonts w:asciiTheme="majorBidi" w:hAnsiTheme="majorBidi" w:cstheme="majorBidi"/>
          <w:lang w:val="kk-KZ"/>
        </w:rPr>
        <w:t xml:space="preserve">Отандық лингвистикада дискурс терминінің қолданысы шетелдік ғалымдардың зерттеулерімен байланысты. Дегенмен дискурс теориясына қатысты тұжырымдар әуелде А. Байтұрсынұлының еңбектерінде жасалған. Қазақ тіл білімінде А. Байтұрсынұлы алғаш рет сөз бен сөйлеу қатынасы жайында ой қозғаған. А. Байтұрсынұлының «Тіл </w:t>
      </w:r>
      <w:r w:rsidRPr="004B2524">
        <w:rPr>
          <w:bCs/>
          <w:iCs/>
          <w:noProof/>
          <w:shd w:val="clear" w:color="auto" w:fill="FFFFFF"/>
          <w:lang w:val="kk-KZ"/>
        </w:rPr>
        <w:t xml:space="preserve">– </w:t>
      </w:r>
      <w:r w:rsidRPr="004B2524">
        <w:rPr>
          <w:rFonts w:asciiTheme="majorBidi" w:hAnsiTheme="majorBidi" w:cstheme="majorBidi"/>
          <w:lang w:val="kk-KZ"/>
        </w:rPr>
        <w:t xml:space="preserve">құрал» еңбегінің мазмұны «Сөйлеу һәм сөйлем» тақырыбынан басталады. Ғалым </w:t>
      </w:r>
      <w:r w:rsidRPr="004B2524">
        <w:rPr>
          <w:rFonts w:asciiTheme="majorBidi" w:eastAsia="Times New Roman" w:hAnsiTheme="majorBidi" w:cstheme="majorBidi"/>
          <w:lang w:val="kk-KZ" w:eastAsia="ru-RU"/>
        </w:rPr>
        <w:t xml:space="preserve">сөйлемді сөйлеудің бір бөлшегі ретінде қарап, екеуінің маңызы жөнінде мынадай ой айтады: «Қай сөз қай орында қалай өзгеріліп, қалайша біріне-бірі қиындасып, сөйлегенде сөздің жүйесін, қисынын келтіріп сөйлеу қандай керек болса, жазғанда да сөздің кестесін келтіріп жазу сондай керек» </w:t>
      </w:r>
      <w:r w:rsidRPr="004B2524">
        <w:rPr>
          <w:rFonts w:asciiTheme="majorBidi" w:hAnsiTheme="majorBidi" w:cstheme="majorBidi"/>
          <w:lang w:val="kk-KZ"/>
        </w:rPr>
        <w:t>[3, б. 13]</w:t>
      </w:r>
      <w:r w:rsidRPr="004B2524">
        <w:rPr>
          <w:rFonts w:asciiTheme="majorBidi" w:eastAsia="Times New Roman" w:hAnsiTheme="majorBidi" w:cstheme="majorBidi"/>
          <w:lang w:val="kk-KZ" w:eastAsia="ru-RU"/>
        </w:rPr>
        <w:t xml:space="preserve">. Демек, ХХ ғасырда қазақ ғылымына дискурс термині келмегенімен, А. Байтұрсынұлының сөйлеуге қатысты ойларымен түсіндірілген. </w:t>
      </w:r>
    </w:p>
    <w:p w14:paraId="67F5E54D" w14:textId="5FD62726" w:rsidR="00966B25" w:rsidRPr="004B2524" w:rsidRDefault="00966B25" w:rsidP="00626C5E">
      <w:pPr>
        <w:tabs>
          <w:tab w:val="left" w:pos="426"/>
        </w:tabs>
        <w:autoSpaceDE w:val="0"/>
        <w:autoSpaceDN w:val="0"/>
        <w:adjustRightInd w:val="0"/>
        <w:spacing w:after="0" w:line="240" w:lineRule="auto"/>
        <w:ind w:firstLine="709"/>
        <w:jc w:val="both"/>
        <w:rPr>
          <w:rFonts w:asciiTheme="majorBidi" w:eastAsia="Times New Roman" w:hAnsiTheme="majorBidi" w:cstheme="majorBidi"/>
          <w:lang w:val="kk-KZ" w:eastAsia="ru-RU"/>
        </w:rPr>
      </w:pPr>
      <w:r w:rsidRPr="004B2524">
        <w:rPr>
          <w:rFonts w:asciiTheme="majorBidi" w:eastAsia="Times New Roman" w:hAnsiTheme="majorBidi" w:cstheme="majorBidi"/>
          <w:lang w:val="kk-KZ" w:eastAsia="ru-RU"/>
        </w:rPr>
        <w:t xml:space="preserve">Қ. </w:t>
      </w:r>
      <w:r w:rsidR="00046FFD" w:rsidRPr="004B2524">
        <w:rPr>
          <w:rFonts w:asciiTheme="majorBidi" w:eastAsia="Times New Roman" w:hAnsiTheme="majorBidi" w:cstheme="majorBidi"/>
          <w:lang w:val="kk-KZ" w:eastAsia="ru-RU"/>
        </w:rPr>
        <w:t>Жұбановтың еңбектерінде</w:t>
      </w:r>
      <w:r w:rsidRPr="004B2524">
        <w:rPr>
          <w:rFonts w:asciiTheme="majorBidi" w:eastAsia="Times New Roman" w:hAnsiTheme="majorBidi" w:cstheme="majorBidi"/>
          <w:lang w:val="kk-KZ" w:eastAsia="ru-RU"/>
        </w:rPr>
        <w:t xml:space="preserve"> де дискурс теориясының </w:t>
      </w:r>
      <w:r w:rsidR="00046FFD" w:rsidRPr="004B2524">
        <w:rPr>
          <w:rFonts w:asciiTheme="majorBidi" w:eastAsia="Times New Roman" w:hAnsiTheme="majorBidi" w:cstheme="majorBidi"/>
          <w:lang w:val="kk-KZ" w:eastAsia="ru-RU"/>
        </w:rPr>
        <w:t>мәселелер</w:t>
      </w:r>
      <w:r w:rsidRPr="004B2524">
        <w:rPr>
          <w:rFonts w:asciiTheme="majorBidi" w:eastAsia="Times New Roman" w:hAnsiTheme="majorBidi" w:cstheme="majorBidi"/>
          <w:lang w:val="kk-KZ" w:eastAsia="ru-RU"/>
        </w:rPr>
        <w:t>і</w:t>
      </w:r>
      <w:r w:rsidR="00046FFD" w:rsidRPr="004B2524">
        <w:rPr>
          <w:rFonts w:asciiTheme="majorBidi" w:eastAsia="Times New Roman" w:hAnsiTheme="majorBidi" w:cstheme="majorBidi"/>
          <w:lang w:val="kk-KZ" w:eastAsia="ru-RU"/>
        </w:rPr>
        <w:t xml:space="preserve"> қарастырылады. </w:t>
      </w:r>
      <w:r w:rsidRPr="004B2524">
        <w:rPr>
          <w:rFonts w:asciiTheme="majorBidi" w:hAnsiTheme="majorBidi" w:cstheme="majorBidi"/>
          <w:lang w:val="kk-KZ"/>
        </w:rPr>
        <w:t>Ғалым «</w:t>
      </w:r>
      <w:r w:rsidRPr="004B2524">
        <w:rPr>
          <w:rFonts w:asciiTheme="majorBidi" w:eastAsia="Times New Roman" w:hAnsiTheme="majorBidi" w:cstheme="majorBidi"/>
          <w:lang w:val="kk-KZ"/>
        </w:rPr>
        <w:t>сөз ауызекі де сөйленеді, қағазға да жазылады</w:t>
      </w:r>
      <w:r w:rsidRPr="004B2524">
        <w:rPr>
          <w:rFonts w:asciiTheme="majorBidi" w:hAnsiTheme="majorBidi" w:cstheme="majorBidi"/>
          <w:lang w:val="kk-KZ"/>
        </w:rPr>
        <w:t>» деп тіл мен сөйлеу ұғымдарын қатар қойған. Жоғарыда айтып кеткеніміздей, сөйлеу дискурстың негізі болып табылады. Ғалым мәтінді «кітап сөзі», дискурсты «ауызекі сөз» деп, былайша түсіндірген: «</w:t>
      </w:r>
      <w:r w:rsidRPr="004B2524">
        <w:rPr>
          <w:rFonts w:asciiTheme="majorBidi" w:eastAsia="Times New Roman" w:hAnsiTheme="majorBidi" w:cstheme="majorBidi"/>
          <w:lang w:val="kk-KZ"/>
        </w:rPr>
        <w:t>Сөзді қалай құpудың тетігін білу ауызекі сөз үшін де аса кеpекті. Өйткені топта сөйленетін сөз де жазу тілі си</w:t>
      </w:r>
      <w:r w:rsidR="00105730">
        <w:rPr>
          <w:rFonts w:asciiTheme="majorBidi" w:eastAsia="Times New Roman" w:hAnsiTheme="majorBidi" w:cstheme="majorBidi"/>
          <w:lang w:val="kk-KZ"/>
        </w:rPr>
        <w:t xml:space="preserve">яқты. Мұнда да екі кісі отыpып </w:t>
      </w:r>
      <w:r w:rsidRPr="004B2524">
        <w:rPr>
          <w:rFonts w:asciiTheme="majorBidi" w:eastAsia="Times New Roman" w:hAnsiTheme="majorBidi" w:cstheme="majorBidi"/>
          <w:lang w:val="kk-KZ"/>
        </w:rPr>
        <w:t xml:space="preserve">сөйлескендегі кеңшілік жоқ» </w:t>
      </w:r>
      <w:r w:rsidR="00CC5FB8" w:rsidRPr="004B2524">
        <w:rPr>
          <w:rFonts w:asciiTheme="majorBidi" w:hAnsiTheme="majorBidi" w:cstheme="majorBidi"/>
          <w:lang w:val="kk-KZ"/>
        </w:rPr>
        <w:t>[11</w:t>
      </w:r>
      <w:r w:rsidRPr="004B2524">
        <w:rPr>
          <w:rFonts w:asciiTheme="majorBidi" w:hAnsiTheme="majorBidi" w:cstheme="majorBidi"/>
          <w:lang w:val="kk-KZ"/>
        </w:rPr>
        <w:t>, б. 28-29]</w:t>
      </w:r>
      <w:r w:rsidRPr="004B2524">
        <w:rPr>
          <w:rFonts w:asciiTheme="majorBidi" w:eastAsia="Times New Roman" w:hAnsiTheme="majorBidi" w:cstheme="majorBidi"/>
          <w:lang w:val="kk-KZ"/>
        </w:rPr>
        <w:t xml:space="preserve">. </w:t>
      </w:r>
      <w:r w:rsidRPr="004B2524">
        <w:rPr>
          <w:rFonts w:asciiTheme="majorBidi" w:hAnsiTheme="majorBidi" w:cstheme="majorBidi"/>
          <w:lang w:val="kk-KZ"/>
        </w:rPr>
        <w:t>Қ.</w:t>
      </w:r>
      <w:r w:rsidR="00D74A65">
        <w:rPr>
          <w:rFonts w:asciiTheme="majorBidi" w:hAnsiTheme="majorBidi" w:cstheme="majorBidi"/>
          <w:lang w:val="kk-KZ"/>
        </w:rPr>
        <w:t> </w:t>
      </w:r>
      <w:r w:rsidRPr="004B2524">
        <w:rPr>
          <w:rFonts w:asciiTheme="majorBidi" w:hAnsiTheme="majorBidi" w:cstheme="majorBidi"/>
          <w:lang w:val="kk-KZ"/>
        </w:rPr>
        <w:t xml:space="preserve">Жұбановтың пайымынша, мәтіннің грамматикалық сауаттылығы дискурс кезінде де маңызды. Себебі сөйлеу кезінде айтылған ой түсінікті әрі грамматикалық тұрғыда барлық заңдылық сақталуы керек. Олай болмаған жағдайда адресат автордың ойын дұрыс қабылдамайды. Сонымен қатар ғалым қазір көп талқыланып жүрген диалог пен дискурстың арақатынасы жөнінде пікір білдірген. Ғалымның сөзімен айтар болсақ, «топта сөйленетін сөз» бен «екі кісінің отырып сөйлесуі» бір ұғым емес. </w:t>
      </w:r>
    </w:p>
    <w:p w14:paraId="5F6A9F13" w14:textId="315DB7C8" w:rsidR="00966B25" w:rsidRPr="00FD19AA" w:rsidRDefault="00966B25" w:rsidP="00626C5E">
      <w:pPr>
        <w:shd w:val="clear" w:color="auto" w:fill="FFFFFF"/>
        <w:tabs>
          <w:tab w:val="left" w:pos="426"/>
        </w:tabs>
        <w:spacing w:after="0" w:line="240" w:lineRule="auto"/>
        <w:ind w:firstLine="709"/>
        <w:jc w:val="both"/>
        <w:rPr>
          <w:rFonts w:asciiTheme="majorBidi" w:eastAsia="Times New Roman" w:hAnsiTheme="majorBidi" w:cstheme="majorBidi"/>
          <w:color w:val="auto"/>
          <w:lang w:val="kk-KZ" w:eastAsia="ru-RU"/>
        </w:rPr>
      </w:pPr>
      <w:r w:rsidRPr="00FD19AA">
        <w:rPr>
          <w:rFonts w:asciiTheme="majorBidi" w:eastAsia="Times New Roman" w:hAnsiTheme="majorBidi" w:cstheme="majorBidi"/>
          <w:color w:val="auto"/>
          <w:lang w:val="kk-KZ" w:eastAsia="ru-RU"/>
        </w:rPr>
        <w:lastRenderedPageBreak/>
        <w:t xml:space="preserve">Жазушы мен оның көркемдік әлемін зерттеген Р. Сыздық </w:t>
      </w:r>
      <w:r w:rsidR="00105730" w:rsidRPr="00FD19AA">
        <w:rPr>
          <w:rFonts w:asciiTheme="majorBidi" w:eastAsia="Times New Roman" w:hAnsiTheme="majorBidi" w:cstheme="majorBidi"/>
          <w:color w:val="auto"/>
          <w:lang w:val="kk-KZ" w:eastAsia="ru-RU"/>
        </w:rPr>
        <w:t xml:space="preserve">дискурс мәселесіне </w:t>
      </w:r>
      <w:r w:rsidRPr="00FD19AA">
        <w:rPr>
          <w:rFonts w:asciiTheme="majorBidi" w:eastAsia="Times New Roman" w:hAnsiTheme="majorBidi" w:cstheme="majorBidi"/>
          <w:color w:val="auto"/>
          <w:lang w:val="kk-KZ" w:eastAsia="ru-RU"/>
        </w:rPr>
        <w:t xml:space="preserve">автор мен кейіпкер тілін қарастыруда тоқталған. Әрбір жазушы кейіпкердің сөзі арқылы автор бейнесін ашуға тырысады. Ғалым оны былайша түсіндіреді: «автор оны </w:t>
      </w:r>
      <w:r w:rsidR="00B701EE" w:rsidRPr="00FD19AA">
        <w:rPr>
          <w:rFonts w:asciiTheme="majorBidi" w:eastAsia="Times New Roman" w:hAnsiTheme="majorBidi" w:cstheme="majorBidi"/>
          <w:color w:val="auto"/>
          <w:lang w:val="kk-KZ" w:eastAsia="ru-RU"/>
        </w:rPr>
        <w:t xml:space="preserve">(кейіпкерді) </w:t>
      </w:r>
      <w:r w:rsidRPr="00FD19AA">
        <w:rPr>
          <w:rFonts w:asciiTheme="majorBidi" w:eastAsia="Times New Roman" w:hAnsiTheme="majorBidi" w:cstheme="majorBidi"/>
          <w:color w:val="auto"/>
          <w:lang w:val="kk-KZ" w:eastAsia="ru-RU"/>
        </w:rPr>
        <w:t xml:space="preserve">күнделікті күйбең тіршілікте от басы, ошақ қасындағы ауызекі сөйлеу машығымен емес, «басты ақсақалдар» тілімен сөйлетеді» </w:t>
      </w:r>
      <w:r w:rsidRPr="00FD19AA">
        <w:rPr>
          <w:rFonts w:asciiTheme="majorBidi" w:hAnsiTheme="majorBidi" w:cstheme="majorBidi"/>
          <w:color w:val="auto"/>
          <w:lang w:val="kk-KZ"/>
        </w:rPr>
        <w:t>[3</w:t>
      </w:r>
      <w:r w:rsidR="00D57DAD">
        <w:rPr>
          <w:rFonts w:asciiTheme="majorBidi" w:hAnsiTheme="majorBidi" w:cstheme="majorBidi"/>
          <w:color w:val="auto"/>
          <w:lang w:val="kk-KZ"/>
        </w:rPr>
        <w:t>2</w:t>
      </w:r>
      <w:r w:rsidRPr="00FD19AA">
        <w:rPr>
          <w:rFonts w:asciiTheme="majorBidi" w:hAnsiTheme="majorBidi" w:cstheme="majorBidi"/>
          <w:color w:val="auto"/>
          <w:lang w:val="kk-KZ"/>
        </w:rPr>
        <w:t>]</w:t>
      </w:r>
      <w:r w:rsidRPr="00FD19AA">
        <w:rPr>
          <w:rFonts w:asciiTheme="majorBidi" w:eastAsia="Times New Roman" w:hAnsiTheme="majorBidi" w:cstheme="majorBidi"/>
          <w:color w:val="auto"/>
          <w:lang w:val="kk-KZ" w:eastAsia="ru-RU"/>
        </w:rPr>
        <w:t xml:space="preserve">. Дискурс теориясының белгілері көркем шығармада өте көп қолданылады. Себебі көркем шығарма көбіне еркін формада, жалпы халыққа түсінікті тілде жазылады. Бұл – дискурсқа тән құбылыс. Дегенмен кейіпкерді кәсібіне қарай, мәдениетіне, біліміне сәйкес сөйлету автордың шеберлігіне байланысты. Бұдан байқайтынымыз, көркем мәтін жазуда дискурс теориясының алар орны ерекше. Көркем шығарманы мазмұнды әрі тартымды қылу автордың мәтіннің дискурстық қырларын меңгеруіне тікелей қатысты. </w:t>
      </w:r>
    </w:p>
    <w:p w14:paraId="18658F85" w14:textId="30925B8E" w:rsidR="00966B25" w:rsidRPr="00FD19AA" w:rsidRDefault="00966B25" w:rsidP="00626C5E">
      <w:pPr>
        <w:spacing w:after="0" w:line="240" w:lineRule="auto"/>
        <w:ind w:firstLine="709"/>
        <w:jc w:val="both"/>
        <w:rPr>
          <w:rFonts w:asciiTheme="majorBidi" w:hAnsiTheme="majorBidi" w:cstheme="majorBidi"/>
          <w:color w:val="auto"/>
          <w:lang w:val="kk-KZ"/>
        </w:rPr>
      </w:pPr>
      <w:r w:rsidRPr="00FD19AA">
        <w:rPr>
          <w:rFonts w:asciiTheme="majorBidi" w:hAnsiTheme="majorBidi" w:cstheme="majorBidi"/>
          <w:color w:val="auto"/>
          <w:lang w:val="kk-KZ"/>
        </w:rPr>
        <w:t>Көптеген ғалымдар ғылыми дискурс мәселелеріне ғылыми мәтін, ғылыми</w:t>
      </w:r>
      <w:r w:rsidR="00105730" w:rsidRPr="00FD19AA">
        <w:rPr>
          <w:rFonts w:asciiTheme="majorBidi" w:hAnsiTheme="majorBidi" w:cstheme="majorBidi"/>
          <w:color w:val="auto"/>
          <w:lang w:val="kk-KZ"/>
        </w:rPr>
        <w:t xml:space="preserve"> стиль </w:t>
      </w:r>
      <w:r w:rsidRPr="00FD19AA">
        <w:rPr>
          <w:rFonts w:asciiTheme="majorBidi" w:hAnsiTheme="majorBidi" w:cstheme="majorBidi"/>
          <w:color w:val="auto"/>
          <w:lang w:val="kk-KZ"/>
        </w:rPr>
        <w:t xml:space="preserve">аясында тоқталған. </w:t>
      </w:r>
      <w:r w:rsidR="001C6E1A" w:rsidRPr="00FD19AA">
        <w:rPr>
          <w:rFonts w:asciiTheme="majorBidi" w:hAnsiTheme="majorBidi" w:cstheme="majorBidi"/>
          <w:color w:val="auto"/>
          <w:lang w:val="kk-KZ"/>
        </w:rPr>
        <w:t>Сондықтан зерттеу жұмысымыздың негізіне алынған ғылыми дискурс мәселелер</w:t>
      </w:r>
      <w:r w:rsidR="00FD19AA" w:rsidRPr="00FD19AA">
        <w:rPr>
          <w:rFonts w:asciiTheme="majorBidi" w:hAnsiTheme="majorBidi" w:cstheme="majorBidi"/>
          <w:color w:val="auto"/>
          <w:lang w:val="kk-KZ"/>
        </w:rPr>
        <w:t>і қазақ тілтанымы үшін</w:t>
      </w:r>
      <w:r w:rsidR="001C6E1A" w:rsidRPr="00FD19AA">
        <w:rPr>
          <w:rFonts w:asciiTheme="majorBidi" w:hAnsiTheme="majorBidi" w:cstheme="majorBidi"/>
          <w:color w:val="auto"/>
          <w:lang w:val="kk-KZ"/>
        </w:rPr>
        <w:t xml:space="preserve"> тың тақырып болып есептеледі.</w:t>
      </w:r>
    </w:p>
    <w:p w14:paraId="0B3F9F36" w14:textId="5A08306E" w:rsidR="00966B25" w:rsidRPr="00FD19AA" w:rsidRDefault="00966B25" w:rsidP="00626C5E">
      <w:pPr>
        <w:spacing w:after="0" w:line="240" w:lineRule="auto"/>
        <w:ind w:firstLine="709"/>
        <w:jc w:val="both"/>
        <w:rPr>
          <w:rFonts w:asciiTheme="majorBidi" w:hAnsiTheme="majorBidi" w:cstheme="majorBidi"/>
          <w:noProof/>
          <w:color w:val="auto"/>
          <w:lang w:val="kk-KZ"/>
        </w:rPr>
      </w:pPr>
      <w:r w:rsidRPr="004B2524">
        <w:rPr>
          <w:rFonts w:asciiTheme="majorBidi" w:hAnsiTheme="majorBidi" w:cstheme="majorBidi"/>
          <w:lang w:val="kk-KZ"/>
        </w:rPr>
        <w:t>Ғалым Н. Уәли «Қазақ сөз мәдениетінің теориялық негіздері» атты докторлық диссертациясының «</w:t>
      </w:r>
      <w:r w:rsidRPr="004B2524">
        <w:rPr>
          <w:rFonts w:asciiTheme="majorBidi" w:hAnsiTheme="majorBidi" w:cstheme="majorBidi"/>
          <w:noProof/>
          <w:lang w:val="kk-KZ"/>
        </w:rPr>
        <w:t xml:space="preserve">Ғылыми дискурс және сөз мәдениеті» </w:t>
      </w:r>
      <w:r w:rsidRPr="004B2524">
        <w:rPr>
          <w:rFonts w:asciiTheme="majorBidi" w:hAnsiTheme="majorBidi" w:cstheme="majorBidi"/>
          <w:bCs/>
          <w:noProof/>
          <w:lang w:val="kk-KZ"/>
        </w:rPr>
        <w:t>тараушасында ғылыми қарым-қатынас тілінің формалды-тілдік ерекшеліктері мен нормалары туралы айтады. Ғалым «к</w:t>
      </w:r>
      <w:r w:rsidRPr="004B2524">
        <w:rPr>
          <w:rFonts w:asciiTheme="majorBidi" w:hAnsiTheme="majorBidi" w:cstheme="majorBidi"/>
          <w:noProof/>
          <w:lang w:val="kk-KZ"/>
        </w:rPr>
        <w:t>өптеген сөз күнделікті тұрмыста кәдімгі лексикалық мағынасында жұмсалса, ғылыми қарым-қатынаста (ғылыми дискурста) арнайы ұғымды білдіру қызметіне төселіп, яғни терминдік мәртебеге ие болады. Қазіргі қазақ әдеби тілінің жаратылыстану, табиғат ғылымы мен қоғамдық ғылым салаларында мамандандырылған лексемалардың саны жүздеп, мыңдап саналады» дей келіп ғылыми дискурстағы терминдердің алар орны жөнінде айтып өтеді. Ғалымның пікірінше, ғылым тілі «арнайы мақсаттағы тіл» деп аталады. «Белгілі бір ғылыми дискурста терминдер қандай да бір ғылыми ұғымды ғана білдіріп қоймай, сонымен бірге маманданғандықты білдіретін ақпаратқа ие тілдік бірлік болып табылады, сөйтіп белгілі бір мәтінді біртұтас ғылыми тіл ететіндей тоғыстырушылдық (интеграциял</w:t>
      </w:r>
      <w:r w:rsidR="001C6E1A">
        <w:rPr>
          <w:rFonts w:asciiTheme="majorBidi" w:hAnsiTheme="majorBidi" w:cstheme="majorBidi"/>
          <w:noProof/>
          <w:lang w:val="kk-KZ"/>
        </w:rPr>
        <w:t xml:space="preserve">ауыштық) қызмет атқарады» </w:t>
      </w:r>
      <w:r w:rsidR="00CC5FB8" w:rsidRPr="004B2524">
        <w:rPr>
          <w:rFonts w:asciiTheme="majorBidi" w:hAnsiTheme="majorBidi" w:cstheme="majorBidi"/>
          <w:lang w:val="kk-KZ"/>
        </w:rPr>
        <w:t>[15</w:t>
      </w:r>
      <w:r w:rsidRPr="004B2524">
        <w:rPr>
          <w:rFonts w:asciiTheme="majorBidi" w:hAnsiTheme="majorBidi" w:cstheme="majorBidi"/>
          <w:lang w:val="kk-KZ"/>
        </w:rPr>
        <w:t>, б. 41]</w:t>
      </w:r>
      <w:r w:rsidR="001C6E1A">
        <w:rPr>
          <w:rFonts w:asciiTheme="majorBidi" w:hAnsiTheme="majorBidi" w:cstheme="majorBidi"/>
          <w:noProof/>
          <w:lang w:val="kk-KZ"/>
        </w:rPr>
        <w:t xml:space="preserve">. </w:t>
      </w:r>
      <w:r w:rsidRPr="004B2524">
        <w:rPr>
          <w:rFonts w:asciiTheme="majorBidi" w:hAnsiTheme="majorBidi" w:cstheme="majorBidi"/>
          <w:noProof/>
          <w:lang w:val="kk-KZ"/>
        </w:rPr>
        <w:t xml:space="preserve">Ғалым ғылыми дискурс негізінен қарым-қатынастың </w:t>
      </w:r>
      <w:r w:rsidRPr="00FD19AA">
        <w:rPr>
          <w:rFonts w:asciiTheme="majorBidi" w:hAnsiTheme="majorBidi" w:cstheme="majorBidi"/>
          <w:noProof/>
          <w:color w:val="auto"/>
          <w:lang w:val="kk-KZ"/>
        </w:rPr>
        <w:t>жазба түрінде жүзеге асады деп болжайды. Ғыл</w:t>
      </w:r>
      <w:r w:rsidR="00161C0C" w:rsidRPr="00FD19AA">
        <w:rPr>
          <w:rFonts w:asciiTheme="majorBidi" w:hAnsiTheme="majorBidi" w:cstheme="majorBidi"/>
          <w:noProof/>
          <w:color w:val="auto"/>
          <w:lang w:val="kk-KZ"/>
        </w:rPr>
        <w:t>ыми дискурстың сауатты түзілуі</w:t>
      </w:r>
      <w:r w:rsidRPr="00FD19AA">
        <w:rPr>
          <w:rFonts w:asciiTheme="majorBidi" w:hAnsiTheme="majorBidi" w:cstheme="majorBidi"/>
          <w:noProof/>
          <w:color w:val="auto"/>
          <w:lang w:val="kk-KZ"/>
        </w:rPr>
        <w:t xml:space="preserve"> ең алдымен терминдердің қолданысы</w:t>
      </w:r>
      <w:r w:rsidR="00161C0C" w:rsidRPr="00FD19AA">
        <w:rPr>
          <w:rFonts w:asciiTheme="majorBidi" w:hAnsiTheme="majorBidi" w:cstheme="majorBidi"/>
          <w:noProof/>
          <w:color w:val="auto"/>
          <w:lang w:val="kk-KZ"/>
        </w:rPr>
        <w:t>на</w:t>
      </w:r>
      <w:r w:rsidRPr="00FD19AA">
        <w:rPr>
          <w:rFonts w:asciiTheme="majorBidi" w:hAnsiTheme="majorBidi" w:cstheme="majorBidi"/>
          <w:noProof/>
          <w:color w:val="auto"/>
          <w:lang w:val="kk-KZ"/>
        </w:rPr>
        <w:t xml:space="preserve"> тікелей байланысты. Себебі терминсіз ешқандай ғылыми мәтін, одан кейін ғылыми дискурс жасалмайды. </w:t>
      </w:r>
    </w:p>
    <w:p w14:paraId="22CB8F72" w14:textId="4FC09BDC" w:rsidR="00966B25" w:rsidRPr="00FD19AA" w:rsidRDefault="00966B25" w:rsidP="00626C5E">
      <w:pPr>
        <w:spacing w:after="0" w:line="240" w:lineRule="auto"/>
        <w:ind w:firstLine="709"/>
        <w:jc w:val="both"/>
        <w:rPr>
          <w:rFonts w:asciiTheme="majorBidi" w:hAnsiTheme="majorBidi" w:cstheme="majorBidi"/>
          <w:color w:val="auto"/>
          <w:lang w:val="kk-KZ"/>
        </w:rPr>
      </w:pPr>
      <w:r w:rsidRPr="00FD19AA">
        <w:rPr>
          <w:rFonts w:asciiTheme="majorBidi" w:hAnsiTheme="majorBidi" w:cstheme="majorBidi"/>
          <w:color w:val="auto"/>
          <w:lang w:val="kk-KZ"/>
        </w:rPr>
        <w:t xml:space="preserve">Ғылыми мәтін </w:t>
      </w:r>
      <w:r w:rsidRPr="004B2524">
        <w:rPr>
          <w:rFonts w:asciiTheme="majorBidi" w:hAnsiTheme="majorBidi" w:cstheme="majorBidi"/>
          <w:lang w:val="kk-KZ"/>
        </w:rPr>
        <w:t>және ғылыми дискурсқа қатысты тікелей зерттеулер жүргізіп жүрген С. Әлісжанның «Ғылыми дискурстағы когнитивтік модельдер (метафоралану)» мақаласында «ғылыми дискурстағы метафоралану негізінде пайда болатын когнитивтік модельдердің жай-күйі сөз болады, негізінен гуманитарлық ғылым деректері бойынша олардың тілдік көрінісі талданады, түсіндіріледі» [3</w:t>
      </w:r>
      <w:r w:rsidR="00D57DAD">
        <w:rPr>
          <w:rFonts w:asciiTheme="majorBidi" w:hAnsiTheme="majorBidi" w:cstheme="majorBidi"/>
          <w:lang w:val="kk-KZ"/>
        </w:rPr>
        <w:t>3</w:t>
      </w:r>
      <w:r w:rsidRPr="004B2524">
        <w:rPr>
          <w:rFonts w:asciiTheme="majorBidi" w:hAnsiTheme="majorBidi" w:cstheme="majorBidi"/>
          <w:lang w:val="kk-KZ"/>
        </w:rPr>
        <w:t xml:space="preserve">]. С. Әлісжанның пікірінше, «дискурс – белгілі бір саладағы қарым-қатынастың жүзеге асу тәсілдерін анықтайтын, мәтіндер жиынтығы ретінде жүзеге асатын, тілдік құрылымдардың өзіндік (стилистикалық) түрлері қатысатын, белгілі бір қарым-қатынас аясында қабылданған әлемді бейнелеудің </w:t>
      </w:r>
      <w:r w:rsidRPr="004B2524">
        <w:rPr>
          <w:rFonts w:asciiTheme="majorBidi" w:hAnsiTheme="majorBidi" w:cstheme="majorBidi"/>
          <w:lang w:val="kk-KZ"/>
        </w:rPr>
        <w:lastRenderedPageBreak/>
        <w:t>ерекше тәсілдерін бойына сіңіретін коммуникативтік және тілдік белгілердің (параметрлердің) жиынтығы». Зерттеуші ғылыми қатынас пен ғылыми қызмет ғылыми дискурстың метафоралану кеңістігін айқындайды деп ой қорытады.</w:t>
      </w:r>
      <w:r w:rsidR="00FD19AA">
        <w:rPr>
          <w:rFonts w:asciiTheme="majorBidi" w:hAnsiTheme="majorBidi" w:cstheme="majorBidi"/>
          <w:lang w:val="kk-KZ"/>
        </w:rPr>
        <w:t xml:space="preserve"> </w:t>
      </w:r>
      <w:r w:rsidR="00161C0C" w:rsidRPr="00FD19AA">
        <w:rPr>
          <w:rFonts w:asciiTheme="majorBidi" w:hAnsiTheme="majorBidi" w:cstheme="majorBidi"/>
          <w:color w:val="auto"/>
          <w:lang w:val="kk-KZ"/>
        </w:rPr>
        <w:t>С.</w:t>
      </w:r>
      <w:r w:rsidR="00A96FDC">
        <w:rPr>
          <w:rFonts w:asciiTheme="majorBidi" w:hAnsiTheme="majorBidi" w:cstheme="majorBidi"/>
          <w:color w:val="auto"/>
          <w:lang w:val="kk-KZ"/>
        </w:rPr>
        <w:t> </w:t>
      </w:r>
      <w:r w:rsidR="00161C0C" w:rsidRPr="00FD19AA">
        <w:rPr>
          <w:rFonts w:asciiTheme="majorBidi" w:hAnsiTheme="majorBidi" w:cstheme="majorBidi"/>
          <w:color w:val="auto"/>
          <w:lang w:val="kk-KZ"/>
        </w:rPr>
        <w:t>Әлісжанның</w:t>
      </w:r>
      <w:r w:rsidRPr="00FD19AA">
        <w:rPr>
          <w:rFonts w:asciiTheme="majorBidi" w:hAnsiTheme="majorBidi" w:cstheme="majorBidi"/>
          <w:color w:val="auto"/>
          <w:lang w:val="kk-KZ"/>
        </w:rPr>
        <w:t xml:space="preserve"> «Ғылыми дискурстың танымдық негіздері (коммуникативтік-прагматикалық аспект)» оқу құралында ғылыми дискурстың белгілері мен ерекшеліктері, негізгі ұғымдары, ғылыми дискурстағы коммуникативті-когнитивтік кеңістікті қалыптастырат</w:t>
      </w:r>
      <w:r w:rsidR="00161C0C" w:rsidRPr="00FD19AA">
        <w:rPr>
          <w:rFonts w:asciiTheme="majorBidi" w:hAnsiTheme="majorBidi" w:cstheme="majorBidi"/>
          <w:color w:val="auto"/>
          <w:lang w:val="kk-KZ"/>
        </w:rPr>
        <w:t xml:space="preserve">ын кейбір метафоралық модельдер </w:t>
      </w:r>
      <w:r w:rsidRPr="00FD19AA">
        <w:rPr>
          <w:rFonts w:asciiTheme="majorBidi" w:hAnsiTheme="majorBidi" w:cstheme="majorBidi"/>
          <w:color w:val="auto"/>
          <w:lang w:val="kk-KZ"/>
        </w:rPr>
        <w:t xml:space="preserve">сипатталады. Ғалым еңбегінде ғылыми дискурсқа қатысты былайша тұжырым жасайды: «Ғылыми дискурстың ерекшелігі – ғылыми шынайылық – ғалам құрылымы </w:t>
      </w:r>
      <w:r w:rsidRPr="004B2524">
        <w:rPr>
          <w:rFonts w:asciiTheme="majorBidi" w:hAnsiTheme="majorBidi" w:cstheme="majorBidi"/>
          <w:lang w:val="kk-KZ"/>
        </w:rPr>
        <w:t>жайында шынайы білім ұсынуы, олар абсолютті болмауы мүмкін, зерттелетін нысанның бір бөлігін анықтауға септігін тигізеді және эмпирикалық дәлелдемелерді қажет етеді. Сол себепті ғылыми дискурстың маңызды өлшемдері: жүйелілік, әдістемелілік, сындарлылық, нәтижелердің мәнділігі. Ғылыми қарым-қатынас стратегиясы коммуникативтік мақсаттарға орай анықталады. Ғылыми қарым-қатынастың негізгі мақсаты жаңа білім алумен тікелей байланысты. Ғылыми дискурс аясындағы мәтін авторының коммуникативтік мақсаты ақпаратты толықтай айқындауға бағытталады</w:t>
      </w:r>
      <w:r w:rsidR="00CC5FB8" w:rsidRPr="004B2524">
        <w:rPr>
          <w:rFonts w:asciiTheme="majorBidi" w:hAnsiTheme="majorBidi" w:cstheme="majorBidi"/>
          <w:lang w:val="kk-KZ"/>
        </w:rPr>
        <w:t>» [23</w:t>
      </w:r>
      <w:r w:rsidRPr="004B2524">
        <w:rPr>
          <w:rFonts w:asciiTheme="majorBidi" w:hAnsiTheme="majorBidi" w:cstheme="majorBidi"/>
          <w:lang w:val="kk-KZ"/>
        </w:rPr>
        <w:t>, б.</w:t>
      </w:r>
      <w:r w:rsidR="00D74A65">
        <w:rPr>
          <w:rFonts w:asciiTheme="majorBidi" w:hAnsiTheme="majorBidi" w:cstheme="majorBidi"/>
          <w:lang w:val="kk-KZ"/>
        </w:rPr>
        <w:t> </w:t>
      </w:r>
      <w:r w:rsidRPr="004B2524">
        <w:rPr>
          <w:rFonts w:asciiTheme="majorBidi" w:hAnsiTheme="majorBidi" w:cstheme="majorBidi"/>
          <w:lang w:val="kk-KZ"/>
        </w:rPr>
        <w:t xml:space="preserve">86]. Ғылымның ең негізгі мақсаты </w:t>
      </w:r>
      <w:r w:rsidRPr="00FD19AA">
        <w:rPr>
          <w:rFonts w:asciiTheme="majorBidi" w:hAnsiTheme="majorBidi" w:cstheme="majorBidi"/>
          <w:color w:val="auto"/>
          <w:lang w:val="kk-KZ"/>
        </w:rPr>
        <w:t xml:space="preserve">мен белгісі шындыққа ұмтылу болса, ғылыми дискурста да осы мақсат негізге алынады. Ғалым </w:t>
      </w:r>
      <w:r w:rsidR="00161C0C" w:rsidRPr="00FD19AA">
        <w:rPr>
          <w:rFonts w:asciiTheme="majorBidi" w:hAnsiTheme="majorBidi" w:cstheme="majorBidi"/>
          <w:color w:val="auto"/>
          <w:lang w:val="kk-KZ"/>
        </w:rPr>
        <w:t xml:space="preserve">ғылыми дискурстың қалыптасуына </w:t>
      </w:r>
      <w:r w:rsidRPr="00FD19AA">
        <w:rPr>
          <w:rFonts w:asciiTheme="majorBidi" w:hAnsiTheme="majorBidi" w:cstheme="majorBidi"/>
          <w:color w:val="auto"/>
          <w:lang w:val="kk-KZ"/>
        </w:rPr>
        <w:t>ғылыми стильдің жаңа парадигма аясында дамуы</w:t>
      </w:r>
      <w:r w:rsidR="00161C0C" w:rsidRPr="00FD19AA">
        <w:rPr>
          <w:rFonts w:asciiTheme="majorBidi" w:hAnsiTheme="majorBidi" w:cstheme="majorBidi"/>
          <w:color w:val="auto"/>
          <w:lang w:val="kk-KZ"/>
        </w:rPr>
        <w:t>ның</w:t>
      </w:r>
      <w:r w:rsidRPr="00FD19AA">
        <w:rPr>
          <w:rFonts w:asciiTheme="majorBidi" w:hAnsiTheme="majorBidi" w:cstheme="majorBidi"/>
          <w:color w:val="auto"/>
          <w:lang w:val="kk-KZ"/>
        </w:rPr>
        <w:t xml:space="preserve"> негіз бол</w:t>
      </w:r>
      <w:r w:rsidR="00161C0C" w:rsidRPr="00FD19AA">
        <w:rPr>
          <w:rFonts w:asciiTheme="majorBidi" w:hAnsiTheme="majorBidi" w:cstheme="majorBidi"/>
          <w:color w:val="auto"/>
          <w:lang w:val="kk-KZ"/>
        </w:rPr>
        <w:t xml:space="preserve">ғанын атап көрсетеді. </w:t>
      </w:r>
    </w:p>
    <w:p w14:paraId="764ABE0F" w14:textId="67BED372" w:rsidR="00966B25" w:rsidRPr="004B2524" w:rsidRDefault="00161C0C" w:rsidP="00626C5E">
      <w:pPr>
        <w:shd w:val="clear" w:color="auto" w:fill="FFFFFF"/>
        <w:tabs>
          <w:tab w:val="left" w:pos="426"/>
        </w:tabs>
        <w:spacing w:after="0" w:line="240" w:lineRule="auto"/>
        <w:ind w:firstLine="709"/>
        <w:jc w:val="both"/>
        <w:rPr>
          <w:rFonts w:asciiTheme="majorBidi" w:hAnsiTheme="majorBidi" w:cstheme="majorBidi"/>
          <w:lang w:val="kk-KZ"/>
        </w:rPr>
      </w:pPr>
      <w:r w:rsidRPr="00FD19AA">
        <w:rPr>
          <w:rFonts w:asciiTheme="majorBidi" w:hAnsiTheme="majorBidi" w:cstheme="majorBidi"/>
          <w:color w:val="auto"/>
          <w:lang w:val="kk-KZ"/>
        </w:rPr>
        <w:t xml:space="preserve">Ғалым </w:t>
      </w:r>
      <w:r w:rsidR="00966B25" w:rsidRPr="00FD19AA">
        <w:rPr>
          <w:rFonts w:asciiTheme="majorBidi" w:hAnsiTheme="majorBidi" w:cstheme="majorBidi"/>
          <w:color w:val="auto"/>
          <w:lang w:val="kk-KZ"/>
        </w:rPr>
        <w:t>Ғ. Әнес «Мәтін және дискурс: қолданысы, мағыналық және тілдік ерекшеліктері</w:t>
      </w:r>
      <w:r w:rsidR="00966B25" w:rsidRPr="00FD19AA">
        <w:rPr>
          <w:rFonts w:asciiTheme="majorBidi" w:eastAsia="Times New Roman" w:hAnsiTheme="majorBidi" w:cstheme="majorBidi"/>
          <w:color w:val="auto"/>
          <w:lang w:val="kk-KZ" w:eastAsia="ru-RU"/>
        </w:rPr>
        <w:t>» атты ғылыми мақаласында д</w:t>
      </w:r>
      <w:r w:rsidR="00966B25" w:rsidRPr="00FD19AA">
        <w:rPr>
          <w:rFonts w:asciiTheme="majorBidi" w:hAnsiTheme="majorBidi" w:cstheme="majorBidi"/>
          <w:color w:val="auto"/>
          <w:lang w:val="kk-KZ"/>
        </w:rPr>
        <w:t>искурсты қолданыстағы тілдесім деп көрсетеді. Ғалымның пікір</w:t>
      </w:r>
      <w:r w:rsidR="00966B25" w:rsidRPr="004B2524">
        <w:rPr>
          <w:rFonts w:asciiTheme="majorBidi" w:hAnsiTheme="majorBidi" w:cstheme="majorBidi"/>
          <w:lang w:val="kk-KZ"/>
        </w:rPr>
        <w:t>інше, «дискурс әлеуметтік және мәдени институттар қалыптастыратын, ағымдық сөйлеу</w:t>
      </w:r>
      <w:r w:rsidR="00CC5FB8" w:rsidRPr="004B2524">
        <w:rPr>
          <w:rFonts w:asciiTheme="majorBidi" w:hAnsiTheme="majorBidi" w:cstheme="majorBidi"/>
          <w:lang w:val="kk-KZ"/>
        </w:rPr>
        <w:t xml:space="preserve"> ретінде қарастырылады» [3</w:t>
      </w:r>
      <w:r w:rsidR="00D57DAD">
        <w:rPr>
          <w:rFonts w:asciiTheme="majorBidi" w:hAnsiTheme="majorBidi" w:cstheme="majorBidi"/>
          <w:lang w:val="kk-KZ"/>
        </w:rPr>
        <w:t>4</w:t>
      </w:r>
      <w:r w:rsidR="00966B25" w:rsidRPr="004B2524">
        <w:rPr>
          <w:rFonts w:asciiTheme="majorBidi" w:hAnsiTheme="majorBidi" w:cstheme="majorBidi"/>
          <w:lang w:val="kk-KZ"/>
        </w:rPr>
        <w:t>]. Ғалым К. Садирова «Дискурс талдау теориясы»</w:t>
      </w:r>
      <w:r w:rsidR="00966B25" w:rsidRPr="004B2524">
        <w:rPr>
          <w:rFonts w:asciiTheme="majorBidi" w:eastAsia="Times New Roman" w:hAnsiTheme="majorBidi" w:cstheme="majorBidi"/>
          <w:lang w:val="kk-KZ" w:eastAsia="ru-RU"/>
        </w:rPr>
        <w:t xml:space="preserve"> </w:t>
      </w:r>
      <w:r w:rsidR="00966B25" w:rsidRPr="004B2524">
        <w:rPr>
          <w:rFonts w:asciiTheme="majorBidi" w:hAnsiTheme="majorBidi" w:cstheme="majorBidi"/>
          <w:lang w:val="kk-KZ"/>
        </w:rPr>
        <w:t>оқу құралында тіл мен дискурс арақатынасын, дискурс және уақыт категориясын қарастырғ</w:t>
      </w:r>
      <w:r w:rsidR="00CC5FB8" w:rsidRPr="004B2524">
        <w:rPr>
          <w:rFonts w:asciiTheme="majorBidi" w:hAnsiTheme="majorBidi" w:cstheme="majorBidi"/>
          <w:lang w:val="kk-KZ"/>
        </w:rPr>
        <w:t>ан [3</w:t>
      </w:r>
      <w:r w:rsidR="00D57DAD">
        <w:rPr>
          <w:rFonts w:asciiTheme="majorBidi" w:hAnsiTheme="majorBidi" w:cstheme="majorBidi"/>
          <w:lang w:val="kk-KZ"/>
        </w:rPr>
        <w:t>5</w:t>
      </w:r>
      <w:r w:rsidR="00966B25" w:rsidRPr="004B2524">
        <w:rPr>
          <w:rFonts w:asciiTheme="majorBidi" w:hAnsiTheme="majorBidi" w:cstheme="majorBidi"/>
          <w:lang w:val="kk-KZ"/>
        </w:rPr>
        <w:t xml:space="preserve">]. Соңғы жылдары қазақ тілтанымында дискурс түрлеріне қатысты зерттеулер жүргізіліп келеді. Ғалым Қ. Есенова </w:t>
      </w:r>
      <w:r w:rsidR="00966B25" w:rsidRPr="004B2524">
        <w:rPr>
          <w:rFonts w:asciiTheme="majorBidi" w:hAnsiTheme="majorBidi" w:cstheme="majorBidi"/>
          <w:i/>
          <w:iCs/>
          <w:lang w:val="kk-KZ"/>
        </w:rPr>
        <w:t>«</w:t>
      </w:r>
      <w:r w:rsidR="00966B25" w:rsidRPr="004B2524">
        <w:rPr>
          <w:rStyle w:val="afffc"/>
          <w:rFonts w:asciiTheme="majorBidi" w:hAnsiTheme="majorBidi" w:cstheme="majorBidi"/>
          <w:bCs/>
          <w:i w:val="0"/>
          <w:iCs w:val="0"/>
          <w:shd w:val="clear" w:color="auto" w:fill="FFFFFF"/>
          <w:lang w:val="kk-KZ"/>
        </w:rPr>
        <w:t>Қазіргі қазақ медиа-мәтіннің прагматикасы (қазақ баспасөз материалдары негізінде)</w:t>
      </w:r>
      <w:r w:rsidR="00966B25" w:rsidRPr="004B2524">
        <w:rPr>
          <w:rFonts w:asciiTheme="majorBidi" w:hAnsiTheme="majorBidi" w:cstheme="majorBidi"/>
          <w:i/>
          <w:iCs/>
          <w:lang w:val="kk-KZ"/>
        </w:rPr>
        <w:t>»</w:t>
      </w:r>
      <w:r w:rsidR="00966B25" w:rsidRPr="004B2524">
        <w:rPr>
          <w:rFonts w:asciiTheme="majorBidi" w:eastAsia="Times New Roman" w:hAnsiTheme="majorBidi" w:cstheme="majorBidi"/>
          <w:lang w:val="kk-KZ" w:eastAsia="ru-RU"/>
        </w:rPr>
        <w:t xml:space="preserve"> </w:t>
      </w:r>
      <w:r w:rsidR="00966B25" w:rsidRPr="004B2524">
        <w:rPr>
          <w:rFonts w:asciiTheme="majorBidi" w:hAnsiTheme="majorBidi" w:cstheme="majorBidi"/>
          <w:lang w:val="kk-KZ"/>
        </w:rPr>
        <w:t>тақырыбында докторлық диссертация қорғап, дискурс теориясының жан-жақты зерттелуіне септігін тигізуде.</w:t>
      </w:r>
      <w:r w:rsidR="00A5574B">
        <w:rPr>
          <w:rFonts w:asciiTheme="majorBidi" w:hAnsiTheme="majorBidi" w:cstheme="majorBidi"/>
          <w:lang w:val="kk-KZ"/>
        </w:rPr>
        <w:t xml:space="preserve"> </w:t>
      </w:r>
      <w:r w:rsidR="00966B25" w:rsidRPr="004B2524">
        <w:rPr>
          <w:rFonts w:asciiTheme="majorBidi" w:hAnsiTheme="majorBidi" w:cstheme="majorBidi"/>
          <w:lang w:val="kk-KZ"/>
        </w:rPr>
        <w:t>Қ.</w:t>
      </w:r>
      <w:r w:rsidR="00A96FDC">
        <w:rPr>
          <w:rFonts w:asciiTheme="majorBidi" w:hAnsiTheme="majorBidi" w:cstheme="majorBidi"/>
          <w:lang w:val="kk-KZ"/>
        </w:rPr>
        <w:t> </w:t>
      </w:r>
      <w:r w:rsidR="00966B25" w:rsidRPr="004B2524">
        <w:rPr>
          <w:rFonts w:asciiTheme="majorBidi" w:hAnsiTheme="majorBidi" w:cstheme="majorBidi"/>
          <w:lang w:val="kk-KZ"/>
        </w:rPr>
        <w:t>Кенжеқанова саяси дискурс мәселелерін прагмалингвистикалық және когнитивтік тұрғыда зерттеп, «Саяси дискурстың прагмалингвистикалық және когнитивтік компоненттері (қазақ тіліндегі мерзімді басылымдар материалдары бойынша)» докторлық диссертациясында мәтін мен дискурс арақатынасына талдаулар жасайды. Ғалым «дискурсты коммуникативті оқиға» деп көрсетеді [3</w:t>
      </w:r>
      <w:r w:rsidR="00D57DAD">
        <w:rPr>
          <w:rFonts w:asciiTheme="majorBidi" w:hAnsiTheme="majorBidi" w:cstheme="majorBidi"/>
          <w:lang w:val="kk-KZ"/>
        </w:rPr>
        <w:t>6</w:t>
      </w:r>
      <w:r w:rsidR="00966B25" w:rsidRPr="004B2524">
        <w:rPr>
          <w:rFonts w:asciiTheme="majorBidi" w:hAnsiTheme="majorBidi" w:cstheme="majorBidi"/>
          <w:lang w:val="kk-KZ"/>
        </w:rPr>
        <w:t>].</w:t>
      </w:r>
      <w:r w:rsidR="00261272" w:rsidRPr="004B2524">
        <w:rPr>
          <w:rFonts w:asciiTheme="majorBidi" w:hAnsiTheme="majorBidi" w:cstheme="majorBidi"/>
          <w:lang w:val="kk-KZ"/>
        </w:rPr>
        <w:t xml:space="preserve"> </w:t>
      </w:r>
      <w:r w:rsidR="00966B25" w:rsidRPr="004B2524">
        <w:rPr>
          <w:rFonts w:asciiTheme="majorBidi" w:hAnsiTheme="majorBidi" w:cstheme="majorBidi"/>
          <w:lang w:val="kk-KZ"/>
        </w:rPr>
        <w:t xml:space="preserve">Ал Ш. Нұрмышева диссертациясын кинодискурс аудармасының коммуникативтік-прагматикалық </w:t>
      </w:r>
      <w:r w:rsidR="00966B25" w:rsidRPr="00FD19AA">
        <w:rPr>
          <w:rFonts w:asciiTheme="majorBidi" w:hAnsiTheme="majorBidi" w:cstheme="majorBidi"/>
          <w:color w:val="auto"/>
          <w:lang w:val="kk-KZ"/>
        </w:rPr>
        <w:t>сипатына бағыттаса, С. Альпатина</w:t>
      </w:r>
      <w:r w:rsidRPr="00FD19AA">
        <w:rPr>
          <w:rFonts w:asciiTheme="majorBidi" w:hAnsiTheme="majorBidi" w:cstheme="majorBidi"/>
          <w:color w:val="auto"/>
          <w:lang w:val="kk-KZ"/>
        </w:rPr>
        <w:t>ның</w:t>
      </w:r>
      <w:r w:rsidR="00966B25" w:rsidRPr="00FD19AA">
        <w:rPr>
          <w:rFonts w:asciiTheme="majorBidi" w:hAnsiTheme="majorBidi" w:cstheme="majorBidi"/>
          <w:color w:val="auto"/>
          <w:lang w:val="kk-KZ"/>
        </w:rPr>
        <w:t xml:space="preserve"> кандидаттық диссертациясы</w:t>
      </w:r>
      <w:r w:rsidRPr="00FD19AA">
        <w:rPr>
          <w:rFonts w:asciiTheme="majorBidi" w:hAnsiTheme="majorBidi" w:cstheme="majorBidi"/>
          <w:color w:val="auto"/>
          <w:lang w:val="kk-KZ"/>
        </w:rPr>
        <w:t>нда</w:t>
      </w:r>
      <w:r w:rsidR="00966B25" w:rsidRPr="00FD19AA">
        <w:rPr>
          <w:rFonts w:asciiTheme="majorBidi" w:hAnsiTheme="majorBidi" w:cstheme="majorBidi"/>
          <w:color w:val="auto"/>
          <w:lang w:val="kk-KZ"/>
        </w:rPr>
        <w:t xml:space="preserve"> сахна тілі интонация</w:t>
      </w:r>
      <w:r w:rsidRPr="00FD19AA">
        <w:rPr>
          <w:rFonts w:asciiTheme="majorBidi" w:hAnsiTheme="majorBidi" w:cstheme="majorBidi"/>
          <w:color w:val="auto"/>
          <w:lang w:val="kk-KZ"/>
        </w:rPr>
        <w:t xml:space="preserve">сының дискурстық ерекшеліктері талданады. </w:t>
      </w:r>
      <w:r w:rsidR="004021B8">
        <w:rPr>
          <w:rFonts w:asciiTheme="majorBidi" w:hAnsiTheme="majorBidi" w:cstheme="majorBidi"/>
          <w:color w:val="auto"/>
          <w:lang w:val="kk-KZ"/>
        </w:rPr>
        <w:t>Р.</w:t>
      </w:r>
      <w:r w:rsidR="00346785" w:rsidRPr="00FD19AA">
        <w:rPr>
          <w:rFonts w:asciiTheme="majorBidi" w:hAnsiTheme="majorBidi" w:cstheme="majorBidi"/>
          <w:color w:val="auto"/>
          <w:lang w:val="kk-KZ"/>
        </w:rPr>
        <w:t xml:space="preserve"> </w:t>
      </w:r>
      <w:r w:rsidR="00346785" w:rsidRPr="00FD19AA">
        <w:rPr>
          <w:rFonts w:eastAsia="Calibri"/>
          <w:color w:val="auto"/>
          <w:lang w:val="kk-KZ"/>
        </w:rPr>
        <w:t xml:space="preserve">Қойлыбаеваның </w:t>
      </w:r>
      <w:r w:rsidR="00346785" w:rsidRPr="00FD19AA">
        <w:rPr>
          <w:rFonts w:asciiTheme="majorBidi" w:hAnsiTheme="majorBidi" w:cstheme="majorBidi"/>
          <w:color w:val="auto"/>
          <w:lang w:val="kk-KZ"/>
        </w:rPr>
        <w:t>2023 жылы қорға</w:t>
      </w:r>
      <w:r w:rsidR="00966B25" w:rsidRPr="00FD19AA">
        <w:rPr>
          <w:rFonts w:asciiTheme="majorBidi" w:hAnsiTheme="majorBidi" w:cstheme="majorBidi"/>
          <w:color w:val="auto"/>
          <w:lang w:val="kk-KZ"/>
        </w:rPr>
        <w:t>ған «Қазақ отбасы дискурсының лингвоаксиологиялық асп</w:t>
      </w:r>
      <w:r w:rsidR="00FD19AA">
        <w:rPr>
          <w:rFonts w:asciiTheme="majorBidi" w:hAnsiTheme="majorBidi" w:cstheme="majorBidi"/>
          <w:color w:val="auto"/>
          <w:lang w:val="kk-KZ"/>
        </w:rPr>
        <w:t>ектісі» докторлық диссертациясы</w:t>
      </w:r>
      <w:r w:rsidR="00966B25" w:rsidRPr="00FD19AA">
        <w:rPr>
          <w:rFonts w:asciiTheme="majorBidi" w:hAnsiTheme="majorBidi" w:cstheme="majorBidi"/>
          <w:color w:val="auto"/>
          <w:lang w:val="kk-KZ"/>
        </w:rPr>
        <w:t xml:space="preserve"> қазақ отбасындағы тілдік қатынас негізінде отбасы дискурсының құндылық бағдарын коммуникативті-когнитивтік аспек</w:t>
      </w:r>
      <w:r w:rsidRPr="00FD19AA">
        <w:rPr>
          <w:rFonts w:asciiTheme="majorBidi" w:hAnsiTheme="majorBidi" w:cstheme="majorBidi"/>
          <w:color w:val="auto"/>
          <w:lang w:val="kk-KZ"/>
        </w:rPr>
        <w:t>тіде айқындауға бағыттал</w:t>
      </w:r>
      <w:r w:rsidR="00966B25" w:rsidRPr="00FD19AA">
        <w:rPr>
          <w:rFonts w:asciiTheme="majorBidi" w:hAnsiTheme="majorBidi" w:cstheme="majorBidi"/>
          <w:color w:val="auto"/>
          <w:lang w:val="kk-KZ"/>
        </w:rPr>
        <w:t>ған</w:t>
      </w:r>
      <w:r w:rsidR="00346785" w:rsidRPr="00FD19AA">
        <w:rPr>
          <w:rFonts w:asciiTheme="majorBidi" w:hAnsiTheme="majorBidi" w:cstheme="majorBidi"/>
          <w:color w:val="auto"/>
          <w:lang w:val="kk-KZ"/>
        </w:rPr>
        <w:t>. Диссерт</w:t>
      </w:r>
      <w:r w:rsidR="00346785">
        <w:rPr>
          <w:rFonts w:asciiTheme="majorBidi" w:hAnsiTheme="majorBidi" w:cstheme="majorBidi"/>
          <w:lang w:val="kk-KZ"/>
        </w:rPr>
        <w:t xml:space="preserve">ация авторы </w:t>
      </w:r>
      <w:r w:rsidR="00966B25" w:rsidRPr="004B2524">
        <w:rPr>
          <w:lang w:val="kk-KZ"/>
        </w:rPr>
        <w:t>қазақ</w:t>
      </w:r>
      <w:r w:rsidR="00346785">
        <w:rPr>
          <w:lang w:val="kk-KZ"/>
        </w:rPr>
        <w:t xml:space="preserve"> тілінде отбасы дискурсын</w:t>
      </w:r>
      <w:r w:rsidR="00966B25" w:rsidRPr="004B2524">
        <w:rPr>
          <w:lang w:val="kk-KZ"/>
        </w:rPr>
        <w:t xml:space="preserve"> </w:t>
      </w:r>
      <w:r w:rsidR="00966B25" w:rsidRPr="004B2524">
        <w:rPr>
          <w:lang w:val="kk-KZ"/>
        </w:rPr>
        <w:lastRenderedPageBreak/>
        <w:t xml:space="preserve">лингвоаксиологиялық аспектіде алғаш болып зерттеп, отбасы дискурсында кездесетін тілдік қатынастардың аксиологиялық және семантикалық анықтамалары мен прагматикалық әлеуетін айқындап көрсеткен </w:t>
      </w:r>
      <w:r w:rsidR="00966B25" w:rsidRPr="004B2524">
        <w:rPr>
          <w:rFonts w:asciiTheme="majorBidi" w:hAnsiTheme="majorBidi" w:cstheme="majorBidi"/>
          <w:lang w:val="kk-KZ"/>
        </w:rPr>
        <w:t>[3</w:t>
      </w:r>
      <w:r w:rsidR="00D57DAD">
        <w:rPr>
          <w:rFonts w:asciiTheme="majorBidi" w:hAnsiTheme="majorBidi" w:cstheme="majorBidi"/>
          <w:lang w:val="kk-KZ"/>
        </w:rPr>
        <w:t>7</w:t>
      </w:r>
      <w:r w:rsidR="00966B25" w:rsidRPr="004B2524">
        <w:rPr>
          <w:rFonts w:asciiTheme="majorBidi" w:hAnsiTheme="majorBidi" w:cstheme="majorBidi"/>
          <w:lang w:val="kk-KZ"/>
        </w:rPr>
        <w:t>].</w:t>
      </w:r>
    </w:p>
    <w:p w14:paraId="2C6A47C0" w14:textId="3BE9169D" w:rsidR="00966B25" w:rsidRPr="004B2524" w:rsidRDefault="00966B25"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Ғылыми қарым-қатынасты ғылыми стиль арқылы қарастырған М.</w:t>
      </w:r>
      <w:r w:rsidR="00D74A65">
        <w:rPr>
          <w:rFonts w:asciiTheme="majorBidi" w:hAnsiTheme="majorBidi" w:cstheme="majorBidi"/>
          <w:lang w:val="kk-KZ"/>
        </w:rPr>
        <w:t> </w:t>
      </w:r>
      <w:r w:rsidRPr="004B2524">
        <w:rPr>
          <w:rFonts w:asciiTheme="majorBidi" w:hAnsiTheme="majorBidi" w:cstheme="majorBidi"/>
          <w:lang w:val="kk-KZ"/>
        </w:rPr>
        <w:t>Қанабекова «Қазақ тілі стилистикасының негіздері» атты оқу құралында ғыл</w:t>
      </w:r>
      <w:r w:rsidR="00346785">
        <w:rPr>
          <w:rFonts w:asciiTheme="majorBidi" w:hAnsiTheme="majorBidi" w:cstheme="majorBidi"/>
          <w:lang w:val="kk-KZ"/>
        </w:rPr>
        <w:t xml:space="preserve">ыми стильдің екі түрлі қызметін </w:t>
      </w:r>
      <w:r w:rsidRPr="004B2524">
        <w:rPr>
          <w:rFonts w:asciiTheme="majorBidi" w:hAnsiTheme="majorBidi" w:cstheme="majorBidi"/>
          <w:lang w:val="kk-KZ"/>
        </w:rPr>
        <w:t xml:space="preserve">көрсетеді: </w:t>
      </w:r>
    </w:p>
    <w:p w14:paraId="044F65CC" w14:textId="77777777" w:rsidR="00966B25" w:rsidRPr="004B2524" w:rsidRDefault="00966B25" w:rsidP="00176022">
      <w:pPr>
        <w:pStyle w:val="ab"/>
        <w:numPr>
          <w:ilvl w:val="0"/>
          <w:numId w:val="19"/>
        </w:numPr>
        <w:tabs>
          <w:tab w:val="left" w:pos="993"/>
        </w:tabs>
        <w:spacing w:after="0" w:line="240" w:lineRule="auto"/>
        <w:ind w:left="0" w:firstLine="709"/>
        <w:jc w:val="both"/>
        <w:rPr>
          <w:rFonts w:asciiTheme="majorBidi" w:hAnsiTheme="majorBidi" w:cstheme="majorBidi"/>
          <w:lang w:val="kk-KZ"/>
        </w:rPr>
      </w:pPr>
      <w:r w:rsidRPr="004B2524">
        <w:rPr>
          <w:rFonts w:asciiTheme="majorBidi" w:hAnsiTheme="majorBidi" w:cstheme="majorBidi"/>
          <w:lang w:val="kk-KZ"/>
        </w:rPr>
        <w:t>ғылыми ақпаратты жеткізу ғана емес, сол ақпараттың, көп жағдайда жаңалықтың ақиқаттығын дәлелдеу;</w:t>
      </w:r>
    </w:p>
    <w:p w14:paraId="7500FCCD" w14:textId="7BBA704E" w:rsidR="00966B25" w:rsidRPr="004B2524" w:rsidRDefault="00966B25" w:rsidP="00176022">
      <w:pPr>
        <w:pStyle w:val="ab"/>
        <w:numPr>
          <w:ilvl w:val="0"/>
          <w:numId w:val="19"/>
        </w:numPr>
        <w:tabs>
          <w:tab w:val="left" w:pos="993"/>
        </w:tabs>
        <w:spacing w:after="0" w:line="240" w:lineRule="auto"/>
        <w:ind w:left="0" w:firstLine="709"/>
        <w:jc w:val="both"/>
        <w:rPr>
          <w:rFonts w:asciiTheme="majorBidi" w:hAnsiTheme="majorBidi" w:cstheme="majorBidi"/>
          <w:lang w:val="kk-KZ"/>
        </w:rPr>
      </w:pPr>
      <w:r w:rsidRPr="004B2524">
        <w:rPr>
          <w:rFonts w:asciiTheme="majorBidi" w:hAnsiTheme="majorBidi" w:cstheme="majorBidi"/>
          <w:lang w:val="kk-KZ"/>
        </w:rPr>
        <w:t>оқырманның немесе тыңдарманның логикалық ойлау қабілетінің белсенділігін арттыру [3</w:t>
      </w:r>
      <w:r w:rsidR="00D57DAD">
        <w:rPr>
          <w:rFonts w:asciiTheme="majorBidi" w:hAnsiTheme="majorBidi" w:cstheme="majorBidi"/>
          <w:lang w:val="kk-KZ"/>
        </w:rPr>
        <w:t>8</w:t>
      </w:r>
      <w:r w:rsidRPr="004B2524">
        <w:rPr>
          <w:rFonts w:asciiTheme="majorBidi" w:hAnsiTheme="majorBidi" w:cstheme="majorBidi"/>
          <w:lang w:val="kk-KZ"/>
        </w:rPr>
        <w:t>].</w:t>
      </w:r>
    </w:p>
    <w:p w14:paraId="41EF3F6E" w14:textId="77777777" w:rsidR="00966B25" w:rsidRPr="004B2524" w:rsidRDefault="00966B25"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Ғалым ғылыми қарым-қатынас аясы айтылған ойдың нақтылығымен, қисындылығымен, бір мағыналы болуымен және дәлдігімен ерекшеленеді деп ой түйеді. Бұдан ғылыми қарым-қатынастағы терминдердің белгісін анық көруге болады.</w:t>
      </w:r>
    </w:p>
    <w:p w14:paraId="12613BA6" w14:textId="270A222C" w:rsidR="00966B25" w:rsidRPr="004B2524" w:rsidRDefault="00966B25"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Әлемдік лингвистика да дискурсқа тіл мен сөйлеу қатынасы арқылы келген.</w:t>
      </w:r>
      <w:r w:rsidRPr="004B2524">
        <w:rPr>
          <w:rFonts w:asciiTheme="majorBidi" w:hAnsiTheme="majorBidi" w:cstheme="majorBidi"/>
          <w:b/>
          <w:lang w:val="kk-KZ"/>
        </w:rPr>
        <w:t xml:space="preserve"> </w:t>
      </w:r>
      <w:r w:rsidRPr="004B2524">
        <w:rPr>
          <w:rFonts w:asciiTheme="majorBidi" w:hAnsiTheme="majorBidi" w:cstheme="majorBidi"/>
          <w:spacing w:val="-4"/>
          <w:lang w:val="kk-KZ"/>
        </w:rPr>
        <w:t xml:space="preserve">Тіл мен сөйлеу антиномиялары әуелде В. фон Гумбольдт, Бодуэн де Куртэне, Ф. де Соссюрдің еңбектерінен бастау алып, ғылымға мәтін және дискурс теорияларын ұсынды. Адам өмірі сөз бен сөйлеу арқылы мағынаға ие болса, тіл де мәтін мен дискурс арқылы түрліше құбылады. Сөйлеудің жан-жақты зерттелуі ғылымға дискурс </w:t>
      </w:r>
      <w:r w:rsidR="00346785" w:rsidRPr="00FD19AA">
        <w:rPr>
          <w:rFonts w:asciiTheme="majorBidi" w:hAnsiTheme="majorBidi" w:cstheme="majorBidi"/>
          <w:color w:val="auto"/>
          <w:spacing w:val="-4"/>
          <w:lang w:val="kk-KZ"/>
        </w:rPr>
        <w:t>ұғымын</w:t>
      </w:r>
      <w:r w:rsidRPr="00FD19AA">
        <w:rPr>
          <w:rFonts w:asciiTheme="majorBidi" w:hAnsiTheme="majorBidi" w:cstheme="majorBidi"/>
          <w:color w:val="auto"/>
          <w:spacing w:val="-4"/>
          <w:lang w:val="kk-KZ"/>
        </w:rPr>
        <w:t xml:space="preserve"> әкелді. </w:t>
      </w:r>
      <w:r w:rsidRPr="00FD19AA">
        <w:rPr>
          <w:rFonts w:asciiTheme="majorBidi" w:hAnsiTheme="majorBidi" w:cstheme="majorBidi"/>
          <w:color w:val="auto"/>
          <w:lang w:val="kk-KZ"/>
        </w:rPr>
        <w:t xml:space="preserve">Дискурс </w:t>
      </w:r>
      <w:r w:rsidRPr="00FD19AA">
        <w:rPr>
          <w:rFonts w:asciiTheme="majorBidi" w:hAnsiTheme="majorBidi" w:cstheme="majorBidi"/>
          <w:color w:val="auto"/>
          <w:spacing w:val="-4"/>
          <w:lang w:val="kk-KZ"/>
        </w:rPr>
        <w:t xml:space="preserve">– </w:t>
      </w:r>
      <w:r w:rsidRPr="00FD19AA">
        <w:rPr>
          <w:rFonts w:asciiTheme="majorBidi" w:hAnsiTheme="majorBidi" w:cstheme="majorBidi"/>
          <w:color w:val="auto"/>
          <w:lang w:val="kk-KZ"/>
        </w:rPr>
        <w:t xml:space="preserve">тіл білімі үшін ауқымды, тың зерттеулерді талап </w:t>
      </w:r>
      <w:r w:rsidRPr="004B2524">
        <w:rPr>
          <w:rFonts w:asciiTheme="majorBidi" w:hAnsiTheme="majorBidi" w:cstheme="majorBidi"/>
          <w:lang w:val="kk-KZ"/>
        </w:rPr>
        <w:t>ететін күрделі тақырып. Сондықтан ғалымдар тарапынан бұл тақырыпқа деген қызығушылық күннен күнге артып келеді. Жалпы тіл білімінде З. Харрис, Э. Бенвенист, Т. ван Дейк, В. Дре</w:t>
      </w:r>
      <w:r w:rsidR="001C6E1A">
        <w:rPr>
          <w:rFonts w:asciiTheme="majorBidi" w:hAnsiTheme="majorBidi" w:cstheme="majorBidi"/>
          <w:lang w:val="kk-KZ"/>
        </w:rPr>
        <w:t>сслер, Я. Петефи, Д.</w:t>
      </w:r>
      <w:r w:rsidR="00A96FDC">
        <w:rPr>
          <w:rFonts w:asciiTheme="majorBidi" w:hAnsiTheme="majorBidi" w:cstheme="majorBidi"/>
          <w:lang w:val="kk-KZ"/>
        </w:rPr>
        <w:t> </w:t>
      </w:r>
      <w:r w:rsidR="001C6E1A">
        <w:rPr>
          <w:rFonts w:asciiTheme="majorBidi" w:hAnsiTheme="majorBidi" w:cstheme="majorBidi"/>
          <w:lang w:val="kk-KZ"/>
        </w:rPr>
        <w:t xml:space="preserve">Вундерлих, </w:t>
      </w:r>
      <w:r w:rsidRPr="004B2524">
        <w:rPr>
          <w:rFonts w:asciiTheme="majorBidi" w:hAnsiTheme="majorBidi" w:cstheme="majorBidi"/>
          <w:lang w:val="kk-KZ"/>
        </w:rPr>
        <w:t>М. Фуко, У. Лабов, Дж. Греймс, Р. Лонгейкр,</w:t>
      </w:r>
      <w:r w:rsidR="001C6E1A">
        <w:rPr>
          <w:rFonts w:asciiTheme="majorBidi" w:hAnsiTheme="majorBidi" w:cstheme="majorBidi"/>
          <w:lang w:val="kk-KZ"/>
        </w:rPr>
        <w:t xml:space="preserve"> Т. Гивон, У. Чейф, Е. Земская, </w:t>
      </w:r>
      <w:r w:rsidRPr="004B2524">
        <w:rPr>
          <w:rFonts w:asciiTheme="majorBidi" w:hAnsiTheme="majorBidi" w:cstheme="majorBidi"/>
          <w:lang w:val="kk-KZ"/>
        </w:rPr>
        <w:t>Б. Гаспаров, О. Лаптева, О. Сиротинина, В. Петров, Ю. Караулов,</w:t>
      </w:r>
      <w:r w:rsidR="00261272" w:rsidRPr="004B2524">
        <w:rPr>
          <w:rFonts w:asciiTheme="majorBidi" w:hAnsiTheme="majorBidi" w:cstheme="majorBidi"/>
          <w:lang w:val="kk-KZ"/>
        </w:rPr>
        <w:t xml:space="preserve"> </w:t>
      </w:r>
      <w:r w:rsidRPr="004B2524">
        <w:rPr>
          <w:rFonts w:asciiTheme="majorBidi" w:hAnsiTheme="majorBidi" w:cstheme="majorBidi"/>
          <w:lang w:val="kk-KZ"/>
        </w:rPr>
        <w:t>В.</w:t>
      </w:r>
      <w:r w:rsidR="00A96FDC">
        <w:rPr>
          <w:rFonts w:asciiTheme="majorBidi" w:hAnsiTheme="majorBidi" w:cstheme="majorBidi"/>
          <w:lang w:val="kk-KZ"/>
        </w:rPr>
        <w:t> </w:t>
      </w:r>
      <w:r w:rsidRPr="004B2524">
        <w:rPr>
          <w:rFonts w:asciiTheme="majorBidi" w:hAnsiTheme="majorBidi" w:cstheme="majorBidi"/>
          <w:lang w:val="kk-KZ"/>
        </w:rPr>
        <w:t xml:space="preserve">Чернявская, Н. Комина, Д. Шифрин және т.б. зерттеушілер дискурс теориясының қалыптасып, дамуына үлес қосты. </w:t>
      </w:r>
    </w:p>
    <w:p w14:paraId="373A1D3B" w14:textId="4B166961" w:rsidR="00966B25" w:rsidRPr="004B2524" w:rsidRDefault="00966B25"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«Дискурс» ұғымын мәтін лингвистикасының ғылыми теориясына термин ретінде алғаш американдық ғалым З.</w:t>
      </w:r>
      <w:r w:rsidR="00D74A65">
        <w:rPr>
          <w:rFonts w:asciiTheme="majorBidi" w:hAnsiTheme="majorBidi" w:cstheme="majorBidi"/>
          <w:lang w:val="kk-KZ"/>
        </w:rPr>
        <w:t xml:space="preserve"> </w:t>
      </w:r>
      <w:r w:rsidRPr="004B2524">
        <w:rPr>
          <w:rFonts w:asciiTheme="majorBidi" w:hAnsiTheme="majorBidi" w:cstheme="majorBidi"/>
          <w:lang w:val="kk-KZ"/>
        </w:rPr>
        <w:t>Харрис 1952 жылы «дискурстық талдау» тіркесі арқылы енгізді. Осылайша құрылымдық лингвистикадан алынған «дискурс» ұғымы ХХ ғасырдың аяғында кеңірек ғылыми түсіндірмеге ие болды. З.</w:t>
      </w:r>
      <w:r w:rsidR="00D74A65">
        <w:rPr>
          <w:rFonts w:asciiTheme="majorBidi" w:hAnsiTheme="majorBidi" w:cstheme="majorBidi"/>
          <w:lang w:val="kk-KZ"/>
        </w:rPr>
        <w:t xml:space="preserve"> </w:t>
      </w:r>
      <w:r w:rsidRPr="004B2524">
        <w:rPr>
          <w:rFonts w:asciiTheme="majorBidi" w:hAnsiTheme="majorBidi" w:cstheme="majorBidi"/>
          <w:lang w:val="kk-KZ"/>
        </w:rPr>
        <w:t xml:space="preserve">Харрис өзінің </w:t>
      </w:r>
      <w:r w:rsidRPr="004B2524">
        <w:rPr>
          <w:rFonts w:asciiTheme="majorBidi" w:hAnsiTheme="majorBidi" w:cstheme="majorBidi"/>
          <w:iCs/>
          <w:lang w:val="kk-KZ"/>
        </w:rPr>
        <w:t>«Дискурс-анализ»</w:t>
      </w:r>
      <w:r w:rsidRPr="004B2524">
        <w:rPr>
          <w:rFonts w:asciiTheme="majorBidi" w:hAnsiTheme="majorBidi" w:cstheme="majorBidi"/>
          <w:lang w:val="kk-KZ"/>
        </w:rPr>
        <w:t xml:space="preserve"> атты мақаласында дискурс-анализдің тілді зерттеудегі орны жөнінде ойларын білдіреді. Әлеумет пен тіл арасындағы байланысты зерттеуде дискурс-анализ аса маңызды. Тілдің жанды құбылыс екендігі сияқты әлеуметсіз тілдің дамымайтыны да заңды. Сондықтан тіл мен әлеуметті байланыста зерттеу арқылы тілдің дискурстық ерекшеліктерін таныта аламыз. Тілді сөйлеу актісі арқылы қарастырған ғалымдардың бірі Э. Бенвенист дискурсты «сөйлеушінің тілі» [</w:t>
      </w:r>
      <w:r w:rsidR="00D57DAD">
        <w:rPr>
          <w:rFonts w:asciiTheme="majorBidi" w:hAnsiTheme="majorBidi" w:cstheme="majorBidi"/>
          <w:lang w:val="kk-KZ"/>
        </w:rPr>
        <w:t>39</w:t>
      </w:r>
      <w:r w:rsidRPr="004B2524">
        <w:rPr>
          <w:rFonts w:asciiTheme="majorBidi" w:hAnsiTheme="majorBidi" w:cstheme="majorBidi"/>
          <w:lang w:val="kk-KZ"/>
        </w:rPr>
        <w:t xml:space="preserve">] ретінде танытады. Ал Т. ван Дейк бастапқыда мәтін теориясын зерттей келе, оның дискурспен қатынасын анықтаған. Дискурсқа мәтін арқылы келген ғалым бүгінде дискурстың теориялық негіздерін қалыптастырушы болып саналады. Ғалымның дискурс пен мәтінге берген анықтамалары төмендегідей: </w:t>
      </w:r>
      <w:r w:rsidRPr="004021B8">
        <w:rPr>
          <w:rFonts w:asciiTheme="majorBidi" w:hAnsiTheme="majorBidi" w:cstheme="majorBidi"/>
          <w:lang w:val="kk-KZ"/>
        </w:rPr>
        <w:t>«</w:t>
      </w:r>
      <w:r w:rsidR="00BE60B0" w:rsidRPr="004021B8">
        <w:rPr>
          <w:rFonts w:asciiTheme="majorBidi" w:hAnsiTheme="majorBidi" w:cstheme="majorBidi"/>
          <w:color w:val="auto"/>
          <w:lang w:val="kk-KZ"/>
        </w:rPr>
        <w:t>дискурс – сөйлеу әрекетіне қатысты ұғым, ал мәтін</w:t>
      </w:r>
      <w:r w:rsidR="000331A8" w:rsidRPr="004021B8">
        <w:rPr>
          <w:rFonts w:asciiTheme="majorBidi" w:hAnsiTheme="majorBidi" w:cstheme="majorBidi"/>
          <w:color w:val="auto"/>
          <w:lang w:val="kk-KZ"/>
        </w:rPr>
        <w:t xml:space="preserve"> тіл жүйесіне немесе формал</w:t>
      </w:r>
      <w:r w:rsidR="00BE60B0" w:rsidRPr="004021B8">
        <w:rPr>
          <w:rFonts w:asciiTheme="majorBidi" w:hAnsiTheme="majorBidi" w:cstheme="majorBidi"/>
          <w:color w:val="auto"/>
          <w:lang w:val="kk-KZ"/>
        </w:rPr>
        <w:t>ды лингвистикалық білімге, тілдік құзыреттілікке қатысты ұғым</w:t>
      </w:r>
      <w:r w:rsidRPr="004021B8">
        <w:rPr>
          <w:rFonts w:asciiTheme="majorBidi" w:hAnsiTheme="majorBidi" w:cstheme="majorBidi"/>
          <w:color w:val="auto"/>
          <w:lang w:val="kk-KZ"/>
        </w:rPr>
        <w:t xml:space="preserve">» </w:t>
      </w:r>
      <w:r w:rsidRPr="004021B8">
        <w:rPr>
          <w:rFonts w:asciiTheme="majorBidi" w:hAnsiTheme="majorBidi" w:cstheme="majorBidi"/>
          <w:lang w:val="kk-KZ"/>
        </w:rPr>
        <w:t>[</w:t>
      </w:r>
      <w:r w:rsidR="00CC5FB8" w:rsidRPr="004021B8">
        <w:rPr>
          <w:rFonts w:asciiTheme="majorBidi" w:hAnsiTheme="majorBidi" w:cstheme="majorBidi"/>
          <w:lang w:val="kk-KZ"/>
        </w:rPr>
        <w:t>2</w:t>
      </w:r>
      <w:r w:rsidR="00D57DAD">
        <w:rPr>
          <w:rFonts w:asciiTheme="majorBidi" w:hAnsiTheme="majorBidi" w:cstheme="majorBidi"/>
          <w:lang w:val="kk-KZ"/>
        </w:rPr>
        <w:t>6</w:t>
      </w:r>
      <w:r w:rsidR="00D74A65">
        <w:rPr>
          <w:rFonts w:asciiTheme="majorBidi" w:hAnsiTheme="majorBidi" w:cstheme="majorBidi"/>
          <w:lang w:val="kk-KZ"/>
        </w:rPr>
        <w:t>, с. 3-304</w:t>
      </w:r>
      <w:r w:rsidRPr="004021B8">
        <w:rPr>
          <w:rFonts w:asciiTheme="majorBidi" w:hAnsiTheme="majorBidi" w:cstheme="majorBidi"/>
          <w:lang w:val="kk-KZ"/>
        </w:rPr>
        <w:t>].</w:t>
      </w:r>
      <w:r w:rsidRPr="004B2524">
        <w:rPr>
          <w:rFonts w:asciiTheme="majorBidi" w:hAnsiTheme="majorBidi" w:cstheme="majorBidi"/>
          <w:lang w:val="kk-KZ"/>
        </w:rPr>
        <w:t xml:space="preserve"> Бұл анықтамадан дискурс </w:t>
      </w:r>
      <w:r w:rsidRPr="004B2524">
        <w:rPr>
          <w:rFonts w:asciiTheme="majorBidi" w:hAnsiTheme="majorBidi" w:cstheme="majorBidi"/>
          <w:lang w:val="kk-KZ"/>
        </w:rPr>
        <w:lastRenderedPageBreak/>
        <w:t xml:space="preserve">пен </w:t>
      </w:r>
      <w:r w:rsidR="00346785">
        <w:rPr>
          <w:rFonts w:asciiTheme="majorBidi" w:hAnsiTheme="majorBidi" w:cstheme="majorBidi"/>
          <w:lang w:val="kk-KZ"/>
        </w:rPr>
        <w:t xml:space="preserve">мәтіннің екі түрлі </w:t>
      </w:r>
      <w:r w:rsidR="00346785" w:rsidRPr="00FD19AA">
        <w:rPr>
          <w:rFonts w:asciiTheme="majorBidi" w:hAnsiTheme="majorBidi" w:cstheme="majorBidi"/>
          <w:color w:val="auto"/>
          <w:lang w:val="kk-KZ"/>
        </w:rPr>
        <w:t>жүйе екені</w:t>
      </w:r>
      <w:r w:rsidRPr="00FD19AA">
        <w:rPr>
          <w:rFonts w:asciiTheme="majorBidi" w:hAnsiTheme="majorBidi" w:cstheme="majorBidi"/>
          <w:color w:val="auto"/>
          <w:lang w:val="kk-KZ"/>
        </w:rPr>
        <w:t xml:space="preserve">н көруге болады. Дискурс ауызша сөйлеу кезінде пайда болатын «ауызша </w:t>
      </w:r>
      <w:r w:rsidRPr="004B2524">
        <w:rPr>
          <w:rFonts w:asciiTheme="majorBidi" w:hAnsiTheme="majorBidi" w:cstheme="majorBidi"/>
          <w:lang w:val="kk-KZ"/>
        </w:rPr>
        <w:t xml:space="preserve">мәтін» болса, мәтін – белгілі бір грамматикалық заңдылықтары сақталған жазбаша мәтін. </w:t>
      </w:r>
    </w:p>
    <w:p w14:paraId="4B8036AD" w14:textId="52359AAF" w:rsidR="00966B25" w:rsidRPr="004B2524" w:rsidRDefault="00966B25"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Дискурс мәселелерін зерттеуде француз философы, тарихшысы және мәдениет теоретигі, француз структурализмінің көрнекті өкілі М. Фуконың тұжырымдарына да назар аудару керек. Оның «Дискурс тәртібі (Порядок дискурса)» – француз тілінде жазылған инаугурациялық дәрістер жинағы. Ғалым тілдегі қарама-қайшылық, тілдегі діл, тілдегі қоғамды зерттеу арқылы тілдің ұлттық дәстүрге, ділге тәуелділігін көрсетеді. М. Фуко дискурс теориясына қатысты зерттеулерінде дискурстық тәжірибе туралы айтады. Ғалымның пікірінше, дискурстық тәжірибе – белгілі бір дәуірде және белгілі бір әлеуметтік, тілдік, экономикалық немесе географиялық кеңістікте айтылым функцияларын орындау шарттарын белгілейтін анонимді тарихи ережелердің жиынтығы. Бұл ережелер немесе дискурстық тәжірибелер әрқашан уақыт пен кеңістікте белгілі. Дискурстық тәжірибе эпистема сияқты қызмет атқарады. Эпистема – берілген тарихи кезеңдегі дискурстың барлық түріндегі білім векторларының жиынтығы. Яғни эпистема – тарихи шартты мәдени-танымдық априори, белгілі бір кеңістік пен уақытқа қатысты ережелер мен қатынастардың жиынтығы </w:t>
      </w:r>
      <w:r w:rsidR="00CC5FB8" w:rsidRPr="004B2524">
        <w:rPr>
          <w:rFonts w:asciiTheme="majorBidi" w:hAnsiTheme="majorBidi" w:cstheme="majorBidi"/>
          <w:lang w:val="kk-KZ"/>
        </w:rPr>
        <w:t>[4</w:t>
      </w:r>
      <w:r w:rsidR="00D57DAD">
        <w:rPr>
          <w:rFonts w:asciiTheme="majorBidi" w:hAnsiTheme="majorBidi" w:cstheme="majorBidi"/>
          <w:lang w:val="kk-KZ"/>
        </w:rPr>
        <w:t>0</w:t>
      </w:r>
      <w:r w:rsidRPr="004B2524">
        <w:rPr>
          <w:rFonts w:asciiTheme="majorBidi" w:hAnsiTheme="majorBidi" w:cstheme="majorBidi"/>
          <w:lang w:val="kk-KZ"/>
        </w:rPr>
        <w:t>]. Эпистема – М.</w:t>
      </w:r>
      <w:r w:rsidR="004021B8">
        <w:rPr>
          <w:rFonts w:asciiTheme="majorBidi" w:hAnsiTheme="majorBidi" w:cstheme="majorBidi"/>
          <w:lang w:val="kk-KZ"/>
        </w:rPr>
        <w:t xml:space="preserve"> </w:t>
      </w:r>
      <w:r w:rsidRPr="004B2524">
        <w:rPr>
          <w:rFonts w:asciiTheme="majorBidi" w:hAnsiTheme="majorBidi" w:cstheme="majorBidi"/>
          <w:lang w:val="kk-KZ"/>
        </w:rPr>
        <w:t xml:space="preserve">Фуконың «білім археологиясы» теориясының негізгі тұжырымдамасы. </w:t>
      </w:r>
    </w:p>
    <w:p w14:paraId="10BE6750" w14:textId="0F809233" w:rsidR="00966B25" w:rsidRDefault="00966B25"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Дискурсқа тіл қызметі арқылы зерттеулер жүргізген ғалым А. Бондарко «</w:t>
      </w:r>
      <w:r w:rsidRPr="004B2524">
        <w:rPr>
          <w:rFonts w:asciiTheme="majorBidi" w:hAnsiTheme="majorBidi" w:cstheme="majorBidi"/>
          <w:bCs/>
          <w:shd w:val="clear" w:color="auto" w:fill="FFFFFF"/>
          <w:lang w:val="kk-KZ"/>
        </w:rPr>
        <w:t>Лингвистика текста в системе функциональной грамматики</w:t>
      </w:r>
      <w:r w:rsidRPr="004B2524">
        <w:rPr>
          <w:rFonts w:asciiTheme="majorBidi" w:hAnsiTheme="majorBidi" w:cstheme="majorBidi"/>
          <w:lang w:val="kk-KZ"/>
        </w:rPr>
        <w:t xml:space="preserve">» атты ғылыми мақаласында дискурсты орта түсінігі арқылы зерттеген. Нақтырақ айтсақ: </w:t>
      </w:r>
      <w:r w:rsidRPr="004021B8">
        <w:rPr>
          <w:rFonts w:asciiTheme="majorBidi" w:hAnsiTheme="majorBidi" w:cstheme="majorBidi"/>
          <w:color w:val="auto"/>
          <w:lang w:val="kk-KZ"/>
        </w:rPr>
        <w:t>«</w:t>
      </w:r>
      <w:r w:rsidR="00BE60B0" w:rsidRPr="004021B8">
        <w:rPr>
          <w:rFonts w:asciiTheme="majorBidi" w:hAnsiTheme="majorBidi" w:cstheme="majorBidi"/>
          <w:color w:val="auto"/>
          <w:shd w:val="clear" w:color="auto" w:fill="FFFFFF"/>
          <w:lang w:val="kk-KZ"/>
        </w:rPr>
        <w:t>Орта ұғымын мәтін лингвистикасында да қолдануға болады. Жеке айтылымға қатысты орта дегеніміз – бүкіл мәтіндегі оны қоршаған барлық сөйлеу элементтері және бастапқы сөйлеу (мәтін) жүйесімен әрекеттесіп, оның қасиеттеріне әсер ететін барлық дискурс элементтері</w:t>
      </w:r>
      <w:r w:rsidRPr="004021B8">
        <w:rPr>
          <w:rFonts w:asciiTheme="majorBidi" w:hAnsiTheme="majorBidi" w:cstheme="majorBidi"/>
          <w:color w:val="auto"/>
          <w:shd w:val="clear" w:color="auto" w:fill="FFFFFF"/>
          <w:lang w:val="kk-KZ"/>
        </w:rPr>
        <w:t>»</w:t>
      </w:r>
      <w:r w:rsidRPr="004021B8">
        <w:rPr>
          <w:rFonts w:asciiTheme="majorBidi" w:hAnsiTheme="majorBidi" w:cstheme="majorBidi"/>
          <w:i/>
          <w:color w:val="auto"/>
          <w:shd w:val="clear" w:color="auto" w:fill="FFFFFF"/>
          <w:lang w:val="kk-KZ"/>
        </w:rPr>
        <w:t xml:space="preserve"> </w:t>
      </w:r>
      <w:r w:rsidRPr="004021B8">
        <w:rPr>
          <w:rFonts w:asciiTheme="majorBidi" w:hAnsiTheme="majorBidi" w:cstheme="majorBidi"/>
          <w:lang w:val="kk-KZ"/>
        </w:rPr>
        <w:t>[2</w:t>
      </w:r>
      <w:r w:rsidR="00CC5FB8" w:rsidRPr="004021B8">
        <w:rPr>
          <w:rFonts w:asciiTheme="majorBidi" w:hAnsiTheme="majorBidi" w:cstheme="majorBidi"/>
          <w:lang w:val="kk-KZ"/>
        </w:rPr>
        <w:t>6</w:t>
      </w:r>
      <w:r w:rsidRPr="004021B8">
        <w:rPr>
          <w:rFonts w:asciiTheme="majorBidi" w:hAnsiTheme="majorBidi" w:cstheme="majorBidi"/>
          <w:lang w:val="kk-KZ"/>
        </w:rPr>
        <w:t>, с. 5]</w:t>
      </w:r>
      <w:r w:rsidRPr="004021B8">
        <w:rPr>
          <w:rFonts w:asciiTheme="majorBidi" w:hAnsiTheme="majorBidi" w:cstheme="majorBidi"/>
          <w:shd w:val="clear" w:color="auto" w:fill="FFFFFF"/>
          <w:lang w:val="kk-KZ"/>
        </w:rPr>
        <w:t>.</w:t>
      </w:r>
      <w:r w:rsidRPr="004B2524">
        <w:rPr>
          <w:rFonts w:asciiTheme="majorBidi" w:hAnsiTheme="majorBidi" w:cstheme="majorBidi"/>
          <w:lang w:val="kk-KZ"/>
        </w:rPr>
        <w:t xml:space="preserve"> Зерттеуші мәтінді жүйе десе, дискурсты орта деп көрсетеді. Мәтін элементтері болып саналатын адресант пен адресат, таным мен түсінік, тілдік қолданыс пен терминологиялық аппарат, тілдік білім мен аялық білім </w:t>
      </w:r>
      <w:r w:rsidRPr="004B2524">
        <w:rPr>
          <w:rFonts w:asciiTheme="majorBidi" w:eastAsia="Times New Roman" w:hAnsiTheme="majorBidi" w:cstheme="majorBidi"/>
          <w:lang w:val="kk-KZ" w:eastAsia="ru-RU"/>
        </w:rPr>
        <w:t>–</w:t>
      </w:r>
      <w:r w:rsidRPr="004B2524">
        <w:rPr>
          <w:rFonts w:asciiTheme="majorBidi" w:hAnsiTheme="majorBidi" w:cstheme="majorBidi"/>
          <w:lang w:val="kk-KZ"/>
        </w:rPr>
        <w:t xml:space="preserve"> дискурсқа да тән белгілер. Дискурс теориясына терең зерттеу жүргізген ғалым М. Макаров дискурс-анализдің философиялық-әдіснамалық, әлеуметтік-психологиялық негіздерін талдай келе, ғылымдағы екі түрлі онтологияны көрсетеді </w:t>
      </w:r>
      <w:r w:rsidR="00CC5FB8" w:rsidRPr="004B2524">
        <w:rPr>
          <w:rFonts w:asciiTheme="majorBidi" w:hAnsiTheme="majorBidi" w:cstheme="majorBidi"/>
          <w:lang w:val="kk-KZ"/>
        </w:rPr>
        <w:t>[4</w:t>
      </w:r>
      <w:r w:rsidR="00D57DAD">
        <w:rPr>
          <w:rFonts w:asciiTheme="majorBidi" w:hAnsiTheme="majorBidi" w:cstheme="majorBidi"/>
          <w:lang w:val="kk-KZ"/>
        </w:rPr>
        <w:t>1</w:t>
      </w:r>
      <w:r w:rsidRPr="004B2524">
        <w:rPr>
          <w:rFonts w:asciiTheme="majorBidi" w:hAnsiTheme="majorBidi" w:cstheme="majorBidi"/>
          <w:lang w:val="kk-KZ"/>
        </w:rPr>
        <w:t>] (</w:t>
      </w:r>
      <w:r w:rsidR="00A96FDC">
        <w:rPr>
          <w:rFonts w:asciiTheme="majorBidi" w:hAnsiTheme="majorBidi" w:cstheme="majorBidi"/>
          <w:lang w:val="kk-KZ"/>
        </w:rPr>
        <w:t>3-сурет</w:t>
      </w:r>
      <w:r w:rsidRPr="004B2524">
        <w:rPr>
          <w:rFonts w:asciiTheme="majorBidi" w:hAnsiTheme="majorBidi" w:cstheme="majorBidi"/>
          <w:lang w:val="kk-KZ"/>
        </w:rPr>
        <w:t xml:space="preserve">). </w:t>
      </w:r>
    </w:p>
    <w:p w14:paraId="7565799F" w14:textId="77777777" w:rsidR="00160C3C" w:rsidRDefault="00160C3C" w:rsidP="00626C5E">
      <w:pPr>
        <w:spacing w:after="0" w:line="240" w:lineRule="auto"/>
        <w:ind w:firstLine="709"/>
        <w:jc w:val="both"/>
        <w:rPr>
          <w:rFonts w:asciiTheme="majorBidi" w:hAnsiTheme="majorBidi" w:cstheme="majorBidi"/>
          <w:lang w:val="kk-KZ"/>
        </w:rPr>
      </w:pPr>
    </w:p>
    <w:p w14:paraId="2E98053C" w14:textId="77777777" w:rsidR="00966B25" w:rsidRPr="004B2524" w:rsidRDefault="00966B25" w:rsidP="00626C5E">
      <w:pPr>
        <w:spacing w:after="0" w:line="240" w:lineRule="auto"/>
        <w:jc w:val="both"/>
        <w:rPr>
          <w:rFonts w:asciiTheme="majorBidi" w:hAnsiTheme="majorBidi" w:cstheme="majorBidi"/>
          <w:shd w:val="clear" w:color="auto" w:fill="FFFFFF"/>
          <w:lang w:val="kk-KZ"/>
        </w:rPr>
      </w:pPr>
      <w:r w:rsidRPr="004B2524">
        <w:rPr>
          <w:rFonts w:asciiTheme="majorBidi" w:hAnsiTheme="majorBidi" w:cstheme="majorBidi"/>
          <w:noProof/>
          <w:lang w:eastAsia="ru-RU"/>
        </w:rPr>
        <w:drawing>
          <wp:inline distT="0" distB="0" distL="0" distR="0" wp14:anchorId="5EC440A2" wp14:editId="27B8EAB1">
            <wp:extent cx="5876014" cy="1073426"/>
            <wp:effectExtent l="38100" t="38100" r="48895" b="50800"/>
            <wp:docPr id="2"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r w:rsidRPr="004B2524">
        <w:rPr>
          <w:rFonts w:asciiTheme="majorBidi" w:hAnsiTheme="majorBidi" w:cstheme="majorBidi"/>
          <w:lang w:val="kk-KZ"/>
        </w:rPr>
        <w:t xml:space="preserve"> </w:t>
      </w:r>
    </w:p>
    <w:p w14:paraId="16687E66" w14:textId="77777777" w:rsidR="00A96FDC" w:rsidRPr="00076D1E" w:rsidRDefault="00A96FDC" w:rsidP="00626C5E">
      <w:pPr>
        <w:spacing w:after="0" w:line="240" w:lineRule="auto"/>
        <w:ind w:firstLine="709"/>
        <w:jc w:val="center"/>
        <w:rPr>
          <w:rFonts w:asciiTheme="majorBidi" w:eastAsia="Times New Roman" w:hAnsiTheme="majorBidi" w:cstheme="majorBidi"/>
          <w:i/>
          <w:sz w:val="16"/>
          <w:szCs w:val="16"/>
          <w:lang w:val="kk-KZ" w:eastAsia="ru-RU"/>
        </w:rPr>
      </w:pPr>
    </w:p>
    <w:p w14:paraId="215FCCE2" w14:textId="51A32D2A" w:rsidR="00A96FDC" w:rsidRDefault="00A96FDC" w:rsidP="00160C3C">
      <w:pPr>
        <w:spacing w:after="0" w:line="240" w:lineRule="auto"/>
        <w:jc w:val="center"/>
        <w:rPr>
          <w:rFonts w:asciiTheme="majorBidi" w:eastAsia="Times New Roman" w:hAnsiTheme="majorBidi" w:cstheme="majorBidi"/>
          <w:sz w:val="24"/>
          <w:lang w:val="kk-KZ" w:eastAsia="ru-RU"/>
        </w:rPr>
      </w:pPr>
      <w:r w:rsidRPr="004B2524">
        <w:rPr>
          <w:rFonts w:asciiTheme="majorBidi" w:hAnsiTheme="majorBidi" w:cstheme="majorBidi"/>
          <w:lang w:val="kk-KZ"/>
        </w:rPr>
        <w:t>С</w:t>
      </w:r>
      <w:r>
        <w:rPr>
          <w:rFonts w:asciiTheme="majorBidi" w:hAnsiTheme="majorBidi" w:cstheme="majorBidi"/>
          <w:lang w:val="kk-KZ"/>
        </w:rPr>
        <w:t>урет 3</w:t>
      </w:r>
      <w:r w:rsidRPr="004B2524">
        <w:rPr>
          <w:rFonts w:asciiTheme="majorBidi" w:hAnsiTheme="majorBidi" w:cstheme="majorBidi"/>
          <w:lang w:val="kk-KZ"/>
        </w:rPr>
        <w:t xml:space="preserve"> – Онтология түрлері</w:t>
      </w:r>
    </w:p>
    <w:p w14:paraId="0BA53C0C" w14:textId="77777777" w:rsidR="00A96FDC" w:rsidRPr="00076D1E" w:rsidRDefault="00A96FDC" w:rsidP="00160C3C">
      <w:pPr>
        <w:spacing w:after="0" w:line="240" w:lineRule="auto"/>
        <w:ind w:firstLine="709"/>
        <w:jc w:val="center"/>
        <w:rPr>
          <w:rFonts w:asciiTheme="majorBidi" w:eastAsia="Times New Roman" w:hAnsiTheme="majorBidi" w:cstheme="majorBidi"/>
          <w:sz w:val="16"/>
          <w:szCs w:val="16"/>
          <w:lang w:val="kk-KZ" w:eastAsia="ru-RU"/>
        </w:rPr>
      </w:pPr>
    </w:p>
    <w:p w14:paraId="7A22F540" w14:textId="1D6EED17" w:rsidR="005E61E7" w:rsidRPr="00A96FDC" w:rsidRDefault="005E61E7" w:rsidP="00160C3C">
      <w:pPr>
        <w:spacing w:after="0" w:line="240" w:lineRule="auto"/>
        <w:ind w:firstLine="709"/>
        <w:jc w:val="both"/>
        <w:rPr>
          <w:rFonts w:asciiTheme="majorBidi" w:eastAsia="Times New Roman" w:hAnsiTheme="majorBidi" w:cstheme="majorBidi"/>
          <w:sz w:val="24"/>
          <w:lang w:val="kk-KZ" w:eastAsia="ru-RU"/>
        </w:rPr>
      </w:pPr>
      <w:r w:rsidRPr="00A96FDC">
        <w:rPr>
          <w:rFonts w:asciiTheme="majorBidi" w:eastAsia="Times New Roman" w:hAnsiTheme="majorBidi" w:cstheme="majorBidi"/>
          <w:sz w:val="24"/>
          <w:lang w:val="kk-KZ" w:eastAsia="ru-RU"/>
        </w:rPr>
        <w:t>Ескерту</w:t>
      </w:r>
      <w:r w:rsidRPr="00A96FDC">
        <w:rPr>
          <w:rFonts w:asciiTheme="majorBidi" w:eastAsia="Times New Roman" w:hAnsiTheme="majorBidi" w:cstheme="majorBidi"/>
          <w:lang w:val="kk-KZ" w:eastAsia="ru-RU"/>
        </w:rPr>
        <w:t xml:space="preserve"> – </w:t>
      </w:r>
      <w:r w:rsidRPr="00A96FDC">
        <w:rPr>
          <w:rFonts w:asciiTheme="majorBidi" w:eastAsia="Times New Roman" w:hAnsiTheme="majorBidi" w:cstheme="majorBidi"/>
          <w:sz w:val="24"/>
          <w:lang w:val="kk-KZ" w:eastAsia="ru-RU"/>
        </w:rPr>
        <w:t>Автордың</w:t>
      </w:r>
      <w:r w:rsidRPr="00A96FDC">
        <w:rPr>
          <w:rFonts w:asciiTheme="majorBidi" w:eastAsia="Times New Roman" w:hAnsiTheme="majorBidi" w:cstheme="majorBidi"/>
          <w:lang w:val="kk-KZ" w:eastAsia="ru-RU"/>
        </w:rPr>
        <w:t xml:space="preserve"> </w:t>
      </w:r>
      <w:r w:rsidRPr="00A96FDC">
        <w:rPr>
          <w:rFonts w:asciiTheme="majorBidi" w:eastAsia="Times New Roman" w:hAnsiTheme="majorBidi" w:cstheme="majorBidi"/>
          <w:sz w:val="24"/>
          <w:lang w:val="kk-KZ" w:eastAsia="ru-RU"/>
        </w:rPr>
        <w:t>құрастыруымен</w:t>
      </w:r>
    </w:p>
    <w:p w14:paraId="491FA8EE" w14:textId="77777777" w:rsidR="00160C3C" w:rsidRDefault="00160C3C" w:rsidP="00160C3C">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lastRenderedPageBreak/>
        <w:t>Дискурстық онтологияның қалыптасуы ғылымға көп жаңалық әкелді. Оның бірден бір себебі тілдің тірі құбылысы екендігі. Тіл грамматикалық тұрғыда жүйеленген мәтінде емес, сөйлеу үдерісінде түрлі реңкке ие болады.</w:t>
      </w:r>
    </w:p>
    <w:p w14:paraId="352B91AB" w14:textId="0FA7AADE" w:rsidR="00966B25" w:rsidRPr="004B2524" w:rsidRDefault="00966B25"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Зерттеуші В. Григорьева «Как элемент коммуникативного процесса: прагмалингвистический и когнитивный аспекты»</w:t>
      </w:r>
      <w:r w:rsidRPr="004B2524">
        <w:rPr>
          <w:rFonts w:asciiTheme="majorBidi" w:hAnsiTheme="majorBidi" w:cstheme="majorBidi"/>
          <w:shd w:val="clear" w:color="auto" w:fill="FFFFFF"/>
          <w:lang w:val="kk-KZ"/>
        </w:rPr>
        <w:t xml:space="preserve"> </w:t>
      </w:r>
      <w:r w:rsidRPr="004B2524">
        <w:rPr>
          <w:rFonts w:asciiTheme="majorBidi" w:hAnsiTheme="majorBidi" w:cstheme="majorBidi"/>
          <w:lang w:val="kk-KZ"/>
        </w:rPr>
        <w:t>атты еңбегінде бұрын-соңды көп зерттеле бермеген аргументтік, ақпараттық, экспрессивтік, әлеуметтік-ритуа</w:t>
      </w:r>
      <w:r w:rsidR="00346785">
        <w:rPr>
          <w:rFonts w:asciiTheme="majorBidi" w:hAnsiTheme="majorBidi" w:cstheme="majorBidi"/>
          <w:lang w:val="kk-KZ"/>
        </w:rPr>
        <w:t xml:space="preserve">лдық дискурс түрлеріне </w:t>
      </w:r>
      <w:r w:rsidR="00346785" w:rsidRPr="005E61E7">
        <w:rPr>
          <w:rFonts w:asciiTheme="majorBidi" w:hAnsiTheme="majorBidi" w:cstheme="majorBidi"/>
          <w:color w:val="auto"/>
          <w:lang w:val="kk-KZ"/>
        </w:rPr>
        <w:t>зерттеу</w:t>
      </w:r>
      <w:r w:rsidRPr="005E61E7">
        <w:rPr>
          <w:rFonts w:asciiTheme="majorBidi" w:hAnsiTheme="majorBidi" w:cstheme="majorBidi"/>
          <w:color w:val="auto"/>
          <w:lang w:val="kk-KZ"/>
        </w:rPr>
        <w:t xml:space="preserve"> жүргізген. Сонымен қатар психологиялық, этникалық және менталды факторларды дискурстың қалыптасуына тікелей қатыст</w:t>
      </w:r>
      <w:r w:rsidR="00346785" w:rsidRPr="005E61E7">
        <w:rPr>
          <w:rFonts w:asciiTheme="majorBidi" w:hAnsiTheme="majorBidi" w:cstheme="majorBidi"/>
          <w:color w:val="auto"/>
          <w:lang w:val="kk-KZ"/>
        </w:rPr>
        <w:t>ы деп көрсетіп, оларға талдау</w:t>
      </w:r>
      <w:r w:rsidRPr="005E61E7">
        <w:rPr>
          <w:rFonts w:asciiTheme="majorBidi" w:hAnsiTheme="majorBidi" w:cstheme="majorBidi"/>
          <w:color w:val="auto"/>
          <w:lang w:val="kk-KZ"/>
        </w:rPr>
        <w:t xml:space="preserve"> жасаған</w:t>
      </w:r>
      <w:r w:rsidR="00BC255B" w:rsidRPr="005E61E7">
        <w:rPr>
          <w:rFonts w:asciiTheme="majorBidi" w:hAnsiTheme="majorBidi" w:cstheme="majorBidi"/>
          <w:color w:val="auto"/>
          <w:lang w:val="kk-KZ"/>
        </w:rPr>
        <w:t xml:space="preserve"> [4</w:t>
      </w:r>
      <w:r w:rsidR="00D57DAD">
        <w:rPr>
          <w:rFonts w:asciiTheme="majorBidi" w:hAnsiTheme="majorBidi" w:cstheme="majorBidi"/>
          <w:color w:val="auto"/>
          <w:lang w:val="kk-KZ"/>
        </w:rPr>
        <w:t>2</w:t>
      </w:r>
      <w:r w:rsidR="00BC255B" w:rsidRPr="005E61E7">
        <w:rPr>
          <w:rFonts w:asciiTheme="majorBidi" w:hAnsiTheme="majorBidi" w:cstheme="majorBidi"/>
          <w:color w:val="auto"/>
          <w:lang w:val="kk-KZ"/>
        </w:rPr>
        <w:t>]</w:t>
      </w:r>
      <w:r w:rsidRPr="005E61E7">
        <w:rPr>
          <w:rFonts w:asciiTheme="majorBidi" w:hAnsiTheme="majorBidi" w:cstheme="majorBidi"/>
          <w:color w:val="auto"/>
          <w:lang w:val="kk-KZ"/>
        </w:rPr>
        <w:t>. 2009 жылы жарық көрген «Дискурс, концепт, жанр» атты ұжымдық монографияда қамтылған ақпараттар дискурс пен концепт, дискурс пен жанр арақатынасын ашуға бағытталған. Монография авторлары дискурсты когнитивтік және прагматикалық тұрғыда қарастырған</w:t>
      </w:r>
      <w:r w:rsidR="00B844CC" w:rsidRPr="005E61E7">
        <w:rPr>
          <w:rFonts w:asciiTheme="majorBidi" w:hAnsiTheme="majorBidi" w:cstheme="majorBidi"/>
          <w:color w:val="auto"/>
          <w:lang w:val="kk-KZ"/>
        </w:rPr>
        <w:t xml:space="preserve"> [4</w:t>
      </w:r>
      <w:r w:rsidR="00D57DAD">
        <w:rPr>
          <w:rFonts w:asciiTheme="majorBidi" w:hAnsiTheme="majorBidi" w:cstheme="majorBidi"/>
          <w:color w:val="auto"/>
          <w:lang w:val="kk-KZ"/>
        </w:rPr>
        <w:t>3</w:t>
      </w:r>
      <w:r w:rsidR="00B844CC" w:rsidRPr="005E61E7">
        <w:rPr>
          <w:rFonts w:asciiTheme="majorBidi" w:hAnsiTheme="majorBidi" w:cstheme="majorBidi"/>
          <w:color w:val="auto"/>
          <w:lang w:val="kk-KZ"/>
        </w:rPr>
        <w:t>]</w:t>
      </w:r>
      <w:r w:rsidRPr="005E61E7">
        <w:rPr>
          <w:rFonts w:asciiTheme="majorBidi" w:hAnsiTheme="majorBidi" w:cstheme="majorBidi"/>
          <w:color w:val="auto"/>
          <w:lang w:val="kk-KZ"/>
        </w:rPr>
        <w:t>. 2014 жылы жарық көрген «Методология науки и дискурс-анализ»</w:t>
      </w:r>
      <w:r w:rsidRPr="005E61E7">
        <w:rPr>
          <w:rFonts w:asciiTheme="majorBidi" w:hAnsiTheme="majorBidi" w:cstheme="majorBidi"/>
          <w:color w:val="auto"/>
          <w:shd w:val="clear" w:color="auto" w:fill="FFFFFF"/>
          <w:lang w:val="kk-KZ"/>
        </w:rPr>
        <w:t xml:space="preserve"> </w:t>
      </w:r>
      <w:r w:rsidRPr="005E61E7">
        <w:rPr>
          <w:rFonts w:asciiTheme="majorBidi" w:hAnsiTheme="majorBidi" w:cstheme="majorBidi"/>
          <w:color w:val="auto"/>
          <w:lang w:val="kk-KZ"/>
        </w:rPr>
        <w:t>атты жинақта дискурс концепциясының дивергенциясы мен конвергенциясы, рационалды дискурс, дискурстық трансформа</w:t>
      </w:r>
      <w:r w:rsidR="007767B9">
        <w:rPr>
          <w:rFonts w:asciiTheme="majorBidi" w:hAnsiTheme="majorBidi" w:cstheme="majorBidi"/>
          <w:color w:val="auto"/>
          <w:lang w:val="kk-KZ"/>
        </w:rPr>
        <w:t xml:space="preserve">ция тәрізді ұғымдарға </w:t>
      </w:r>
      <w:r w:rsidR="00346785" w:rsidRPr="005E61E7">
        <w:rPr>
          <w:rFonts w:asciiTheme="majorBidi" w:hAnsiTheme="majorBidi" w:cstheme="majorBidi"/>
          <w:color w:val="auto"/>
          <w:lang w:val="kk-KZ"/>
        </w:rPr>
        <w:t>талдау</w:t>
      </w:r>
      <w:r w:rsidRPr="005E61E7">
        <w:rPr>
          <w:rFonts w:asciiTheme="majorBidi" w:hAnsiTheme="majorBidi" w:cstheme="majorBidi"/>
          <w:color w:val="auto"/>
          <w:lang w:val="kk-KZ"/>
        </w:rPr>
        <w:t xml:space="preserve"> жасалған</w:t>
      </w:r>
      <w:r w:rsidR="00B844CC" w:rsidRPr="005E61E7">
        <w:rPr>
          <w:rFonts w:asciiTheme="majorBidi" w:hAnsiTheme="majorBidi" w:cstheme="majorBidi"/>
          <w:color w:val="auto"/>
          <w:lang w:val="kk-KZ"/>
        </w:rPr>
        <w:t xml:space="preserve"> [4</w:t>
      </w:r>
      <w:r w:rsidR="00D57DAD">
        <w:rPr>
          <w:rFonts w:asciiTheme="majorBidi" w:hAnsiTheme="majorBidi" w:cstheme="majorBidi"/>
          <w:color w:val="auto"/>
          <w:lang w:val="kk-KZ"/>
        </w:rPr>
        <w:t>4</w:t>
      </w:r>
      <w:r w:rsidR="00B844CC" w:rsidRPr="005E61E7">
        <w:rPr>
          <w:rFonts w:asciiTheme="majorBidi" w:hAnsiTheme="majorBidi" w:cstheme="majorBidi"/>
          <w:color w:val="auto"/>
          <w:lang w:val="kk-KZ"/>
        </w:rPr>
        <w:t>]</w:t>
      </w:r>
      <w:r w:rsidRPr="005E61E7">
        <w:rPr>
          <w:rFonts w:asciiTheme="majorBidi" w:hAnsiTheme="majorBidi" w:cstheme="majorBidi"/>
          <w:color w:val="auto"/>
          <w:lang w:val="kk-KZ"/>
        </w:rPr>
        <w:t>. Ал «</w:t>
      </w:r>
      <w:r w:rsidRPr="005E61E7">
        <w:rPr>
          <w:rFonts w:asciiTheme="majorBidi" w:hAnsiTheme="majorBidi" w:cstheme="majorBidi"/>
          <w:bCs/>
          <w:color w:val="auto"/>
        </w:rPr>
        <w:t xml:space="preserve">Современный дискурс-анализ: повестка </w:t>
      </w:r>
      <w:r w:rsidRPr="004B2524">
        <w:rPr>
          <w:rFonts w:asciiTheme="majorBidi" w:hAnsiTheme="majorBidi" w:cstheme="majorBidi"/>
          <w:bCs/>
        </w:rPr>
        <w:t>дня, проблематика, перспективы</w:t>
      </w:r>
      <w:r w:rsidRPr="004B2524">
        <w:rPr>
          <w:rFonts w:asciiTheme="majorBidi" w:hAnsiTheme="majorBidi" w:cstheme="majorBidi"/>
          <w:lang w:val="kk-KZ"/>
        </w:rPr>
        <w:t>»</w:t>
      </w:r>
      <w:r w:rsidRPr="004B2524">
        <w:rPr>
          <w:rFonts w:asciiTheme="majorBidi" w:hAnsiTheme="majorBidi" w:cstheme="majorBidi"/>
          <w:i/>
          <w:lang w:val="kk-KZ"/>
        </w:rPr>
        <w:t xml:space="preserve"> </w:t>
      </w:r>
      <w:r w:rsidRPr="004B2524">
        <w:rPr>
          <w:rFonts w:asciiTheme="majorBidi" w:hAnsiTheme="majorBidi" w:cstheme="majorBidi"/>
          <w:lang w:val="kk-KZ"/>
        </w:rPr>
        <w:t>атты ұжымдық монографияда дискурс теориясы, метадискурс, массмедиа дискурсы мәселелері қозғалған</w:t>
      </w:r>
      <w:r w:rsidR="009B48B5" w:rsidRPr="004B2524">
        <w:rPr>
          <w:rFonts w:asciiTheme="majorBidi" w:hAnsiTheme="majorBidi" w:cstheme="majorBidi"/>
          <w:lang w:val="kk-KZ"/>
        </w:rPr>
        <w:t xml:space="preserve"> [</w:t>
      </w:r>
      <w:r w:rsidR="009B48B5" w:rsidRPr="004B2524">
        <w:rPr>
          <w:rFonts w:asciiTheme="majorBidi" w:hAnsiTheme="majorBidi" w:cstheme="majorBidi"/>
        </w:rPr>
        <w:t>4</w:t>
      </w:r>
      <w:r w:rsidR="00D57DAD">
        <w:rPr>
          <w:rFonts w:asciiTheme="majorBidi" w:hAnsiTheme="majorBidi" w:cstheme="majorBidi"/>
        </w:rPr>
        <w:t>5</w:t>
      </w:r>
      <w:r w:rsidR="009B48B5" w:rsidRPr="004B2524">
        <w:rPr>
          <w:rFonts w:asciiTheme="majorBidi" w:hAnsiTheme="majorBidi" w:cstheme="majorBidi"/>
          <w:lang w:val="kk-KZ"/>
        </w:rPr>
        <w:t>]</w:t>
      </w:r>
      <w:r w:rsidRPr="004B2524">
        <w:rPr>
          <w:rFonts w:asciiTheme="majorBidi" w:hAnsiTheme="majorBidi" w:cstheme="majorBidi"/>
          <w:lang w:val="kk-KZ"/>
        </w:rPr>
        <w:t xml:space="preserve">. Ғалым В. Кашкин </w:t>
      </w:r>
      <w:r w:rsidRPr="004B2524">
        <w:rPr>
          <w:rFonts w:asciiTheme="majorBidi" w:hAnsiTheme="majorBidi" w:cstheme="majorBidi"/>
          <w:iCs/>
          <w:lang w:val="kk-KZ"/>
        </w:rPr>
        <w:t>«Дискурс»</w:t>
      </w:r>
      <w:r w:rsidRPr="004B2524">
        <w:rPr>
          <w:rFonts w:asciiTheme="majorBidi" w:hAnsiTheme="majorBidi" w:cstheme="majorBidi"/>
          <w:shd w:val="clear" w:color="auto" w:fill="FFFFFF"/>
          <w:lang w:val="kk-KZ"/>
        </w:rPr>
        <w:t xml:space="preserve"> </w:t>
      </w:r>
      <w:r w:rsidRPr="004B2524">
        <w:rPr>
          <w:rFonts w:asciiTheme="majorBidi" w:hAnsiTheme="majorBidi" w:cstheme="majorBidi"/>
          <w:lang w:val="kk-KZ"/>
        </w:rPr>
        <w:t>атты оқу құралында дискурс термині жөнінде түсініктің қалыптасуы, дискурстың типологиясы, құрылымы, грамматикасы, стильдік ерекшеліктері мәселелеріне тоқталған</w:t>
      </w:r>
      <w:r w:rsidR="00B844CC" w:rsidRPr="004B2524">
        <w:rPr>
          <w:rFonts w:asciiTheme="majorBidi" w:hAnsiTheme="majorBidi" w:cstheme="majorBidi"/>
          <w:lang w:val="kk-KZ"/>
        </w:rPr>
        <w:t xml:space="preserve"> [4</w:t>
      </w:r>
      <w:r w:rsidR="00D57DAD">
        <w:rPr>
          <w:rFonts w:asciiTheme="majorBidi" w:hAnsiTheme="majorBidi" w:cstheme="majorBidi"/>
          <w:lang w:val="kk-KZ"/>
        </w:rPr>
        <w:t>6</w:t>
      </w:r>
      <w:r w:rsidR="00B844CC" w:rsidRPr="004B2524">
        <w:rPr>
          <w:rFonts w:asciiTheme="majorBidi" w:hAnsiTheme="majorBidi" w:cstheme="majorBidi"/>
          <w:lang w:val="kk-KZ"/>
        </w:rPr>
        <w:t>]</w:t>
      </w:r>
      <w:r w:rsidRPr="004B2524">
        <w:rPr>
          <w:rFonts w:asciiTheme="majorBidi" w:hAnsiTheme="majorBidi" w:cstheme="majorBidi"/>
          <w:lang w:val="kk-KZ"/>
        </w:rPr>
        <w:t xml:space="preserve">. </w:t>
      </w:r>
    </w:p>
    <w:p w14:paraId="638022D6" w14:textId="60CB6773" w:rsidR="00966B25" w:rsidRPr="004B2524" w:rsidRDefault="00966B25" w:rsidP="00626C5E">
      <w:pPr>
        <w:autoSpaceDE w:val="0"/>
        <w:autoSpaceDN w:val="0"/>
        <w:adjustRightInd w:val="0"/>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Е. Соловьянова «Агональность в академическом дискурсе» </w:t>
      </w:r>
      <w:r w:rsidRPr="005E61E7">
        <w:rPr>
          <w:rFonts w:asciiTheme="majorBidi" w:hAnsiTheme="majorBidi" w:cstheme="majorBidi"/>
          <w:color w:val="auto"/>
          <w:lang w:val="kk-KZ"/>
        </w:rPr>
        <w:t>тақырыбында</w:t>
      </w:r>
      <w:r w:rsidR="009443AA" w:rsidRPr="005E61E7">
        <w:rPr>
          <w:rFonts w:asciiTheme="majorBidi" w:hAnsiTheme="majorBidi" w:cstheme="majorBidi"/>
          <w:color w:val="auto"/>
          <w:lang w:val="kk-KZ"/>
        </w:rPr>
        <w:t>ғы</w:t>
      </w:r>
      <w:r w:rsidRPr="005E61E7">
        <w:rPr>
          <w:rFonts w:asciiTheme="majorBidi" w:hAnsiTheme="majorBidi" w:cstheme="majorBidi"/>
          <w:color w:val="auto"/>
          <w:lang w:val="kk-KZ"/>
        </w:rPr>
        <w:t xml:space="preserve"> кандидаттық дисертация</w:t>
      </w:r>
      <w:r w:rsidR="009443AA" w:rsidRPr="005E61E7">
        <w:rPr>
          <w:rFonts w:asciiTheme="majorBidi" w:hAnsiTheme="majorBidi" w:cstheme="majorBidi"/>
          <w:color w:val="auto"/>
          <w:lang w:val="kk-KZ"/>
        </w:rPr>
        <w:t xml:space="preserve">сында </w:t>
      </w:r>
      <w:r w:rsidRPr="004B2524">
        <w:rPr>
          <w:rFonts w:asciiTheme="majorBidi" w:hAnsiTheme="majorBidi" w:cstheme="majorBidi"/>
          <w:lang w:val="kk-KZ"/>
        </w:rPr>
        <w:t>алғаш рет академиялық дискурста агоналдылықты жүзеге асыратын риторикалық стратегияларды, тактикалар мен әдістерді жіктеп, көпшілікке ұсынады</w:t>
      </w:r>
      <w:r w:rsidR="00B844CC" w:rsidRPr="004B2524">
        <w:rPr>
          <w:rFonts w:asciiTheme="majorBidi" w:hAnsiTheme="majorBidi" w:cstheme="majorBidi"/>
          <w:lang w:val="kk-KZ"/>
        </w:rPr>
        <w:t xml:space="preserve"> [4</w:t>
      </w:r>
      <w:r w:rsidR="00D57DAD">
        <w:rPr>
          <w:rFonts w:asciiTheme="majorBidi" w:hAnsiTheme="majorBidi" w:cstheme="majorBidi"/>
          <w:lang w:val="kk-KZ"/>
        </w:rPr>
        <w:t>7</w:t>
      </w:r>
      <w:r w:rsidR="00B844CC" w:rsidRPr="004B2524">
        <w:rPr>
          <w:rFonts w:asciiTheme="majorBidi" w:hAnsiTheme="majorBidi" w:cstheme="majorBidi"/>
          <w:lang w:val="kk-KZ"/>
        </w:rPr>
        <w:t>]</w:t>
      </w:r>
      <w:r w:rsidRPr="004B2524">
        <w:rPr>
          <w:rFonts w:asciiTheme="majorBidi" w:hAnsiTheme="majorBidi" w:cstheme="majorBidi"/>
          <w:lang w:val="kk-KZ"/>
        </w:rPr>
        <w:t>. Ал С. Киреев әлеуметтік жарнамалар дискурсын зерттеп, әлеуметтік жарнама мәтінін құру моделін ұсынад</w:t>
      </w:r>
      <w:r w:rsidR="009443AA">
        <w:rPr>
          <w:rFonts w:asciiTheme="majorBidi" w:hAnsiTheme="majorBidi" w:cstheme="majorBidi"/>
          <w:lang w:val="kk-KZ"/>
        </w:rPr>
        <w:t xml:space="preserve">ы. </w:t>
      </w:r>
      <w:r w:rsidRPr="004B2524">
        <w:rPr>
          <w:rFonts w:asciiTheme="majorBidi" w:hAnsiTheme="majorBidi" w:cstheme="majorBidi"/>
          <w:lang w:val="kk-KZ"/>
        </w:rPr>
        <w:t>И. Мясников «Жанры речи в дискурсе периодического издания: специфика дискурса и описательная модель речевого жанра»</w:t>
      </w:r>
      <w:r w:rsidRPr="004B2524">
        <w:rPr>
          <w:rFonts w:asciiTheme="majorBidi" w:hAnsiTheme="majorBidi" w:cstheme="majorBidi"/>
          <w:shd w:val="clear" w:color="auto" w:fill="FFFFFF"/>
          <w:lang w:val="kk-KZ"/>
        </w:rPr>
        <w:t xml:space="preserve"> </w:t>
      </w:r>
      <w:r w:rsidRPr="004B2524">
        <w:rPr>
          <w:rFonts w:asciiTheme="majorBidi" w:hAnsiTheme="majorBidi" w:cstheme="majorBidi"/>
          <w:lang w:val="kk-KZ"/>
        </w:rPr>
        <w:t>тақырыбындағы зерттеу жұмысында мерзімді басылымдардың сөйлеу жанрының моделін көрсеткен</w:t>
      </w:r>
      <w:r w:rsidR="00B844CC" w:rsidRPr="004B2524">
        <w:rPr>
          <w:rFonts w:asciiTheme="majorBidi" w:hAnsiTheme="majorBidi" w:cstheme="majorBidi"/>
          <w:lang w:val="kk-KZ"/>
        </w:rPr>
        <w:t xml:space="preserve"> [</w:t>
      </w:r>
      <w:r w:rsidR="009B48B5" w:rsidRPr="004B2524">
        <w:rPr>
          <w:rFonts w:asciiTheme="majorBidi" w:hAnsiTheme="majorBidi" w:cstheme="majorBidi"/>
          <w:lang w:val="kk-KZ"/>
        </w:rPr>
        <w:t>4</w:t>
      </w:r>
      <w:r w:rsidR="00D57DAD">
        <w:rPr>
          <w:rFonts w:asciiTheme="majorBidi" w:hAnsiTheme="majorBidi" w:cstheme="majorBidi"/>
          <w:lang w:val="kk-KZ"/>
        </w:rPr>
        <w:t>8</w:t>
      </w:r>
      <w:r w:rsidR="00B844CC" w:rsidRPr="004B2524">
        <w:rPr>
          <w:rFonts w:asciiTheme="majorBidi" w:hAnsiTheme="majorBidi" w:cstheme="majorBidi"/>
          <w:lang w:val="kk-KZ"/>
        </w:rPr>
        <w:t>]</w:t>
      </w:r>
      <w:r w:rsidR="009443AA">
        <w:rPr>
          <w:rFonts w:asciiTheme="majorBidi" w:hAnsiTheme="majorBidi" w:cstheme="majorBidi"/>
          <w:lang w:val="kk-KZ"/>
        </w:rPr>
        <w:t xml:space="preserve">. </w:t>
      </w:r>
      <w:r w:rsidRPr="004B2524">
        <w:rPr>
          <w:rFonts w:asciiTheme="majorBidi" w:hAnsiTheme="majorBidi" w:cstheme="majorBidi"/>
          <w:lang w:val="kk-KZ"/>
        </w:rPr>
        <w:t>А. Богатырев «Функционирование фигур интертекста в современном юридическом дискурсе» тақырыбындағы зерттеу жұмысында құқықтық дискурс мәтіндерінің жанрлық сипатын, интертекст фигураларын ажырату критерийлерін, заң шеңберіндегі интертекст және мәтін ұғымдарының айрықша ерекшеліктерін талдайды</w:t>
      </w:r>
      <w:r w:rsidR="00B844CC" w:rsidRPr="004B2524">
        <w:rPr>
          <w:rFonts w:asciiTheme="majorBidi" w:hAnsiTheme="majorBidi" w:cstheme="majorBidi"/>
          <w:lang w:val="kk-KZ"/>
        </w:rPr>
        <w:t xml:space="preserve"> [</w:t>
      </w:r>
      <w:r w:rsidR="00D57DAD">
        <w:rPr>
          <w:rFonts w:asciiTheme="majorBidi" w:hAnsiTheme="majorBidi" w:cstheme="majorBidi"/>
          <w:lang w:val="kk-KZ"/>
        </w:rPr>
        <w:t>49</w:t>
      </w:r>
      <w:r w:rsidR="00B844CC" w:rsidRPr="004B2524">
        <w:rPr>
          <w:rFonts w:asciiTheme="majorBidi" w:hAnsiTheme="majorBidi" w:cstheme="majorBidi"/>
          <w:lang w:val="kk-KZ"/>
        </w:rPr>
        <w:t>]</w:t>
      </w:r>
      <w:r w:rsidRPr="004B2524">
        <w:rPr>
          <w:rFonts w:asciiTheme="majorBidi" w:hAnsiTheme="majorBidi" w:cstheme="majorBidi"/>
          <w:lang w:val="kk-KZ"/>
        </w:rPr>
        <w:t xml:space="preserve">. </w:t>
      </w:r>
      <w:r w:rsidRPr="005E61E7">
        <w:rPr>
          <w:rFonts w:asciiTheme="majorBidi" w:hAnsiTheme="majorBidi" w:cstheme="majorBidi"/>
          <w:lang w:val="kk-KZ"/>
        </w:rPr>
        <w:t xml:space="preserve">Ал Ю. Щербинина </w:t>
      </w:r>
      <w:r w:rsidR="005E61E7" w:rsidRPr="005E61E7">
        <w:rPr>
          <w:rFonts w:asciiTheme="majorBidi" w:hAnsiTheme="majorBidi" w:cstheme="majorBidi"/>
          <w:lang w:val="kk-KZ"/>
        </w:rPr>
        <w:t xml:space="preserve">2010 жылы </w:t>
      </w:r>
      <w:r w:rsidRPr="005E61E7">
        <w:rPr>
          <w:rFonts w:asciiTheme="majorBidi" w:hAnsiTheme="majorBidi" w:cstheme="majorBidi"/>
          <w:lang w:val="kk-KZ"/>
        </w:rPr>
        <w:t>педагогикалық дискурстағы үйлесімділік жөнінде докторлық диссертациясын қорғайды.</w:t>
      </w:r>
      <w:r w:rsidRPr="009443AA">
        <w:rPr>
          <w:rFonts w:asciiTheme="majorBidi" w:hAnsiTheme="majorBidi" w:cstheme="majorBidi"/>
          <w:color w:val="FF0000"/>
          <w:lang w:val="kk-KZ"/>
        </w:rPr>
        <w:t xml:space="preserve"> </w:t>
      </w:r>
      <w:r w:rsidRPr="004B2524">
        <w:rPr>
          <w:rFonts w:asciiTheme="majorBidi" w:hAnsiTheme="majorBidi" w:cstheme="majorBidi"/>
          <w:lang w:val="kk-KZ"/>
        </w:rPr>
        <w:t>Ғалым П. Бариев те педа</w:t>
      </w:r>
      <w:r w:rsidR="009443AA">
        <w:rPr>
          <w:rFonts w:asciiTheme="majorBidi" w:hAnsiTheme="majorBidi" w:cstheme="majorBidi"/>
          <w:lang w:val="kk-KZ"/>
        </w:rPr>
        <w:t xml:space="preserve">гогикалық дискурсты </w:t>
      </w:r>
      <w:r w:rsidR="009443AA" w:rsidRPr="005E61E7">
        <w:rPr>
          <w:rFonts w:asciiTheme="majorBidi" w:hAnsiTheme="majorBidi" w:cstheme="majorBidi"/>
          <w:color w:val="auto"/>
          <w:lang w:val="kk-KZ"/>
        </w:rPr>
        <w:t>зерттеп</w:t>
      </w:r>
      <w:r w:rsidRPr="005E61E7">
        <w:rPr>
          <w:rFonts w:asciiTheme="majorBidi" w:hAnsiTheme="majorBidi" w:cstheme="majorBidi"/>
          <w:color w:val="auto"/>
          <w:lang w:val="kk-KZ"/>
        </w:rPr>
        <w:t xml:space="preserve">, педагогикалық </w:t>
      </w:r>
      <w:r w:rsidRPr="004B2524">
        <w:rPr>
          <w:rFonts w:asciiTheme="majorBidi" w:hAnsiTheme="majorBidi" w:cstheme="majorBidi"/>
          <w:lang w:val="kk-KZ"/>
        </w:rPr>
        <w:t>субъектіліктің моделін жасайды. Саяси дискурсты зерттеушілердің бірі ретінде ғалым Т. Забелоны айтуға болады. Зерттеуші мемлекетаралық геосаяси мәселелерге қатысты тілдік бірліктерді саралап, саяси дискурстың ерекшеліктерін анықтады. Саяси дискурсты жан-жақты қарастырған зерттеу</w:t>
      </w:r>
      <w:r w:rsidR="009443AA">
        <w:rPr>
          <w:rFonts w:asciiTheme="majorBidi" w:hAnsiTheme="majorBidi" w:cstheme="majorBidi"/>
          <w:lang w:val="kk-KZ"/>
        </w:rPr>
        <w:t xml:space="preserve">лердің бірі – А. Баранов, </w:t>
      </w:r>
      <w:r w:rsidRPr="004B2524">
        <w:rPr>
          <w:rFonts w:asciiTheme="majorBidi" w:hAnsiTheme="majorBidi" w:cstheme="majorBidi"/>
          <w:lang w:val="kk-KZ"/>
        </w:rPr>
        <w:t>О. Михайлова, Г. Сатаров, Е.</w:t>
      </w:r>
      <w:r w:rsidR="00160C3C">
        <w:rPr>
          <w:rFonts w:asciiTheme="majorBidi" w:hAnsiTheme="majorBidi" w:cstheme="majorBidi"/>
          <w:lang w:val="kk-KZ"/>
        </w:rPr>
        <w:t> </w:t>
      </w:r>
      <w:r w:rsidRPr="004B2524">
        <w:rPr>
          <w:rFonts w:asciiTheme="majorBidi" w:hAnsiTheme="majorBidi" w:cstheme="majorBidi"/>
          <w:lang w:val="kk-KZ"/>
        </w:rPr>
        <w:t>Шиповардың «Политический дискурс: методы анализа тематической структуры и метафорики»</w:t>
      </w:r>
      <w:r w:rsidRPr="004B2524">
        <w:rPr>
          <w:rFonts w:asciiTheme="majorBidi" w:hAnsiTheme="majorBidi" w:cstheme="majorBidi"/>
          <w:shd w:val="clear" w:color="auto" w:fill="FFFFFF"/>
          <w:lang w:val="kk-KZ"/>
        </w:rPr>
        <w:t xml:space="preserve"> </w:t>
      </w:r>
      <w:r w:rsidRPr="004B2524">
        <w:rPr>
          <w:rFonts w:asciiTheme="majorBidi" w:hAnsiTheme="majorBidi" w:cstheme="majorBidi"/>
          <w:lang w:val="kk-KZ"/>
        </w:rPr>
        <w:t>атты еңбегі. Бұл еңбекте мәтін корпусы, ақпараттық-</w:t>
      </w:r>
      <w:r w:rsidRPr="004B2524">
        <w:rPr>
          <w:rFonts w:asciiTheme="majorBidi" w:hAnsiTheme="majorBidi" w:cstheme="majorBidi"/>
          <w:lang w:val="kk-KZ"/>
        </w:rPr>
        <w:lastRenderedPageBreak/>
        <w:t>іздеу тезаурусы, саяси дискурстағы метафоралық үлгілер мәселелері қамтылған</w:t>
      </w:r>
      <w:r w:rsidR="00306272" w:rsidRPr="004B2524">
        <w:rPr>
          <w:rFonts w:asciiTheme="majorBidi" w:hAnsiTheme="majorBidi" w:cstheme="majorBidi"/>
          <w:lang w:val="kk-KZ"/>
        </w:rPr>
        <w:t xml:space="preserve"> </w:t>
      </w:r>
      <w:r w:rsidR="00B844CC" w:rsidRPr="004B2524">
        <w:rPr>
          <w:rFonts w:asciiTheme="majorBidi" w:hAnsiTheme="majorBidi" w:cstheme="majorBidi"/>
          <w:lang w:val="kk-KZ"/>
        </w:rPr>
        <w:t>[5</w:t>
      </w:r>
      <w:r w:rsidR="00D57DAD">
        <w:rPr>
          <w:rFonts w:asciiTheme="majorBidi" w:hAnsiTheme="majorBidi" w:cstheme="majorBidi"/>
          <w:lang w:val="kk-KZ"/>
        </w:rPr>
        <w:t>0</w:t>
      </w:r>
      <w:r w:rsidR="00B844CC" w:rsidRPr="004B2524">
        <w:rPr>
          <w:rFonts w:asciiTheme="majorBidi" w:hAnsiTheme="majorBidi" w:cstheme="majorBidi"/>
          <w:lang w:val="kk-KZ"/>
        </w:rPr>
        <w:t>]</w:t>
      </w:r>
      <w:r w:rsidRPr="004B2524">
        <w:rPr>
          <w:rFonts w:asciiTheme="majorBidi" w:hAnsiTheme="majorBidi" w:cstheme="majorBidi"/>
          <w:lang w:val="kk-KZ"/>
        </w:rPr>
        <w:t xml:space="preserve">. </w:t>
      </w:r>
    </w:p>
    <w:p w14:paraId="45C56427" w14:textId="06606850" w:rsidR="00966B25" w:rsidRPr="004B2524" w:rsidRDefault="00966B25" w:rsidP="00626C5E">
      <w:pPr>
        <w:autoSpaceDE w:val="0"/>
        <w:autoSpaceDN w:val="0"/>
        <w:adjustRightInd w:val="0"/>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Ғылымның түрлі салаларына қатысты дискурс бірнеше топқа бөлінеді. Ғалым В. Карасик «Языковой круг: личность, концепты, дискурс»</w:t>
      </w:r>
      <w:r w:rsidR="005E61E7">
        <w:rPr>
          <w:rFonts w:asciiTheme="majorBidi" w:hAnsiTheme="majorBidi" w:cstheme="majorBidi"/>
          <w:lang w:val="kk-KZ"/>
        </w:rPr>
        <w:t xml:space="preserve"> атты монографиясында дискурсты</w:t>
      </w:r>
      <w:r w:rsidRPr="004B2524">
        <w:rPr>
          <w:rFonts w:asciiTheme="majorBidi" w:hAnsiTheme="majorBidi" w:cstheme="majorBidi"/>
          <w:lang w:val="kk-KZ"/>
        </w:rPr>
        <w:t xml:space="preserve"> бірнеше топқа бөліп қарастырған: </w:t>
      </w:r>
    </w:p>
    <w:p w14:paraId="40A00209" w14:textId="77777777" w:rsidR="00966B25" w:rsidRPr="004B2524" w:rsidRDefault="00966B25" w:rsidP="00176022">
      <w:pPr>
        <w:pStyle w:val="ab"/>
        <w:numPr>
          <w:ilvl w:val="0"/>
          <w:numId w:val="18"/>
        </w:numPr>
        <w:tabs>
          <w:tab w:val="left" w:pos="993"/>
        </w:tabs>
        <w:autoSpaceDE w:val="0"/>
        <w:autoSpaceDN w:val="0"/>
        <w:adjustRightInd w:val="0"/>
        <w:spacing w:after="0" w:line="240" w:lineRule="auto"/>
        <w:ind w:left="0" w:firstLine="709"/>
        <w:jc w:val="both"/>
        <w:rPr>
          <w:rFonts w:asciiTheme="majorBidi" w:hAnsiTheme="majorBidi" w:cstheme="majorBidi"/>
          <w:lang w:val="kk-KZ"/>
        </w:rPr>
      </w:pPr>
      <w:r w:rsidRPr="004B2524">
        <w:rPr>
          <w:rFonts w:asciiTheme="majorBidi" w:hAnsiTheme="majorBidi" w:cstheme="majorBidi"/>
          <w:lang w:val="kk-KZ"/>
        </w:rPr>
        <w:t xml:space="preserve">институционалды дискурс; </w:t>
      </w:r>
    </w:p>
    <w:p w14:paraId="557AF340" w14:textId="77777777" w:rsidR="00966B25" w:rsidRPr="004B2524" w:rsidRDefault="00966B25" w:rsidP="00176022">
      <w:pPr>
        <w:pStyle w:val="ab"/>
        <w:numPr>
          <w:ilvl w:val="0"/>
          <w:numId w:val="18"/>
        </w:numPr>
        <w:tabs>
          <w:tab w:val="left" w:pos="993"/>
        </w:tabs>
        <w:autoSpaceDE w:val="0"/>
        <w:autoSpaceDN w:val="0"/>
        <w:adjustRightInd w:val="0"/>
        <w:spacing w:after="0" w:line="240" w:lineRule="auto"/>
        <w:ind w:left="0" w:firstLine="709"/>
        <w:jc w:val="both"/>
        <w:rPr>
          <w:rFonts w:asciiTheme="majorBidi" w:hAnsiTheme="majorBidi" w:cstheme="majorBidi"/>
          <w:lang w:val="kk-KZ"/>
        </w:rPr>
      </w:pPr>
      <w:r w:rsidRPr="004B2524">
        <w:rPr>
          <w:rFonts w:asciiTheme="majorBidi" w:hAnsiTheme="majorBidi" w:cstheme="majorBidi"/>
          <w:lang w:val="kk-KZ"/>
        </w:rPr>
        <w:t>педагогикалық дискурс;</w:t>
      </w:r>
    </w:p>
    <w:p w14:paraId="68D2D23D" w14:textId="77777777" w:rsidR="00966B25" w:rsidRPr="004B2524" w:rsidRDefault="00966B25" w:rsidP="00176022">
      <w:pPr>
        <w:pStyle w:val="ab"/>
        <w:numPr>
          <w:ilvl w:val="0"/>
          <w:numId w:val="18"/>
        </w:numPr>
        <w:tabs>
          <w:tab w:val="left" w:pos="993"/>
        </w:tabs>
        <w:autoSpaceDE w:val="0"/>
        <w:autoSpaceDN w:val="0"/>
        <w:adjustRightInd w:val="0"/>
        <w:spacing w:after="0" w:line="240" w:lineRule="auto"/>
        <w:ind w:left="0" w:firstLine="709"/>
        <w:jc w:val="both"/>
        <w:rPr>
          <w:rFonts w:asciiTheme="majorBidi" w:hAnsiTheme="majorBidi" w:cstheme="majorBidi"/>
          <w:lang w:val="kk-KZ"/>
        </w:rPr>
      </w:pPr>
      <w:r w:rsidRPr="004B2524">
        <w:rPr>
          <w:rFonts w:asciiTheme="majorBidi" w:hAnsiTheme="majorBidi" w:cstheme="majorBidi"/>
          <w:lang w:val="kk-KZ"/>
        </w:rPr>
        <w:t xml:space="preserve">діни дискурс; </w:t>
      </w:r>
    </w:p>
    <w:p w14:paraId="7AD84EE4" w14:textId="77777777" w:rsidR="00966B25" w:rsidRPr="004B2524" w:rsidRDefault="00966B25" w:rsidP="00176022">
      <w:pPr>
        <w:pStyle w:val="ab"/>
        <w:numPr>
          <w:ilvl w:val="0"/>
          <w:numId w:val="18"/>
        </w:numPr>
        <w:tabs>
          <w:tab w:val="left" w:pos="993"/>
        </w:tabs>
        <w:autoSpaceDE w:val="0"/>
        <w:autoSpaceDN w:val="0"/>
        <w:adjustRightInd w:val="0"/>
        <w:spacing w:after="0" w:line="240" w:lineRule="auto"/>
        <w:ind w:left="0" w:firstLine="709"/>
        <w:jc w:val="both"/>
        <w:rPr>
          <w:rFonts w:asciiTheme="majorBidi" w:hAnsiTheme="majorBidi" w:cstheme="majorBidi"/>
          <w:lang w:val="kk-KZ"/>
        </w:rPr>
      </w:pPr>
      <w:r w:rsidRPr="004B2524">
        <w:rPr>
          <w:rFonts w:asciiTheme="majorBidi" w:hAnsiTheme="majorBidi" w:cstheme="majorBidi"/>
          <w:lang w:val="kk-KZ"/>
        </w:rPr>
        <w:t>ғылыми дискурс;</w:t>
      </w:r>
    </w:p>
    <w:p w14:paraId="57576DC6" w14:textId="77777777" w:rsidR="00966B25" w:rsidRPr="004B2524" w:rsidRDefault="00966B25" w:rsidP="00176022">
      <w:pPr>
        <w:pStyle w:val="ab"/>
        <w:numPr>
          <w:ilvl w:val="0"/>
          <w:numId w:val="18"/>
        </w:numPr>
        <w:tabs>
          <w:tab w:val="left" w:pos="993"/>
        </w:tabs>
        <w:autoSpaceDE w:val="0"/>
        <w:autoSpaceDN w:val="0"/>
        <w:adjustRightInd w:val="0"/>
        <w:spacing w:after="0" w:line="240" w:lineRule="auto"/>
        <w:ind w:left="0" w:firstLine="709"/>
        <w:jc w:val="both"/>
        <w:rPr>
          <w:rFonts w:asciiTheme="majorBidi" w:hAnsiTheme="majorBidi" w:cstheme="majorBidi"/>
          <w:lang w:val="kk-KZ"/>
        </w:rPr>
      </w:pPr>
      <w:r w:rsidRPr="004B2524">
        <w:rPr>
          <w:rFonts w:asciiTheme="majorBidi" w:hAnsiTheme="majorBidi" w:cstheme="majorBidi"/>
          <w:lang w:val="kk-KZ"/>
        </w:rPr>
        <w:t>саяси дискурс;</w:t>
      </w:r>
    </w:p>
    <w:p w14:paraId="501B22F7" w14:textId="06926644" w:rsidR="00966B25" w:rsidRPr="004B2524" w:rsidRDefault="00B844CC" w:rsidP="00176022">
      <w:pPr>
        <w:pStyle w:val="ab"/>
        <w:numPr>
          <w:ilvl w:val="0"/>
          <w:numId w:val="18"/>
        </w:numPr>
        <w:tabs>
          <w:tab w:val="left" w:pos="993"/>
        </w:tabs>
        <w:autoSpaceDE w:val="0"/>
        <w:autoSpaceDN w:val="0"/>
        <w:adjustRightInd w:val="0"/>
        <w:spacing w:after="0" w:line="240" w:lineRule="auto"/>
        <w:ind w:left="0" w:firstLine="709"/>
        <w:jc w:val="both"/>
        <w:rPr>
          <w:rFonts w:asciiTheme="majorBidi" w:hAnsiTheme="majorBidi" w:cstheme="majorBidi"/>
          <w:lang w:val="kk-KZ"/>
        </w:rPr>
      </w:pPr>
      <w:r w:rsidRPr="004B2524">
        <w:rPr>
          <w:rFonts w:asciiTheme="majorBidi" w:hAnsiTheme="majorBidi" w:cstheme="majorBidi"/>
          <w:lang w:val="kk-KZ"/>
        </w:rPr>
        <w:t>медициналық дискурс [5</w:t>
      </w:r>
      <w:r w:rsidR="00D57DAD">
        <w:rPr>
          <w:rFonts w:asciiTheme="majorBidi" w:hAnsiTheme="majorBidi" w:cstheme="majorBidi"/>
          <w:lang w:val="kk-KZ"/>
        </w:rPr>
        <w:t>1</w:t>
      </w:r>
      <w:r w:rsidR="00966B25" w:rsidRPr="004B2524">
        <w:rPr>
          <w:rFonts w:asciiTheme="majorBidi" w:hAnsiTheme="majorBidi" w:cstheme="majorBidi"/>
          <w:lang w:val="kk-KZ"/>
        </w:rPr>
        <w:t xml:space="preserve">]. </w:t>
      </w:r>
    </w:p>
    <w:p w14:paraId="3C1935FF" w14:textId="26C4B8DF" w:rsidR="00966B25" w:rsidRPr="004B2524" w:rsidRDefault="00966B25" w:rsidP="00626C5E">
      <w:pPr>
        <w:autoSpaceDE w:val="0"/>
        <w:autoSpaceDN w:val="0"/>
        <w:adjustRightInd w:val="0"/>
        <w:spacing w:after="0" w:line="240" w:lineRule="auto"/>
        <w:ind w:firstLine="709"/>
        <w:jc w:val="both"/>
        <w:rPr>
          <w:rFonts w:asciiTheme="majorBidi" w:eastAsia="Times New Roman" w:hAnsiTheme="majorBidi" w:cstheme="majorBidi"/>
          <w:lang w:val="kk-KZ" w:eastAsia="ru-RU"/>
        </w:rPr>
      </w:pPr>
      <w:r w:rsidRPr="004B2524">
        <w:rPr>
          <w:rFonts w:asciiTheme="majorBidi" w:eastAsia="Times New Roman" w:hAnsiTheme="majorBidi" w:cstheme="majorBidi"/>
          <w:lang w:val="kk-KZ" w:eastAsia="ru-RU"/>
        </w:rPr>
        <w:t>Біздің зерттеу жұмысымыз ғылыми дискурстың тілдік ерекшеліктерін анықтауға бағытталады. Ғалым ғылыми дискурстың мәселелерін ғылыми стиль арқылы қарастырады. Оған қоса, ғылыми дискурсты</w:t>
      </w:r>
      <w:r w:rsidR="005E61E7">
        <w:rPr>
          <w:rFonts w:asciiTheme="majorBidi" w:eastAsia="Times New Roman" w:hAnsiTheme="majorBidi" w:cstheme="majorBidi"/>
          <w:lang w:val="kk-KZ" w:eastAsia="ru-RU"/>
        </w:rPr>
        <w:t>ң</w:t>
      </w:r>
      <w:r w:rsidRPr="004B2524">
        <w:rPr>
          <w:rFonts w:asciiTheme="majorBidi" w:eastAsia="Times New Roman" w:hAnsiTheme="majorBidi" w:cstheme="majorBidi"/>
          <w:lang w:val="kk-KZ" w:eastAsia="ru-RU"/>
        </w:rPr>
        <w:t xml:space="preserve"> </w:t>
      </w:r>
      <w:r w:rsidRPr="005E61E7">
        <w:rPr>
          <w:rFonts w:asciiTheme="majorBidi" w:eastAsia="Times New Roman" w:hAnsiTheme="majorBidi" w:cstheme="majorBidi"/>
          <w:lang w:val="kk-KZ" w:eastAsia="ru-RU"/>
        </w:rPr>
        <w:t>зерттеу нысанын</w:t>
      </w:r>
      <w:r w:rsidRPr="004B2524">
        <w:rPr>
          <w:rFonts w:asciiTheme="majorBidi" w:eastAsia="Times New Roman" w:hAnsiTheme="majorBidi" w:cstheme="majorBidi"/>
          <w:lang w:val="kk-KZ" w:eastAsia="ru-RU"/>
        </w:rPr>
        <w:t xml:space="preserve"> анықтау, мәселенің тарихымен танысу, зерттеудің болжамы мен мақсатын қалыптастыру, зерттеу әдістерін таңдау, зерттеудің теориялық үлгісін әзірлеу, бақылаудың нәтижесімен бөлісу, зерттеуге сараптама жасау, зерттеу нәтижесін түсінікті тілмен жеткізу тәрізді бірнеше бағытын көрсетеді. Ғылыми дискурс кезінде адресат осы мәселелерді толық қамтуы керек. Сонда ғылыми дискурс жүйелі әрі бірізді жасалады. </w:t>
      </w:r>
    </w:p>
    <w:p w14:paraId="2E39506E" w14:textId="6113BAEA" w:rsidR="00966B25" w:rsidRPr="004B2524" w:rsidRDefault="00966B25" w:rsidP="00626C5E">
      <w:pPr>
        <w:autoSpaceDE w:val="0"/>
        <w:autoSpaceDN w:val="0"/>
        <w:adjustRightInd w:val="0"/>
        <w:spacing w:after="0" w:line="240" w:lineRule="auto"/>
        <w:ind w:firstLine="709"/>
        <w:jc w:val="both"/>
        <w:rPr>
          <w:rFonts w:asciiTheme="majorBidi" w:hAnsiTheme="majorBidi" w:cstheme="majorBidi"/>
          <w:lang w:val="kk-KZ"/>
        </w:rPr>
      </w:pPr>
      <w:r w:rsidRPr="004B2524">
        <w:rPr>
          <w:rFonts w:asciiTheme="majorBidi" w:eastAsia="Times New Roman" w:hAnsiTheme="majorBidi" w:cstheme="majorBidi"/>
          <w:lang w:val="kk-KZ" w:eastAsia="ru-RU"/>
        </w:rPr>
        <w:t xml:space="preserve">Білім алушылардың ғылыми мәтінге, ғылыми дискурсқа деген ынтасын арттыру мақсатында жазылған еңбектердің қатарында М. </w:t>
      </w:r>
      <w:r w:rsidRPr="004B2524">
        <w:rPr>
          <w:rFonts w:asciiTheme="majorBidi" w:hAnsiTheme="majorBidi" w:cstheme="majorBidi"/>
          <w:lang w:val="kk-KZ"/>
        </w:rPr>
        <w:t xml:space="preserve">Котюрованың «Стилистика научной речи» деген оқу құралы бар. </w:t>
      </w:r>
      <w:r w:rsidR="005E61E7">
        <w:rPr>
          <w:rFonts w:asciiTheme="majorBidi" w:hAnsiTheme="majorBidi" w:cstheme="majorBidi"/>
          <w:lang w:val="kk-KZ"/>
        </w:rPr>
        <w:t>Қ</w:t>
      </w:r>
      <w:r w:rsidRPr="004B2524">
        <w:rPr>
          <w:rFonts w:asciiTheme="majorBidi" w:hAnsiTheme="majorBidi" w:cstheme="majorBidi"/>
          <w:lang w:val="kk-KZ"/>
        </w:rPr>
        <w:t xml:space="preserve">ұралда жазбаша ғылыми сөйлеудің сөздік құрамына тиесілі негізгі терминдері мен ұғымдары, фонетикалық, сөзжасамдық және стильдік ерекшеліктері қарастырылған. Қазіргі тіл білімінде «дискурс мәтінге қарағанда кеңірек ұғым» деген пікір қалыптасқан делінген. М. Котюрова </w:t>
      </w:r>
      <w:r w:rsidRPr="004021B8">
        <w:rPr>
          <w:rFonts w:asciiTheme="majorBidi" w:hAnsiTheme="majorBidi" w:cstheme="majorBidi"/>
          <w:color w:val="auto"/>
          <w:lang w:val="kk-KZ"/>
        </w:rPr>
        <w:t>«</w:t>
      </w:r>
      <w:r w:rsidR="00BE60B0" w:rsidRPr="004021B8">
        <w:rPr>
          <w:rFonts w:asciiTheme="majorBidi" w:hAnsiTheme="majorBidi" w:cstheme="majorBidi"/>
          <w:color w:val="auto"/>
          <w:lang w:val="kk-KZ"/>
        </w:rPr>
        <w:t xml:space="preserve">Мәтін – «дискурстың туындысы», жазбаша сөйлеу үдерісінің нәтижесі, </w:t>
      </w:r>
      <w:r w:rsidR="00454E5F" w:rsidRPr="004021B8">
        <w:rPr>
          <w:rFonts w:asciiTheme="majorBidi" w:hAnsiTheme="majorBidi" w:cstheme="majorBidi"/>
          <w:color w:val="auto"/>
          <w:lang w:val="kk-KZ"/>
        </w:rPr>
        <w:t xml:space="preserve">ол </w:t>
      </w:r>
      <w:r w:rsidR="00BE60B0" w:rsidRPr="004021B8">
        <w:rPr>
          <w:rFonts w:asciiTheme="majorBidi" w:hAnsiTheme="majorBidi" w:cstheme="majorBidi"/>
          <w:color w:val="auto"/>
          <w:lang w:val="kk-KZ"/>
        </w:rPr>
        <w:t>дискурс барысында туылған және өз</w:t>
      </w:r>
      <w:r w:rsidR="00454E5F" w:rsidRPr="004021B8">
        <w:rPr>
          <w:rFonts w:asciiTheme="majorBidi" w:hAnsiTheme="majorBidi" w:cstheme="majorBidi"/>
          <w:color w:val="auto"/>
          <w:lang w:val="kk-KZ"/>
        </w:rPr>
        <w:t xml:space="preserve">інің «коммуникативті векторлары» </w:t>
      </w:r>
      <w:r w:rsidR="00BE60B0" w:rsidRPr="004021B8">
        <w:rPr>
          <w:rFonts w:asciiTheme="majorBidi" w:hAnsiTheme="majorBidi" w:cstheme="majorBidi"/>
          <w:color w:val="auto"/>
          <w:lang w:val="kk-KZ"/>
        </w:rPr>
        <w:t>бар аяқталған жұмыс. Демек, мәтінді де, дискурсты да зерттеу</w:t>
      </w:r>
      <w:r w:rsidR="00454E5F" w:rsidRPr="004021B8">
        <w:rPr>
          <w:rFonts w:asciiTheme="majorBidi" w:hAnsiTheme="majorBidi" w:cstheme="majorBidi"/>
          <w:color w:val="auto"/>
          <w:lang w:val="kk-KZ"/>
        </w:rPr>
        <w:t xml:space="preserve"> үшін ортақ </w:t>
      </w:r>
      <w:r w:rsidR="00BE60B0" w:rsidRPr="004021B8">
        <w:rPr>
          <w:rFonts w:asciiTheme="majorBidi" w:hAnsiTheme="majorBidi" w:cstheme="majorBidi"/>
          <w:color w:val="auto"/>
          <w:lang w:val="kk-KZ"/>
        </w:rPr>
        <w:t>тәсілдер қолданыла</w:t>
      </w:r>
      <w:r w:rsidR="00454E5F" w:rsidRPr="004021B8">
        <w:rPr>
          <w:rFonts w:asciiTheme="majorBidi" w:hAnsiTheme="majorBidi" w:cstheme="majorBidi"/>
          <w:color w:val="auto"/>
          <w:lang w:val="kk-KZ"/>
        </w:rPr>
        <w:t>ды</w:t>
      </w:r>
      <w:r w:rsidRPr="004021B8">
        <w:rPr>
          <w:rFonts w:asciiTheme="majorBidi" w:hAnsiTheme="majorBidi" w:cstheme="majorBidi"/>
          <w:color w:val="auto"/>
          <w:lang w:val="kk-KZ"/>
        </w:rPr>
        <w:t xml:space="preserve">» </w:t>
      </w:r>
      <w:r w:rsidR="00B844CC" w:rsidRPr="004021B8">
        <w:rPr>
          <w:rFonts w:asciiTheme="majorBidi" w:hAnsiTheme="majorBidi" w:cstheme="majorBidi"/>
          <w:lang w:val="kk-KZ"/>
        </w:rPr>
        <w:t>[5</w:t>
      </w:r>
      <w:r w:rsidR="00D57DAD">
        <w:rPr>
          <w:rFonts w:asciiTheme="majorBidi" w:hAnsiTheme="majorBidi" w:cstheme="majorBidi"/>
          <w:lang w:val="kk-KZ"/>
        </w:rPr>
        <w:t>2</w:t>
      </w:r>
      <w:r w:rsidRPr="004021B8">
        <w:rPr>
          <w:rFonts w:asciiTheme="majorBidi" w:hAnsiTheme="majorBidi" w:cstheme="majorBidi"/>
          <w:lang w:val="kk-KZ"/>
        </w:rPr>
        <w:t>]</w:t>
      </w:r>
      <w:r w:rsidRPr="004B2524">
        <w:rPr>
          <w:rFonts w:asciiTheme="majorBidi" w:hAnsiTheme="majorBidi" w:cstheme="majorBidi"/>
          <w:lang w:val="kk-KZ"/>
        </w:rPr>
        <w:t xml:space="preserve"> дей келе дискурстың тіл біліміндегі орнын айқындай түседі. Ғалымның пайымынша, дискурс мәтіннің негізі болып табылады. «Дискурс мәтіннің негізі ме әлде мәтін дискурстың негізі ме» – бұл екі жақты мәселе. Сонымен қатар М.</w:t>
      </w:r>
      <w:r w:rsidR="0011181F">
        <w:rPr>
          <w:rFonts w:asciiTheme="majorBidi" w:hAnsiTheme="majorBidi" w:cstheme="majorBidi"/>
          <w:lang w:val="kk-KZ"/>
        </w:rPr>
        <w:t> </w:t>
      </w:r>
      <w:r w:rsidRPr="004B2524">
        <w:rPr>
          <w:rFonts w:asciiTheme="majorBidi" w:hAnsiTheme="majorBidi" w:cstheme="majorBidi"/>
          <w:lang w:val="kk-KZ"/>
        </w:rPr>
        <w:t>Котюрова ғылыми дискурсты</w:t>
      </w:r>
      <w:r w:rsidR="009443AA">
        <w:rPr>
          <w:rFonts w:asciiTheme="majorBidi" w:hAnsiTheme="majorBidi" w:cstheme="majorBidi"/>
          <w:lang w:val="kk-KZ"/>
        </w:rPr>
        <w:t>ң</w:t>
      </w:r>
      <w:r w:rsidRPr="004B2524">
        <w:rPr>
          <w:rFonts w:asciiTheme="majorBidi" w:hAnsiTheme="majorBidi" w:cstheme="majorBidi"/>
          <w:lang w:val="kk-KZ"/>
        </w:rPr>
        <w:t xml:space="preserve"> адам әрекетінің әлеуметтік маңызды жағдайларындағы көп өлшемді коммуникативті</w:t>
      </w:r>
      <w:r w:rsidR="009443AA">
        <w:rPr>
          <w:rFonts w:asciiTheme="majorBidi" w:hAnsiTheme="majorBidi" w:cstheme="majorBidi"/>
          <w:lang w:val="kk-KZ"/>
        </w:rPr>
        <w:t>к</w:t>
      </w:r>
      <w:r w:rsidRPr="004B2524">
        <w:rPr>
          <w:rFonts w:asciiTheme="majorBidi" w:hAnsiTheme="majorBidi" w:cstheme="majorBidi"/>
          <w:lang w:val="kk-KZ"/>
        </w:rPr>
        <w:t xml:space="preserve"> әрекет ретінде полипарадигмалық талдауды қажет ететінін көрсетеді. Ғылыми дискурсқа арналған еңбектердің тағы бірі – Н. Буре, М. Быстрых, С. Вишняковалардың «Основы научной речи» оқу құралы. Еңбек гуманитарлық, жаратылыстану және нақты ғылымдар саласы ғылыми стилінің теориясы мен тәжірибесінің негіздерін ашады. Кітапта ғылыми мәтіннің мазмұны мен құрылымдық ерекшеліктері, грамматика, терминология және фразеологияның кейбір мәселелері қарастырылған</w:t>
      </w:r>
      <w:r w:rsidR="00B844CC" w:rsidRPr="004B2524">
        <w:rPr>
          <w:rFonts w:asciiTheme="majorBidi" w:hAnsiTheme="majorBidi" w:cstheme="majorBidi"/>
          <w:lang w:val="kk-KZ"/>
        </w:rPr>
        <w:t xml:space="preserve"> [</w:t>
      </w:r>
      <w:r w:rsidR="009B48B5" w:rsidRPr="004B2524">
        <w:rPr>
          <w:rFonts w:asciiTheme="majorBidi" w:hAnsiTheme="majorBidi" w:cstheme="majorBidi"/>
          <w:lang w:val="kk-KZ"/>
        </w:rPr>
        <w:t>2</w:t>
      </w:r>
      <w:r w:rsidR="00D57DAD">
        <w:rPr>
          <w:rFonts w:asciiTheme="majorBidi" w:hAnsiTheme="majorBidi" w:cstheme="majorBidi"/>
          <w:lang w:val="kk-KZ"/>
        </w:rPr>
        <w:t>7</w:t>
      </w:r>
      <w:r w:rsidR="0011181F">
        <w:rPr>
          <w:rFonts w:asciiTheme="majorBidi" w:hAnsiTheme="majorBidi" w:cstheme="majorBidi"/>
          <w:lang w:val="kk-KZ"/>
        </w:rPr>
        <w:t>, с. 3-270</w:t>
      </w:r>
      <w:r w:rsidR="00B844CC" w:rsidRPr="004B2524">
        <w:rPr>
          <w:rFonts w:asciiTheme="majorBidi" w:hAnsiTheme="majorBidi" w:cstheme="majorBidi"/>
          <w:lang w:val="kk-KZ"/>
        </w:rPr>
        <w:t>]</w:t>
      </w:r>
      <w:r w:rsidRPr="004B2524">
        <w:rPr>
          <w:rFonts w:asciiTheme="majorBidi" w:hAnsiTheme="majorBidi" w:cstheme="majorBidi"/>
          <w:lang w:val="kk-KZ"/>
        </w:rPr>
        <w:t>.</w:t>
      </w:r>
    </w:p>
    <w:p w14:paraId="67CF48CD" w14:textId="6BE73238" w:rsidR="00966B25" w:rsidRPr="004B2524" w:rsidRDefault="00966B25" w:rsidP="00626C5E">
      <w:pPr>
        <w:autoSpaceDE w:val="0"/>
        <w:autoSpaceDN w:val="0"/>
        <w:adjustRightInd w:val="0"/>
        <w:spacing w:after="0" w:line="240" w:lineRule="auto"/>
        <w:ind w:firstLine="709"/>
        <w:jc w:val="both"/>
        <w:rPr>
          <w:rFonts w:asciiTheme="majorBidi" w:eastAsia="Times New Roman" w:hAnsiTheme="majorBidi" w:cstheme="majorBidi"/>
          <w:lang w:val="kk-KZ" w:eastAsia="ru-RU"/>
        </w:rPr>
      </w:pPr>
      <w:r w:rsidRPr="004B2524">
        <w:rPr>
          <w:rFonts w:asciiTheme="majorBidi" w:hAnsiTheme="majorBidi" w:cstheme="majorBidi"/>
          <w:lang w:val="kk-KZ"/>
        </w:rPr>
        <w:t>Орыс тіл білімінде ғылыми дискурстың сипатын анықтау мақсатында біршама диссертациялар жазылған. Е. Михайлова «</w:t>
      </w:r>
      <w:r w:rsidRPr="004B2524">
        <w:rPr>
          <w:rFonts w:asciiTheme="majorBidi" w:eastAsia="Times New Roman" w:hAnsiTheme="majorBidi" w:cstheme="majorBidi"/>
          <w:bCs/>
          <w:kern w:val="36"/>
          <w:lang w:val="kk-KZ" w:eastAsia="ru-RU"/>
        </w:rPr>
        <w:t xml:space="preserve">Интертекстуальность в </w:t>
      </w:r>
      <w:r w:rsidRPr="004B2524">
        <w:rPr>
          <w:rFonts w:asciiTheme="majorBidi" w:eastAsia="Times New Roman" w:hAnsiTheme="majorBidi" w:cstheme="majorBidi"/>
          <w:bCs/>
          <w:kern w:val="36"/>
          <w:lang w:val="kk-KZ" w:eastAsia="ru-RU"/>
        </w:rPr>
        <w:lastRenderedPageBreak/>
        <w:t>научном дискурсе: На материале статей</w:t>
      </w:r>
      <w:r w:rsidRPr="004B2524">
        <w:rPr>
          <w:rFonts w:asciiTheme="majorBidi" w:hAnsiTheme="majorBidi" w:cstheme="majorBidi"/>
          <w:lang w:val="kk-KZ"/>
        </w:rPr>
        <w:t>» атты кандидаттық диссертациясында ғылыми дискурстағы варианттылық, оның ішінде жанрлық варианттылық, ғылыми дискурстың жанрлық ерекшеліктеріне тоқталады</w:t>
      </w:r>
      <w:r w:rsidR="00B844CC" w:rsidRPr="004B2524">
        <w:rPr>
          <w:rFonts w:asciiTheme="majorBidi" w:hAnsiTheme="majorBidi" w:cstheme="majorBidi"/>
          <w:lang w:val="kk-KZ"/>
        </w:rPr>
        <w:t xml:space="preserve"> [5</w:t>
      </w:r>
      <w:r w:rsidR="00D57DAD">
        <w:rPr>
          <w:rFonts w:asciiTheme="majorBidi" w:hAnsiTheme="majorBidi" w:cstheme="majorBidi"/>
          <w:lang w:val="kk-KZ"/>
        </w:rPr>
        <w:t>3</w:t>
      </w:r>
      <w:r w:rsidR="00B844CC" w:rsidRPr="004B2524">
        <w:rPr>
          <w:rFonts w:asciiTheme="majorBidi" w:hAnsiTheme="majorBidi" w:cstheme="majorBidi"/>
          <w:lang w:val="kk-KZ"/>
        </w:rPr>
        <w:t>]</w:t>
      </w:r>
      <w:r w:rsidR="009443AA">
        <w:rPr>
          <w:rFonts w:asciiTheme="majorBidi" w:hAnsiTheme="majorBidi" w:cstheme="majorBidi"/>
          <w:lang w:val="kk-KZ"/>
        </w:rPr>
        <w:t xml:space="preserve">. </w:t>
      </w:r>
      <w:r w:rsidR="009443AA" w:rsidRPr="005E61E7">
        <w:rPr>
          <w:rFonts w:asciiTheme="majorBidi" w:hAnsiTheme="majorBidi" w:cstheme="majorBidi"/>
          <w:color w:val="auto"/>
          <w:lang w:val="kk-KZ"/>
        </w:rPr>
        <w:t>Н. Смирнова</w:t>
      </w:r>
      <w:r w:rsidRPr="005E61E7">
        <w:rPr>
          <w:rFonts w:asciiTheme="majorBidi" w:hAnsiTheme="majorBidi" w:cstheme="majorBidi"/>
          <w:color w:val="auto"/>
          <w:lang w:val="kk-KZ"/>
        </w:rPr>
        <w:t xml:space="preserve"> академиялық тілдің ғылыми дискурстағы орны туралы «</w:t>
      </w:r>
      <w:r w:rsidRPr="005E61E7">
        <w:rPr>
          <w:rFonts w:asciiTheme="majorBidi" w:eastAsia="Times New Roman" w:hAnsiTheme="majorBidi" w:cstheme="majorBidi"/>
          <w:bCs/>
          <w:color w:val="auto"/>
          <w:kern w:val="36"/>
          <w:lang w:val="kk-KZ" w:eastAsia="ru-RU"/>
        </w:rPr>
        <w:t>Академический язык как разновидность научного дискурса: Социо-психолингвистическая модель» атты диссертациясы</w:t>
      </w:r>
      <w:r w:rsidR="009443AA" w:rsidRPr="005E61E7">
        <w:rPr>
          <w:rFonts w:asciiTheme="majorBidi" w:eastAsia="Times New Roman" w:hAnsiTheme="majorBidi" w:cstheme="majorBidi"/>
          <w:bCs/>
          <w:color w:val="auto"/>
          <w:kern w:val="36"/>
          <w:lang w:val="kk-KZ" w:eastAsia="ru-RU"/>
        </w:rPr>
        <w:t xml:space="preserve">нда </w:t>
      </w:r>
      <w:r w:rsidRPr="005E61E7">
        <w:rPr>
          <w:rFonts w:asciiTheme="majorBidi" w:eastAsia="Times New Roman" w:hAnsiTheme="majorBidi" w:cstheme="majorBidi"/>
          <w:bCs/>
          <w:color w:val="auto"/>
          <w:kern w:val="36"/>
          <w:lang w:val="kk-KZ" w:eastAsia="ru-RU"/>
        </w:rPr>
        <w:t>академиялық тіл мен ғылыми тілді бір ұғым ретінде қарастырып, оны әлеуметтік лингвистика аясында зерттеген</w:t>
      </w:r>
      <w:r w:rsidR="00B844CC" w:rsidRPr="005E61E7">
        <w:rPr>
          <w:rFonts w:asciiTheme="majorBidi" w:eastAsia="Times New Roman" w:hAnsiTheme="majorBidi" w:cstheme="majorBidi"/>
          <w:bCs/>
          <w:color w:val="auto"/>
          <w:kern w:val="36"/>
          <w:lang w:val="kk-KZ" w:eastAsia="ru-RU"/>
        </w:rPr>
        <w:t xml:space="preserve"> [5</w:t>
      </w:r>
      <w:r w:rsidR="00D57DAD">
        <w:rPr>
          <w:rFonts w:asciiTheme="majorBidi" w:eastAsia="Times New Roman" w:hAnsiTheme="majorBidi" w:cstheme="majorBidi"/>
          <w:bCs/>
          <w:color w:val="auto"/>
          <w:kern w:val="36"/>
          <w:lang w:val="kk-KZ" w:eastAsia="ru-RU"/>
        </w:rPr>
        <w:t>4</w:t>
      </w:r>
      <w:r w:rsidR="00B844CC" w:rsidRPr="005E61E7">
        <w:rPr>
          <w:rFonts w:asciiTheme="majorBidi" w:eastAsia="Times New Roman" w:hAnsiTheme="majorBidi" w:cstheme="majorBidi"/>
          <w:bCs/>
          <w:color w:val="auto"/>
          <w:kern w:val="36"/>
          <w:lang w:val="kk-KZ" w:eastAsia="ru-RU"/>
        </w:rPr>
        <w:t>]</w:t>
      </w:r>
      <w:r w:rsidRPr="005E61E7">
        <w:rPr>
          <w:rFonts w:asciiTheme="majorBidi" w:eastAsia="Times New Roman" w:hAnsiTheme="majorBidi" w:cstheme="majorBidi"/>
          <w:bCs/>
          <w:color w:val="auto"/>
          <w:kern w:val="36"/>
          <w:lang w:val="kk-KZ" w:eastAsia="ru-RU"/>
        </w:rPr>
        <w:t>. Ғылыми мәтіннің лингвокогнитивтік үлгілерін қарастырған Н. Мишанкинаның докторлық диссертациясында алғаш рет орыс ғылыми дискурсы ғылыми қызмет пен ғылыми коммуникация жүзеге асырылатын метафоралық кеңістік ретінде сипатталады. Еңбекте ғылыми дискурстың қалыптасуына қатысатын дискурсивті-онтологиялық типтің негізгі метафоралық үлгілері а</w:t>
      </w:r>
      <w:r w:rsidR="009443AA" w:rsidRPr="005E61E7">
        <w:rPr>
          <w:rFonts w:asciiTheme="majorBidi" w:eastAsia="Times New Roman" w:hAnsiTheme="majorBidi" w:cstheme="majorBidi"/>
          <w:bCs/>
          <w:color w:val="auto"/>
          <w:kern w:val="36"/>
          <w:lang w:val="kk-KZ" w:eastAsia="ru-RU"/>
        </w:rPr>
        <w:t xml:space="preserve">нықталады </w:t>
      </w:r>
      <w:r w:rsidR="00B844CC" w:rsidRPr="005E61E7">
        <w:rPr>
          <w:rFonts w:asciiTheme="majorBidi" w:eastAsia="Times New Roman" w:hAnsiTheme="majorBidi" w:cstheme="majorBidi"/>
          <w:bCs/>
          <w:color w:val="auto"/>
          <w:kern w:val="36"/>
          <w:lang w:val="kk-KZ" w:eastAsia="ru-RU"/>
        </w:rPr>
        <w:t>[5</w:t>
      </w:r>
      <w:r w:rsidR="00D57DAD">
        <w:rPr>
          <w:rFonts w:asciiTheme="majorBidi" w:eastAsia="Times New Roman" w:hAnsiTheme="majorBidi" w:cstheme="majorBidi"/>
          <w:bCs/>
          <w:color w:val="auto"/>
          <w:kern w:val="36"/>
          <w:lang w:val="kk-KZ" w:eastAsia="ru-RU"/>
        </w:rPr>
        <w:t>5</w:t>
      </w:r>
      <w:r w:rsidR="00B844CC" w:rsidRPr="005E61E7">
        <w:rPr>
          <w:rFonts w:asciiTheme="majorBidi" w:eastAsia="Times New Roman" w:hAnsiTheme="majorBidi" w:cstheme="majorBidi"/>
          <w:bCs/>
          <w:color w:val="auto"/>
          <w:kern w:val="36"/>
          <w:lang w:val="kk-KZ" w:eastAsia="ru-RU"/>
        </w:rPr>
        <w:t>]</w:t>
      </w:r>
      <w:r w:rsidRPr="005E61E7">
        <w:rPr>
          <w:rFonts w:asciiTheme="majorBidi" w:eastAsia="Times New Roman" w:hAnsiTheme="majorBidi" w:cstheme="majorBidi"/>
          <w:bCs/>
          <w:color w:val="auto"/>
          <w:kern w:val="36"/>
          <w:lang w:val="kk-KZ" w:eastAsia="ru-RU"/>
        </w:rPr>
        <w:t xml:space="preserve">. Ғылыми дискурсқа арналған соңғы зерттеу жұмыстарының </w:t>
      </w:r>
      <w:r w:rsidRPr="004B2524">
        <w:rPr>
          <w:rFonts w:asciiTheme="majorBidi" w:eastAsia="Times New Roman" w:hAnsiTheme="majorBidi" w:cstheme="majorBidi"/>
          <w:bCs/>
          <w:kern w:val="36"/>
          <w:lang w:val="kk-KZ" w:eastAsia="ru-RU"/>
        </w:rPr>
        <w:t>бірі – А.</w:t>
      </w:r>
      <w:r w:rsidR="00076D1E">
        <w:rPr>
          <w:rFonts w:asciiTheme="majorBidi" w:eastAsia="Times New Roman" w:hAnsiTheme="majorBidi" w:cstheme="majorBidi"/>
          <w:bCs/>
          <w:kern w:val="36"/>
          <w:lang w:val="kk-KZ" w:eastAsia="ru-RU"/>
        </w:rPr>
        <w:t> </w:t>
      </w:r>
      <w:r w:rsidRPr="004B2524">
        <w:rPr>
          <w:rFonts w:asciiTheme="majorBidi" w:eastAsia="Times New Roman" w:hAnsiTheme="majorBidi" w:cstheme="majorBidi"/>
          <w:bCs/>
          <w:kern w:val="36"/>
          <w:lang w:val="kk-KZ" w:eastAsia="ru-RU"/>
        </w:rPr>
        <w:t>Таланинаның «Жанр лекции в учебно-научном дискурсе» атты диссертациясы.</w:t>
      </w:r>
      <w:r w:rsidRPr="004B2524">
        <w:rPr>
          <w:rFonts w:asciiTheme="majorBidi" w:eastAsia="Times New Roman" w:hAnsiTheme="majorBidi" w:cstheme="majorBidi"/>
          <w:b/>
          <w:bCs/>
          <w:kern w:val="36"/>
          <w:lang w:val="kk-KZ" w:eastAsia="ru-RU"/>
        </w:rPr>
        <w:t xml:space="preserve"> </w:t>
      </w:r>
      <w:r w:rsidRPr="004B2524">
        <w:rPr>
          <w:rFonts w:asciiTheme="majorBidi" w:eastAsia="Times New Roman" w:hAnsiTheme="majorBidi" w:cstheme="majorBidi"/>
          <w:kern w:val="36"/>
          <w:lang w:val="kk-KZ" w:eastAsia="ru-RU"/>
        </w:rPr>
        <w:t>Бұл зерттеуде ғалым</w:t>
      </w:r>
      <w:r w:rsidRPr="004B2524">
        <w:rPr>
          <w:rFonts w:asciiTheme="majorBidi" w:eastAsia="Times New Roman" w:hAnsiTheme="majorBidi" w:cstheme="majorBidi"/>
          <w:b/>
          <w:bCs/>
          <w:kern w:val="36"/>
          <w:lang w:val="kk-KZ" w:eastAsia="ru-RU"/>
        </w:rPr>
        <w:t xml:space="preserve"> </w:t>
      </w:r>
      <w:r w:rsidRPr="004B2524">
        <w:rPr>
          <w:rFonts w:asciiTheme="majorBidi" w:eastAsia="Times New Roman" w:hAnsiTheme="majorBidi" w:cstheme="majorBidi"/>
          <w:lang w:val="kk-KZ" w:eastAsia="ru-RU"/>
        </w:rPr>
        <w:t>дәрісті коммуникативтік жағдаят ретінде қарастырып, алғаш рет дәріс пен хронотоп ұғымдарын байланыстырады. Талдаулар негізінде зерттеуші дәріс композициялары мен микрожағдаяттарын, хронотоптық маркерлер классификациясын анықтаған</w:t>
      </w:r>
      <w:r w:rsidR="00B844CC" w:rsidRPr="004B2524">
        <w:rPr>
          <w:rFonts w:asciiTheme="majorBidi" w:eastAsia="Times New Roman" w:hAnsiTheme="majorBidi" w:cstheme="majorBidi"/>
          <w:lang w:val="kk-KZ" w:eastAsia="ru-RU"/>
        </w:rPr>
        <w:t xml:space="preserve"> [5</w:t>
      </w:r>
      <w:r w:rsidR="00D57DAD">
        <w:rPr>
          <w:rFonts w:asciiTheme="majorBidi" w:eastAsia="Times New Roman" w:hAnsiTheme="majorBidi" w:cstheme="majorBidi"/>
          <w:lang w:val="kk-KZ" w:eastAsia="ru-RU"/>
        </w:rPr>
        <w:t>6</w:t>
      </w:r>
      <w:r w:rsidR="00B844CC" w:rsidRPr="004B2524">
        <w:rPr>
          <w:rFonts w:asciiTheme="majorBidi" w:eastAsia="Times New Roman" w:hAnsiTheme="majorBidi" w:cstheme="majorBidi"/>
          <w:lang w:val="kk-KZ" w:eastAsia="ru-RU"/>
        </w:rPr>
        <w:t>]</w:t>
      </w:r>
      <w:r w:rsidRPr="004B2524">
        <w:rPr>
          <w:rFonts w:asciiTheme="majorBidi" w:eastAsia="Times New Roman" w:hAnsiTheme="majorBidi" w:cstheme="majorBidi"/>
          <w:lang w:val="kk-KZ" w:eastAsia="ru-RU"/>
        </w:rPr>
        <w:t xml:space="preserve">. Демек, жалпы тіл білімі үшін ғылыми дискурс мәселелері сөйлеу тілі, академиялық тіл, ғылыми стиль, ғылыми мәтін ұғымдарымен байланысты. Оның дәлелі ғылыми дискурсқа қатысты жазылған ғылыми еңбектер болып саналады. </w:t>
      </w:r>
    </w:p>
    <w:p w14:paraId="1628CD32" w14:textId="082EFADA" w:rsidR="00966B25" w:rsidRPr="004B2524" w:rsidRDefault="00966B25" w:rsidP="00626C5E">
      <w:pPr>
        <w:autoSpaceDE w:val="0"/>
        <w:autoSpaceDN w:val="0"/>
        <w:adjustRightInd w:val="0"/>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Көріп тұрғанымыздай, қазақ тіл білімінде ғылыми д</w:t>
      </w:r>
      <w:r w:rsidR="00B016A6" w:rsidRPr="004B2524">
        <w:rPr>
          <w:rFonts w:asciiTheme="majorBidi" w:hAnsiTheme="majorBidi" w:cstheme="majorBidi"/>
          <w:lang w:val="kk-KZ"/>
        </w:rPr>
        <w:t xml:space="preserve">искурсқа қатысты зерттеулер </w:t>
      </w:r>
      <w:r w:rsidRPr="004B2524">
        <w:rPr>
          <w:rFonts w:asciiTheme="majorBidi" w:hAnsiTheme="majorBidi" w:cstheme="majorBidi"/>
          <w:lang w:val="kk-KZ"/>
        </w:rPr>
        <w:t xml:space="preserve">аз. Ғылыми дискурсқа қарағанда ғылыми мәтін мәселелері біршама қарастырылған. Ғылыми дискурс мәселесіне байланысты зерттеулерді саралай келе, бұл мәселенің қазақ ғылымы үшін жаңа әрі тың тақырып екенін түсінеміз. Сондықтан зерттеу жұмысының келесі тарауында ғылыми мәтін мен ғылыми дискурстың арақатынасы талданады. </w:t>
      </w:r>
    </w:p>
    <w:p w14:paraId="3654C025" w14:textId="77777777" w:rsidR="00966B25" w:rsidRPr="004B2524" w:rsidRDefault="00966B25" w:rsidP="00626C5E">
      <w:pPr>
        <w:autoSpaceDE w:val="0"/>
        <w:autoSpaceDN w:val="0"/>
        <w:adjustRightInd w:val="0"/>
        <w:spacing w:after="0" w:line="240" w:lineRule="auto"/>
        <w:jc w:val="both"/>
        <w:rPr>
          <w:rFonts w:asciiTheme="majorBidi" w:hAnsiTheme="majorBidi" w:cstheme="majorBidi"/>
          <w:lang w:val="kk-KZ"/>
        </w:rPr>
      </w:pPr>
    </w:p>
    <w:p w14:paraId="6C5C2222" w14:textId="77777777" w:rsidR="00966B25" w:rsidRPr="004B2524" w:rsidRDefault="00966B25" w:rsidP="00626C5E">
      <w:pPr>
        <w:spacing w:after="0" w:line="240" w:lineRule="auto"/>
        <w:ind w:firstLine="709"/>
        <w:jc w:val="both"/>
        <w:rPr>
          <w:rFonts w:asciiTheme="majorBidi" w:hAnsiTheme="majorBidi" w:cstheme="majorBidi"/>
          <w:b/>
          <w:lang w:val="kk-KZ"/>
        </w:rPr>
      </w:pPr>
      <w:r w:rsidRPr="004B2524">
        <w:rPr>
          <w:rFonts w:asciiTheme="majorBidi" w:hAnsiTheme="majorBidi" w:cstheme="majorBidi"/>
          <w:b/>
          <w:lang w:val="kk-KZ"/>
        </w:rPr>
        <w:t>1.3 Ғылыми мәтін мен ғылыми дискурстың арақатынасы: байланысы және ерекшелігі</w:t>
      </w:r>
    </w:p>
    <w:p w14:paraId="12DE9B00" w14:textId="7BC76028" w:rsidR="00966B25" w:rsidRPr="004B2524" w:rsidRDefault="00966B25"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Қазіргі лингвистика «ғылыми мәтін» мен «ғылыми дискурс» ұғымдарының аражігін ашып, әрбірінің өзіне тән ерекшеліктерін көрсеткен. Ғалымдар тарапынан ғылыми мәтін ғылыми стиль арқылы түсіндірілсе, ғылыми дискурс ғылыми коммуникация, сөйлеу әрекеті негізінде қарастырылып келеді. Ғылыми мәтін мен ғылыми дискурс ұғымдарын байланыстырып тұрған ұғым – ғылым. Ғылыми мәтін мен ғылыми дискурс ғылымның пайда болуымен қалыптасты. Ғылыми дискурстың танымдық си</w:t>
      </w:r>
      <w:r w:rsidR="00855273">
        <w:rPr>
          <w:rFonts w:asciiTheme="majorBidi" w:hAnsiTheme="majorBidi" w:cstheme="majorBidi"/>
          <w:lang w:val="kk-KZ"/>
        </w:rPr>
        <w:t xml:space="preserve">патын зерттеп </w:t>
      </w:r>
      <w:r w:rsidR="00855273" w:rsidRPr="00925BCB">
        <w:rPr>
          <w:rFonts w:asciiTheme="majorBidi" w:hAnsiTheme="majorBidi" w:cstheme="majorBidi"/>
          <w:color w:val="auto"/>
          <w:lang w:val="kk-KZ"/>
        </w:rPr>
        <w:t xml:space="preserve">жүрген С. Әлісжан </w:t>
      </w:r>
      <w:r w:rsidRPr="00925BCB">
        <w:rPr>
          <w:rFonts w:asciiTheme="majorBidi" w:hAnsiTheme="majorBidi" w:cstheme="majorBidi"/>
          <w:color w:val="auto"/>
          <w:lang w:val="kk-KZ"/>
        </w:rPr>
        <w:t>ғылымды</w:t>
      </w:r>
      <w:r w:rsidR="00855273" w:rsidRPr="00925BCB">
        <w:rPr>
          <w:rFonts w:asciiTheme="majorBidi" w:hAnsiTheme="majorBidi" w:cstheme="majorBidi"/>
          <w:color w:val="auto"/>
          <w:lang w:val="kk-KZ"/>
        </w:rPr>
        <w:t xml:space="preserve"> </w:t>
      </w:r>
      <w:r w:rsidR="00855273">
        <w:rPr>
          <w:rFonts w:asciiTheme="majorBidi" w:hAnsiTheme="majorBidi" w:cstheme="majorBidi"/>
          <w:lang w:val="kk-KZ"/>
        </w:rPr>
        <w:t>былай</w:t>
      </w:r>
      <w:r w:rsidRPr="004B2524">
        <w:rPr>
          <w:rFonts w:asciiTheme="majorBidi" w:hAnsiTheme="majorBidi" w:cstheme="majorBidi"/>
          <w:lang w:val="kk-KZ"/>
        </w:rPr>
        <w:t xml:space="preserve"> түсіндіреді: «Ғылым – шындық болмыс туралы шынайы білімді жасау мен жүйелеуге бағытталған танымдық қызметтің ерекше бір түрі. Өзінің мәні жағынан ғылым – әлемге деген адамның танымдық қатынасын білдіретін, мәдениет пен кәсіптің ерекше бір түрі ретінде танылатын сала. Жалпы мәдениет құрамында ғылым шындық болмыс туралы шынайы білімді жасау, жүйелеу, жинақтау мен дамыту қызметін атқарады. Осы қызметті атқарушы оқымыстылар қызметтің </w:t>
      </w:r>
      <w:r w:rsidRPr="004B2524">
        <w:rPr>
          <w:rFonts w:asciiTheme="majorBidi" w:hAnsiTheme="majorBidi" w:cstheme="majorBidi"/>
          <w:lang w:val="kk-KZ"/>
        </w:rPr>
        <w:lastRenderedPageBreak/>
        <w:t>әлеуметтік жағынан қажетті басқа түрлерінен (айталық, материалдық өндіріс саласы) азат етіліп, қоғамның рухани жетілуіне, дамуына үлес қосады. Д.</w:t>
      </w:r>
      <w:r w:rsidR="0011181F">
        <w:rPr>
          <w:rFonts w:asciiTheme="majorBidi" w:hAnsiTheme="majorBidi" w:cstheme="majorBidi"/>
          <w:lang w:val="kk-KZ"/>
        </w:rPr>
        <w:t> </w:t>
      </w:r>
      <w:r w:rsidRPr="004B2524">
        <w:rPr>
          <w:rFonts w:asciiTheme="majorBidi" w:hAnsiTheme="majorBidi" w:cstheme="majorBidi"/>
          <w:lang w:val="kk-KZ"/>
        </w:rPr>
        <w:t>Кішібеков пен Ұ. Сыдықовтың жазғанына сүйенсек: «... ғылым дегеніміз – заттардың, құбылыстар мен процестердің ішкі болмысын, табиғатын ашып көрсететін, олардың даму заңдылықтарын тұжырымдайтын шынайы, ақиқат білім жүйесі» [2</w:t>
      </w:r>
      <w:r w:rsidR="009D426D" w:rsidRPr="004B2524">
        <w:rPr>
          <w:rFonts w:asciiTheme="majorBidi" w:hAnsiTheme="majorBidi" w:cstheme="majorBidi"/>
          <w:lang w:val="kk-KZ"/>
        </w:rPr>
        <w:t>3</w:t>
      </w:r>
      <w:r w:rsidRPr="004B2524">
        <w:rPr>
          <w:rFonts w:asciiTheme="majorBidi" w:hAnsiTheme="majorBidi" w:cstheme="majorBidi"/>
          <w:lang w:val="kk-KZ"/>
        </w:rPr>
        <w:t>, б. 11]</w:t>
      </w:r>
      <w:r w:rsidRPr="004B2524">
        <w:rPr>
          <w:rFonts w:asciiTheme="majorBidi" w:hAnsiTheme="majorBidi" w:cstheme="majorBidi"/>
          <w:i/>
          <w:lang w:val="kk-KZ"/>
        </w:rPr>
        <w:t>.</w:t>
      </w:r>
      <w:r w:rsidRPr="004B2524">
        <w:rPr>
          <w:rFonts w:asciiTheme="majorBidi" w:hAnsiTheme="majorBidi" w:cstheme="majorBidi"/>
          <w:lang w:val="kk-KZ"/>
        </w:rPr>
        <w:t xml:space="preserve"> Ғылым көпшілікке ғылыми дискурс, ғылыми мәтін арқылы жетеді. Көпшілік пен ғылымды осы екі ұғым байланыстырып отырады. Ғылыми ақпарат ғылыми коммуникация кезінде оқырманға ауызша жеткізілсе, ғылыми мәтін жазбаша түрде ұсынылады. </w:t>
      </w:r>
    </w:p>
    <w:p w14:paraId="00ED0D7F" w14:textId="77777777" w:rsidR="00966B25" w:rsidRPr="004B2524" w:rsidRDefault="00966B25"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Адамның сана-сезімі, ойлауы, дүниетанымы күнделікті өмірде оны қоршаған дискурстар әсерінен қалыптасады. Дискурс жеке тұлға қызметінің барлық салаларына қатысты және жазбаша немесе ауызша нысандағы кез келген мәлімдемелермен ұсынылуы мүмкін. Ғылыми дискурс та дәл солай жасалады. Ғылыми жарияланымдар мен оқу материалдары, түрлі салаға тиесілі дәрістер, ғылыми баяндамалар, БАҚ бетіндегі ғылыми жаңалықтар мен ғылыми мақалалар ғылыми дискурстың мысалы болып табылады. Ғылыми коммуникацияға қатысушылар ғылыми мәтінді қолдануы арқылы ғылыми дискурс жасайды. Жоғарыда айтып кеткеніміздей, ғылыми мәтінді ғылыми дискурстың базасы ретінде қарастырған қате болмас. Себебі ғылыми дискурста көбіне ғылыми дәлелденген, сұрыпталған, жүйеленген ақпарат қолданылады. Ондай ақпарат ғылыми мәтінде ғана беріледі. Ежелде ғылыми ақпарат ауызша тараса, қазір олар ғылыми мәтінде жинақталған. Сол себепті ғылыми мәтінді ғылыми дискурстың базасы деп анық айта аламыз.  </w:t>
      </w:r>
    </w:p>
    <w:p w14:paraId="212B60FC" w14:textId="77777777" w:rsidR="00966B25" w:rsidRPr="004B2524" w:rsidRDefault="00966B25"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Ғылыми мәтін мен ғылыми дискурстың құрылымдық және стильдік жағынан ұқсастықтары мен ерекшеліктері бар. Олай болса, ғылыми мәтін мен дискурсқа тән ерекшеліктерге тоқталайық. </w:t>
      </w:r>
    </w:p>
    <w:p w14:paraId="18345E98" w14:textId="426A5846" w:rsidR="00966B25" w:rsidRPr="00925BCB" w:rsidRDefault="00966B25" w:rsidP="00626C5E">
      <w:pPr>
        <w:spacing w:after="0" w:line="240" w:lineRule="auto"/>
        <w:ind w:firstLine="709"/>
        <w:jc w:val="both"/>
        <w:rPr>
          <w:rFonts w:asciiTheme="majorBidi" w:hAnsiTheme="majorBidi" w:cstheme="majorBidi"/>
          <w:color w:val="auto"/>
          <w:lang w:val="kk-KZ"/>
        </w:rPr>
      </w:pPr>
      <w:r w:rsidRPr="004B2524">
        <w:rPr>
          <w:rFonts w:asciiTheme="majorBidi" w:hAnsiTheme="majorBidi" w:cstheme="majorBidi"/>
          <w:lang w:val="kk-KZ"/>
        </w:rPr>
        <w:t xml:space="preserve">Ғылыми мәтін қалыптасқан грамматикалық заңдылықтарға сүйене отырып жазылатын ғылыми ақпаратты жеткізуші құрылым болса, ғылыми дискурс </w:t>
      </w:r>
      <w:r w:rsidRPr="004B2524">
        <w:rPr>
          <w:rFonts w:asciiTheme="majorBidi" w:hAnsiTheme="majorBidi" w:cstheme="majorBidi"/>
          <w:b/>
          <w:bCs/>
          <w:lang w:val="kk-KZ"/>
        </w:rPr>
        <w:t>–</w:t>
      </w:r>
      <w:r w:rsidRPr="004B2524">
        <w:rPr>
          <w:rFonts w:asciiTheme="majorBidi" w:hAnsiTheme="majorBidi" w:cstheme="majorBidi"/>
          <w:lang w:val="kk-KZ"/>
        </w:rPr>
        <w:t xml:space="preserve"> сол мәтіннің коммуникацияға түсудегі формасы. Алдымен ғылыми мәтіннің мазмұндық және құрылымдық ерекшеліктеріне назар аударайық. Себебі бұндай сипаттағы мәтін мазмұнының оқырманға ұсынылуында, жазылу стилінде біршама күрделілік бар. Ғылыми мәтін авторына мәтін түзу барысында көптеген талаптар қойылады. Ғылыми мәтінге тән белгілерді ғылыми дискурсқа берілген анықтамалардан да анық көруге болады. Ғалым С.</w:t>
      </w:r>
      <w:r w:rsidR="0011181F">
        <w:rPr>
          <w:rFonts w:asciiTheme="majorBidi" w:hAnsiTheme="majorBidi" w:cstheme="majorBidi"/>
          <w:lang w:val="kk-KZ"/>
        </w:rPr>
        <w:t> </w:t>
      </w:r>
      <w:r w:rsidRPr="004B2524">
        <w:rPr>
          <w:rFonts w:asciiTheme="majorBidi" w:hAnsiTheme="majorBidi" w:cstheme="majorBidi"/>
          <w:lang w:val="kk-KZ"/>
        </w:rPr>
        <w:t>Әлісжан</w:t>
      </w:r>
      <w:r w:rsidR="00052181">
        <w:rPr>
          <w:rFonts w:asciiTheme="majorBidi" w:hAnsiTheme="majorBidi" w:cstheme="majorBidi"/>
          <w:lang w:val="kk-KZ"/>
        </w:rPr>
        <w:t xml:space="preserve"> ғылыми дискурсты былай</w:t>
      </w:r>
      <w:r w:rsidRPr="004B2524">
        <w:rPr>
          <w:rFonts w:asciiTheme="majorBidi" w:hAnsiTheme="majorBidi" w:cstheme="majorBidi"/>
          <w:lang w:val="kk-KZ"/>
        </w:rPr>
        <w:t xml:space="preserve"> түсіндіреді: «ғылыми дискурс ұғымы ғылыми саладағы қарым-қатынастың жүзеге асу тәсілдерін анықтайтын, мәтіндер жиынтығы ретінде көрініс табатын, тілдік құрылымдардың өзіндік стилистикалық түрлері қатысқан, қарым-қатынас аясында қабылданған ғаламды бейнелеудің ерекше тәсілдерін бойына сіңірген коммуникативтік және тілдік белгілердің (параметрлердің) жиынтығы болып табылады» [2</w:t>
      </w:r>
      <w:r w:rsidR="009D426D" w:rsidRPr="004B2524">
        <w:rPr>
          <w:rFonts w:asciiTheme="majorBidi" w:hAnsiTheme="majorBidi" w:cstheme="majorBidi"/>
          <w:lang w:val="kk-KZ"/>
        </w:rPr>
        <w:t>3</w:t>
      </w:r>
      <w:r w:rsidRPr="004B2524">
        <w:rPr>
          <w:rFonts w:asciiTheme="majorBidi" w:hAnsiTheme="majorBidi" w:cstheme="majorBidi"/>
          <w:lang w:val="kk-KZ"/>
        </w:rPr>
        <w:t>, б. 86]</w:t>
      </w:r>
      <w:r w:rsidRPr="004B2524">
        <w:rPr>
          <w:rFonts w:asciiTheme="majorBidi" w:hAnsiTheme="majorBidi" w:cstheme="majorBidi"/>
          <w:i/>
          <w:lang w:val="kk-KZ"/>
        </w:rPr>
        <w:t>.</w:t>
      </w:r>
      <w:r w:rsidRPr="004B2524">
        <w:rPr>
          <w:rFonts w:asciiTheme="majorBidi" w:hAnsiTheme="majorBidi" w:cstheme="majorBidi"/>
          <w:lang w:val="kk-KZ"/>
        </w:rPr>
        <w:t xml:space="preserve"> Ғылыми мәтін мен ғылыми дискурс ерекшеліктері ғылымға тән белгілерден бастау алады. Ғылымның жүйелілігі, нақтылығы, шынайылығы, жинақылығы және т.б. белгілері ғылыми мәтін мен дискурстан да </w:t>
      </w:r>
      <w:r w:rsidRPr="00925BCB">
        <w:rPr>
          <w:rFonts w:asciiTheme="majorBidi" w:hAnsiTheme="majorBidi" w:cstheme="majorBidi"/>
          <w:color w:val="auto"/>
          <w:lang w:val="kk-KZ"/>
        </w:rPr>
        <w:t>табылады. Осы бөлімде ғылыми мәтін мен ғылы</w:t>
      </w:r>
      <w:r w:rsidR="00925BCB" w:rsidRPr="00925BCB">
        <w:rPr>
          <w:rFonts w:asciiTheme="majorBidi" w:hAnsiTheme="majorBidi" w:cstheme="majorBidi"/>
          <w:color w:val="auto"/>
          <w:lang w:val="kk-KZ"/>
        </w:rPr>
        <w:t>ми дискурсқа қойылатын талаптар сараланады</w:t>
      </w:r>
      <w:r w:rsidR="00052181" w:rsidRPr="00925BCB">
        <w:rPr>
          <w:rFonts w:asciiTheme="majorBidi" w:hAnsiTheme="majorBidi" w:cstheme="majorBidi"/>
          <w:color w:val="auto"/>
          <w:lang w:val="kk-KZ"/>
        </w:rPr>
        <w:t>.</w:t>
      </w:r>
    </w:p>
    <w:p w14:paraId="2C1DB14B" w14:textId="52F2900F" w:rsidR="00966B25" w:rsidRPr="00925BCB" w:rsidRDefault="00966B25" w:rsidP="00626C5E">
      <w:pPr>
        <w:shd w:val="clear" w:color="auto" w:fill="FFFFFF"/>
        <w:tabs>
          <w:tab w:val="left" w:pos="426"/>
        </w:tabs>
        <w:spacing w:after="0" w:line="240" w:lineRule="auto"/>
        <w:ind w:firstLine="709"/>
        <w:jc w:val="both"/>
        <w:rPr>
          <w:rFonts w:asciiTheme="majorBidi" w:hAnsiTheme="majorBidi" w:cstheme="majorBidi"/>
          <w:color w:val="auto"/>
          <w:lang w:val="kk-KZ"/>
        </w:rPr>
      </w:pPr>
      <w:r w:rsidRPr="00925BCB">
        <w:rPr>
          <w:rFonts w:asciiTheme="majorBidi" w:hAnsiTheme="majorBidi" w:cstheme="majorBidi"/>
          <w:color w:val="auto"/>
          <w:lang w:val="kk-KZ"/>
        </w:rPr>
        <w:lastRenderedPageBreak/>
        <w:t>Ғылыми мәтін мен ғылыми дискурс</w:t>
      </w:r>
      <w:r w:rsidR="00052181" w:rsidRPr="00925BCB">
        <w:rPr>
          <w:rFonts w:asciiTheme="majorBidi" w:hAnsiTheme="majorBidi" w:cstheme="majorBidi"/>
          <w:color w:val="auto"/>
          <w:lang w:val="kk-KZ"/>
        </w:rPr>
        <w:t>тың</w:t>
      </w:r>
      <w:r w:rsidRPr="00925BCB">
        <w:rPr>
          <w:rFonts w:asciiTheme="majorBidi" w:hAnsiTheme="majorBidi" w:cstheme="majorBidi"/>
          <w:color w:val="auto"/>
          <w:lang w:val="kk-KZ"/>
        </w:rPr>
        <w:t xml:space="preserve"> арақатынасы көптеген ғалымдарды ойландырған. Тілдік қатынас негіздерін зерттеген Ф. Оразбаева «Тілдік қатынас: теориясы мен әдістемесі» еңбегінде бұл мәселеге ауызша қатынас және жазбаша қат</w:t>
      </w:r>
      <w:r w:rsidR="00052181" w:rsidRPr="00925BCB">
        <w:rPr>
          <w:rFonts w:asciiTheme="majorBidi" w:hAnsiTheme="majorBidi" w:cstheme="majorBidi"/>
          <w:color w:val="auto"/>
          <w:lang w:val="kk-KZ"/>
        </w:rPr>
        <w:t>ынас тұрғысынан келеді</w:t>
      </w:r>
      <w:r w:rsidRPr="00925BCB">
        <w:rPr>
          <w:rFonts w:asciiTheme="majorBidi" w:hAnsiTheme="majorBidi" w:cstheme="majorBidi"/>
          <w:color w:val="auto"/>
          <w:lang w:val="kk-KZ"/>
        </w:rPr>
        <w:t>. Ғалым тілдік қатынасты былайша жіктейді (</w:t>
      </w:r>
      <w:r w:rsidR="00076D1E">
        <w:rPr>
          <w:rFonts w:asciiTheme="majorBidi" w:hAnsiTheme="majorBidi" w:cstheme="majorBidi"/>
          <w:color w:val="auto"/>
          <w:lang w:val="kk-KZ"/>
        </w:rPr>
        <w:t>4-сурет</w:t>
      </w:r>
      <w:r w:rsidRPr="00925BCB">
        <w:rPr>
          <w:rFonts w:asciiTheme="majorBidi" w:hAnsiTheme="majorBidi" w:cstheme="majorBidi"/>
          <w:color w:val="auto"/>
          <w:lang w:val="kk-KZ"/>
        </w:rPr>
        <w:t>)</w:t>
      </w:r>
      <w:r w:rsidR="00076D1E">
        <w:rPr>
          <w:rFonts w:asciiTheme="majorBidi" w:hAnsiTheme="majorBidi" w:cstheme="majorBidi"/>
          <w:color w:val="auto"/>
          <w:lang w:val="kk-KZ"/>
        </w:rPr>
        <w:t>.</w:t>
      </w:r>
      <w:r w:rsidRPr="00925BCB">
        <w:rPr>
          <w:rFonts w:asciiTheme="majorBidi" w:hAnsiTheme="majorBidi" w:cstheme="majorBidi"/>
          <w:color w:val="auto"/>
          <w:lang w:val="kk-KZ"/>
        </w:rPr>
        <w:t xml:space="preserve"> </w:t>
      </w:r>
    </w:p>
    <w:p w14:paraId="6B967640" w14:textId="779F65E6" w:rsidR="00966B25" w:rsidRPr="004B2524" w:rsidRDefault="00966B25" w:rsidP="00626C5E">
      <w:pPr>
        <w:shd w:val="clear" w:color="auto" w:fill="FFFFFF"/>
        <w:tabs>
          <w:tab w:val="left" w:pos="426"/>
        </w:tabs>
        <w:spacing w:after="0" w:line="240" w:lineRule="auto"/>
        <w:ind w:firstLine="709"/>
        <w:jc w:val="center"/>
        <w:rPr>
          <w:rFonts w:asciiTheme="majorBidi" w:hAnsiTheme="majorBidi" w:cstheme="majorBidi"/>
          <w:lang w:val="kk-KZ"/>
        </w:rPr>
      </w:pPr>
    </w:p>
    <w:p w14:paraId="0643559D" w14:textId="08CEF330" w:rsidR="00966B25" w:rsidRPr="004B2524" w:rsidRDefault="00966B25" w:rsidP="00160C3C">
      <w:pPr>
        <w:shd w:val="clear" w:color="auto" w:fill="FFFFFF"/>
        <w:tabs>
          <w:tab w:val="left" w:pos="426"/>
        </w:tabs>
        <w:spacing w:after="0" w:line="240" w:lineRule="auto"/>
        <w:jc w:val="center"/>
        <w:rPr>
          <w:rFonts w:asciiTheme="majorBidi" w:hAnsiTheme="majorBidi" w:cstheme="majorBidi"/>
          <w:lang w:val="kk-KZ"/>
        </w:rPr>
      </w:pPr>
      <w:r w:rsidRPr="004B2524">
        <w:rPr>
          <w:rFonts w:asciiTheme="majorBidi" w:hAnsiTheme="majorBidi" w:cstheme="majorBidi"/>
          <w:noProof/>
          <w:lang w:eastAsia="ru-RU"/>
        </w:rPr>
        <w:drawing>
          <wp:inline distT="0" distB="0" distL="0" distR="0" wp14:anchorId="072467AE" wp14:editId="48874781">
            <wp:extent cx="2266122" cy="1777469"/>
            <wp:effectExtent l="0" t="0" r="127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7016" t="32098" r="44490" b="14222"/>
                    <a:stretch/>
                  </pic:blipFill>
                  <pic:spPr bwMode="auto">
                    <a:xfrm>
                      <a:off x="0" y="0"/>
                      <a:ext cx="2275456" cy="1784791"/>
                    </a:xfrm>
                    <a:prstGeom prst="rect">
                      <a:avLst/>
                    </a:prstGeom>
                    <a:ln>
                      <a:noFill/>
                    </a:ln>
                    <a:extLst>
                      <a:ext uri="{53640926-AAD7-44D8-BBD7-CCE9431645EC}">
                        <a14:shadowObscured xmlns:a14="http://schemas.microsoft.com/office/drawing/2010/main"/>
                      </a:ext>
                    </a:extLst>
                  </pic:spPr>
                </pic:pic>
              </a:graphicData>
            </a:graphic>
          </wp:inline>
        </w:drawing>
      </w:r>
    </w:p>
    <w:p w14:paraId="442159DA" w14:textId="77777777" w:rsidR="00C00D3E" w:rsidRPr="00076D1E" w:rsidRDefault="00C00D3E" w:rsidP="00626C5E">
      <w:pPr>
        <w:shd w:val="clear" w:color="auto" w:fill="FFFFFF"/>
        <w:tabs>
          <w:tab w:val="left" w:pos="426"/>
        </w:tabs>
        <w:spacing w:after="0" w:line="240" w:lineRule="auto"/>
        <w:ind w:firstLine="709"/>
        <w:jc w:val="both"/>
        <w:rPr>
          <w:rFonts w:asciiTheme="majorBidi" w:hAnsiTheme="majorBidi" w:cstheme="majorBidi"/>
          <w:sz w:val="16"/>
          <w:szCs w:val="16"/>
          <w:lang w:val="kk-KZ"/>
        </w:rPr>
      </w:pPr>
    </w:p>
    <w:p w14:paraId="3E8D7D38" w14:textId="21ECA99E" w:rsidR="00076D1E" w:rsidRDefault="00076D1E" w:rsidP="00076D1E">
      <w:pPr>
        <w:shd w:val="clear" w:color="auto" w:fill="FFFFFF"/>
        <w:tabs>
          <w:tab w:val="left" w:pos="426"/>
        </w:tabs>
        <w:spacing w:after="0" w:line="240" w:lineRule="auto"/>
        <w:jc w:val="center"/>
        <w:rPr>
          <w:rFonts w:asciiTheme="majorBidi" w:hAnsiTheme="majorBidi" w:cstheme="majorBidi"/>
          <w:lang w:val="kk-KZ"/>
        </w:rPr>
      </w:pPr>
      <w:r w:rsidRPr="004B2524">
        <w:rPr>
          <w:rFonts w:asciiTheme="majorBidi" w:hAnsiTheme="majorBidi" w:cstheme="majorBidi"/>
          <w:lang w:val="kk-KZ"/>
        </w:rPr>
        <w:t>С</w:t>
      </w:r>
      <w:r>
        <w:rPr>
          <w:rFonts w:asciiTheme="majorBidi" w:hAnsiTheme="majorBidi" w:cstheme="majorBidi"/>
          <w:lang w:val="kk-KZ"/>
        </w:rPr>
        <w:t>урет 4</w:t>
      </w:r>
      <w:r w:rsidRPr="004B2524">
        <w:rPr>
          <w:rFonts w:asciiTheme="majorBidi" w:hAnsiTheme="majorBidi" w:cstheme="majorBidi"/>
          <w:lang w:val="kk-KZ"/>
        </w:rPr>
        <w:t xml:space="preserve"> – Ф. Оразбаеваның тілдік қатынасты жіктеуі</w:t>
      </w:r>
    </w:p>
    <w:p w14:paraId="6EF7E0E4" w14:textId="77777777" w:rsidR="00076D1E" w:rsidRDefault="00076D1E" w:rsidP="00626C5E">
      <w:pPr>
        <w:shd w:val="clear" w:color="auto" w:fill="FFFFFF"/>
        <w:tabs>
          <w:tab w:val="left" w:pos="426"/>
        </w:tabs>
        <w:spacing w:after="0" w:line="240" w:lineRule="auto"/>
        <w:ind w:firstLine="709"/>
        <w:jc w:val="both"/>
        <w:rPr>
          <w:rFonts w:asciiTheme="majorBidi" w:hAnsiTheme="majorBidi" w:cstheme="majorBidi"/>
          <w:lang w:val="kk-KZ"/>
        </w:rPr>
      </w:pPr>
    </w:p>
    <w:p w14:paraId="60380BED" w14:textId="4B8133BA" w:rsidR="00966B25" w:rsidRPr="004B2524" w:rsidRDefault="00966B25" w:rsidP="00626C5E">
      <w:pPr>
        <w:shd w:val="clear" w:color="auto" w:fill="FFFFFF"/>
        <w:tabs>
          <w:tab w:val="left" w:pos="426"/>
        </w:tabs>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Ғалымның пікірінше, ауызша тілдік қатынас пен жазбаша тілдік қатынастардың әрқайсысы жеке өмір сүрмейді. Олар өзара тығыз байланысты бола келіп, біреуі екіншісіне ұласады [</w:t>
      </w:r>
      <w:r w:rsidR="009D426D" w:rsidRPr="004B2524">
        <w:rPr>
          <w:rFonts w:asciiTheme="majorBidi" w:hAnsiTheme="majorBidi" w:cstheme="majorBidi"/>
          <w:lang w:val="kk-KZ"/>
        </w:rPr>
        <w:t>10</w:t>
      </w:r>
      <w:r w:rsidRPr="004B2524">
        <w:rPr>
          <w:rFonts w:asciiTheme="majorBidi" w:hAnsiTheme="majorBidi" w:cstheme="majorBidi"/>
          <w:lang w:val="kk-KZ"/>
        </w:rPr>
        <w:t>, б. 15].</w:t>
      </w:r>
    </w:p>
    <w:p w14:paraId="612E5D29" w14:textId="0B40BE4A" w:rsidR="00966B25" w:rsidRPr="004B2524" w:rsidRDefault="00966B25" w:rsidP="00626C5E">
      <w:pPr>
        <w:shd w:val="clear" w:color="auto" w:fill="FFFFFF"/>
        <w:tabs>
          <w:tab w:val="left" w:pos="426"/>
        </w:tabs>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Ал Қ. Кенжеқанова саяси дискурс мәселелерін прагмалингвистикалық және когнитивтік тұрғыда зерттеп, «Саяси дискурстың прагмалингвистикалық және когнитивтік компоненттері (қазақ тіліндегі мерзімді басылымдар материалдары бойынша)» докторлық диссертациясында мәтін мен дискурстың айырым белгілерін кестемен көрсетеді (1-кесте)</w:t>
      </w:r>
      <w:r w:rsidR="00076D1E">
        <w:rPr>
          <w:rFonts w:asciiTheme="majorBidi" w:hAnsiTheme="majorBidi" w:cstheme="majorBidi"/>
          <w:lang w:val="kk-KZ"/>
        </w:rPr>
        <w:t>.</w:t>
      </w:r>
    </w:p>
    <w:p w14:paraId="4AB8D479" w14:textId="77777777" w:rsidR="00966B25" w:rsidRPr="004B2524" w:rsidRDefault="00966B25" w:rsidP="00626C5E">
      <w:pPr>
        <w:shd w:val="clear" w:color="auto" w:fill="FFFFFF"/>
        <w:tabs>
          <w:tab w:val="left" w:pos="426"/>
        </w:tabs>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 </w:t>
      </w:r>
    </w:p>
    <w:p w14:paraId="2FBBF2FC" w14:textId="600EA37B" w:rsidR="00966B25" w:rsidRPr="004B2524" w:rsidRDefault="00966B25" w:rsidP="00076D1E">
      <w:pPr>
        <w:shd w:val="clear" w:color="auto" w:fill="FFFFFF"/>
        <w:tabs>
          <w:tab w:val="left" w:pos="426"/>
        </w:tabs>
        <w:spacing w:after="0" w:line="240" w:lineRule="auto"/>
        <w:jc w:val="both"/>
        <w:rPr>
          <w:rFonts w:asciiTheme="majorBidi" w:hAnsiTheme="majorBidi" w:cstheme="majorBidi"/>
          <w:lang w:val="kk-KZ"/>
        </w:rPr>
      </w:pPr>
      <w:r w:rsidRPr="004B2524">
        <w:rPr>
          <w:rFonts w:asciiTheme="majorBidi" w:hAnsiTheme="majorBidi" w:cstheme="majorBidi"/>
          <w:lang w:val="kk-KZ"/>
        </w:rPr>
        <w:t xml:space="preserve">Кесте </w:t>
      </w:r>
      <w:r w:rsidRPr="004B2524">
        <w:rPr>
          <w:rFonts w:asciiTheme="majorBidi" w:hAnsiTheme="majorBidi" w:cstheme="majorBidi"/>
        </w:rPr>
        <w:t xml:space="preserve">1 </w:t>
      </w:r>
      <w:r w:rsidR="00803A04" w:rsidRPr="004B2524">
        <w:rPr>
          <w:rFonts w:asciiTheme="majorBidi" w:hAnsiTheme="majorBidi" w:cstheme="majorBidi"/>
        </w:rPr>
        <w:t>–</w:t>
      </w:r>
      <w:r w:rsidRPr="004B2524">
        <w:rPr>
          <w:rFonts w:asciiTheme="majorBidi" w:hAnsiTheme="majorBidi" w:cstheme="majorBidi"/>
        </w:rPr>
        <w:t xml:space="preserve"> </w:t>
      </w:r>
      <w:r w:rsidRPr="004B2524">
        <w:rPr>
          <w:rFonts w:asciiTheme="majorBidi" w:hAnsiTheme="majorBidi" w:cstheme="majorBidi"/>
          <w:lang w:val="kk-KZ"/>
        </w:rPr>
        <w:t xml:space="preserve">Қ. Кенжеқанова бойынша мәтін мен дискурс айырымы </w:t>
      </w:r>
    </w:p>
    <w:p w14:paraId="58657CE5" w14:textId="77777777" w:rsidR="00966B25" w:rsidRPr="00076D1E" w:rsidRDefault="00966B25" w:rsidP="00626C5E">
      <w:pPr>
        <w:shd w:val="clear" w:color="auto" w:fill="FFFFFF"/>
        <w:tabs>
          <w:tab w:val="left" w:pos="426"/>
        </w:tabs>
        <w:spacing w:after="0" w:line="240" w:lineRule="auto"/>
        <w:ind w:firstLine="709"/>
        <w:jc w:val="both"/>
        <w:rPr>
          <w:rFonts w:asciiTheme="majorBidi" w:hAnsiTheme="majorBidi" w:cstheme="majorBidi"/>
          <w:sz w:val="16"/>
          <w:szCs w:val="16"/>
          <w:lang w:val="kk-KZ"/>
        </w:rPr>
      </w:pPr>
    </w:p>
    <w:tbl>
      <w:tblPr>
        <w:tblStyle w:val="afff6"/>
        <w:tblW w:w="0" w:type="auto"/>
        <w:tblInd w:w="108" w:type="dxa"/>
        <w:tblLook w:val="04A0" w:firstRow="1" w:lastRow="0" w:firstColumn="1" w:lastColumn="0" w:noHBand="0" w:noVBand="1"/>
      </w:tblPr>
      <w:tblGrid>
        <w:gridCol w:w="4761"/>
        <w:gridCol w:w="4878"/>
      </w:tblGrid>
      <w:tr w:rsidR="00966B25" w:rsidRPr="004B2524" w14:paraId="4ECB5C25" w14:textId="77777777" w:rsidTr="00076D1E">
        <w:tc>
          <w:tcPr>
            <w:tcW w:w="4761" w:type="dxa"/>
          </w:tcPr>
          <w:p w14:paraId="487544BE" w14:textId="77777777" w:rsidR="00966B25" w:rsidRPr="004B2524" w:rsidRDefault="00966B25" w:rsidP="00076D1E">
            <w:pPr>
              <w:tabs>
                <w:tab w:val="left" w:pos="426"/>
              </w:tabs>
              <w:spacing w:line="228" w:lineRule="auto"/>
              <w:jc w:val="center"/>
              <w:rPr>
                <w:rFonts w:asciiTheme="majorBidi" w:hAnsiTheme="majorBidi" w:cstheme="majorBidi"/>
                <w:b w:val="0"/>
                <w:sz w:val="24"/>
                <w:lang w:val="kk-KZ"/>
              </w:rPr>
            </w:pPr>
            <w:r w:rsidRPr="004B2524">
              <w:rPr>
                <w:rFonts w:asciiTheme="majorBidi" w:hAnsiTheme="majorBidi" w:cstheme="majorBidi"/>
                <w:b w:val="0"/>
                <w:sz w:val="24"/>
                <w:lang w:val="kk-KZ"/>
              </w:rPr>
              <w:t>Дискурс</w:t>
            </w:r>
          </w:p>
        </w:tc>
        <w:tc>
          <w:tcPr>
            <w:tcW w:w="4878" w:type="dxa"/>
          </w:tcPr>
          <w:p w14:paraId="55DB07E9" w14:textId="77777777" w:rsidR="00966B25" w:rsidRPr="004B2524" w:rsidRDefault="00966B25" w:rsidP="00076D1E">
            <w:pPr>
              <w:tabs>
                <w:tab w:val="left" w:pos="426"/>
              </w:tabs>
              <w:spacing w:line="228" w:lineRule="auto"/>
              <w:jc w:val="center"/>
              <w:rPr>
                <w:rFonts w:asciiTheme="majorBidi" w:hAnsiTheme="majorBidi" w:cstheme="majorBidi"/>
                <w:b w:val="0"/>
                <w:sz w:val="24"/>
                <w:lang w:val="kk-KZ"/>
              </w:rPr>
            </w:pPr>
            <w:r w:rsidRPr="004B2524">
              <w:rPr>
                <w:rFonts w:asciiTheme="majorBidi" w:hAnsiTheme="majorBidi" w:cstheme="majorBidi"/>
                <w:b w:val="0"/>
                <w:sz w:val="24"/>
                <w:lang w:val="kk-KZ"/>
              </w:rPr>
              <w:t>Мәтін</w:t>
            </w:r>
          </w:p>
        </w:tc>
      </w:tr>
      <w:tr w:rsidR="00966B25" w:rsidRPr="0086736C" w14:paraId="36D39B4A" w14:textId="77777777" w:rsidTr="00076D1E">
        <w:tc>
          <w:tcPr>
            <w:tcW w:w="4761" w:type="dxa"/>
          </w:tcPr>
          <w:p w14:paraId="6A9AE3DC" w14:textId="77777777" w:rsidR="00966B25" w:rsidRPr="004B2524" w:rsidRDefault="00966B25" w:rsidP="00076D1E">
            <w:pPr>
              <w:tabs>
                <w:tab w:val="left" w:pos="426"/>
              </w:tabs>
              <w:spacing w:line="228" w:lineRule="auto"/>
              <w:ind w:firstLine="0"/>
              <w:rPr>
                <w:rFonts w:asciiTheme="majorBidi" w:hAnsiTheme="majorBidi" w:cstheme="majorBidi"/>
                <w:b w:val="0"/>
                <w:sz w:val="24"/>
                <w:lang w:val="kk-KZ"/>
              </w:rPr>
            </w:pPr>
            <w:r w:rsidRPr="004B2524">
              <w:rPr>
                <w:rFonts w:asciiTheme="majorBidi" w:hAnsiTheme="majorBidi" w:cstheme="majorBidi"/>
                <w:b w:val="0"/>
                <w:sz w:val="24"/>
                <w:lang w:val="kk-KZ"/>
              </w:rPr>
              <w:t xml:space="preserve">Қарым-қатынас акустикалық тұрғыда жүзеге асырылады. </w:t>
            </w:r>
          </w:p>
        </w:tc>
        <w:tc>
          <w:tcPr>
            <w:tcW w:w="4878" w:type="dxa"/>
          </w:tcPr>
          <w:p w14:paraId="532468C1" w14:textId="77777777" w:rsidR="00966B25" w:rsidRPr="004B2524" w:rsidRDefault="00966B25" w:rsidP="00076D1E">
            <w:pPr>
              <w:tabs>
                <w:tab w:val="left" w:pos="426"/>
              </w:tabs>
              <w:spacing w:line="228" w:lineRule="auto"/>
              <w:ind w:firstLine="0"/>
              <w:rPr>
                <w:rFonts w:asciiTheme="majorBidi" w:hAnsiTheme="majorBidi" w:cstheme="majorBidi"/>
                <w:b w:val="0"/>
                <w:sz w:val="24"/>
                <w:lang w:val="kk-KZ"/>
              </w:rPr>
            </w:pPr>
            <w:r w:rsidRPr="004B2524">
              <w:rPr>
                <w:rFonts w:asciiTheme="majorBidi" w:hAnsiTheme="majorBidi" w:cstheme="majorBidi"/>
                <w:b w:val="0"/>
                <w:sz w:val="24"/>
                <w:lang w:val="kk-KZ"/>
              </w:rPr>
              <w:t>Қарым-қатынас визуалдық тұрғыда жүзеге асырылады.</w:t>
            </w:r>
          </w:p>
        </w:tc>
      </w:tr>
      <w:tr w:rsidR="00966B25" w:rsidRPr="004B2524" w14:paraId="6A616588" w14:textId="77777777" w:rsidTr="00076D1E">
        <w:tc>
          <w:tcPr>
            <w:tcW w:w="4761" w:type="dxa"/>
          </w:tcPr>
          <w:p w14:paraId="6EF9444A" w14:textId="77777777" w:rsidR="00966B25" w:rsidRPr="004B2524" w:rsidRDefault="00966B25" w:rsidP="00076D1E">
            <w:pPr>
              <w:tabs>
                <w:tab w:val="left" w:pos="426"/>
              </w:tabs>
              <w:spacing w:line="228" w:lineRule="auto"/>
              <w:ind w:firstLine="0"/>
              <w:rPr>
                <w:rFonts w:asciiTheme="majorBidi" w:hAnsiTheme="majorBidi" w:cstheme="majorBidi"/>
                <w:b w:val="0"/>
                <w:sz w:val="24"/>
                <w:lang w:val="kk-KZ"/>
              </w:rPr>
            </w:pPr>
            <w:r w:rsidRPr="004B2524">
              <w:rPr>
                <w:rFonts w:asciiTheme="majorBidi" w:hAnsiTheme="majorBidi" w:cstheme="majorBidi"/>
                <w:b w:val="0"/>
                <w:sz w:val="24"/>
                <w:lang w:val="kk-KZ"/>
              </w:rPr>
              <w:t>Қарым-қатынас тілдік және тілдік емес амалдар арқылы жүзеге асырылады.</w:t>
            </w:r>
          </w:p>
        </w:tc>
        <w:tc>
          <w:tcPr>
            <w:tcW w:w="4878" w:type="dxa"/>
          </w:tcPr>
          <w:p w14:paraId="6BBDC5FD" w14:textId="72F16807" w:rsidR="00966B25" w:rsidRPr="004B2524" w:rsidRDefault="00966B25" w:rsidP="00076D1E">
            <w:pPr>
              <w:tabs>
                <w:tab w:val="left" w:pos="426"/>
              </w:tabs>
              <w:spacing w:line="228" w:lineRule="auto"/>
              <w:ind w:firstLine="0"/>
              <w:rPr>
                <w:rFonts w:asciiTheme="majorBidi" w:hAnsiTheme="majorBidi" w:cstheme="majorBidi"/>
                <w:b w:val="0"/>
                <w:sz w:val="24"/>
                <w:lang w:val="kk-KZ"/>
              </w:rPr>
            </w:pPr>
            <w:r w:rsidRPr="004B2524">
              <w:rPr>
                <w:rFonts w:asciiTheme="majorBidi" w:hAnsiTheme="majorBidi" w:cstheme="majorBidi"/>
                <w:b w:val="0"/>
                <w:sz w:val="24"/>
                <w:lang w:val="kk-KZ"/>
              </w:rPr>
              <w:t>Қалыптанған, нормаланған сөйлеу әрекеті</w:t>
            </w:r>
            <w:r w:rsidR="009D426D" w:rsidRPr="004B2524">
              <w:rPr>
                <w:rFonts w:asciiTheme="majorBidi" w:hAnsiTheme="majorBidi" w:cstheme="majorBidi"/>
                <w:b w:val="0"/>
                <w:sz w:val="24"/>
                <w:lang w:val="kk-KZ"/>
              </w:rPr>
              <w:t>.</w:t>
            </w:r>
            <w:r w:rsidRPr="004B2524">
              <w:rPr>
                <w:rFonts w:asciiTheme="majorBidi" w:hAnsiTheme="majorBidi" w:cstheme="majorBidi"/>
                <w:b w:val="0"/>
                <w:sz w:val="24"/>
                <w:lang w:val="kk-KZ"/>
              </w:rPr>
              <w:t xml:space="preserve"> </w:t>
            </w:r>
          </w:p>
        </w:tc>
      </w:tr>
      <w:tr w:rsidR="00966B25" w:rsidRPr="0086736C" w14:paraId="1F967AAA" w14:textId="77777777" w:rsidTr="00076D1E">
        <w:tc>
          <w:tcPr>
            <w:tcW w:w="4761" w:type="dxa"/>
          </w:tcPr>
          <w:p w14:paraId="3580FE87" w14:textId="77777777" w:rsidR="00966B25" w:rsidRPr="004B2524" w:rsidRDefault="00966B25" w:rsidP="00076D1E">
            <w:pPr>
              <w:tabs>
                <w:tab w:val="left" w:pos="426"/>
              </w:tabs>
              <w:spacing w:line="228" w:lineRule="auto"/>
              <w:ind w:firstLine="0"/>
              <w:rPr>
                <w:rFonts w:asciiTheme="majorBidi" w:hAnsiTheme="majorBidi" w:cstheme="majorBidi"/>
                <w:b w:val="0"/>
                <w:sz w:val="24"/>
                <w:lang w:val="kk-KZ"/>
              </w:rPr>
            </w:pPr>
            <w:r w:rsidRPr="004B2524">
              <w:rPr>
                <w:rFonts w:asciiTheme="majorBidi" w:hAnsiTheme="majorBidi" w:cstheme="majorBidi"/>
                <w:b w:val="0"/>
                <w:sz w:val="24"/>
                <w:lang w:val="kk-KZ"/>
              </w:rPr>
              <w:t xml:space="preserve">Қарым-қатынасқа түсушілердің бір-бірімен жеке түрде сөйлесе алу мүмкіндігі болады. </w:t>
            </w:r>
          </w:p>
        </w:tc>
        <w:tc>
          <w:tcPr>
            <w:tcW w:w="4878" w:type="dxa"/>
          </w:tcPr>
          <w:p w14:paraId="30B15F01" w14:textId="77777777" w:rsidR="00966B25" w:rsidRPr="004B2524" w:rsidRDefault="00966B25" w:rsidP="00076D1E">
            <w:pPr>
              <w:tabs>
                <w:tab w:val="left" w:pos="426"/>
              </w:tabs>
              <w:spacing w:line="228" w:lineRule="auto"/>
              <w:ind w:firstLine="0"/>
              <w:rPr>
                <w:rFonts w:asciiTheme="majorBidi" w:hAnsiTheme="majorBidi" w:cstheme="majorBidi"/>
                <w:b w:val="0"/>
                <w:sz w:val="24"/>
                <w:lang w:val="kk-KZ"/>
              </w:rPr>
            </w:pPr>
            <w:r w:rsidRPr="004B2524">
              <w:rPr>
                <w:rFonts w:asciiTheme="majorBidi" w:hAnsiTheme="majorBidi" w:cstheme="majorBidi"/>
                <w:b w:val="0"/>
                <w:sz w:val="24"/>
                <w:lang w:val="kk-KZ"/>
              </w:rPr>
              <w:t xml:space="preserve">Қарым-қатынасқа түсушілердің арасында жекелеген байланыс болмайды, ол автор тарапынан сипатталады. </w:t>
            </w:r>
          </w:p>
        </w:tc>
      </w:tr>
      <w:tr w:rsidR="00966B25" w:rsidRPr="0086736C" w14:paraId="267EB494" w14:textId="77777777" w:rsidTr="0011181F">
        <w:tc>
          <w:tcPr>
            <w:tcW w:w="4761" w:type="dxa"/>
            <w:tcBorders>
              <w:bottom w:val="nil"/>
            </w:tcBorders>
          </w:tcPr>
          <w:p w14:paraId="6AEC824E" w14:textId="77777777" w:rsidR="00966B25" w:rsidRPr="004B2524" w:rsidRDefault="00966B25" w:rsidP="00076D1E">
            <w:pPr>
              <w:tabs>
                <w:tab w:val="left" w:pos="426"/>
              </w:tabs>
              <w:spacing w:line="228" w:lineRule="auto"/>
              <w:ind w:firstLine="0"/>
              <w:rPr>
                <w:rFonts w:asciiTheme="majorBidi" w:hAnsiTheme="majorBidi" w:cstheme="majorBidi"/>
                <w:b w:val="0"/>
                <w:sz w:val="24"/>
                <w:lang w:val="kk-KZ"/>
              </w:rPr>
            </w:pPr>
            <w:r w:rsidRPr="004B2524">
              <w:rPr>
                <w:rFonts w:asciiTheme="majorBidi" w:hAnsiTheme="majorBidi" w:cstheme="majorBidi"/>
                <w:b w:val="0"/>
                <w:sz w:val="24"/>
                <w:lang w:val="kk-KZ"/>
              </w:rPr>
              <w:t>Қарым-қатынастың жүзеге асуы мен оны қабылдау бір мезетте, кеңістік пен уақыт жағдайында жүзеге асырылады.</w:t>
            </w:r>
          </w:p>
        </w:tc>
        <w:tc>
          <w:tcPr>
            <w:tcW w:w="4878" w:type="dxa"/>
            <w:tcBorders>
              <w:bottom w:val="nil"/>
            </w:tcBorders>
          </w:tcPr>
          <w:p w14:paraId="0E4FCD2B" w14:textId="77777777" w:rsidR="00966B25" w:rsidRPr="004B2524" w:rsidRDefault="00966B25" w:rsidP="00076D1E">
            <w:pPr>
              <w:tabs>
                <w:tab w:val="left" w:pos="426"/>
              </w:tabs>
              <w:spacing w:line="228" w:lineRule="auto"/>
              <w:ind w:firstLine="0"/>
              <w:rPr>
                <w:rFonts w:asciiTheme="majorBidi" w:hAnsiTheme="majorBidi" w:cstheme="majorBidi"/>
                <w:b w:val="0"/>
                <w:sz w:val="24"/>
                <w:lang w:val="kk-KZ"/>
              </w:rPr>
            </w:pPr>
            <w:r w:rsidRPr="004B2524">
              <w:rPr>
                <w:rFonts w:asciiTheme="majorBidi" w:hAnsiTheme="majorBidi" w:cstheme="majorBidi"/>
                <w:b w:val="0"/>
                <w:sz w:val="24"/>
                <w:lang w:val="kk-KZ"/>
              </w:rPr>
              <w:t xml:space="preserve">Қарым-қатынастың тууы мен оны қабылдау әр кезеңде, түрлі кеңістік пен уақыт жағдайында жүзеге асырыла береді. </w:t>
            </w:r>
          </w:p>
        </w:tc>
      </w:tr>
      <w:tr w:rsidR="00966B25" w:rsidRPr="0086736C" w14:paraId="5A32D6EB" w14:textId="77777777" w:rsidTr="00076D1E">
        <w:tc>
          <w:tcPr>
            <w:tcW w:w="4761" w:type="dxa"/>
          </w:tcPr>
          <w:p w14:paraId="65E24FF4" w14:textId="77777777" w:rsidR="00966B25" w:rsidRPr="004B2524" w:rsidRDefault="00966B25" w:rsidP="00626C5E">
            <w:pPr>
              <w:tabs>
                <w:tab w:val="left" w:pos="426"/>
              </w:tabs>
              <w:ind w:firstLine="0"/>
              <w:rPr>
                <w:rFonts w:asciiTheme="majorBidi" w:hAnsiTheme="majorBidi" w:cstheme="majorBidi"/>
                <w:b w:val="0"/>
                <w:sz w:val="24"/>
                <w:lang w:val="kk-KZ"/>
              </w:rPr>
            </w:pPr>
            <w:r w:rsidRPr="004B2524">
              <w:rPr>
                <w:rFonts w:asciiTheme="majorBidi" w:hAnsiTheme="majorBidi" w:cstheme="majorBidi"/>
                <w:b w:val="0"/>
                <w:sz w:val="24"/>
                <w:lang w:val="kk-KZ"/>
              </w:rPr>
              <w:t xml:space="preserve">Дискурс белгілі бір уақыт кесіндісімен байланысты. </w:t>
            </w:r>
          </w:p>
        </w:tc>
        <w:tc>
          <w:tcPr>
            <w:tcW w:w="4878" w:type="dxa"/>
          </w:tcPr>
          <w:p w14:paraId="36223AB4" w14:textId="77777777" w:rsidR="00966B25" w:rsidRPr="004B2524" w:rsidRDefault="00966B25" w:rsidP="00626C5E">
            <w:pPr>
              <w:tabs>
                <w:tab w:val="left" w:pos="426"/>
              </w:tabs>
              <w:ind w:firstLine="0"/>
              <w:rPr>
                <w:rFonts w:asciiTheme="majorBidi" w:hAnsiTheme="majorBidi" w:cstheme="majorBidi"/>
                <w:b w:val="0"/>
                <w:sz w:val="24"/>
                <w:lang w:val="kk-KZ"/>
              </w:rPr>
            </w:pPr>
            <w:r w:rsidRPr="004B2524">
              <w:rPr>
                <w:rFonts w:asciiTheme="majorBidi" w:hAnsiTheme="majorBidi" w:cstheme="majorBidi"/>
                <w:b w:val="0"/>
                <w:sz w:val="24"/>
                <w:lang w:val="kk-KZ"/>
              </w:rPr>
              <w:t>Уақыт кесіндісіне тәуелді емес (ғасыр, күн, сағат, минут, өткені мен бүгіні).</w:t>
            </w:r>
          </w:p>
        </w:tc>
      </w:tr>
      <w:tr w:rsidR="00966B25" w:rsidRPr="004B2524" w14:paraId="19F2F72D" w14:textId="77777777" w:rsidTr="00076D1E">
        <w:tc>
          <w:tcPr>
            <w:tcW w:w="4761" w:type="dxa"/>
          </w:tcPr>
          <w:p w14:paraId="6B6BD2CE" w14:textId="2DAF7CBB" w:rsidR="00966B25" w:rsidRPr="004B2524" w:rsidRDefault="00966B25" w:rsidP="00626C5E">
            <w:pPr>
              <w:tabs>
                <w:tab w:val="left" w:pos="426"/>
              </w:tabs>
              <w:ind w:firstLine="0"/>
              <w:rPr>
                <w:rFonts w:asciiTheme="majorBidi" w:hAnsiTheme="majorBidi" w:cstheme="majorBidi"/>
                <w:b w:val="0"/>
                <w:sz w:val="24"/>
                <w:lang w:val="kk-KZ"/>
              </w:rPr>
            </w:pPr>
            <w:r w:rsidRPr="004B2524">
              <w:rPr>
                <w:rFonts w:asciiTheme="majorBidi" w:hAnsiTheme="majorBidi" w:cstheme="majorBidi"/>
                <w:b w:val="0"/>
                <w:sz w:val="24"/>
                <w:lang w:val="kk-KZ"/>
              </w:rPr>
              <w:t xml:space="preserve">Қарым-қатынастың жүзеге асуы үнемі екі адамның (сөйлеуші мен </w:t>
            </w:r>
            <w:r w:rsidR="003A4EBE">
              <w:rPr>
                <w:rFonts w:asciiTheme="majorBidi" w:hAnsiTheme="majorBidi" w:cstheme="majorBidi"/>
                <w:b w:val="0"/>
                <w:sz w:val="24"/>
                <w:lang w:val="kk-KZ"/>
              </w:rPr>
              <w:t>тыңдаушы) бетпе-</w:t>
            </w:r>
            <w:r w:rsidR="003A4EBE" w:rsidRPr="004B2524">
              <w:rPr>
                <w:rFonts w:asciiTheme="majorBidi" w:hAnsiTheme="majorBidi" w:cstheme="majorBidi"/>
                <w:b w:val="0"/>
                <w:sz w:val="24"/>
                <w:lang w:val="kk-KZ"/>
              </w:rPr>
              <w:t>бет, кезек-кезек алмасып отыруы, жанды контакт арқылы жүзеге асырылады.</w:t>
            </w:r>
          </w:p>
        </w:tc>
        <w:tc>
          <w:tcPr>
            <w:tcW w:w="4878" w:type="dxa"/>
          </w:tcPr>
          <w:p w14:paraId="22831615" w14:textId="77777777" w:rsidR="00966B25" w:rsidRPr="004B2524" w:rsidRDefault="00966B25" w:rsidP="00626C5E">
            <w:pPr>
              <w:tabs>
                <w:tab w:val="left" w:pos="426"/>
              </w:tabs>
              <w:ind w:firstLine="0"/>
              <w:rPr>
                <w:rFonts w:asciiTheme="majorBidi" w:hAnsiTheme="majorBidi" w:cstheme="majorBidi"/>
                <w:b w:val="0"/>
                <w:sz w:val="24"/>
                <w:lang w:val="kk-KZ"/>
              </w:rPr>
            </w:pPr>
            <w:r w:rsidRPr="004B2524">
              <w:rPr>
                <w:rFonts w:asciiTheme="majorBidi" w:hAnsiTheme="majorBidi" w:cstheme="majorBidi"/>
                <w:b w:val="0"/>
                <w:sz w:val="24"/>
                <w:lang w:val="kk-KZ"/>
              </w:rPr>
              <w:t xml:space="preserve">Қарым-қатынастың жүзеге асуында жанды контакт жоқ. </w:t>
            </w:r>
          </w:p>
        </w:tc>
      </w:tr>
      <w:tr w:rsidR="003A4EBE" w:rsidRPr="004B2524" w14:paraId="67AC6C84" w14:textId="77777777" w:rsidTr="00076D1E">
        <w:tc>
          <w:tcPr>
            <w:tcW w:w="4761" w:type="dxa"/>
          </w:tcPr>
          <w:p w14:paraId="6EDB3296" w14:textId="1848C74D" w:rsidR="003A4EBE" w:rsidRPr="004B2524" w:rsidRDefault="003A4EBE" w:rsidP="00626C5E">
            <w:pPr>
              <w:tabs>
                <w:tab w:val="left" w:pos="426"/>
              </w:tabs>
              <w:ind w:firstLine="0"/>
              <w:rPr>
                <w:rFonts w:asciiTheme="majorBidi" w:hAnsiTheme="majorBidi" w:cstheme="majorBidi"/>
                <w:b w:val="0"/>
                <w:sz w:val="24"/>
                <w:lang w:val="kk-KZ"/>
              </w:rPr>
            </w:pPr>
            <w:r w:rsidRPr="004B2524">
              <w:rPr>
                <w:rFonts w:asciiTheme="majorBidi" w:hAnsiTheme="majorBidi" w:cstheme="majorBidi"/>
                <w:b w:val="0"/>
                <w:sz w:val="24"/>
                <w:lang w:val="kk-KZ"/>
              </w:rPr>
              <w:t>Дискурсқа ағымдық сипат тән, ол – коммуниканттар</w:t>
            </w:r>
            <w:r w:rsidR="00076D1E">
              <w:rPr>
                <w:rFonts w:asciiTheme="majorBidi" w:hAnsiTheme="majorBidi" w:cstheme="majorBidi"/>
                <w:b w:val="0"/>
                <w:sz w:val="24"/>
                <w:lang w:val="kk-KZ"/>
              </w:rPr>
              <w:t xml:space="preserve"> арасындағы үздіксіз үдеріс</w:t>
            </w:r>
          </w:p>
        </w:tc>
        <w:tc>
          <w:tcPr>
            <w:tcW w:w="4878" w:type="dxa"/>
          </w:tcPr>
          <w:p w14:paraId="6A30A810" w14:textId="6E6936AC" w:rsidR="003A4EBE" w:rsidRPr="004B2524" w:rsidRDefault="003A4EBE" w:rsidP="00076D1E">
            <w:pPr>
              <w:tabs>
                <w:tab w:val="left" w:pos="426"/>
              </w:tabs>
              <w:ind w:firstLine="0"/>
              <w:rPr>
                <w:rFonts w:asciiTheme="majorBidi" w:hAnsiTheme="majorBidi" w:cstheme="majorBidi"/>
                <w:b w:val="0"/>
                <w:sz w:val="24"/>
                <w:lang w:val="kk-KZ"/>
              </w:rPr>
            </w:pPr>
            <w:r w:rsidRPr="004B2524">
              <w:rPr>
                <w:rFonts w:asciiTheme="majorBidi" w:hAnsiTheme="majorBidi" w:cstheme="majorBidi"/>
                <w:b w:val="0"/>
                <w:sz w:val="24"/>
                <w:lang w:val="kk-KZ"/>
              </w:rPr>
              <w:t xml:space="preserve">Мәтін дискурсқа дайын өнім болады </w:t>
            </w:r>
          </w:p>
        </w:tc>
      </w:tr>
      <w:tr w:rsidR="00076D1E" w:rsidRPr="004B2524" w14:paraId="41362FC3" w14:textId="77777777" w:rsidTr="00076D1E">
        <w:tc>
          <w:tcPr>
            <w:tcW w:w="9639" w:type="dxa"/>
            <w:gridSpan w:val="2"/>
          </w:tcPr>
          <w:p w14:paraId="606942D8" w14:textId="50195115" w:rsidR="00076D1E" w:rsidRPr="004B2524" w:rsidRDefault="0011181F" w:rsidP="0011181F">
            <w:pPr>
              <w:tabs>
                <w:tab w:val="left" w:pos="426"/>
              </w:tabs>
              <w:ind w:firstLine="606"/>
              <w:rPr>
                <w:rFonts w:asciiTheme="majorBidi" w:hAnsiTheme="majorBidi" w:cstheme="majorBidi"/>
                <w:b w:val="0"/>
                <w:sz w:val="24"/>
                <w:lang w:val="kk-KZ"/>
              </w:rPr>
            </w:pPr>
            <w:r w:rsidRPr="0011181F">
              <w:rPr>
                <w:rFonts w:eastAsia="Calibri"/>
                <w:b w:val="0"/>
                <w:sz w:val="24"/>
                <w:szCs w:val="24"/>
              </w:rPr>
              <w:t>Ескерту –</w:t>
            </w:r>
            <w:r w:rsidRPr="0011181F">
              <w:rPr>
                <w:rFonts w:eastAsia="Calibri"/>
                <w:b w:val="0"/>
                <w:sz w:val="24"/>
                <w:szCs w:val="24"/>
                <w:lang w:val="kk-KZ"/>
              </w:rPr>
              <w:t xml:space="preserve"> Әдебиет негізінде құралған</w:t>
            </w:r>
            <w:r w:rsidRPr="00421BD3">
              <w:rPr>
                <w:rFonts w:eastAsia="Calibri"/>
                <w:sz w:val="24"/>
                <w:szCs w:val="24"/>
                <w:lang w:val="kk-KZ"/>
              </w:rPr>
              <w:t xml:space="preserve"> </w:t>
            </w:r>
            <w:r w:rsidR="00076D1E" w:rsidRPr="004B2524">
              <w:rPr>
                <w:rFonts w:asciiTheme="majorBidi" w:hAnsiTheme="majorBidi" w:cstheme="majorBidi"/>
                <w:b w:val="0"/>
                <w:sz w:val="24"/>
                <w:lang w:val="kk-KZ"/>
              </w:rPr>
              <w:t>[3</w:t>
            </w:r>
            <w:r w:rsidR="00076D1E">
              <w:rPr>
                <w:rFonts w:asciiTheme="majorBidi" w:hAnsiTheme="majorBidi" w:cstheme="majorBidi"/>
                <w:b w:val="0"/>
                <w:sz w:val="24"/>
                <w:lang w:val="kk-KZ"/>
              </w:rPr>
              <w:t>6</w:t>
            </w:r>
            <w:r w:rsidR="00076D1E" w:rsidRPr="004B2524">
              <w:rPr>
                <w:rFonts w:asciiTheme="majorBidi" w:hAnsiTheme="majorBidi" w:cstheme="majorBidi"/>
                <w:b w:val="0"/>
                <w:sz w:val="24"/>
              </w:rPr>
              <w:t xml:space="preserve">, </w:t>
            </w:r>
            <w:r>
              <w:rPr>
                <w:rFonts w:asciiTheme="majorBidi" w:hAnsiTheme="majorBidi" w:cstheme="majorBidi"/>
                <w:b w:val="0"/>
                <w:sz w:val="24"/>
                <w:lang w:val="kk-KZ"/>
              </w:rPr>
              <w:t xml:space="preserve">б. </w:t>
            </w:r>
            <w:r w:rsidR="00076D1E" w:rsidRPr="004B2524">
              <w:rPr>
                <w:rFonts w:asciiTheme="majorBidi" w:hAnsiTheme="majorBidi" w:cstheme="majorBidi"/>
                <w:b w:val="0"/>
                <w:sz w:val="24"/>
              </w:rPr>
              <w:t>45</w:t>
            </w:r>
            <w:r w:rsidR="00076D1E" w:rsidRPr="004B2524">
              <w:rPr>
                <w:rFonts w:asciiTheme="majorBidi" w:hAnsiTheme="majorBidi" w:cstheme="majorBidi"/>
                <w:b w:val="0"/>
                <w:sz w:val="24"/>
                <w:lang w:val="kk-KZ"/>
              </w:rPr>
              <w:t>]</w:t>
            </w:r>
          </w:p>
        </w:tc>
      </w:tr>
    </w:tbl>
    <w:p w14:paraId="5376C8F5" w14:textId="3096115A" w:rsidR="00966B25" w:rsidRPr="004B2524" w:rsidRDefault="00966B25" w:rsidP="00626C5E">
      <w:pPr>
        <w:shd w:val="clear" w:color="auto" w:fill="FFFFFF" w:themeFill="background1"/>
        <w:spacing w:after="0" w:line="240" w:lineRule="auto"/>
        <w:ind w:firstLine="709"/>
        <w:jc w:val="both"/>
        <w:rPr>
          <w:rFonts w:asciiTheme="majorBidi" w:eastAsia="Times New Roman" w:hAnsiTheme="majorBidi" w:cstheme="majorBidi"/>
          <w:lang w:val="kk-KZ" w:eastAsia="ru-RU"/>
        </w:rPr>
      </w:pPr>
      <w:r w:rsidRPr="004B2524">
        <w:rPr>
          <w:rFonts w:asciiTheme="majorBidi" w:hAnsiTheme="majorBidi" w:cstheme="majorBidi"/>
          <w:lang w:val="kk-KZ"/>
        </w:rPr>
        <w:lastRenderedPageBreak/>
        <w:t>Қазақ тіл білімінің кез келген саласы, кез келген мәселесі бойынша ғыл</w:t>
      </w:r>
      <w:r w:rsidR="00052181">
        <w:rPr>
          <w:rFonts w:asciiTheme="majorBidi" w:hAnsiTheme="majorBidi" w:cstheme="majorBidi"/>
          <w:lang w:val="kk-KZ"/>
        </w:rPr>
        <w:t>ыми дәйектерді А.</w:t>
      </w:r>
      <w:r w:rsidR="00052181" w:rsidRPr="00925BCB">
        <w:rPr>
          <w:rFonts w:asciiTheme="majorBidi" w:hAnsiTheme="majorBidi" w:cstheme="majorBidi"/>
          <w:color w:val="auto"/>
          <w:lang w:val="kk-KZ"/>
        </w:rPr>
        <w:t>Байтұрсынұлының еңбектерінен</w:t>
      </w:r>
      <w:r w:rsidRPr="00925BCB">
        <w:rPr>
          <w:rFonts w:asciiTheme="majorBidi" w:hAnsiTheme="majorBidi" w:cstheme="majorBidi"/>
          <w:color w:val="auto"/>
          <w:lang w:val="kk-KZ"/>
        </w:rPr>
        <w:t xml:space="preserve"> табатынымыз </w:t>
      </w:r>
      <w:r w:rsidRPr="004B2524">
        <w:rPr>
          <w:rFonts w:asciiTheme="majorBidi" w:hAnsiTheme="majorBidi" w:cstheme="majorBidi"/>
          <w:lang w:val="kk-KZ"/>
        </w:rPr>
        <w:t>баршаға бел</w:t>
      </w:r>
      <w:r w:rsidR="00052181">
        <w:rPr>
          <w:rFonts w:asciiTheme="majorBidi" w:hAnsiTheme="majorBidi" w:cstheme="majorBidi"/>
          <w:lang w:val="kk-KZ"/>
        </w:rPr>
        <w:t>гілі. Ғылыми мәтіннің жазылуы</w:t>
      </w:r>
      <w:r w:rsidRPr="004B2524">
        <w:rPr>
          <w:rFonts w:asciiTheme="majorBidi" w:hAnsiTheme="majorBidi" w:cstheme="majorBidi"/>
          <w:lang w:val="kk-KZ"/>
        </w:rPr>
        <w:t xml:space="preserve"> және оны коммуникацияда қолдануда А.</w:t>
      </w:r>
      <w:r w:rsidR="0011181F">
        <w:rPr>
          <w:rFonts w:asciiTheme="majorBidi" w:hAnsiTheme="majorBidi" w:cstheme="majorBidi"/>
          <w:lang w:val="kk-KZ"/>
        </w:rPr>
        <w:t> </w:t>
      </w:r>
      <w:r w:rsidRPr="004B2524">
        <w:rPr>
          <w:rFonts w:asciiTheme="majorBidi" w:hAnsiTheme="majorBidi" w:cstheme="majorBidi"/>
          <w:lang w:val="kk-KZ"/>
        </w:rPr>
        <w:t xml:space="preserve">Байтұрсынұлы айтқан </w:t>
      </w:r>
      <w:r w:rsidRPr="00076D1E">
        <w:rPr>
          <w:rFonts w:asciiTheme="majorBidi" w:hAnsiTheme="majorBidi" w:cstheme="majorBidi"/>
          <w:i/>
          <w:lang w:val="kk-KZ"/>
        </w:rPr>
        <w:t xml:space="preserve">сөз дұрыстығы, тіл тазалығы, тіл анықтығы, тіл дәлдігі </w:t>
      </w:r>
      <w:r w:rsidRPr="004B2524">
        <w:rPr>
          <w:rFonts w:asciiTheme="majorBidi" w:hAnsiTheme="majorBidi" w:cstheme="majorBidi"/>
          <w:lang w:val="kk-KZ"/>
        </w:rPr>
        <w:t>сақталса, онда бұл мәтін ғылыми сипатқа ие болады. Себебі бұл шарттар ғылыми стильдің ерекшеліктерін танытады. Ғылыми мәтін де, ғылыми дискурс та ғылыми стильге тәуелді. Академик Р. Сыздықтың ғы</w:t>
      </w:r>
      <w:r w:rsidR="00052181">
        <w:rPr>
          <w:rFonts w:asciiTheme="majorBidi" w:hAnsiTheme="majorBidi" w:cstheme="majorBidi"/>
          <w:lang w:val="kk-KZ"/>
        </w:rPr>
        <w:t xml:space="preserve">лыми стильге берген сипаттамасы </w:t>
      </w:r>
      <w:r w:rsidRPr="004B2524">
        <w:rPr>
          <w:rFonts w:asciiTheme="majorBidi" w:hAnsiTheme="majorBidi" w:cstheme="majorBidi"/>
          <w:lang w:val="kk-KZ"/>
        </w:rPr>
        <w:t xml:space="preserve">А. Байтұрсынұлының аталған шарттарымен үндес келеді. Нақтырақ айтсақ, </w:t>
      </w:r>
      <w:r w:rsidRPr="004B2524">
        <w:rPr>
          <w:rFonts w:asciiTheme="majorBidi" w:eastAsia="Times New Roman" w:hAnsiTheme="majorBidi" w:cstheme="majorBidi"/>
          <w:iCs/>
          <w:lang w:val="kk-KZ" w:eastAsia="ru-RU"/>
        </w:rPr>
        <w:t>«ғылыми стильдің өзіне тән белгілерін: тілі жинақы, стилі «қатаң», сөздері дәлме-дәл, тап-тұйнақтай болуы, бірізділік және дәлділік деп атайды, оның үстіне сөйлемдері күрделі болады, сабақтас сөйлемнің басыңқы сыңарлары ойдың негізгі бөлшегі болып, бағыныңқы сөйлемге ерекше мағыналық қызмет жүктеледі; «мұнда диалектизм, жаргон, қарапайым сөздер болмайды, шартты белгілер мен қысқартулар көп болады»</w:t>
      </w:r>
      <w:r w:rsidRPr="004B2524">
        <w:rPr>
          <w:rFonts w:asciiTheme="majorBidi" w:eastAsia="Times New Roman" w:hAnsiTheme="majorBidi" w:cstheme="majorBidi"/>
          <w:i/>
          <w:lang w:val="kk-KZ" w:eastAsia="ru-RU"/>
        </w:rPr>
        <w:t xml:space="preserve"> </w:t>
      </w:r>
      <w:r w:rsidR="00CA5DCD" w:rsidRPr="004B2524">
        <w:rPr>
          <w:rFonts w:asciiTheme="majorBidi" w:hAnsiTheme="majorBidi" w:cstheme="majorBidi"/>
          <w:lang w:val="kk-KZ"/>
        </w:rPr>
        <w:t>[3</w:t>
      </w:r>
      <w:r w:rsidR="00672439">
        <w:rPr>
          <w:rFonts w:asciiTheme="majorBidi" w:hAnsiTheme="majorBidi" w:cstheme="majorBidi"/>
          <w:lang w:val="kk-KZ"/>
        </w:rPr>
        <w:t>2</w:t>
      </w:r>
      <w:r w:rsidRPr="004B2524">
        <w:rPr>
          <w:rFonts w:asciiTheme="majorBidi" w:hAnsiTheme="majorBidi" w:cstheme="majorBidi"/>
          <w:lang w:val="kk-KZ"/>
        </w:rPr>
        <w:t>, б. 233]</w:t>
      </w:r>
      <w:r w:rsidRPr="004B2524">
        <w:rPr>
          <w:rFonts w:asciiTheme="majorBidi" w:eastAsia="Times New Roman" w:hAnsiTheme="majorBidi" w:cstheme="majorBidi"/>
          <w:lang w:val="kk-KZ" w:eastAsia="ru-RU"/>
        </w:rPr>
        <w:t>. Олай болса, ғылыми мәтін мен дискурстың лингвостилистикалық ерекшеліктерін жіктеуге көшейік</w:t>
      </w:r>
      <w:r w:rsidR="00076D1E">
        <w:rPr>
          <w:rFonts w:asciiTheme="majorBidi" w:eastAsia="Times New Roman" w:hAnsiTheme="majorBidi" w:cstheme="majorBidi"/>
          <w:lang w:val="kk-KZ" w:eastAsia="ru-RU"/>
        </w:rPr>
        <w:t>:</w:t>
      </w:r>
      <w:r w:rsidRPr="004B2524">
        <w:rPr>
          <w:rFonts w:asciiTheme="majorBidi" w:eastAsia="Times New Roman" w:hAnsiTheme="majorBidi" w:cstheme="majorBidi"/>
          <w:lang w:val="kk-KZ" w:eastAsia="ru-RU"/>
        </w:rPr>
        <w:t xml:space="preserve"> </w:t>
      </w:r>
    </w:p>
    <w:p w14:paraId="0F083BFE" w14:textId="5B59DE0C" w:rsidR="00966B25" w:rsidRPr="004B2524" w:rsidRDefault="00966B25" w:rsidP="00626C5E">
      <w:pPr>
        <w:pStyle w:val="ab"/>
        <w:numPr>
          <w:ilvl w:val="0"/>
          <w:numId w:val="2"/>
        </w:numPr>
        <w:tabs>
          <w:tab w:val="left" w:pos="1134"/>
        </w:tabs>
        <w:spacing w:after="0" w:line="240" w:lineRule="auto"/>
        <w:ind w:left="0" w:firstLine="709"/>
        <w:jc w:val="both"/>
        <w:rPr>
          <w:rFonts w:asciiTheme="majorBidi" w:eastAsia="Times New Roman" w:hAnsiTheme="majorBidi" w:cstheme="majorBidi"/>
          <w:shd w:val="clear" w:color="auto" w:fill="006400"/>
          <w:lang w:val="kk-KZ" w:eastAsia="ru-RU"/>
        </w:rPr>
      </w:pPr>
      <w:r w:rsidRPr="004B2524">
        <w:rPr>
          <w:rFonts w:asciiTheme="majorBidi" w:hAnsiTheme="majorBidi" w:cstheme="majorBidi"/>
          <w:lang w:val="kk-KZ"/>
        </w:rPr>
        <w:t>Кез келген ғылыми мәтін қалыптасқан, сұрыпталған, нормаға түскен әдеби тіл бірліктері арқылы жазылады. Ғылыми мәті</w:t>
      </w:r>
      <w:r w:rsidRPr="000C6D34">
        <w:rPr>
          <w:rFonts w:asciiTheme="majorBidi" w:hAnsiTheme="majorBidi" w:cstheme="majorBidi"/>
          <w:color w:val="auto"/>
          <w:lang w:val="kk-KZ"/>
        </w:rPr>
        <w:t>н</w:t>
      </w:r>
      <w:r w:rsidR="00052181" w:rsidRPr="000C6D34">
        <w:rPr>
          <w:rFonts w:asciiTheme="majorBidi" w:hAnsiTheme="majorBidi" w:cstheme="majorBidi"/>
          <w:color w:val="auto"/>
          <w:lang w:val="kk-KZ"/>
        </w:rPr>
        <w:t>ді</w:t>
      </w:r>
      <w:r w:rsidRPr="000C6D34">
        <w:rPr>
          <w:rFonts w:asciiTheme="majorBidi" w:hAnsiTheme="majorBidi" w:cstheme="majorBidi"/>
          <w:color w:val="auto"/>
          <w:lang w:val="kk-KZ"/>
        </w:rPr>
        <w:t xml:space="preserve"> </w:t>
      </w:r>
      <w:r w:rsidRPr="004B2524">
        <w:rPr>
          <w:rFonts w:asciiTheme="majorBidi" w:hAnsiTheme="majorBidi" w:cstheme="majorBidi"/>
          <w:lang w:val="kk-KZ"/>
        </w:rPr>
        <w:t xml:space="preserve">жазу барысында </w:t>
      </w:r>
      <w:r w:rsidRPr="00076D1E">
        <w:rPr>
          <w:rFonts w:asciiTheme="majorBidi" w:hAnsiTheme="majorBidi" w:cstheme="majorBidi"/>
          <w:i/>
          <w:lang w:val="kk-KZ"/>
        </w:rPr>
        <w:t>әдеби тіл нормалары</w:t>
      </w:r>
      <w:r w:rsidRPr="004B2524">
        <w:rPr>
          <w:rFonts w:asciiTheme="majorBidi" w:hAnsiTheme="majorBidi" w:cstheme="majorBidi"/>
          <w:lang w:val="kk-KZ"/>
        </w:rPr>
        <w:t xml:space="preserve"> қатаң сақталады. Әдеби тіл нормаларын ғалым Н. Уәли былай түсіндіреді: «Әдеби тіл нормасы – сөзді дұрыс қолданудың, грамматикалық амал-тәсілдерді дұрыс пайдаланудың көпшілік таныған, тіл тәжірибесінде сыннан өткен қағидалары</w:t>
      </w:r>
      <w:r w:rsidR="00CA5DCD" w:rsidRPr="004B2524">
        <w:rPr>
          <w:rFonts w:asciiTheme="majorBidi" w:hAnsiTheme="majorBidi" w:cstheme="majorBidi"/>
          <w:lang w:val="kk-KZ"/>
        </w:rPr>
        <w:t>» [15</w:t>
      </w:r>
      <w:r w:rsidRPr="004B2524">
        <w:rPr>
          <w:rFonts w:asciiTheme="majorBidi" w:hAnsiTheme="majorBidi" w:cstheme="majorBidi"/>
          <w:lang w:val="kk-KZ"/>
        </w:rPr>
        <w:t xml:space="preserve">, б. 7]. Қағида болғаннан кейін оны бұзатын факторлар, тілдік бірліктер болады. Олар </w:t>
      </w:r>
      <w:r w:rsidRPr="004B2524">
        <w:rPr>
          <w:rFonts w:asciiTheme="majorBidi" w:hAnsiTheme="majorBidi" w:cstheme="majorBidi"/>
          <w:i/>
          <w:lang w:val="kk-KZ"/>
        </w:rPr>
        <w:t>–</w:t>
      </w:r>
      <w:r w:rsidRPr="004B2524">
        <w:rPr>
          <w:rFonts w:asciiTheme="majorBidi" w:hAnsiTheme="majorBidi" w:cstheme="majorBidi"/>
          <w:lang w:val="kk-KZ"/>
        </w:rPr>
        <w:t xml:space="preserve"> жаргондар, варваризмдер, былапыт сөздер, яғни ауызекі сөйлеу тілінің бірліктері. Ал ғылыми дискурста оқырманның назарын аудару мақсатында автор, баяндамашы ауызекі сөйлеу стилінің бірліктерін қолдануы мүмкін. Олар </w:t>
      </w:r>
      <w:r w:rsidRPr="00925BCB">
        <w:rPr>
          <w:rFonts w:asciiTheme="majorBidi" w:hAnsiTheme="majorBidi" w:cstheme="majorBidi"/>
          <w:color w:val="auto"/>
          <w:lang w:val="kk-KZ"/>
        </w:rPr>
        <w:t>автордың сөйлеу тактикасына қатысты жасалады. Такт</w:t>
      </w:r>
      <w:r w:rsidR="00052181" w:rsidRPr="00925BCB">
        <w:rPr>
          <w:rFonts w:asciiTheme="majorBidi" w:hAnsiTheme="majorBidi" w:cstheme="majorBidi"/>
          <w:color w:val="auto"/>
          <w:lang w:val="kk-KZ"/>
        </w:rPr>
        <w:t>ика оқырманды сендіру, өз ойын</w:t>
      </w:r>
      <w:r w:rsidRPr="00925BCB">
        <w:rPr>
          <w:rFonts w:asciiTheme="majorBidi" w:hAnsiTheme="majorBidi" w:cstheme="majorBidi"/>
          <w:color w:val="auto"/>
          <w:lang w:val="kk-KZ"/>
        </w:rPr>
        <w:t xml:space="preserve"> сенімді жеткізу мақсатында қолданылады. </w:t>
      </w:r>
    </w:p>
    <w:p w14:paraId="49F242B5" w14:textId="4F9785B5" w:rsidR="00966B25" w:rsidRPr="004B2524" w:rsidRDefault="00966B25" w:rsidP="00626C5E">
      <w:pPr>
        <w:pStyle w:val="ab"/>
        <w:numPr>
          <w:ilvl w:val="0"/>
          <w:numId w:val="2"/>
        </w:numPr>
        <w:tabs>
          <w:tab w:val="left" w:pos="1134"/>
        </w:tabs>
        <w:spacing w:after="0" w:line="240" w:lineRule="auto"/>
        <w:ind w:left="0" w:firstLine="709"/>
        <w:jc w:val="both"/>
        <w:rPr>
          <w:rFonts w:asciiTheme="majorBidi" w:eastAsia="Times New Roman" w:hAnsiTheme="majorBidi" w:cstheme="majorBidi"/>
          <w:shd w:val="clear" w:color="auto" w:fill="006400"/>
          <w:lang w:val="kk-KZ" w:eastAsia="ru-RU"/>
        </w:rPr>
      </w:pPr>
      <w:r w:rsidRPr="004B2524">
        <w:rPr>
          <w:rFonts w:asciiTheme="majorBidi" w:hAnsiTheme="majorBidi" w:cstheme="majorBidi"/>
          <w:lang w:val="kk-KZ"/>
        </w:rPr>
        <w:t xml:space="preserve">Ғылыми мәтіндегі және </w:t>
      </w:r>
      <w:r w:rsidRPr="00925BCB">
        <w:rPr>
          <w:rFonts w:asciiTheme="majorBidi" w:hAnsiTheme="majorBidi" w:cstheme="majorBidi"/>
          <w:lang w:val="kk-KZ"/>
        </w:rPr>
        <w:t xml:space="preserve">ғылыми дискурстағы әрбір </w:t>
      </w:r>
      <w:r w:rsidR="00925BCB" w:rsidRPr="00925BCB">
        <w:rPr>
          <w:rFonts w:asciiTheme="majorBidi" w:hAnsiTheme="majorBidi" w:cstheme="majorBidi"/>
          <w:lang w:val="kk-KZ"/>
        </w:rPr>
        <w:t>ой</w:t>
      </w:r>
      <w:r w:rsidRPr="00925BCB">
        <w:rPr>
          <w:rFonts w:asciiTheme="majorBidi" w:hAnsiTheme="majorBidi" w:cstheme="majorBidi"/>
          <w:lang w:val="kk-KZ"/>
        </w:rPr>
        <w:t xml:space="preserve"> </w:t>
      </w:r>
      <w:r w:rsidRPr="00076D1E">
        <w:rPr>
          <w:rFonts w:asciiTheme="majorBidi" w:hAnsiTheme="majorBidi" w:cstheme="majorBidi"/>
          <w:i/>
          <w:lang w:val="kk-KZ"/>
        </w:rPr>
        <w:t>грамматикалық заңдылықтарды</w:t>
      </w:r>
      <w:r w:rsidRPr="00925BCB">
        <w:rPr>
          <w:rFonts w:asciiTheme="majorBidi" w:hAnsiTheme="majorBidi" w:cstheme="majorBidi"/>
          <w:lang w:val="kk-KZ"/>
        </w:rPr>
        <w:t xml:space="preserve"> негізге ала отырып </w:t>
      </w:r>
      <w:r w:rsidR="00925BCB" w:rsidRPr="00925BCB">
        <w:rPr>
          <w:rFonts w:asciiTheme="majorBidi" w:hAnsiTheme="majorBidi" w:cstheme="majorBidi"/>
          <w:lang w:val="kk-KZ"/>
        </w:rPr>
        <w:t>құрылады</w:t>
      </w:r>
      <w:r w:rsidRPr="00925BCB">
        <w:rPr>
          <w:rFonts w:asciiTheme="majorBidi" w:hAnsiTheme="majorBidi" w:cstheme="majorBidi"/>
          <w:lang w:val="kk-KZ"/>
        </w:rPr>
        <w:t>.</w:t>
      </w:r>
      <w:r w:rsidRPr="004B2524">
        <w:rPr>
          <w:rFonts w:asciiTheme="majorBidi" w:hAnsiTheme="majorBidi" w:cstheme="majorBidi"/>
          <w:lang w:val="kk-KZ"/>
        </w:rPr>
        <w:t xml:space="preserve"> Г</w:t>
      </w:r>
      <w:r w:rsidRPr="004B2524">
        <w:rPr>
          <w:rFonts w:asciiTheme="majorBidi" w:hAnsiTheme="majorBidi" w:cstheme="majorBidi"/>
          <w:bCs/>
          <w:lang w:val="kk-KZ"/>
        </w:rPr>
        <w:t xml:space="preserve">рамматикалық тұлғалардың бір ізге, бір қалыпқа түсіп, дағдыға айналып жұмсалуы грамматикалық норма деп аталады. Қазақ тілі жалғамалы тіл болғандықтан, оның өзіндік тілдік ерекшеліктері бар. Соған сәйкес грамматикалық заңдылықтары да қалыптасқан. Мысалы, </w:t>
      </w:r>
      <w:r w:rsidRPr="004B2524">
        <w:rPr>
          <w:rFonts w:asciiTheme="majorBidi" w:hAnsiTheme="majorBidi" w:cstheme="majorBidi"/>
          <w:shd w:val="clear" w:color="auto" w:fill="FFFFFF"/>
          <w:lang w:val="kk-KZ"/>
        </w:rPr>
        <w:t xml:space="preserve">сөйлемдегі сөздердің орын тәртібінің сақталуы, қосымшалардың сөзге орфографиялық заңдылықтарды сақтай отырып жалғануы, сөздердің бір-бірімен тіркесуі және т.б. А. Байтұрсынұлы «Әдебиет танытқыш» атты еңбегінде бұл мәселені сөз дұрыстығы деп қарастырған. Ғалым сөздің дұрыс айтылуын әр сөздің, әр сөйлемнің дұрыс күйінде жұмсалуы деп көрсетіп, оны үш топқа бөліп қарастырған: </w:t>
      </w:r>
      <w:r w:rsidRPr="004B2524">
        <w:rPr>
          <w:rFonts w:asciiTheme="majorBidi" w:hAnsiTheme="majorBidi" w:cstheme="majorBidi"/>
          <w:iCs/>
          <w:shd w:val="clear" w:color="auto" w:fill="FFFFFF"/>
          <w:lang w:val="kk-KZ"/>
        </w:rPr>
        <w:t>«с</w:t>
      </w:r>
      <w:r w:rsidRPr="004B2524">
        <w:rPr>
          <w:rFonts w:asciiTheme="majorBidi" w:hAnsiTheme="majorBidi" w:cstheme="majorBidi"/>
          <w:iCs/>
          <w:lang w:val="kk-KZ"/>
        </w:rPr>
        <w:t>өздердің тұлғасын, мағынасын өзгертетін түрлі жалғау, жұрнақ, жалғаулық сияқты нәрселерді жақсы біліп, әрқайсысын өз орнына тұтыну; сөйлем ішіндегі сөзді дұрыс септеп, дұрыс көптеп, дұрыс ымыраластыру; сөйлемдерді бір-біріне дұрыс орайластырып, дұрыс құрмаластырып, дұрыс орналастыру»</w:t>
      </w:r>
      <w:r w:rsidRPr="004B2524">
        <w:rPr>
          <w:rFonts w:asciiTheme="majorBidi" w:hAnsiTheme="majorBidi" w:cstheme="majorBidi"/>
          <w:i/>
          <w:lang w:val="kk-KZ"/>
        </w:rPr>
        <w:t xml:space="preserve"> </w:t>
      </w:r>
      <w:r w:rsidRPr="004B2524">
        <w:rPr>
          <w:rFonts w:asciiTheme="majorBidi" w:hAnsiTheme="majorBidi" w:cstheme="majorBidi"/>
          <w:lang w:val="kk-KZ"/>
        </w:rPr>
        <w:t>[</w:t>
      </w:r>
      <w:r w:rsidR="00CA5DCD" w:rsidRPr="004B2524">
        <w:rPr>
          <w:rFonts w:asciiTheme="majorBidi" w:hAnsiTheme="majorBidi" w:cstheme="majorBidi"/>
          <w:lang w:val="kk-KZ"/>
        </w:rPr>
        <w:t>5</w:t>
      </w:r>
      <w:r w:rsidR="00672439">
        <w:rPr>
          <w:rFonts w:asciiTheme="majorBidi" w:hAnsiTheme="majorBidi" w:cstheme="majorBidi"/>
          <w:lang w:val="kk-KZ"/>
        </w:rPr>
        <w:t>7</w:t>
      </w:r>
      <w:r w:rsidRPr="004B2524">
        <w:rPr>
          <w:rFonts w:asciiTheme="majorBidi" w:hAnsiTheme="majorBidi" w:cstheme="majorBidi"/>
          <w:lang w:val="kk-KZ"/>
        </w:rPr>
        <w:t>]</w:t>
      </w:r>
      <w:r w:rsidRPr="004B2524">
        <w:rPr>
          <w:rFonts w:asciiTheme="majorBidi" w:hAnsiTheme="majorBidi" w:cstheme="majorBidi"/>
          <w:i/>
          <w:lang w:val="kk-KZ"/>
        </w:rPr>
        <w:t>.</w:t>
      </w:r>
      <w:r w:rsidRPr="004B2524">
        <w:rPr>
          <w:rFonts w:asciiTheme="majorBidi" w:hAnsiTheme="majorBidi" w:cstheme="majorBidi"/>
          <w:lang w:val="kk-KZ"/>
        </w:rPr>
        <w:t xml:space="preserve"> Ғылыми мәтін жазудың ең негізгі шарттарының бірі – </w:t>
      </w:r>
      <w:r w:rsidRPr="004B2524">
        <w:rPr>
          <w:rFonts w:asciiTheme="majorBidi" w:hAnsiTheme="majorBidi" w:cstheme="majorBidi"/>
          <w:lang w:val="kk-KZ"/>
        </w:rPr>
        <w:lastRenderedPageBreak/>
        <w:t xml:space="preserve">грамматикалық нормалардың сақталуы. Ғылыми мәтіннің стилистикалық ерекшеліктері тілдің грамматикалық заңдылықтары арқылы жүзеге асады. Бұл заңдылықтарды баяндама жасау, дәріс оқу барысында да сақтау керек. Себебі ғылыми коммуникация толыққанды ғылыми талаптардың сақталуын қажет етеді. </w:t>
      </w:r>
    </w:p>
    <w:p w14:paraId="24FE7086" w14:textId="761BC144" w:rsidR="004021B8" w:rsidRPr="004021B8" w:rsidRDefault="00966B25" w:rsidP="00626C5E">
      <w:pPr>
        <w:pStyle w:val="ab"/>
        <w:numPr>
          <w:ilvl w:val="0"/>
          <w:numId w:val="2"/>
        </w:numPr>
        <w:tabs>
          <w:tab w:val="left" w:pos="1134"/>
        </w:tabs>
        <w:spacing w:after="0" w:line="240" w:lineRule="auto"/>
        <w:ind w:left="0" w:firstLine="709"/>
        <w:jc w:val="both"/>
        <w:rPr>
          <w:rFonts w:asciiTheme="majorBidi" w:eastAsia="Times New Roman" w:hAnsiTheme="majorBidi" w:cstheme="majorBidi"/>
          <w:shd w:val="clear" w:color="auto" w:fill="006400"/>
          <w:lang w:val="kk-KZ" w:eastAsia="ru-RU"/>
        </w:rPr>
      </w:pPr>
      <w:r w:rsidRPr="004B2524">
        <w:rPr>
          <w:rFonts w:asciiTheme="majorBidi" w:hAnsiTheme="majorBidi" w:cstheme="majorBidi"/>
          <w:lang w:val="kk-KZ"/>
        </w:rPr>
        <w:t xml:space="preserve">Ғылыми мәтін мен ғылыми дискурста </w:t>
      </w:r>
      <w:r w:rsidRPr="00076D1E">
        <w:rPr>
          <w:rFonts w:asciiTheme="majorBidi" w:hAnsiTheme="majorBidi" w:cstheme="majorBidi"/>
          <w:i/>
          <w:lang w:val="kk-KZ"/>
        </w:rPr>
        <w:t>сөз дәлдігі</w:t>
      </w:r>
      <w:r w:rsidRPr="004B2524">
        <w:rPr>
          <w:rFonts w:asciiTheme="majorBidi" w:hAnsiTheme="majorBidi" w:cstheme="majorBidi"/>
          <w:lang w:val="kk-KZ"/>
        </w:rPr>
        <w:t xml:space="preserve"> де сақталуы шарт. Ғалым А. Байтұрсынұлы сөз дәлдігін «тіл дәлдігі» деп атаған және оған мынадай анықтама берген: </w:t>
      </w:r>
      <w:r w:rsidRPr="004B2524">
        <w:rPr>
          <w:rFonts w:asciiTheme="majorBidi" w:hAnsiTheme="majorBidi" w:cstheme="majorBidi"/>
          <w:iCs/>
          <w:lang w:val="kk-KZ"/>
        </w:rPr>
        <w:t>«Тіл дәлдігі деп ойлаған ұғымға сөз мағынасы сәйкес келуі айтылады. Ұғымға дәл сөз келу үшін сөздің мағынасын дұрыс айыра білу керек. Тіл дәлдігін бұзатын көбінесе әмәндас сөздер. Әмәндәс сөз деп мағынасы жақын сөздер айтылады»</w:t>
      </w:r>
      <w:r w:rsidRPr="004B2524">
        <w:rPr>
          <w:rFonts w:asciiTheme="majorBidi" w:hAnsiTheme="majorBidi" w:cstheme="majorBidi"/>
          <w:i/>
          <w:lang w:val="kk-KZ"/>
        </w:rPr>
        <w:t xml:space="preserve"> </w:t>
      </w:r>
      <w:r w:rsidRPr="004B2524">
        <w:rPr>
          <w:rFonts w:asciiTheme="majorBidi" w:hAnsiTheme="majorBidi" w:cstheme="majorBidi"/>
          <w:lang w:val="kk-KZ"/>
        </w:rPr>
        <w:t xml:space="preserve">[3, б. 258]. Демек, ғылыми мәтінде сөздер ауыспалы мағынада берілмейді, бір сөздің бірнеше синонимі қатар қолданылмайды. </w:t>
      </w:r>
      <w:r w:rsidRPr="00925BCB">
        <w:rPr>
          <w:rFonts w:asciiTheme="majorBidi" w:hAnsiTheme="majorBidi" w:cstheme="majorBidi"/>
          <w:color w:val="auto"/>
          <w:lang w:val="kk-KZ"/>
        </w:rPr>
        <w:t xml:space="preserve">Бұдан </w:t>
      </w:r>
      <w:r w:rsidR="008A2A3A" w:rsidRPr="00925BCB">
        <w:rPr>
          <w:rFonts w:asciiTheme="majorBidi" w:hAnsiTheme="majorBidi" w:cstheme="majorBidi"/>
          <w:color w:val="auto"/>
          <w:lang w:val="kk-KZ"/>
        </w:rPr>
        <w:t xml:space="preserve">ғылыми мәтінге тән белгілердің бірі </w:t>
      </w:r>
      <w:r w:rsidRPr="00925BCB">
        <w:rPr>
          <w:rFonts w:asciiTheme="majorBidi" w:hAnsiTheme="majorBidi" w:cstheme="majorBidi"/>
          <w:color w:val="auto"/>
          <w:lang w:val="kk-KZ"/>
        </w:rPr>
        <w:t xml:space="preserve">сөздердің тура мағынасы сақтала отырып жазылуы </w:t>
      </w:r>
      <w:r w:rsidR="008A2A3A" w:rsidRPr="00925BCB">
        <w:rPr>
          <w:rFonts w:asciiTheme="majorBidi" w:hAnsiTheme="majorBidi" w:cstheme="majorBidi"/>
          <w:color w:val="auto"/>
          <w:lang w:val="kk-KZ"/>
        </w:rPr>
        <w:t>екені</w:t>
      </w:r>
      <w:r w:rsidRPr="00925BCB">
        <w:rPr>
          <w:rFonts w:asciiTheme="majorBidi" w:hAnsiTheme="majorBidi" w:cstheme="majorBidi"/>
          <w:color w:val="auto"/>
          <w:lang w:val="kk-KZ"/>
        </w:rPr>
        <w:t xml:space="preserve">н түсінуге болады. Ал ғылыми коммуникация кезінде синонимияға жол беріледі. Себебі ауызша сөйлеу кезінде көптеген сөздер </w:t>
      </w:r>
      <w:r w:rsidRPr="004B2524">
        <w:rPr>
          <w:rFonts w:asciiTheme="majorBidi" w:hAnsiTheme="majorBidi" w:cstheme="majorBidi"/>
          <w:lang w:val="kk-KZ"/>
        </w:rPr>
        <w:t>қайталанып қолданылуы мүмкін немесе бір сөздің бірнеше синонимдік қатары қолданылады. Ғалым</w:t>
      </w:r>
      <w:r w:rsidR="003A4EBE">
        <w:rPr>
          <w:rFonts w:asciiTheme="majorBidi" w:hAnsiTheme="majorBidi" w:cstheme="majorBidi"/>
          <w:lang w:val="kk-KZ"/>
        </w:rPr>
        <w:t xml:space="preserve"> </w:t>
      </w:r>
      <w:r w:rsidRPr="004B2524">
        <w:rPr>
          <w:rFonts w:asciiTheme="majorBidi" w:hAnsiTheme="majorBidi" w:cstheme="majorBidi"/>
          <w:lang w:val="kk-KZ"/>
        </w:rPr>
        <w:t>М. Серғалиев «Синтаксистік зерттеулер» еңбегінде синонимия жайында былай айтады: «Тілдегі синонимді сөздер, синонимдік тізбектер негізінде бір ойды әлденеше құбылт</w:t>
      </w:r>
      <w:r w:rsidR="008A2A3A">
        <w:rPr>
          <w:rFonts w:asciiTheme="majorBidi" w:hAnsiTheme="majorBidi" w:cstheme="majorBidi"/>
          <w:lang w:val="kk-KZ"/>
        </w:rPr>
        <w:t xml:space="preserve">ып </w:t>
      </w:r>
      <w:r w:rsidRPr="004B2524">
        <w:rPr>
          <w:rFonts w:asciiTheme="majorBidi" w:hAnsiTheme="majorBidi" w:cstheme="majorBidi"/>
          <w:lang w:val="kk-KZ"/>
        </w:rPr>
        <w:t>айтудан құрала</w:t>
      </w:r>
      <w:r w:rsidR="00B016A6" w:rsidRPr="004B2524">
        <w:rPr>
          <w:rFonts w:asciiTheme="majorBidi" w:hAnsiTheme="majorBidi" w:cstheme="majorBidi"/>
          <w:lang w:val="kk-KZ"/>
        </w:rPr>
        <w:t>ды деуге болады» [</w:t>
      </w:r>
      <w:r w:rsidR="0019668B" w:rsidRPr="004B2524">
        <w:rPr>
          <w:rFonts w:asciiTheme="majorBidi" w:hAnsiTheme="majorBidi" w:cstheme="majorBidi"/>
          <w:lang w:val="kk-KZ"/>
        </w:rPr>
        <w:t>5</w:t>
      </w:r>
      <w:r w:rsidR="00672439">
        <w:rPr>
          <w:rFonts w:asciiTheme="majorBidi" w:hAnsiTheme="majorBidi" w:cstheme="majorBidi"/>
          <w:lang w:val="kk-KZ"/>
        </w:rPr>
        <w:t>8</w:t>
      </w:r>
      <w:r w:rsidR="008A2A3A">
        <w:rPr>
          <w:rFonts w:asciiTheme="majorBidi" w:hAnsiTheme="majorBidi" w:cstheme="majorBidi"/>
          <w:lang w:val="kk-KZ"/>
        </w:rPr>
        <w:t xml:space="preserve">]. Ал </w:t>
      </w:r>
      <w:r w:rsidRPr="004B2524">
        <w:rPr>
          <w:rFonts w:asciiTheme="majorBidi" w:hAnsiTheme="majorBidi" w:cstheme="majorBidi"/>
          <w:lang w:val="kk-KZ"/>
        </w:rPr>
        <w:t xml:space="preserve">М. Никитин «Основы лингвистической теории значения» атты еңбегінде синонимияны </w:t>
      </w:r>
      <w:r w:rsidRPr="004021B8">
        <w:rPr>
          <w:rFonts w:asciiTheme="majorBidi" w:hAnsiTheme="majorBidi" w:cstheme="majorBidi"/>
          <w:lang w:val="kk-KZ"/>
        </w:rPr>
        <w:t xml:space="preserve">былайша түсіндіреді: </w:t>
      </w:r>
      <w:r w:rsidRPr="004021B8">
        <w:rPr>
          <w:rFonts w:asciiTheme="majorBidi" w:hAnsiTheme="majorBidi" w:cstheme="majorBidi"/>
          <w:color w:val="auto"/>
          <w:lang w:val="kk-KZ"/>
        </w:rPr>
        <w:t>«</w:t>
      </w:r>
      <w:r w:rsidR="00D67B6E" w:rsidRPr="004021B8">
        <w:rPr>
          <w:rFonts w:asciiTheme="majorBidi" w:hAnsiTheme="majorBidi" w:cstheme="majorBidi"/>
          <w:color w:val="auto"/>
          <w:lang w:val="kk-KZ"/>
        </w:rPr>
        <w:t>Синонимия –</w:t>
      </w:r>
      <w:r w:rsidRPr="004021B8">
        <w:rPr>
          <w:rFonts w:asciiTheme="majorBidi" w:hAnsiTheme="majorBidi" w:cstheme="majorBidi"/>
          <w:color w:val="auto"/>
          <w:lang w:val="kk-KZ"/>
        </w:rPr>
        <w:t xml:space="preserve"> «</w:t>
      </w:r>
      <w:r w:rsidR="00D67B6E" w:rsidRPr="004021B8">
        <w:rPr>
          <w:rFonts w:asciiTheme="majorBidi" w:hAnsiTheme="majorBidi" w:cstheme="majorBidi"/>
          <w:color w:val="auto"/>
          <w:lang w:val="kk-KZ"/>
        </w:rPr>
        <w:t>тілдің сөздік сипаты ғана емес</w:t>
      </w:r>
      <w:r w:rsidRPr="004021B8">
        <w:rPr>
          <w:rFonts w:asciiTheme="majorBidi" w:hAnsiTheme="majorBidi" w:cstheme="majorBidi"/>
          <w:color w:val="auto"/>
          <w:lang w:val="kk-KZ"/>
        </w:rPr>
        <w:t xml:space="preserve">», </w:t>
      </w:r>
      <w:r w:rsidR="00D67B6E" w:rsidRPr="004021B8">
        <w:rPr>
          <w:rFonts w:asciiTheme="majorBidi" w:hAnsiTheme="majorBidi" w:cstheme="majorBidi"/>
          <w:color w:val="auto"/>
          <w:lang w:val="kk-KZ"/>
        </w:rPr>
        <w:t>сонымен қатар коммуникативті-прагматикалық сөйлеу әрекеті</w:t>
      </w:r>
      <w:r w:rsidRPr="004021B8">
        <w:rPr>
          <w:rFonts w:asciiTheme="majorBidi" w:hAnsiTheme="majorBidi" w:cstheme="majorBidi"/>
          <w:color w:val="auto"/>
          <w:lang w:val="kk-KZ"/>
        </w:rPr>
        <w:t xml:space="preserve">» </w:t>
      </w:r>
      <w:r w:rsidRPr="004021B8">
        <w:rPr>
          <w:rFonts w:asciiTheme="majorBidi" w:hAnsiTheme="majorBidi" w:cstheme="majorBidi"/>
          <w:lang w:val="kk-KZ"/>
        </w:rPr>
        <w:t>[</w:t>
      </w:r>
      <w:r w:rsidR="00672439">
        <w:rPr>
          <w:rFonts w:asciiTheme="majorBidi" w:hAnsiTheme="majorBidi" w:cstheme="majorBidi"/>
          <w:lang w:val="kk-KZ"/>
        </w:rPr>
        <w:t>59</w:t>
      </w:r>
      <w:r w:rsidRPr="004021B8">
        <w:rPr>
          <w:rFonts w:asciiTheme="majorBidi" w:hAnsiTheme="majorBidi" w:cstheme="majorBidi"/>
          <w:lang w:val="kk-KZ"/>
        </w:rPr>
        <w:t xml:space="preserve">]. Демек, сөйлеу үдерісі кезінде синонимияның болуы орынды. </w:t>
      </w:r>
    </w:p>
    <w:p w14:paraId="124C4057" w14:textId="51ADE5A2" w:rsidR="00966B25" w:rsidRPr="004021B8" w:rsidRDefault="00966B25" w:rsidP="00626C5E">
      <w:pPr>
        <w:pStyle w:val="ab"/>
        <w:numPr>
          <w:ilvl w:val="0"/>
          <w:numId w:val="2"/>
        </w:numPr>
        <w:tabs>
          <w:tab w:val="left" w:pos="1134"/>
        </w:tabs>
        <w:spacing w:after="0" w:line="240" w:lineRule="auto"/>
        <w:ind w:left="0" w:firstLine="709"/>
        <w:jc w:val="both"/>
        <w:rPr>
          <w:rFonts w:asciiTheme="majorBidi" w:eastAsia="Times New Roman" w:hAnsiTheme="majorBidi" w:cstheme="majorBidi"/>
          <w:shd w:val="clear" w:color="auto" w:fill="006400"/>
          <w:lang w:val="kk-KZ" w:eastAsia="ru-RU"/>
        </w:rPr>
      </w:pPr>
      <w:r w:rsidRPr="004021B8">
        <w:rPr>
          <w:rFonts w:asciiTheme="majorBidi" w:hAnsiTheme="majorBidi" w:cstheme="majorBidi"/>
          <w:lang w:val="kk-KZ"/>
        </w:rPr>
        <w:t xml:space="preserve">Ғылыми мәтін мен ғылыми дискурсқа ортақ бірлік – </w:t>
      </w:r>
      <w:r w:rsidRPr="00076D1E">
        <w:rPr>
          <w:rFonts w:asciiTheme="majorBidi" w:hAnsiTheme="majorBidi" w:cstheme="majorBidi"/>
          <w:i/>
          <w:lang w:val="kk-KZ"/>
        </w:rPr>
        <w:t>терминдер</w:t>
      </w:r>
      <w:r w:rsidRPr="004021B8">
        <w:rPr>
          <w:rFonts w:asciiTheme="majorBidi" w:hAnsiTheme="majorBidi" w:cstheme="majorBidi"/>
          <w:lang w:val="kk-KZ"/>
        </w:rPr>
        <w:t>.</w:t>
      </w:r>
      <w:r w:rsidR="003B6ED0" w:rsidRPr="004021B8">
        <w:rPr>
          <w:rFonts w:asciiTheme="majorBidi" w:hAnsiTheme="majorBidi" w:cstheme="majorBidi"/>
          <w:lang w:val="kk-KZ"/>
        </w:rPr>
        <w:t xml:space="preserve"> </w:t>
      </w:r>
      <w:r w:rsidRPr="004021B8">
        <w:rPr>
          <w:rFonts w:asciiTheme="majorBidi" w:hAnsiTheme="majorBidi" w:cstheme="majorBidi"/>
          <w:lang w:val="kk-KZ"/>
        </w:rPr>
        <w:t xml:space="preserve"> Ғылым тілінің негізгі көрсеткіші саналатын терминдер ғылыми мәтін жазуда бірінші кезекте қолданылады. </w:t>
      </w:r>
      <w:r w:rsidR="003B6ED0" w:rsidRPr="004021B8">
        <w:rPr>
          <w:rFonts w:asciiTheme="majorBidi" w:hAnsiTheme="majorBidi" w:cstheme="majorBidi"/>
          <w:lang w:val="kk-KZ"/>
        </w:rPr>
        <w:t>Ө. Айтбайұлы терминдерді былайша сипаттайды: «Термин негізінен белгілі бір ғылым мен техника саласында қолданылатын арнайы лексика болып шығады. Оның басты белгілері</w:t>
      </w:r>
      <w:r w:rsidR="003B6ED0" w:rsidRPr="004021B8">
        <w:rPr>
          <w:rFonts w:asciiTheme="majorBidi" w:hAnsiTheme="majorBidi" w:cstheme="majorBidi"/>
          <w:color w:val="auto"/>
          <w:lang w:val="kk-KZ"/>
        </w:rPr>
        <w:t xml:space="preserve">: дәлдік, қысқалық, жүйелілік». </w:t>
      </w:r>
      <w:r w:rsidR="0019668B" w:rsidRPr="004021B8">
        <w:rPr>
          <w:rFonts w:asciiTheme="majorBidi" w:hAnsiTheme="majorBidi" w:cstheme="majorBidi"/>
          <w:color w:val="auto"/>
          <w:lang w:val="kk-KZ"/>
        </w:rPr>
        <w:t>[6</w:t>
      </w:r>
      <w:r w:rsidR="00672439">
        <w:rPr>
          <w:rFonts w:asciiTheme="majorBidi" w:hAnsiTheme="majorBidi" w:cstheme="majorBidi"/>
          <w:color w:val="auto"/>
          <w:lang w:val="kk-KZ"/>
        </w:rPr>
        <w:t>0</w:t>
      </w:r>
      <w:r w:rsidR="0019668B" w:rsidRPr="004021B8">
        <w:rPr>
          <w:rFonts w:asciiTheme="majorBidi" w:hAnsiTheme="majorBidi" w:cstheme="majorBidi"/>
          <w:color w:val="auto"/>
          <w:lang w:val="kk-KZ"/>
        </w:rPr>
        <w:t>]</w:t>
      </w:r>
      <w:r w:rsidR="003B6ED0" w:rsidRPr="004021B8">
        <w:rPr>
          <w:rFonts w:asciiTheme="majorBidi" w:hAnsiTheme="majorBidi" w:cstheme="majorBidi"/>
          <w:color w:val="auto"/>
          <w:lang w:val="kk-KZ"/>
        </w:rPr>
        <w:t xml:space="preserve"> </w:t>
      </w:r>
      <w:r w:rsidRPr="004021B8">
        <w:rPr>
          <w:rFonts w:asciiTheme="majorBidi" w:hAnsiTheme="majorBidi" w:cstheme="majorBidi"/>
          <w:color w:val="auto"/>
          <w:lang w:val="kk-KZ"/>
        </w:rPr>
        <w:t>Ғылыми мәтін ғылыми терминдермен ғылыми сипат</w:t>
      </w:r>
      <w:r w:rsidR="008A2A3A" w:rsidRPr="004021B8">
        <w:rPr>
          <w:rFonts w:asciiTheme="majorBidi" w:hAnsiTheme="majorBidi" w:cstheme="majorBidi"/>
          <w:color w:val="auto"/>
          <w:lang w:val="kk-KZ"/>
        </w:rPr>
        <w:t xml:space="preserve"> алады. </w:t>
      </w:r>
      <w:r w:rsidRPr="004021B8">
        <w:rPr>
          <w:rFonts w:asciiTheme="majorBidi" w:hAnsiTheme="majorBidi" w:cstheme="majorBidi"/>
          <w:color w:val="auto"/>
          <w:lang w:val="kk-KZ"/>
        </w:rPr>
        <w:t>Соған сәйкес бүгінгі ғылыми кеңістіктегі 50-ге жуық ғылым саласының әрқайсысының өзіне тән терминдері ғылыми айналымда қолданылып жүр. Ғалым Ш. Құрманбайұлы терминдерді ғылым тіліме</w:t>
      </w:r>
      <w:r w:rsidRPr="004021B8">
        <w:rPr>
          <w:rFonts w:asciiTheme="majorBidi" w:hAnsiTheme="majorBidi" w:cstheme="majorBidi"/>
          <w:lang w:val="kk-KZ"/>
        </w:rPr>
        <w:t xml:space="preserve">н байланыста қарастырады. Ғалымның пайымына сүйенсек, </w:t>
      </w:r>
      <w:r w:rsidRPr="004021B8">
        <w:rPr>
          <w:rFonts w:asciiTheme="majorBidi" w:hAnsiTheme="majorBidi" w:cstheme="majorBidi"/>
          <w:iCs/>
          <w:lang w:val="kk-KZ"/>
        </w:rPr>
        <w:t>«ғылым тілі бірізділікті, нақтылықты талап етеді. Ғылыми мәтінде синонимияға, жарыспалылыққа, көпмағыналылық пен үндесімсіздікке, жүйесіздікке жол берілмейді. Жалпы ғылым тілі бейнелілікті, образдылықты емес, əр ұғымды өз атымен атауды қажет ететін дəлдікті, нақтылықты қалайды. Сол себептен де ғылым тілінің негізін құрайтын терминдердің эмоционалдық тұрғыдан бейтараптық танытып, оларға экспрессияның тəн болмауы талап етіледі»</w:t>
      </w:r>
      <w:r w:rsidRPr="004021B8">
        <w:rPr>
          <w:rFonts w:asciiTheme="majorBidi" w:hAnsiTheme="majorBidi" w:cstheme="majorBidi"/>
          <w:i/>
          <w:lang w:val="kk-KZ"/>
        </w:rPr>
        <w:t xml:space="preserve"> </w:t>
      </w:r>
      <w:r w:rsidRPr="004021B8">
        <w:rPr>
          <w:rFonts w:asciiTheme="majorBidi" w:hAnsiTheme="majorBidi" w:cstheme="majorBidi"/>
          <w:lang w:val="kk-KZ"/>
        </w:rPr>
        <w:t>[</w:t>
      </w:r>
      <w:r w:rsidR="0019668B" w:rsidRPr="004021B8">
        <w:rPr>
          <w:rFonts w:asciiTheme="majorBidi" w:hAnsiTheme="majorBidi" w:cstheme="majorBidi"/>
          <w:lang w:val="kk-KZ"/>
        </w:rPr>
        <w:t>6</w:t>
      </w:r>
      <w:r w:rsidR="00672439">
        <w:rPr>
          <w:rFonts w:asciiTheme="majorBidi" w:hAnsiTheme="majorBidi" w:cstheme="majorBidi"/>
          <w:lang w:val="kk-KZ"/>
        </w:rPr>
        <w:t>1</w:t>
      </w:r>
      <w:r w:rsidRPr="004021B8">
        <w:rPr>
          <w:rFonts w:asciiTheme="majorBidi" w:hAnsiTheme="majorBidi" w:cstheme="majorBidi"/>
          <w:lang w:val="kk-KZ"/>
        </w:rPr>
        <w:t xml:space="preserve">]. Ғалым бұл тұжырымымен ғылыми термин ғана емес, ғылыми мәтінге тән ерекшеліктерді толығымен көрсетіп тұр. Ал терминдерге келсек, олар – мазмұны мен құрылымы жағынан ғылыми мәтіннің лингвостилистикалық ерекшеліктерін танытатын негізгі құралдардың бірі. Бұл мәселеге тіл тазалығы тұрғысынан да қарауға болады. </w:t>
      </w:r>
      <w:r w:rsidRPr="004021B8">
        <w:rPr>
          <w:rFonts w:asciiTheme="majorBidi" w:hAnsiTheme="majorBidi" w:cstheme="majorBidi"/>
          <w:lang w:val="kk-KZ"/>
        </w:rPr>
        <w:lastRenderedPageBreak/>
        <w:t xml:space="preserve">Ғалым А. Байтұрсынұлы тіл тазалығын </w:t>
      </w:r>
      <w:r w:rsidRPr="004021B8">
        <w:rPr>
          <w:rFonts w:asciiTheme="majorBidi" w:hAnsiTheme="majorBidi" w:cstheme="majorBidi"/>
          <w:iCs/>
          <w:lang w:val="kk-KZ"/>
        </w:rPr>
        <w:t>«ана тілдің сөзін басқа тілдің сөзімен шұбарламау» [3, б. 255] деп түсіндіреді. Зерттеуші «басқа тілден сөз тұтыну қажет болса, жұртқа сіңісіп, құлақтарына үйір болған, мағынасы халыққа түсінікті сөздерді алу»</w:t>
      </w:r>
      <w:r w:rsidRPr="004021B8">
        <w:rPr>
          <w:rFonts w:asciiTheme="majorBidi" w:hAnsiTheme="majorBidi" w:cstheme="majorBidi"/>
          <w:lang w:val="kk-KZ"/>
        </w:rPr>
        <w:t xml:space="preserve"> [3, б. 255] керек деп есептейді. Бұдан терминдерді пайдалану кезінде қазақ тіліндегі немесе тілімізге бейімделген терминдерді қолдану керектігін түсінеміз. Терминдер ғылыми коммуникация кезінде де қолданылады. Олардың табиғаты сөзге ұқсас келеді. Себебі терминнің негізгі бастауы сөз болғандықтан, сөздің өмір сүру аясы терминде де бар. Терминдер терминжүйеде және арнайы дискурста өмір сүреді. Коммуникация кезінде терминдер өзгеріске ұшырауы мүмкін. Оларға терминдердің синонимиясын, көпнұсқалылығын, заманға сай жаңа атауларының қолданылуын және т.б. жатқызуға болады. В. Виноградов «Термины в научно</w:t>
      </w:r>
      <w:r w:rsidR="000C6D34" w:rsidRPr="004021B8">
        <w:rPr>
          <w:rFonts w:asciiTheme="majorBidi" w:hAnsiTheme="majorBidi" w:cstheme="majorBidi"/>
          <w:lang w:val="kk-KZ"/>
        </w:rPr>
        <w:t>м дискурсе» атты еңбегінде ғылыми дискурстағы терминдер жайлы мына</w:t>
      </w:r>
      <w:r w:rsidRPr="004021B8">
        <w:rPr>
          <w:rFonts w:asciiTheme="majorBidi" w:hAnsiTheme="majorBidi" w:cstheme="majorBidi"/>
          <w:lang w:val="kk-KZ"/>
        </w:rPr>
        <w:t xml:space="preserve">дай </w:t>
      </w:r>
      <w:r w:rsidR="000C6D34" w:rsidRPr="004021B8">
        <w:rPr>
          <w:rFonts w:asciiTheme="majorBidi" w:hAnsiTheme="majorBidi" w:cstheme="majorBidi"/>
          <w:lang w:val="kk-KZ"/>
        </w:rPr>
        <w:t>пікір</w:t>
      </w:r>
      <w:r w:rsidRPr="004021B8">
        <w:rPr>
          <w:rFonts w:asciiTheme="majorBidi" w:hAnsiTheme="majorBidi" w:cstheme="majorBidi"/>
          <w:lang w:val="kk-KZ"/>
        </w:rPr>
        <w:t xml:space="preserve"> айтқан: </w:t>
      </w:r>
      <w:r w:rsidRPr="004021B8">
        <w:rPr>
          <w:rFonts w:asciiTheme="majorBidi" w:hAnsiTheme="majorBidi" w:cstheme="majorBidi"/>
          <w:color w:val="auto"/>
          <w:lang w:val="kk-KZ"/>
        </w:rPr>
        <w:t>«</w:t>
      </w:r>
      <w:r w:rsidR="000C6D34" w:rsidRPr="004021B8">
        <w:rPr>
          <w:rFonts w:asciiTheme="majorBidi" w:hAnsiTheme="majorBidi" w:cstheme="majorBidi"/>
          <w:color w:val="auto"/>
          <w:lang w:val="kk-KZ"/>
        </w:rPr>
        <w:t>Ғылыми терминнің өмірі қарапайым сөздің өмірімен бірдей</w:t>
      </w:r>
      <w:r w:rsidRPr="004021B8">
        <w:rPr>
          <w:rFonts w:asciiTheme="majorBidi" w:hAnsiTheme="majorBidi" w:cstheme="majorBidi"/>
          <w:color w:val="auto"/>
          <w:lang w:val="kk-KZ"/>
        </w:rPr>
        <w:t xml:space="preserve">» </w:t>
      </w:r>
      <w:r w:rsidRPr="004021B8">
        <w:rPr>
          <w:rFonts w:asciiTheme="majorBidi" w:hAnsiTheme="majorBidi" w:cstheme="majorBidi"/>
          <w:lang w:val="kk-KZ"/>
        </w:rPr>
        <w:t>[</w:t>
      </w:r>
      <w:r w:rsidR="0019668B" w:rsidRPr="004021B8">
        <w:rPr>
          <w:rFonts w:asciiTheme="majorBidi" w:hAnsiTheme="majorBidi" w:cstheme="majorBidi"/>
          <w:lang w:val="kk-KZ"/>
        </w:rPr>
        <w:t>6</w:t>
      </w:r>
      <w:r w:rsidR="00672439">
        <w:rPr>
          <w:rFonts w:asciiTheme="majorBidi" w:hAnsiTheme="majorBidi" w:cstheme="majorBidi"/>
          <w:lang w:val="kk-KZ"/>
        </w:rPr>
        <w:t>2</w:t>
      </w:r>
      <w:r w:rsidRPr="004021B8">
        <w:rPr>
          <w:rFonts w:asciiTheme="majorBidi" w:hAnsiTheme="majorBidi" w:cstheme="majorBidi"/>
          <w:lang w:val="kk-KZ"/>
        </w:rPr>
        <w:t xml:space="preserve">]. </w:t>
      </w:r>
    </w:p>
    <w:p w14:paraId="124CF4B1" w14:textId="2F8CCCED" w:rsidR="00966B25" w:rsidRPr="00925BCB" w:rsidRDefault="00966B25" w:rsidP="00626C5E">
      <w:pPr>
        <w:pStyle w:val="ab"/>
        <w:numPr>
          <w:ilvl w:val="0"/>
          <w:numId w:val="2"/>
        </w:numPr>
        <w:tabs>
          <w:tab w:val="left" w:pos="1134"/>
        </w:tabs>
        <w:spacing w:after="0" w:line="240" w:lineRule="auto"/>
        <w:ind w:left="0" w:firstLine="709"/>
        <w:jc w:val="both"/>
        <w:rPr>
          <w:rFonts w:asciiTheme="majorBidi" w:hAnsiTheme="majorBidi" w:cstheme="majorBidi"/>
          <w:color w:val="auto"/>
          <w:lang w:val="kk-KZ"/>
        </w:rPr>
      </w:pPr>
      <w:r w:rsidRPr="004B2524">
        <w:rPr>
          <w:rFonts w:asciiTheme="majorBidi" w:hAnsiTheme="majorBidi" w:cstheme="majorBidi"/>
          <w:lang w:val="kk-KZ"/>
        </w:rPr>
        <w:t xml:space="preserve">Ғылыми мәтінде міндетті түрде </w:t>
      </w:r>
      <w:r w:rsidRPr="00076D1E">
        <w:rPr>
          <w:rFonts w:asciiTheme="majorBidi" w:hAnsiTheme="majorBidi" w:cstheme="majorBidi"/>
          <w:i/>
          <w:lang w:val="kk-KZ"/>
        </w:rPr>
        <w:t>ғылыми ақпарат</w:t>
      </w:r>
      <w:r w:rsidRPr="004B2524">
        <w:rPr>
          <w:rFonts w:asciiTheme="majorBidi" w:hAnsiTheme="majorBidi" w:cstheme="majorBidi"/>
          <w:lang w:val="kk-KZ"/>
        </w:rPr>
        <w:t xml:space="preserve"> баяндалады. Ғылыми мәтіннің стильдік ерекшелігі мен мазмұны бір-біріне сәйкес келуі керек. Р. Сыздық мазмұн мен құрылым арасындағы байланысты стильдік тезге түсумен байланыстырады. Нақтырақ айтсақ, </w:t>
      </w:r>
      <w:r w:rsidRPr="004B2524">
        <w:rPr>
          <w:rFonts w:asciiTheme="majorBidi" w:hAnsiTheme="majorBidi" w:cstheme="majorBidi"/>
          <w:iCs/>
          <w:lang w:val="kk-KZ"/>
        </w:rPr>
        <w:t>«с</w:t>
      </w:r>
      <w:r w:rsidRPr="004B2524">
        <w:rPr>
          <w:rFonts w:asciiTheme="majorBidi" w:eastAsia="Times New Roman" w:hAnsiTheme="majorBidi" w:cstheme="majorBidi"/>
          <w:iCs/>
          <w:lang w:val="kk-KZ" w:eastAsia="ru-RU"/>
        </w:rPr>
        <w:t>тильдік тезге түсу дегеніміз – шығарманың тақырыбына, жанрына, эстетикалық мақсатына және «автор образы» дегенге, яғни автордың айтпақ идеясына, көзқарасына, п</w:t>
      </w:r>
      <w:r w:rsidR="00D67B6E" w:rsidRPr="004B2524">
        <w:rPr>
          <w:rFonts w:asciiTheme="majorBidi" w:eastAsia="Times New Roman" w:hAnsiTheme="majorBidi" w:cstheme="majorBidi"/>
          <w:iCs/>
          <w:lang w:val="kk-KZ" w:eastAsia="ru-RU"/>
        </w:rPr>
        <w:t xml:space="preserve">озициясына тілінің үндес келуі» </w:t>
      </w:r>
      <w:r w:rsidRPr="004B2524">
        <w:rPr>
          <w:rFonts w:asciiTheme="majorBidi" w:hAnsiTheme="majorBidi" w:cstheme="majorBidi"/>
          <w:iCs/>
          <w:lang w:val="kk-KZ"/>
        </w:rPr>
        <w:t>[3</w:t>
      </w:r>
      <w:r w:rsidR="00672439">
        <w:rPr>
          <w:rFonts w:asciiTheme="majorBidi" w:hAnsiTheme="majorBidi" w:cstheme="majorBidi"/>
          <w:iCs/>
          <w:lang w:val="kk-KZ"/>
        </w:rPr>
        <w:t>2</w:t>
      </w:r>
      <w:r w:rsidRPr="004B2524">
        <w:rPr>
          <w:rFonts w:asciiTheme="majorBidi" w:hAnsiTheme="majorBidi" w:cstheme="majorBidi"/>
          <w:iCs/>
          <w:lang w:val="kk-KZ"/>
        </w:rPr>
        <w:t>, б. 2</w:t>
      </w:r>
      <w:r w:rsidRPr="004B2524">
        <w:rPr>
          <w:rFonts w:asciiTheme="majorBidi" w:hAnsiTheme="majorBidi" w:cstheme="majorBidi"/>
          <w:lang w:val="kk-KZ"/>
        </w:rPr>
        <w:t>51]</w:t>
      </w:r>
      <w:r w:rsidR="00D67B6E" w:rsidRPr="004B2524">
        <w:rPr>
          <w:rFonts w:asciiTheme="majorBidi" w:hAnsiTheme="majorBidi" w:cstheme="majorBidi"/>
          <w:lang w:val="kk-KZ"/>
        </w:rPr>
        <w:t>.</w:t>
      </w:r>
      <w:r w:rsidRPr="004B2524">
        <w:rPr>
          <w:rFonts w:asciiTheme="majorBidi" w:hAnsiTheme="majorBidi" w:cstheme="majorBidi"/>
          <w:lang w:val="kk-KZ"/>
        </w:rPr>
        <w:t xml:space="preserve"> </w:t>
      </w:r>
      <w:r w:rsidRPr="00925BCB">
        <w:rPr>
          <w:rFonts w:asciiTheme="majorBidi" w:eastAsia="Times New Roman" w:hAnsiTheme="majorBidi" w:cstheme="majorBidi"/>
          <w:color w:val="auto"/>
          <w:lang w:val="kk-KZ" w:eastAsia="ru-RU"/>
        </w:rPr>
        <w:t>Ғылыми мәтіндегі берілген ақпарат, ақпараттың берілу жолдары (грамматикалық заңдылықтардың сақталуы, автор</w:t>
      </w:r>
      <w:r w:rsidR="008A2A3A" w:rsidRPr="00925BCB">
        <w:rPr>
          <w:rFonts w:asciiTheme="majorBidi" w:eastAsia="Times New Roman" w:hAnsiTheme="majorBidi" w:cstheme="majorBidi"/>
          <w:color w:val="auto"/>
          <w:lang w:val="kk-KZ" w:eastAsia="ru-RU"/>
        </w:rPr>
        <w:t xml:space="preserve"> стилі</w:t>
      </w:r>
      <w:r w:rsidRPr="00925BCB">
        <w:rPr>
          <w:rFonts w:asciiTheme="majorBidi" w:eastAsia="Times New Roman" w:hAnsiTheme="majorBidi" w:cstheme="majorBidi"/>
          <w:color w:val="auto"/>
          <w:lang w:val="kk-KZ" w:eastAsia="ru-RU"/>
        </w:rPr>
        <w:t xml:space="preserve">) бір-бірімен байланыста, үйлесімділікте болған жағдайда мәтін ғылыми сипатқа ие болады. Ғылыми ақпарат ғылыми дискурсқа да тән. Кез келген ғылыми коммуникацияда әлемнің ғылыми бейнесі ұсынылады. </w:t>
      </w:r>
    </w:p>
    <w:p w14:paraId="2D53EEC9" w14:textId="5CDE5F6E" w:rsidR="00966B25" w:rsidRPr="004B2524" w:rsidRDefault="00966B25" w:rsidP="00626C5E">
      <w:pPr>
        <w:pStyle w:val="ab"/>
        <w:numPr>
          <w:ilvl w:val="0"/>
          <w:numId w:val="2"/>
        </w:numPr>
        <w:tabs>
          <w:tab w:val="left" w:pos="1134"/>
        </w:tabs>
        <w:spacing w:after="0" w:line="240" w:lineRule="auto"/>
        <w:ind w:left="0" w:firstLine="709"/>
        <w:jc w:val="both"/>
        <w:rPr>
          <w:rFonts w:asciiTheme="majorBidi" w:hAnsiTheme="majorBidi" w:cstheme="majorBidi"/>
          <w:lang w:val="kk-KZ"/>
        </w:rPr>
      </w:pPr>
      <w:r w:rsidRPr="00925BCB">
        <w:rPr>
          <w:rFonts w:asciiTheme="majorBidi" w:hAnsiTheme="majorBidi" w:cstheme="majorBidi"/>
          <w:color w:val="auto"/>
          <w:lang w:val="kk-KZ"/>
        </w:rPr>
        <w:t>Ғылыми мәтіндегі және ди</w:t>
      </w:r>
      <w:r w:rsidRPr="004B2524">
        <w:rPr>
          <w:rFonts w:asciiTheme="majorBidi" w:hAnsiTheme="majorBidi" w:cstheme="majorBidi"/>
          <w:lang w:val="kk-KZ"/>
        </w:rPr>
        <w:t>скурстағы ақпараттың объективтілігі негізгі мәселе болуы керек</w:t>
      </w:r>
      <w:r w:rsidR="00076D1E">
        <w:rPr>
          <w:rFonts w:asciiTheme="majorBidi" w:hAnsiTheme="majorBidi" w:cstheme="majorBidi"/>
          <w:lang w:val="kk-KZ"/>
        </w:rPr>
        <w:t>:</w:t>
      </w:r>
      <w:r w:rsidRPr="004B2524">
        <w:rPr>
          <w:rFonts w:asciiTheme="majorBidi" w:hAnsiTheme="majorBidi" w:cstheme="majorBidi"/>
          <w:lang w:val="kk-KZ"/>
        </w:rPr>
        <w:t xml:space="preserve"> </w:t>
      </w:r>
    </w:p>
    <w:p w14:paraId="07FC6F9D" w14:textId="7666AE2B" w:rsidR="00966B25" w:rsidRPr="00076D1E" w:rsidRDefault="00966B25" w:rsidP="00076D1E">
      <w:pPr>
        <w:tabs>
          <w:tab w:val="left" w:pos="1134"/>
        </w:tabs>
        <w:spacing w:after="0" w:line="240" w:lineRule="auto"/>
        <w:ind w:firstLine="709"/>
        <w:jc w:val="both"/>
        <w:rPr>
          <w:rFonts w:asciiTheme="majorBidi" w:hAnsiTheme="majorBidi" w:cstheme="majorBidi"/>
          <w:lang w:val="kk-KZ"/>
        </w:rPr>
      </w:pPr>
      <w:r w:rsidRPr="00076D1E">
        <w:rPr>
          <w:rFonts w:asciiTheme="majorBidi" w:hAnsiTheme="majorBidi" w:cstheme="majorBidi"/>
          <w:i/>
          <w:iCs/>
          <w:lang w:val="kk-KZ"/>
        </w:rPr>
        <w:t>Біріншіден,</w:t>
      </w:r>
      <w:r w:rsidRPr="00076D1E">
        <w:rPr>
          <w:rFonts w:asciiTheme="majorBidi" w:hAnsiTheme="majorBidi" w:cstheme="majorBidi"/>
          <w:iCs/>
          <w:lang w:val="kk-KZ"/>
        </w:rPr>
        <w:t xml:space="preserve"> </w:t>
      </w:r>
      <w:r w:rsidR="000C6D34" w:rsidRPr="00076D1E">
        <w:rPr>
          <w:rFonts w:asciiTheme="majorBidi" w:hAnsiTheme="majorBidi" w:cstheme="majorBidi"/>
          <w:iCs/>
          <w:lang w:val="kk-KZ"/>
        </w:rPr>
        <w:t>ғ</w:t>
      </w:r>
      <w:r w:rsidR="008A2A3A" w:rsidRPr="00076D1E">
        <w:rPr>
          <w:rFonts w:asciiTheme="majorBidi" w:hAnsiTheme="majorBidi" w:cstheme="majorBidi"/>
          <w:iCs/>
          <w:color w:val="auto"/>
          <w:lang w:val="kk-KZ"/>
        </w:rPr>
        <w:t>ылыми</w:t>
      </w:r>
      <w:r w:rsidR="000C6D34" w:rsidRPr="00076D1E">
        <w:rPr>
          <w:rFonts w:asciiTheme="majorBidi" w:hAnsiTheme="majorBidi" w:cstheme="majorBidi"/>
          <w:iCs/>
          <w:lang w:val="kk-KZ"/>
        </w:rPr>
        <w:t xml:space="preserve"> мәтін</w:t>
      </w:r>
      <w:r w:rsidRPr="00076D1E">
        <w:rPr>
          <w:rFonts w:asciiTheme="majorBidi" w:hAnsiTheme="majorBidi" w:cstheme="majorBidi"/>
          <w:iCs/>
          <w:lang w:val="kk-KZ"/>
        </w:rPr>
        <w:t xml:space="preserve"> көркем шығарма сияқты шындық пен қиял араласқан мазмұнда жазылмайды. </w:t>
      </w:r>
    </w:p>
    <w:p w14:paraId="7A527E4C" w14:textId="77777777" w:rsidR="00966B25" w:rsidRPr="00076D1E" w:rsidRDefault="00966B25" w:rsidP="00076D1E">
      <w:pPr>
        <w:tabs>
          <w:tab w:val="left" w:pos="426"/>
          <w:tab w:val="left" w:pos="1134"/>
        </w:tabs>
        <w:spacing w:after="0" w:line="240" w:lineRule="auto"/>
        <w:ind w:firstLine="709"/>
        <w:jc w:val="both"/>
        <w:rPr>
          <w:rFonts w:asciiTheme="majorBidi" w:hAnsiTheme="majorBidi" w:cstheme="majorBidi"/>
          <w:lang w:val="kk-KZ"/>
        </w:rPr>
      </w:pPr>
      <w:r w:rsidRPr="00076D1E">
        <w:rPr>
          <w:rFonts w:asciiTheme="majorBidi" w:hAnsiTheme="majorBidi" w:cstheme="majorBidi"/>
          <w:i/>
          <w:iCs/>
          <w:lang w:val="kk-KZ"/>
        </w:rPr>
        <w:t>Екіншіден,</w:t>
      </w:r>
      <w:r w:rsidRPr="00076D1E">
        <w:rPr>
          <w:rFonts w:asciiTheme="majorBidi" w:hAnsiTheme="majorBidi" w:cstheme="majorBidi"/>
          <w:iCs/>
          <w:lang w:val="kk-KZ"/>
        </w:rPr>
        <w:t xml:space="preserve"> ғылыми мәтін қашанда ғалымдарға, білім алушыларға, ізденушілерге арналып жазылады. Ғылыми мәтіннің өз оқырманы болады. </w:t>
      </w:r>
    </w:p>
    <w:p w14:paraId="49C42684" w14:textId="77777777" w:rsidR="00966B25" w:rsidRPr="004B2524" w:rsidRDefault="00966B25" w:rsidP="00626C5E">
      <w:pPr>
        <w:tabs>
          <w:tab w:val="left" w:pos="426"/>
        </w:tabs>
        <w:spacing w:after="0" w:line="240" w:lineRule="auto"/>
        <w:ind w:firstLine="709"/>
        <w:jc w:val="both"/>
        <w:rPr>
          <w:rFonts w:asciiTheme="majorBidi" w:hAnsiTheme="majorBidi" w:cstheme="majorBidi"/>
          <w:lang w:val="kk-KZ"/>
        </w:rPr>
      </w:pPr>
      <w:r w:rsidRPr="004B2524">
        <w:rPr>
          <w:rFonts w:asciiTheme="majorBidi" w:hAnsiTheme="majorBidi" w:cstheme="majorBidi"/>
          <w:iCs/>
          <w:lang w:val="kk-KZ"/>
        </w:rPr>
        <w:t>Ғалым А.Байтұрсынұлы ақпараттың объективті болуын тіл анықтығы деп атайды. Ғалым оны былайша түсіндіреді: «айтылған лебіз ашық мағыналы, түсінуге жеңіл, көңілді күдіктендірмейтін болса, тіл анықтығы дегеніміз сол болады» [3, б. 256]. Мәтін ғылыми стильде жазылып, бірақ берілген ақпарат күмән келтірсе, онда бұл мәтінді ғылыми мәтін деп атай алмаймыз. Сонымен қатар, А. Байтұрсынұлы айтқандай</w:t>
      </w:r>
      <w:r w:rsidRPr="004B2524">
        <w:rPr>
          <w:rFonts w:asciiTheme="majorBidi" w:hAnsiTheme="majorBidi" w:cstheme="majorBidi"/>
          <w:lang w:val="kk-KZ"/>
        </w:rPr>
        <w:t xml:space="preserve">, «айтылған лебіз» де коммуникацияға тән термин. Сол себепті ғылыми ақпараттың шынайылығы </w:t>
      </w:r>
      <w:r w:rsidRPr="004B2524">
        <w:rPr>
          <w:rFonts w:asciiTheme="majorBidi" w:hAnsiTheme="majorBidi" w:cstheme="majorBidi"/>
          <w:b/>
          <w:bCs/>
          <w:lang w:val="kk-KZ"/>
        </w:rPr>
        <w:t>–</w:t>
      </w:r>
      <w:r w:rsidRPr="004B2524">
        <w:rPr>
          <w:rFonts w:asciiTheme="majorBidi" w:hAnsiTheme="majorBidi" w:cstheme="majorBidi"/>
          <w:lang w:val="kk-KZ"/>
        </w:rPr>
        <w:t xml:space="preserve"> ғылыми мәтін мен дискурсқа ортақ мәселе. </w:t>
      </w:r>
    </w:p>
    <w:p w14:paraId="05066801" w14:textId="77777777" w:rsidR="00966B25" w:rsidRPr="004B2524" w:rsidRDefault="00966B25"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Ғылыми мәтін жазуда жоғарыда аталған талаптар қатаң түрде сақталса, мәтін өзінің ғылыми оқырманын табады. Тұжырымымыз дәлелді болу үшін, төменде қазақтың тұңғыш академигі Қ. Жұбановтың сөз туралы жазған ғылыми мәтініне стильдік талдау жасап көрейік. </w:t>
      </w:r>
    </w:p>
    <w:p w14:paraId="61D09DDE" w14:textId="039E4699" w:rsidR="00966B25" w:rsidRPr="004B2524" w:rsidRDefault="00966B25" w:rsidP="00626C5E">
      <w:pPr>
        <w:shd w:val="clear" w:color="auto" w:fill="FFFFFF"/>
        <w:spacing w:after="0" w:line="240" w:lineRule="auto"/>
        <w:ind w:firstLine="709"/>
        <w:jc w:val="both"/>
        <w:rPr>
          <w:rFonts w:asciiTheme="majorBidi" w:eastAsia="Times New Roman" w:hAnsiTheme="majorBidi" w:cstheme="majorBidi"/>
          <w:lang w:val="kk-KZ" w:eastAsia="ru-RU"/>
        </w:rPr>
      </w:pPr>
      <w:r w:rsidRPr="004B2524">
        <w:rPr>
          <w:rFonts w:asciiTheme="majorBidi" w:eastAsia="Times New Roman" w:hAnsiTheme="majorBidi" w:cstheme="majorBidi"/>
          <w:lang w:val="kk-KZ" w:eastAsia="ru-RU"/>
        </w:rPr>
        <w:lastRenderedPageBreak/>
        <w:t xml:space="preserve">Кез келген ғылыми мәтін авторының тілінде, көркем мәтін авторынікіндей, өзіндік ерекшелік болады. Автор түрлі мақсатты көздей отырып түзген мәтінін оқырманға барынша мазмұнды, түсінікті әрі қызықты етіп жазады. Қазақ тіл білімінің алғашқы ғылыми мәтіндерін жасаған Қ. Жұбанов еңбектерінің өзіндік стильдік ерекшеліктері бар.  </w:t>
      </w:r>
    </w:p>
    <w:p w14:paraId="1B452DA2" w14:textId="77777777" w:rsidR="00966B25" w:rsidRPr="004B2524" w:rsidRDefault="00966B25" w:rsidP="00626C5E">
      <w:pPr>
        <w:spacing w:after="0" w:line="240" w:lineRule="auto"/>
        <w:ind w:firstLine="709"/>
        <w:jc w:val="both"/>
        <w:rPr>
          <w:rFonts w:asciiTheme="majorBidi" w:hAnsiTheme="majorBidi" w:cstheme="majorBidi"/>
          <w:b/>
          <w:lang w:val="kk-KZ"/>
        </w:rPr>
      </w:pPr>
      <w:r w:rsidRPr="004B2524">
        <w:rPr>
          <w:rFonts w:asciiTheme="majorBidi" w:eastAsia="Times New Roman" w:hAnsiTheme="majorBidi" w:cstheme="majorBidi"/>
          <w:i/>
          <w:lang w:val="kk-KZ" w:eastAsia="ru-RU"/>
        </w:rPr>
        <w:t xml:space="preserve">«Сөз дегенді екі мағынада қолданамыз: Біpінші, жазылған, сөйленген сөздің бəpін де сөз дейміз. Мысалы, Мен жиылыста пионеpлеp атынан құттықтап сөз сөйледім дегенде немесе қатесі көп болғансын, жазғаның сөз болмай шығыпты дегенде сөз – айтылған, жазылған сөздің бəpі деген мағынада. Екінші, нəpсенің атының біp өзін ғана сөз дейміз. Мысалы, Жеp жүзінің пpолетаpлаpы, біpігіңдеp! деген ұpанда төpт сөз баp десек, мұнда сөз деп нəpсенің атының біp өзін ғана атаған боламыз. Гpамматикада сөз дегенді, көбінесе, осы соңғы мағынада қолданамыз. Айыpып айтқымыз келсе, бұл соңғы мағынасындағы сөзді жеке сөз дейміз. </w:t>
      </w:r>
    </w:p>
    <w:p w14:paraId="47F46D7A" w14:textId="7FAF8158" w:rsidR="00966B25" w:rsidRPr="004B2524" w:rsidRDefault="00966B25" w:rsidP="00626C5E">
      <w:pPr>
        <w:shd w:val="clear" w:color="auto" w:fill="FFFFFF"/>
        <w:spacing w:after="0" w:line="240" w:lineRule="auto"/>
        <w:ind w:firstLine="709"/>
        <w:jc w:val="both"/>
        <w:rPr>
          <w:rFonts w:asciiTheme="majorBidi" w:eastAsia="Times New Roman" w:hAnsiTheme="majorBidi" w:cstheme="majorBidi"/>
          <w:i/>
          <w:lang w:val="kk-KZ" w:eastAsia="ru-RU"/>
        </w:rPr>
      </w:pPr>
      <w:r w:rsidRPr="004B2524">
        <w:rPr>
          <w:rFonts w:asciiTheme="majorBidi" w:eastAsia="Times New Roman" w:hAnsiTheme="majorBidi" w:cstheme="majorBidi"/>
          <w:i/>
          <w:lang w:val="kk-KZ" w:eastAsia="ru-RU"/>
        </w:rPr>
        <w:t>1. Жеке сөз – заттың өзінің, я заттың біp белгісінің аты. Мəселен: Б</w:t>
      </w:r>
      <w:r w:rsidR="003831EA">
        <w:rPr>
          <w:rFonts w:asciiTheme="majorBidi" w:eastAsia="Times New Roman" w:hAnsiTheme="majorBidi" w:cstheme="majorBidi"/>
          <w:i/>
          <w:lang w:val="kk-KZ" w:eastAsia="ru-RU"/>
        </w:rPr>
        <w:t xml:space="preserve">ала, тас, үй </w:t>
      </w:r>
      <w:r w:rsidRPr="004B2524">
        <w:rPr>
          <w:rFonts w:asciiTheme="majorBidi" w:eastAsia="Times New Roman" w:hAnsiTheme="majorBidi" w:cstheme="majorBidi"/>
          <w:i/>
          <w:lang w:val="kk-KZ" w:eastAsia="ru-RU"/>
        </w:rPr>
        <w:t>деген сөздеpдің əpқайсысы біp-біp з</w:t>
      </w:r>
      <w:r w:rsidR="003831EA">
        <w:rPr>
          <w:rFonts w:asciiTheme="majorBidi" w:eastAsia="Times New Roman" w:hAnsiTheme="majorBidi" w:cstheme="majorBidi"/>
          <w:i/>
          <w:lang w:val="kk-KZ" w:eastAsia="ru-RU"/>
        </w:rPr>
        <w:t xml:space="preserve">аттың аты; Биік, аласа, қызыл </w:t>
      </w:r>
      <w:r w:rsidRPr="004B2524">
        <w:rPr>
          <w:rFonts w:asciiTheme="majorBidi" w:eastAsia="Times New Roman" w:hAnsiTheme="majorBidi" w:cstheme="majorBidi"/>
          <w:i/>
          <w:lang w:val="kk-KZ" w:eastAsia="ru-RU"/>
        </w:rPr>
        <w:t xml:space="preserve">дегендеp </w:t>
      </w:r>
      <w:r w:rsidR="003831EA">
        <w:rPr>
          <w:rFonts w:asciiTheme="majorBidi" w:eastAsia="Times New Roman" w:hAnsiTheme="majorBidi" w:cstheme="majorBidi"/>
          <w:i/>
          <w:lang w:val="kk-KZ" w:eastAsia="ru-RU"/>
        </w:rPr>
        <w:t xml:space="preserve">– </w:t>
      </w:r>
      <w:r w:rsidRPr="004B2524">
        <w:rPr>
          <w:rFonts w:asciiTheme="majorBidi" w:eastAsia="Times New Roman" w:hAnsiTheme="majorBidi" w:cstheme="majorBidi"/>
          <w:i/>
          <w:lang w:val="kk-KZ" w:eastAsia="ru-RU"/>
        </w:rPr>
        <w:t>заттың сыпат бе</w:t>
      </w:r>
      <w:r w:rsidR="003831EA">
        <w:rPr>
          <w:rFonts w:asciiTheme="majorBidi" w:eastAsia="Times New Roman" w:hAnsiTheme="majorBidi" w:cstheme="majorBidi"/>
          <w:i/>
          <w:lang w:val="kk-KZ" w:eastAsia="ru-RU"/>
        </w:rPr>
        <w:t xml:space="preserve">лгісінің аттаpы; Екі, бес, он </w:t>
      </w:r>
      <w:r w:rsidRPr="004B2524">
        <w:rPr>
          <w:rFonts w:asciiTheme="majorBidi" w:eastAsia="Times New Roman" w:hAnsiTheme="majorBidi" w:cstheme="majorBidi"/>
          <w:i/>
          <w:lang w:val="kk-KZ" w:eastAsia="ru-RU"/>
        </w:rPr>
        <w:t xml:space="preserve">дегендеp </w:t>
      </w:r>
      <w:r w:rsidR="003831EA">
        <w:rPr>
          <w:rFonts w:asciiTheme="majorBidi" w:eastAsia="Times New Roman" w:hAnsiTheme="majorBidi" w:cstheme="majorBidi"/>
          <w:i/>
          <w:lang w:val="kk-KZ" w:eastAsia="ru-RU"/>
        </w:rPr>
        <w:t xml:space="preserve">– </w:t>
      </w:r>
      <w:r w:rsidRPr="004B2524">
        <w:rPr>
          <w:rFonts w:asciiTheme="majorBidi" w:eastAsia="Times New Roman" w:hAnsiTheme="majorBidi" w:cstheme="majorBidi"/>
          <w:i/>
          <w:lang w:val="kk-KZ" w:eastAsia="ru-RU"/>
        </w:rPr>
        <w:t xml:space="preserve">заттың сан белгісінің аттаpы; Жаз-у, ойна-у дегендеp </w:t>
      </w:r>
      <w:r w:rsidR="003831EA">
        <w:rPr>
          <w:rFonts w:asciiTheme="majorBidi" w:eastAsia="Times New Roman" w:hAnsiTheme="majorBidi" w:cstheme="majorBidi"/>
          <w:i/>
          <w:lang w:val="kk-KZ" w:eastAsia="ru-RU"/>
        </w:rPr>
        <w:t xml:space="preserve">– </w:t>
      </w:r>
      <w:r w:rsidRPr="004B2524">
        <w:rPr>
          <w:rFonts w:asciiTheme="majorBidi" w:eastAsia="Times New Roman" w:hAnsiTheme="majorBidi" w:cstheme="majorBidi"/>
          <w:i/>
          <w:lang w:val="kk-KZ" w:eastAsia="ru-RU"/>
        </w:rPr>
        <w:t xml:space="preserve">заттың іс белгісінің аттаpы. Сөйлегенде жеке заттың немесе заттың белгілеpінің өзді-өзін ғана айтқымыз келсе, үй, тас, бала, биік, қызыл, екі, он, ойна, жаз деп айыpым сөздеpді айтамыз. </w:t>
      </w:r>
    </w:p>
    <w:p w14:paraId="0718C20E" w14:textId="77777777" w:rsidR="00966B25" w:rsidRPr="004B2524" w:rsidRDefault="00966B25" w:rsidP="00626C5E">
      <w:pPr>
        <w:shd w:val="clear" w:color="auto" w:fill="FFFFFF"/>
        <w:spacing w:after="0" w:line="240" w:lineRule="auto"/>
        <w:ind w:firstLine="709"/>
        <w:jc w:val="both"/>
        <w:rPr>
          <w:rFonts w:asciiTheme="majorBidi" w:eastAsia="Times New Roman" w:hAnsiTheme="majorBidi" w:cstheme="majorBidi"/>
          <w:i/>
          <w:lang w:val="kk-KZ" w:eastAsia="ru-RU"/>
        </w:rPr>
      </w:pPr>
      <w:r w:rsidRPr="004B2524">
        <w:rPr>
          <w:rFonts w:asciiTheme="majorBidi" w:eastAsia="Times New Roman" w:hAnsiTheme="majorBidi" w:cstheme="majorBidi"/>
          <w:i/>
          <w:lang w:val="kk-KZ" w:eastAsia="ru-RU"/>
        </w:rPr>
        <w:t xml:space="preserve">2. Əpбіp сөз, осылай, айыpым-айыpым айтуға да келеді. Біpақ, көбінесе, сөйлегенде жеке заттаpдың немесе зат белгілеpінің өзді-өзін ғана айтып қоймаймыз, ол заттың қандай екенін, қанша екенін, не істейтінін, не болатынын да білдіpеміз. Мəселен: үй деген заттың қандай екенін де қоса білдіргіміз келсе, биік деген белгінің атын қосып, биік үй дейміз; тас деген заттың нешеу екенін көpсеткіміз келсе, заттың сан белгісін білдіpетін он деген сөзді қосып, он тас дейміз; бала деген заттың не істейтінін айтқымыз келсе, бала ойнайды, бала жазады деп, ойнау, жазу деген іс аттаpын көpсететін сөздеp қосамыз. ... Бес биік үй салынды десек, үй деген сөздің сан белгісін көpсететін бес деген сөзді, сыпат белгісін көpсететін биік деген сөзді, іс белгісін көpсететін салынды деген сөзді қосып айтқан боламыз. </w:t>
      </w:r>
    </w:p>
    <w:p w14:paraId="5BD959AB" w14:textId="327241B8" w:rsidR="00966B25" w:rsidRPr="004B2524" w:rsidRDefault="00966B25" w:rsidP="00626C5E">
      <w:pPr>
        <w:shd w:val="clear" w:color="auto" w:fill="FFFFFF"/>
        <w:tabs>
          <w:tab w:val="left" w:pos="709"/>
        </w:tabs>
        <w:spacing w:after="0" w:line="240" w:lineRule="auto"/>
        <w:ind w:firstLine="709"/>
        <w:jc w:val="both"/>
        <w:rPr>
          <w:rFonts w:asciiTheme="majorBidi" w:eastAsia="Times New Roman" w:hAnsiTheme="majorBidi" w:cstheme="majorBidi"/>
          <w:lang w:val="kk-KZ" w:eastAsia="ru-RU"/>
        </w:rPr>
      </w:pPr>
      <w:r w:rsidRPr="004B2524">
        <w:rPr>
          <w:rFonts w:asciiTheme="majorBidi" w:eastAsia="Times New Roman" w:hAnsiTheme="majorBidi" w:cstheme="majorBidi"/>
          <w:i/>
          <w:lang w:val="kk-KZ" w:eastAsia="ru-RU"/>
        </w:rPr>
        <w:t xml:space="preserve">3. Осылаpдағы сияқты, сөз деген – айыpым түpде ғана болып қоймай, біp-біpімен қосылып та айтылады. Сөз деген – зат біткеннің бəpінің аты емес, əp елдің өзінің білген затының, білген құбылысының ғана аты. </w:t>
      </w:r>
      <w:r w:rsidRPr="004B2524">
        <w:rPr>
          <w:rFonts w:asciiTheme="majorBidi" w:eastAsia="Times New Roman" w:hAnsiTheme="majorBidi" w:cstheme="majorBidi"/>
          <w:i/>
          <w:lang w:eastAsia="ru-RU"/>
        </w:rPr>
        <w:t>Ел-</w:t>
      </w:r>
      <w:r w:rsidRPr="004B2524">
        <w:rPr>
          <w:rFonts w:asciiTheme="majorBidi" w:eastAsia="Times New Roman" w:hAnsiTheme="majorBidi" w:cstheme="majorBidi"/>
          <w:i/>
          <w:lang w:val="kk-KZ" w:eastAsia="ru-RU"/>
        </w:rPr>
        <w:t>е</w:t>
      </w:r>
      <w:r w:rsidRPr="004B2524">
        <w:rPr>
          <w:rFonts w:asciiTheme="majorBidi" w:eastAsia="Times New Roman" w:hAnsiTheme="majorBidi" w:cstheme="majorBidi"/>
          <w:i/>
          <w:lang w:eastAsia="ru-RU"/>
        </w:rPr>
        <w:t>лдің</w:t>
      </w:r>
      <w:r w:rsidRPr="004B2524">
        <w:rPr>
          <w:rFonts w:asciiTheme="majorBidi" w:eastAsia="Times New Roman" w:hAnsiTheme="majorBidi" w:cstheme="majorBidi"/>
          <w:i/>
          <w:lang w:val="kk-KZ" w:eastAsia="ru-RU"/>
        </w:rPr>
        <w:t xml:space="preserve"> </w:t>
      </w:r>
      <w:r w:rsidRPr="004B2524">
        <w:rPr>
          <w:rFonts w:asciiTheme="majorBidi" w:eastAsia="Times New Roman" w:hAnsiTheme="majorBidi" w:cstheme="majorBidi"/>
          <w:i/>
          <w:lang w:eastAsia="ru-RU"/>
        </w:rPr>
        <w:t>білмеген</w:t>
      </w:r>
      <w:r w:rsidRPr="004B2524">
        <w:rPr>
          <w:rFonts w:asciiTheme="majorBidi" w:eastAsia="Times New Roman" w:hAnsiTheme="majorBidi" w:cstheme="majorBidi"/>
          <w:i/>
          <w:lang w:val="kk-KZ" w:eastAsia="ru-RU"/>
        </w:rPr>
        <w:t xml:space="preserve"> </w:t>
      </w:r>
      <w:r w:rsidRPr="004B2524">
        <w:rPr>
          <w:rFonts w:asciiTheme="majorBidi" w:eastAsia="Times New Roman" w:hAnsiTheme="majorBidi" w:cstheme="majorBidi"/>
          <w:i/>
          <w:lang w:eastAsia="ru-RU"/>
        </w:rPr>
        <w:t>заты</w:t>
      </w:r>
      <w:r w:rsidRPr="004B2524">
        <w:rPr>
          <w:rFonts w:asciiTheme="majorBidi" w:eastAsia="Times New Roman" w:hAnsiTheme="majorBidi" w:cstheme="majorBidi"/>
          <w:i/>
          <w:lang w:val="kk-KZ" w:eastAsia="ru-RU"/>
        </w:rPr>
        <w:t xml:space="preserve"> </w:t>
      </w:r>
      <w:r w:rsidRPr="004B2524">
        <w:rPr>
          <w:rFonts w:asciiTheme="majorBidi" w:eastAsia="Times New Roman" w:hAnsiTheme="majorBidi" w:cstheme="majorBidi"/>
          <w:i/>
          <w:lang w:eastAsia="ru-RU"/>
        </w:rPr>
        <w:t>да, білмеген</w:t>
      </w:r>
      <w:r w:rsidRPr="004B2524">
        <w:rPr>
          <w:rFonts w:asciiTheme="majorBidi" w:eastAsia="Times New Roman" w:hAnsiTheme="majorBidi" w:cstheme="majorBidi"/>
          <w:i/>
          <w:lang w:val="kk-KZ" w:eastAsia="ru-RU"/>
        </w:rPr>
        <w:t xml:space="preserve"> </w:t>
      </w:r>
      <w:r w:rsidRPr="004B2524">
        <w:rPr>
          <w:rFonts w:asciiTheme="majorBidi" w:eastAsia="Times New Roman" w:hAnsiTheme="majorBidi" w:cstheme="majorBidi"/>
          <w:i/>
          <w:lang w:eastAsia="ru-RU"/>
        </w:rPr>
        <w:t>құбылысы</w:t>
      </w:r>
      <w:r w:rsidRPr="004B2524">
        <w:rPr>
          <w:rFonts w:asciiTheme="majorBidi" w:eastAsia="Times New Roman" w:hAnsiTheme="majorBidi" w:cstheme="majorBidi"/>
          <w:i/>
          <w:lang w:val="kk-KZ" w:eastAsia="ru-RU"/>
        </w:rPr>
        <w:t xml:space="preserve"> </w:t>
      </w:r>
      <w:r w:rsidRPr="004B2524">
        <w:rPr>
          <w:rFonts w:asciiTheme="majorBidi" w:eastAsia="Times New Roman" w:hAnsiTheme="majorBidi" w:cstheme="majorBidi"/>
          <w:i/>
          <w:lang w:eastAsia="ru-RU"/>
        </w:rPr>
        <w:t>да</w:t>
      </w:r>
      <w:r w:rsidRPr="004B2524">
        <w:rPr>
          <w:rFonts w:asciiTheme="majorBidi" w:eastAsia="Times New Roman" w:hAnsiTheme="majorBidi" w:cstheme="majorBidi"/>
          <w:i/>
          <w:lang w:val="kk-KZ" w:eastAsia="ru-RU"/>
        </w:rPr>
        <w:t xml:space="preserve"> </w:t>
      </w:r>
      <w:r w:rsidRPr="004B2524">
        <w:rPr>
          <w:rFonts w:asciiTheme="majorBidi" w:eastAsia="Times New Roman" w:hAnsiTheme="majorBidi" w:cstheme="majorBidi"/>
          <w:i/>
          <w:lang w:eastAsia="ru-RU"/>
        </w:rPr>
        <w:t>толып</w:t>
      </w:r>
      <w:r w:rsidRPr="004B2524">
        <w:rPr>
          <w:rFonts w:asciiTheme="majorBidi" w:eastAsia="Times New Roman" w:hAnsiTheme="majorBidi" w:cstheme="majorBidi"/>
          <w:i/>
          <w:lang w:val="kk-KZ" w:eastAsia="ru-RU"/>
        </w:rPr>
        <w:t xml:space="preserve"> </w:t>
      </w:r>
      <w:r w:rsidRPr="004B2524">
        <w:rPr>
          <w:rFonts w:asciiTheme="majorBidi" w:eastAsia="Times New Roman" w:hAnsiTheme="majorBidi" w:cstheme="majorBidi"/>
          <w:i/>
          <w:lang w:eastAsia="ru-RU"/>
        </w:rPr>
        <w:t>жатыp. Танымаған</w:t>
      </w:r>
      <w:r w:rsidRPr="004B2524">
        <w:rPr>
          <w:rFonts w:asciiTheme="majorBidi" w:eastAsia="Times New Roman" w:hAnsiTheme="majorBidi" w:cstheme="majorBidi"/>
          <w:i/>
          <w:lang w:val="kk-KZ" w:eastAsia="ru-RU"/>
        </w:rPr>
        <w:t xml:space="preserve"> </w:t>
      </w:r>
      <w:r w:rsidRPr="004B2524">
        <w:rPr>
          <w:rFonts w:asciiTheme="majorBidi" w:eastAsia="Times New Roman" w:hAnsiTheme="majorBidi" w:cstheme="majorBidi"/>
          <w:i/>
          <w:lang w:eastAsia="ru-RU"/>
        </w:rPr>
        <w:t>кісінің</w:t>
      </w:r>
      <w:r w:rsidRPr="004B2524">
        <w:rPr>
          <w:rFonts w:asciiTheme="majorBidi" w:eastAsia="Times New Roman" w:hAnsiTheme="majorBidi" w:cstheme="majorBidi"/>
          <w:i/>
          <w:lang w:val="kk-KZ" w:eastAsia="ru-RU"/>
        </w:rPr>
        <w:t xml:space="preserve"> </w:t>
      </w:r>
      <w:r w:rsidRPr="004B2524">
        <w:rPr>
          <w:rFonts w:asciiTheme="majorBidi" w:eastAsia="Times New Roman" w:hAnsiTheme="majorBidi" w:cstheme="majorBidi"/>
          <w:i/>
          <w:lang w:eastAsia="ru-RU"/>
        </w:rPr>
        <w:t>атын</w:t>
      </w:r>
      <w:r w:rsidRPr="004B2524">
        <w:rPr>
          <w:rFonts w:asciiTheme="majorBidi" w:eastAsia="Times New Roman" w:hAnsiTheme="majorBidi" w:cstheme="majorBidi"/>
          <w:i/>
          <w:lang w:val="kk-KZ" w:eastAsia="ru-RU"/>
        </w:rPr>
        <w:t xml:space="preserve"> </w:t>
      </w:r>
      <w:r w:rsidRPr="004B2524">
        <w:rPr>
          <w:rFonts w:asciiTheme="majorBidi" w:eastAsia="Times New Roman" w:hAnsiTheme="majorBidi" w:cstheme="majorBidi"/>
          <w:i/>
          <w:lang w:eastAsia="ru-RU"/>
        </w:rPr>
        <w:t>білмегеніміз</w:t>
      </w:r>
      <w:r w:rsidRPr="004B2524">
        <w:rPr>
          <w:rFonts w:asciiTheme="majorBidi" w:eastAsia="Times New Roman" w:hAnsiTheme="majorBidi" w:cstheme="majorBidi"/>
          <w:i/>
          <w:lang w:val="kk-KZ" w:eastAsia="ru-RU"/>
        </w:rPr>
        <w:t xml:space="preserve"> </w:t>
      </w:r>
      <w:r w:rsidRPr="004B2524">
        <w:rPr>
          <w:rFonts w:asciiTheme="majorBidi" w:eastAsia="Times New Roman" w:hAnsiTheme="majorBidi" w:cstheme="majorBidi"/>
          <w:i/>
          <w:lang w:eastAsia="ru-RU"/>
        </w:rPr>
        <w:t>сияқты, білмеген</w:t>
      </w:r>
      <w:r w:rsidRPr="004B2524">
        <w:rPr>
          <w:rFonts w:asciiTheme="majorBidi" w:eastAsia="Times New Roman" w:hAnsiTheme="majorBidi" w:cstheme="majorBidi"/>
          <w:i/>
          <w:lang w:val="kk-KZ" w:eastAsia="ru-RU"/>
        </w:rPr>
        <w:t xml:space="preserve"> </w:t>
      </w:r>
      <w:r w:rsidRPr="004B2524">
        <w:rPr>
          <w:rFonts w:asciiTheme="majorBidi" w:eastAsia="Times New Roman" w:hAnsiTheme="majorBidi" w:cstheme="majorBidi"/>
          <w:i/>
          <w:lang w:eastAsia="ru-RU"/>
        </w:rPr>
        <w:t>нəpсенің</w:t>
      </w:r>
      <w:r w:rsidRPr="004B2524">
        <w:rPr>
          <w:rFonts w:asciiTheme="majorBidi" w:eastAsia="Times New Roman" w:hAnsiTheme="majorBidi" w:cstheme="majorBidi"/>
          <w:i/>
          <w:lang w:val="kk-KZ" w:eastAsia="ru-RU"/>
        </w:rPr>
        <w:t xml:space="preserve"> </w:t>
      </w:r>
      <w:r w:rsidRPr="004B2524">
        <w:rPr>
          <w:rFonts w:asciiTheme="majorBidi" w:eastAsia="Times New Roman" w:hAnsiTheme="majorBidi" w:cstheme="majorBidi"/>
          <w:i/>
          <w:lang w:eastAsia="ru-RU"/>
        </w:rPr>
        <w:t>аты</w:t>
      </w:r>
      <w:r w:rsidRPr="004B2524">
        <w:rPr>
          <w:rFonts w:asciiTheme="majorBidi" w:eastAsia="Times New Roman" w:hAnsiTheme="majorBidi" w:cstheme="majorBidi"/>
          <w:i/>
          <w:lang w:val="kk-KZ" w:eastAsia="ru-RU"/>
        </w:rPr>
        <w:t xml:space="preserve"> </w:t>
      </w:r>
      <w:r w:rsidRPr="004B2524">
        <w:rPr>
          <w:rFonts w:asciiTheme="majorBidi" w:eastAsia="Times New Roman" w:hAnsiTheme="majorBidi" w:cstheme="majorBidi"/>
          <w:i/>
          <w:lang w:eastAsia="ru-RU"/>
        </w:rPr>
        <w:t>да</w:t>
      </w:r>
      <w:r w:rsidRPr="004B2524">
        <w:rPr>
          <w:rFonts w:asciiTheme="majorBidi" w:eastAsia="Times New Roman" w:hAnsiTheme="majorBidi" w:cstheme="majorBidi"/>
          <w:i/>
          <w:lang w:val="kk-KZ" w:eastAsia="ru-RU"/>
        </w:rPr>
        <w:t xml:space="preserve"> </w:t>
      </w:r>
      <w:r w:rsidRPr="004B2524">
        <w:rPr>
          <w:rFonts w:asciiTheme="majorBidi" w:eastAsia="Times New Roman" w:hAnsiTheme="majorBidi" w:cstheme="majorBidi"/>
          <w:i/>
          <w:lang w:eastAsia="ru-RU"/>
        </w:rPr>
        <w:t>тілімізде</w:t>
      </w:r>
      <w:r w:rsidRPr="004B2524">
        <w:rPr>
          <w:rFonts w:asciiTheme="majorBidi" w:eastAsia="Times New Roman" w:hAnsiTheme="majorBidi" w:cstheme="majorBidi"/>
          <w:i/>
          <w:lang w:val="kk-KZ" w:eastAsia="ru-RU"/>
        </w:rPr>
        <w:t xml:space="preserve"> </w:t>
      </w:r>
      <w:r w:rsidRPr="004B2524">
        <w:rPr>
          <w:rFonts w:asciiTheme="majorBidi" w:eastAsia="Times New Roman" w:hAnsiTheme="majorBidi" w:cstheme="majorBidi"/>
          <w:i/>
          <w:lang w:eastAsia="ru-RU"/>
        </w:rPr>
        <w:t xml:space="preserve">болмайды. </w:t>
      </w:r>
      <w:r w:rsidRPr="004B2524">
        <w:rPr>
          <w:rFonts w:asciiTheme="majorBidi" w:eastAsia="Times New Roman" w:hAnsiTheme="majorBidi" w:cstheme="majorBidi"/>
          <w:i/>
          <w:lang w:val="kk-KZ" w:eastAsia="ru-RU"/>
        </w:rPr>
        <w:t xml:space="preserve">Мəселен, шөптеp мен жəндіктеpдің көбінің тілімізде аты жоқ. Өйткені олаpмен көп аса кездеспегенбіз, кездессек те елемегенбіз» </w:t>
      </w:r>
      <w:r w:rsidRPr="004B2524">
        <w:rPr>
          <w:rFonts w:asciiTheme="majorBidi" w:hAnsiTheme="majorBidi" w:cstheme="majorBidi"/>
          <w:lang w:val="kk-KZ"/>
        </w:rPr>
        <w:t>[</w:t>
      </w:r>
      <w:r w:rsidRPr="004B2524">
        <w:rPr>
          <w:rFonts w:asciiTheme="majorBidi" w:hAnsiTheme="majorBidi" w:cstheme="majorBidi"/>
        </w:rPr>
        <w:t>1</w:t>
      </w:r>
      <w:r w:rsidR="0019668B" w:rsidRPr="004B2524">
        <w:rPr>
          <w:rFonts w:asciiTheme="majorBidi" w:hAnsiTheme="majorBidi" w:cstheme="majorBidi"/>
        </w:rPr>
        <w:t>1</w:t>
      </w:r>
      <w:r w:rsidRPr="004B2524">
        <w:rPr>
          <w:rFonts w:asciiTheme="majorBidi" w:hAnsiTheme="majorBidi" w:cstheme="majorBidi"/>
          <w:lang w:val="kk-KZ"/>
        </w:rPr>
        <w:t>, б. 31]</w:t>
      </w:r>
      <w:r w:rsidRPr="004B2524">
        <w:rPr>
          <w:rFonts w:asciiTheme="majorBidi" w:eastAsia="Times New Roman" w:hAnsiTheme="majorBidi" w:cstheme="majorBidi"/>
          <w:lang w:val="kk-KZ" w:eastAsia="ru-RU"/>
        </w:rPr>
        <w:t>.</w:t>
      </w:r>
    </w:p>
    <w:p w14:paraId="3C51D302" w14:textId="3999E775" w:rsidR="00966B25" w:rsidRPr="004B2524" w:rsidRDefault="00966B25" w:rsidP="00626C5E">
      <w:pPr>
        <w:shd w:val="clear" w:color="auto" w:fill="FFFFFF"/>
        <w:spacing w:after="0" w:line="240" w:lineRule="auto"/>
        <w:ind w:firstLine="709"/>
        <w:jc w:val="both"/>
        <w:rPr>
          <w:rFonts w:asciiTheme="majorBidi" w:eastAsia="Times New Roman" w:hAnsiTheme="majorBidi" w:cstheme="majorBidi"/>
          <w:lang w:val="kk-KZ" w:eastAsia="ru-RU"/>
        </w:rPr>
      </w:pPr>
      <w:r w:rsidRPr="004B2524">
        <w:rPr>
          <w:rFonts w:asciiTheme="majorBidi" w:eastAsia="Times New Roman" w:hAnsiTheme="majorBidi" w:cstheme="majorBidi"/>
          <w:lang w:val="kk-KZ" w:eastAsia="ru-RU"/>
        </w:rPr>
        <w:t xml:space="preserve">Мәтіндегі автордың қолданған мазмұндық және құрылымдық ерекшеліктері ғылыми мәтін мен ғылыми дискурсқа да ортақ болып табылады. Мәтіннен авторға тән тілдік қолданыстарды көруге болады. Тіл білімінде бұндай құбылысты окказионализмдер деп атайды. «Әдеби тіл анықтамалығында» окказионал сөздерді былай түсіндіреді: «Окказионал сөздер </w:t>
      </w:r>
      <w:r w:rsidRPr="004B2524">
        <w:rPr>
          <w:rFonts w:asciiTheme="majorBidi" w:eastAsia="Times New Roman" w:hAnsiTheme="majorBidi" w:cstheme="majorBidi"/>
          <w:lang w:val="kk-KZ" w:eastAsia="ru-RU"/>
        </w:rPr>
        <w:lastRenderedPageBreak/>
        <w:t>– автордың белгілі бір жағдайға байланысты сөз тудыру қажеттілігі арқылы өмірге келген жеке авторлық сөздері мен тіркестері. Окказионал сөздер жаңа құбылыстар мен заттарды атап, қайталамаларды жойып, сөз мағынасына жаңа бояу қосып, тілдің беріп отырған бейнелеуіш құралдарының құрамын кеңейтіп, жазушының шеберлігін, тілге деген жауапкершілігін көрсетуге мүмкіндік беретін тілдік бірліктер»</w:t>
      </w:r>
      <w:r w:rsidRPr="004B2524">
        <w:rPr>
          <w:rFonts w:asciiTheme="majorBidi" w:hAnsiTheme="majorBidi" w:cstheme="majorBidi"/>
          <w:lang w:val="kk-KZ"/>
        </w:rPr>
        <w:t xml:space="preserve"> </w:t>
      </w:r>
      <w:r w:rsidRPr="004B2524">
        <w:rPr>
          <w:rFonts w:asciiTheme="majorBidi" w:hAnsiTheme="majorBidi" w:cstheme="majorBidi"/>
          <w:color w:val="auto"/>
          <w:lang w:val="kk-KZ"/>
        </w:rPr>
        <w:t>(</w:t>
      </w:r>
      <w:r w:rsidR="00F80C1F" w:rsidRPr="004B2524">
        <w:rPr>
          <w:rFonts w:asciiTheme="majorBidi" w:hAnsiTheme="majorBidi" w:cstheme="majorBidi"/>
          <w:color w:val="auto"/>
          <w:lang w:val="kk-KZ"/>
        </w:rPr>
        <w:t>Қ</w:t>
      </w:r>
      <w:r w:rsidR="00B016A6" w:rsidRPr="004B2524">
        <w:rPr>
          <w:rFonts w:asciiTheme="majorBidi" w:hAnsiTheme="majorBidi" w:cstheme="majorBidi"/>
          <w:color w:val="auto"/>
          <w:lang w:val="kk-KZ"/>
        </w:rPr>
        <w:t xml:space="preserve">ӘТА, </w:t>
      </w:r>
      <w:r w:rsidR="00F80C1F" w:rsidRPr="004B2524">
        <w:rPr>
          <w:rFonts w:asciiTheme="majorBidi" w:hAnsiTheme="majorBidi" w:cstheme="majorBidi"/>
          <w:color w:val="auto"/>
          <w:lang w:val="kk-KZ"/>
        </w:rPr>
        <w:t>90</w:t>
      </w:r>
      <w:r w:rsidRPr="004B2524">
        <w:rPr>
          <w:rFonts w:asciiTheme="majorBidi" w:hAnsiTheme="majorBidi" w:cstheme="majorBidi"/>
          <w:color w:val="auto"/>
          <w:lang w:val="kk-KZ"/>
        </w:rPr>
        <w:t>).</w:t>
      </w:r>
      <w:r w:rsidRPr="004B2524">
        <w:rPr>
          <w:rFonts w:asciiTheme="majorBidi" w:eastAsia="Times New Roman" w:hAnsiTheme="majorBidi" w:cstheme="majorBidi"/>
          <w:color w:val="auto"/>
          <w:lang w:val="kk-KZ" w:eastAsia="ru-RU"/>
        </w:rPr>
        <w:t xml:space="preserve"> </w:t>
      </w:r>
      <w:r w:rsidRPr="004B2524">
        <w:rPr>
          <w:rFonts w:asciiTheme="majorBidi" w:hAnsiTheme="majorBidi" w:cstheme="majorBidi"/>
          <w:lang w:val="kk-KZ"/>
        </w:rPr>
        <w:t xml:space="preserve">Анықтамада көркем мәтін авторының өз тарапынан қалыптастырған жаңа сөздері туралы айтқанмен, бұл құбылыс ғылыми мәтіннен де табылады. Келтірілген мысалдағы тілдік фактілер – </w:t>
      </w:r>
      <w:r w:rsidR="003831EA">
        <w:rPr>
          <w:rFonts w:asciiTheme="majorBidi" w:hAnsiTheme="majorBidi" w:cstheme="majorBidi"/>
          <w:lang w:val="kk-KZ"/>
        </w:rPr>
        <w:t xml:space="preserve">соның дәлелі. </w:t>
      </w:r>
      <w:r w:rsidRPr="004B2524">
        <w:rPr>
          <w:rFonts w:asciiTheme="majorBidi" w:hAnsiTheme="majorBidi" w:cstheme="majorBidi"/>
          <w:lang w:val="kk-KZ"/>
        </w:rPr>
        <w:t xml:space="preserve">Қ. Жұбановтың ғылыми мәтінінде </w:t>
      </w:r>
      <w:r w:rsidRPr="004B2524">
        <w:rPr>
          <w:rFonts w:asciiTheme="majorBidi" w:hAnsiTheme="majorBidi" w:cstheme="majorBidi"/>
          <w:i/>
          <w:lang w:val="kk-KZ"/>
        </w:rPr>
        <w:t>«зат белгісі», «іс белгісі», «сыпат белгісі»</w:t>
      </w:r>
      <w:r w:rsidRPr="004B2524">
        <w:rPr>
          <w:rFonts w:asciiTheme="majorBidi" w:hAnsiTheme="majorBidi" w:cstheme="majorBidi"/>
          <w:lang w:val="kk-KZ"/>
        </w:rPr>
        <w:t xml:space="preserve"> деген сөз тіркестері зат есім, сын есім, етістік терминдерінің орындарына жұмсалған. Ғылыми мәтінде окказионализмдердің терминдерге айналып кетуі мүмкін. Себебі ғылыми мәтінді құраушы бірліктердің ең негізгісі </w:t>
      </w:r>
      <w:r w:rsidRPr="004B2524">
        <w:rPr>
          <w:rFonts w:asciiTheme="majorBidi" w:eastAsia="Times New Roman" w:hAnsiTheme="majorBidi" w:cstheme="majorBidi"/>
          <w:lang w:val="kk-KZ" w:eastAsia="ru-RU"/>
        </w:rPr>
        <w:t xml:space="preserve">– терминдер. </w:t>
      </w:r>
    </w:p>
    <w:p w14:paraId="2A18BE0F" w14:textId="77777777" w:rsidR="00966B25" w:rsidRPr="004B2524" w:rsidRDefault="00966B25" w:rsidP="00626C5E">
      <w:pPr>
        <w:shd w:val="clear" w:color="auto" w:fill="FFFFFF"/>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Ойды нақтылаудың құрылымдық құралы – қайталаулар. </w:t>
      </w:r>
      <w:r w:rsidRPr="004B2524">
        <w:rPr>
          <w:rFonts w:asciiTheme="majorBidi" w:eastAsia="Times New Roman" w:hAnsiTheme="majorBidi" w:cstheme="majorBidi"/>
          <w:lang w:val="kk-KZ" w:eastAsia="ru-RU"/>
        </w:rPr>
        <w:t xml:space="preserve">Мәтінде ең көп қолданылған құбылыс – қайталаулар. </w:t>
      </w:r>
      <w:r w:rsidRPr="004B2524">
        <w:rPr>
          <w:rFonts w:asciiTheme="majorBidi" w:hAnsiTheme="majorBidi" w:cstheme="majorBidi"/>
          <w:lang w:val="kk-KZ"/>
        </w:rPr>
        <w:t xml:space="preserve">Олар автор тілінің әлемнің тілдік бейнесіндегі көрінісі болып табылады. Қайталаулар көбіне дискурс кезінде қолданылады. Қ. Жұбанов мәтінінде сөз қайталауларын көп қолданған. Атап айтсақ: </w:t>
      </w:r>
      <w:r w:rsidRPr="004B2524">
        <w:rPr>
          <w:rFonts w:asciiTheme="majorBidi" w:hAnsiTheme="majorBidi" w:cstheme="majorBidi"/>
          <w:i/>
          <w:lang w:val="kk-KZ"/>
        </w:rPr>
        <w:t>дейміз, не, екенін, дегендер</w:t>
      </w:r>
      <w:r w:rsidRPr="004B2524">
        <w:rPr>
          <w:rFonts w:asciiTheme="majorBidi" w:hAnsiTheme="majorBidi" w:cstheme="majorBidi"/>
          <w:lang w:val="kk-KZ"/>
        </w:rPr>
        <w:t xml:space="preserve"> сөздерін бірнеше рет қайталап пайдаланған. Мына мысалдардағы қайталама арқылы жасалған сөйлемдердің негізгі коммуникативтік мақсаты – сөйлеушінің өз іс-әрекетіне деген сенімділігін білдіріп, оған тыңдаушының көзін жеткізе түсу. Демек, автор бұл қайталалауларды оқырманның назарын аудару үшін, айтпақ ойға екпін түсіру үшін қолданған деген ой түйеміз. </w:t>
      </w:r>
    </w:p>
    <w:p w14:paraId="1240001F" w14:textId="77777777" w:rsidR="00966B25" w:rsidRPr="004B2524" w:rsidRDefault="00966B25" w:rsidP="00626C5E">
      <w:pPr>
        <w:shd w:val="clear" w:color="auto" w:fill="FFFFFF"/>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Оқырман мәтінді жеңіл әрі жылдам қабылдауы үшін автор түрлі амалдарды қолданады. Солардың бірі – санамалау. Тіл білімінде санамалау сөз айшықтарының бір түрі ретінде қарастырылады. Тіл білімінің терминдері сөздігінде сөз айшықтары мен санамалауға қатысты мынадай мәлімет берілген: «</w:t>
      </w:r>
      <w:r w:rsidRPr="004B2524">
        <w:rPr>
          <w:rFonts w:asciiTheme="majorBidi" w:hAnsiTheme="majorBidi" w:cstheme="majorBidi"/>
          <w:bCs/>
          <w:lang w:val="kk-KZ"/>
        </w:rPr>
        <w:t xml:space="preserve">Сөз айшықтарының </w:t>
      </w:r>
      <w:hyperlink r:id="rId25" w:tooltip="Антика (мұндай бет жоқ)" w:history="1">
        <w:r w:rsidRPr="004B2524">
          <w:rPr>
            <w:rStyle w:val="afe"/>
            <w:rFonts w:asciiTheme="majorBidi" w:hAnsiTheme="majorBidi"/>
            <w:color w:val="auto"/>
            <w:u w:val="none"/>
            <w:lang w:val="kk-KZ"/>
          </w:rPr>
          <w:t>антикалық</w:t>
        </w:r>
      </w:hyperlink>
      <w:r w:rsidRPr="004B2524">
        <w:rPr>
          <w:rStyle w:val="afe"/>
          <w:rFonts w:asciiTheme="majorBidi" w:hAnsiTheme="majorBidi"/>
          <w:color w:val="auto"/>
          <w:u w:val="none"/>
          <w:lang w:val="kk-KZ"/>
        </w:rPr>
        <w:t xml:space="preserve"> </w:t>
      </w:r>
      <w:r w:rsidRPr="004B2524">
        <w:rPr>
          <w:rFonts w:asciiTheme="majorBidi" w:hAnsiTheme="majorBidi" w:cstheme="majorBidi"/>
          <w:lang w:val="kk-KZ"/>
        </w:rPr>
        <w:t xml:space="preserve">топтастырылуында екі </w:t>
      </w:r>
      <w:hyperlink r:id="rId26" w:tooltip="Принцип" w:history="1">
        <w:r w:rsidRPr="004B2524">
          <w:rPr>
            <w:rStyle w:val="afe"/>
            <w:rFonts w:asciiTheme="majorBidi" w:hAnsiTheme="majorBidi"/>
            <w:color w:val="auto"/>
            <w:u w:val="none"/>
            <w:lang w:val="kk-KZ"/>
          </w:rPr>
          <w:t>принципке</w:t>
        </w:r>
      </w:hyperlink>
      <w:r w:rsidRPr="004B2524">
        <w:rPr>
          <w:rFonts w:asciiTheme="majorBidi" w:hAnsiTheme="majorBidi" w:cstheme="majorBidi"/>
          <w:lang w:val="kk-KZ"/>
        </w:rPr>
        <w:t xml:space="preserve"> мән берілген:</w:t>
      </w:r>
    </w:p>
    <w:p w14:paraId="3C51615B" w14:textId="5721895E" w:rsidR="00966B25" w:rsidRPr="004B2524" w:rsidRDefault="00966B25" w:rsidP="00076D1E">
      <w:pPr>
        <w:numPr>
          <w:ilvl w:val="0"/>
          <w:numId w:val="3"/>
        </w:numPr>
        <w:shd w:val="clear" w:color="auto" w:fill="FFFFFF" w:themeFill="background1"/>
        <w:tabs>
          <w:tab w:val="clear" w:pos="720"/>
          <w:tab w:val="num" w:pos="426"/>
          <w:tab w:val="left" w:pos="993"/>
        </w:tabs>
        <w:spacing w:after="0" w:line="240" w:lineRule="auto"/>
        <w:ind w:left="0" w:firstLine="709"/>
        <w:jc w:val="both"/>
        <w:rPr>
          <w:rFonts w:asciiTheme="majorBidi" w:hAnsiTheme="majorBidi" w:cstheme="majorBidi"/>
          <w:lang w:val="kk-KZ"/>
        </w:rPr>
      </w:pPr>
      <w:r w:rsidRPr="004B2524">
        <w:rPr>
          <w:rFonts w:asciiTheme="majorBidi" w:hAnsiTheme="majorBidi" w:cstheme="majorBidi"/>
          <w:lang w:val="kk-KZ"/>
        </w:rPr>
        <w:t xml:space="preserve">Бірі – </w:t>
      </w:r>
      <w:hyperlink r:id="rId27" w:tooltip="Семантика" w:history="1">
        <w:r w:rsidRPr="004B2524">
          <w:rPr>
            <w:rStyle w:val="afe"/>
            <w:rFonts w:asciiTheme="majorBidi" w:hAnsiTheme="majorBidi"/>
            <w:color w:val="auto"/>
            <w:u w:val="none"/>
            <w:lang w:val="kk-KZ"/>
          </w:rPr>
          <w:t>семантика</w:t>
        </w:r>
      </w:hyperlink>
      <w:r w:rsidRPr="004B2524">
        <w:rPr>
          <w:rFonts w:asciiTheme="majorBidi" w:hAnsiTheme="majorBidi" w:cstheme="majorBidi"/>
          <w:lang w:val="kk-KZ"/>
        </w:rPr>
        <w:t>-</w:t>
      </w:r>
      <w:hyperlink r:id="rId28" w:tooltip="Стилистика" w:history="1">
        <w:r w:rsidRPr="004B2524">
          <w:rPr>
            <w:rStyle w:val="afe"/>
            <w:rFonts w:asciiTheme="majorBidi" w:hAnsiTheme="majorBidi"/>
            <w:color w:val="auto"/>
            <w:u w:val="none"/>
            <w:lang w:val="kk-KZ"/>
          </w:rPr>
          <w:t>стилистикалық</w:t>
        </w:r>
      </w:hyperlink>
      <w:r w:rsidRPr="004B2524">
        <w:rPr>
          <w:rFonts w:asciiTheme="majorBidi" w:hAnsiTheme="majorBidi" w:cstheme="majorBidi"/>
          <w:lang w:val="kk-KZ"/>
        </w:rPr>
        <w:t xml:space="preserve"> принцип, оған сөз айшықтарының дәлдігі (</w:t>
      </w:r>
      <w:hyperlink r:id="rId29" w:tooltip="Жіктеу" w:history="1">
        <w:r w:rsidRPr="004B2524">
          <w:rPr>
            <w:rStyle w:val="afe"/>
            <w:rFonts w:asciiTheme="majorBidi" w:hAnsiTheme="majorBidi"/>
            <w:color w:val="auto"/>
            <w:u w:val="none"/>
            <w:lang w:val="kk-KZ"/>
          </w:rPr>
          <w:t>жіктеу</w:t>
        </w:r>
      </w:hyperlink>
      <w:r w:rsidRPr="004B2524">
        <w:rPr>
          <w:rFonts w:asciiTheme="majorBidi" w:hAnsiTheme="majorBidi" w:cstheme="majorBidi"/>
          <w:lang w:val="kk-KZ"/>
        </w:rPr>
        <w:t xml:space="preserve">, </w:t>
      </w:r>
      <w:hyperlink r:id="rId30" w:tooltip="Санамалау (мұндай бет жоқ)" w:history="1">
        <w:r w:rsidRPr="004B2524">
          <w:rPr>
            <w:rStyle w:val="afe"/>
            <w:rFonts w:asciiTheme="majorBidi" w:hAnsiTheme="majorBidi"/>
            <w:color w:val="auto"/>
            <w:u w:val="none"/>
            <w:lang w:val="kk-KZ"/>
          </w:rPr>
          <w:t>санамалау</w:t>
        </w:r>
      </w:hyperlink>
      <w:r w:rsidRPr="004B2524">
        <w:rPr>
          <w:rFonts w:asciiTheme="majorBidi" w:hAnsiTheme="majorBidi" w:cstheme="majorBidi"/>
          <w:lang w:val="kk-KZ"/>
        </w:rPr>
        <w:t>, қайталау, сөйлеудің қатаңдығы, майдалығы, шапшаңдығы, қызулығы, маңыздылығы) жатады</w:t>
      </w:r>
      <w:r w:rsidR="00076D1E">
        <w:rPr>
          <w:rFonts w:asciiTheme="majorBidi" w:hAnsiTheme="majorBidi" w:cstheme="majorBidi"/>
          <w:lang w:val="kk-KZ"/>
        </w:rPr>
        <w:t>.</w:t>
      </w:r>
    </w:p>
    <w:p w14:paraId="1910AD76" w14:textId="25340E33" w:rsidR="00966B25" w:rsidRPr="004B2524" w:rsidRDefault="00966B25" w:rsidP="00076D1E">
      <w:pPr>
        <w:numPr>
          <w:ilvl w:val="0"/>
          <w:numId w:val="3"/>
        </w:numPr>
        <w:shd w:val="clear" w:color="auto" w:fill="FFFFFF" w:themeFill="background1"/>
        <w:tabs>
          <w:tab w:val="clear" w:pos="720"/>
          <w:tab w:val="num" w:pos="426"/>
          <w:tab w:val="left" w:pos="993"/>
        </w:tabs>
        <w:spacing w:after="0" w:line="240" w:lineRule="auto"/>
        <w:ind w:left="0" w:firstLine="709"/>
        <w:jc w:val="both"/>
        <w:rPr>
          <w:rFonts w:asciiTheme="majorBidi" w:hAnsiTheme="majorBidi" w:cstheme="majorBidi"/>
          <w:lang w:val="kk-KZ"/>
        </w:rPr>
      </w:pPr>
      <w:r w:rsidRPr="004B2524">
        <w:rPr>
          <w:rFonts w:asciiTheme="majorBidi" w:hAnsiTheme="majorBidi" w:cstheme="majorBidi"/>
          <w:lang w:val="kk-KZ"/>
        </w:rPr>
        <w:t xml:space="preserve">Екіншісі – құрылымдық принцип, оған </w:t>
      </w:r>
      <w:r w:rsidRPr="004B2524">
        <w:rPr>
          <w:rFonts w:asciiTheme="majorBidi" w:hAnsiTheme="majorBidi" w:cstheme="majorBidi"/>
          <w:bCs/>
          <w:lang w:val="kk-KZ"/>
        </w:rPr>
        <w:t>сөз айшықтарын</w:t>
      </w:r>
      <w:r w:rsidRPr="004B2524">
        <w:rPr>
          <w:rFonts w:asciiTheme="majorBidi" w:hAnsiTheme="majorBidi" w:cstheme="majorBidi"/>
          <w:lang w:val="kk-KZ"/>
        </w:rPr>
        <w:t xml:space="preserve"> өзгерту, қосымшалармен үстемелеу, қысқарту, орын ауыстыру, қарама-қарсы қою т.б. жатады </w:t>
      </w:r>
      <w:r w:rsidR="007A442E" w:rsidRPr="004B2524">
        <w:rPr>
          <w:rFonts w:asciiTheme="majorBidi" w:hAnsiTheme="majorBidi" w:cstheme="majorBidi"/>
          <w:lang w:val="kk-KZ"/>
        </w:rPr>
        <w:t>(ТБТС, 293</w:t>
      </w:r>
      <w:r w:rsidRPr="004B2524">
        <w:rPr>
          <w:rFonts w:asciiTheme="majorBidi" w:hAnsiTheme="majorBidi" w:cstheme="majorBidi"/>
          <w:lang w:val="kk-KZ"/>
        </w:rPr>
        <w:t xml:space="preserve">). </w:t>
      </w:r>
    </w:p>
    <w:p w14:paraId="2FDB53B2" w14:textId="77777777" w:rsidR="00966B25" w:rsidRPr="004B2524" w:rsidRDefault="00966B25" w:rsidP="00626C5E">
      <w:pPr>
        <w:shd w:val="clear" w:color="auto" w:fill="FFFFFF"/>
        <w:spacing w:after="0" w:line="240" w:lineRule="auto"/>
        <w:ind w:firstLine="709"/>
        <w:jc w:val="both"/>
        <w:rPr>
          <w:rFonts w:asciiTheme="majorBidi" w:eastAsia="Times New Roman" w:hAnsiTheme="majorBidi" w:cstheme="majorBidi"/>
          <w:lang w:val="kk-KZ" w:eastAsia="ru-RU"/>
        </w:rPr>
      </w:pPr>
      <w:r w:rsidRPr="004B2524">
        <w:rPr>
          <w:rFonts w:asciiTheme="majorBidi" w:eastAsia="Times New Roman" w:hAnsiTheme="majorBidi" w:cstheme="majorBidi"/>
          <w:lang w:val="kk-KZ" w:eastAsia="ru-RU"/>
        </w:rPr>
        <w:t xml:space="preserve">Мәтінде «бірінші», «екінші» сынды санамалау мәніндегі бірліктер бар. Санамалау айтар ойды жүйелеуге, нақтылауға көмектеседі. </w:t>
      </w:r>
    </w:p>
    <w:p w14:paraId="0C26A69D" w14:textId="77777777" w:rsidR="00966B25" w:rsidRPr="004B2524" w:rsidRDefault="00966B25" w:rsidP="00626C5E">
      <w:pPr>
        <w:shd w:val="clear" w:color="auto" w:fill="FFFFFF"/>
        <w:spacing w:after="0" w:line="240" w:lineRule="auto"/>
        <w:ind w:firstLine="709"/>
        <w:jc w:val="both"/>
        <w:rPr>
          <w:rFonts w:asciiTheme="majorBidi" w:eastAsia="Times New Roman" w:hAnsiTheme="majorBidi" w:cstheme="majorBidi"/>
          <w:i/>
          <w:lang w:val="kk-KZ" w:eastAsia="ru-RU"/>
        </w:rPr>
      </w:pPr>
      <w:r w:rsidRPr="004B2524">
        <w:rPr>
          <w:rFonts w:asciiTheme="majorBidi" w:eastAsia="Times New Roman" w:hAnsiTheme="majorBidi" w:cstheme="majorBidi"/>
          <w:i/>
          <w:lang w:val="kk-KZ" w:eastAsia="ru-RU"/>
        </w:rPr>
        <w:t>«Біpінші, жазылған, сөйленген сөздің бəpін де сөз дейміз. Екінші, нəpсенің атының біp өзін ғана сөз дейміз».</w:t>
      </w:r>
    </w:p>
    <w:p w14:paraId="41D28B6F" w14:textId="77777777" w:rsidR="00966B25" w:rsidRPr="004B2524" w:rsidRDefault="00966B25" w:rsidP="00076D1E">
      <w:pPr>
        <w:shd w:val="clear" w:color="auto" w:fill="FFFFFF"/>
        <w:tabs>
          <w:tab w:val="left" w:pos="851"/>
        </w:tabs>
        <w:spacing w:after="0" w:line="240" w:lineRule="auto"/>
        <w:ind w:firstLine="709"/>
        <w:jc w:val="both"/>
        <w:rPr>
          <w:rFonts w:asciiTheme="majorBidi" w:eastAsia="Times New Roman" w:hAnsiTheme="majorBidi" w:cstheme="majorBidi"/>
          <w:lang w:val="kk-KZ" w:eastAsia="ru-RU"/>
        </w:rPr>
      </w:pPr>
      <w:r w:rsidRPr="004B2524">
        <w:rPr>
          <w:rFonts w:asciiTheme="majorBidi" w:eastAsia="Times New Roman" w:hAnsiTheme="majorBidi" w:cstheme="majorBidi"/>
          <w:lang w:val="kk-KZ" w:eastAsia="ru-RU"/>
        </w:rPr>
        <w:t xml:space="preserve">Қ. Жұбановтың мәтініндегі санамалау мәніндегі бұл бірліктер мәтіннің ғылымилығын, ойдың жүйелі баяндалуын танытады. </w:t>
      </w:r>
    </w:p>
    <w:p w14:paraId="453BF638" w14:textId="77777777" w:rsidR="00966B25" w:rsidRPr="004B2524" w:rsidRDefault="00966B25" w:rsidP="00076D1E">
      <w:pPr>
        <w:shd w:val="clear" w:color="auto" w:fill="FFFFFF"/>
        <w:tabs>
          <w:tab w:val="left" w:pos="851"/>
        </w:tabs>
        <w:spacing w:after="0" w:line="240" w:lineRule="auto"/>
        <w:ind w:firstLine="709"/>
        <w:jc w:val="both"/>
        <w:rPr>
          <w:rFonts w:asciiTheme="majorBidi" w:eastAsia="Times New Roman" w:hAnsiTheme="majorBidi" w:cstheme="majorBidi"/>
          <w:lang w:val="kk-KZ" w:eastAsia="ru-RU"/>
        </w:rPr>
      </w:pPr>
      <w:r w:rsidRPr="004B2524">
        <w:rPr>
          <w:rFonts w:asciiTheme="majorBidi" w:eastAsia="Times New Roman" w:hAnsiTheme="majorBidi" w:cstheme="majorBidi"/>
          <w:lang w:val="kk-KZ" w:eastAsia="ru-RU"/>
        </w:rPr>
        <w:t xml:space="preserve">Мәтіннің ғылымилығын танытатын тағы бір белгі </w:t>
      </w:r>
      <w:r w:rsidRPr="004B2524">
        <w:rPr>
          <w:rFonts w:asciiTheme="majorBidi" w:hAnsiTheme="majorBidi" w:cstheme="majorBidi"/>
          <w:lang w:val="kk-KZ"/>
        </w:rPr>
        <w:t xml:space="preserve">– мәтінде берілген анықтамалар. </w:t>
      </w:r>
      <w:r w:rsidRPr="004B2524">
        <w:rPr>
          <w:rFonts w:asciiTheme="majorBidi" w:eastAsia="Times New Roman" w:hAnsiTheme="majorBidi" w:cstheme="majorBidi"/>
          <w:lang w:val="kk-KZ" w:eastAsia="ru-RU"/>
        </w:rPr>
        <w:t xml:space="preserve">Кез келген ұғымға, құбылысқа, затқа, түсінікке анықтама беру </w:t>
      </w:r>
      <w:r w:rsidRPr="004B2524">
        <w:rPr>
          <w:rFonts w:asciiTheme="majorBidi" w:eastAsia="Times New Roman" w:hAnsiTheme="majorBidi" w:cstheme="majorBidi"/>
          <w:b/>
          <w:bCs/>
          <w:lang w:val="kk-KZ" w:eastAsia="ru-RU"/>
        </w:rPr>
        <w:t>–</w:t>
      </w:r>
      <w:r w:rsidRPr="004B2524">
        <w:rPr>
          <w:rFonts w:asciiTheme="majorBidi" w:eastAsia="Times New Roman" w:hAnsiTheme="majorBidi" w:cstheme="majorBidi"/>
          <w:lang w:val="kk-KZ" w:eastAsia="ru-RU"/>
        </w:rPr>
        <w:t xml:space="preserve"> ғылыми мәтінге тән құбылыс. Мысалы: </w:t>
      </w:r>
    </w:p>
    <w:p w14:paraId="28619478" w14:textId="1C5E72C2" w:rsidR="00966B25" w:rsidRPr="004B2524" w:rsidRDefault="00DC365C" w:rsidP="00DC365C">
      <w:pPr>
        <w:pStyle w:val="ab"/>
        <w:numPr>
          <w:ilvl w:val="0"/>
          <w:numId w:val="4"/>
        </w:numPr>
        <w:shd w:val="clear" w:color="auto" w:fill="FFFFFF"/>
        <w:tabs>
          <w:tab w:val="left" w:pos="426"/>
          <w:tab w:val="left" w:pos="993"/>
        </w:tabs>
        <w:spacing w:after="0" w:line="240" w:lineRule="auto"/>
        <w:ind w:left="0" w:firstLine="709"/>
        <w:jc w:val="both"/>
        <w:rPr>
          <w:rFonts w:asciiTheme="majorBidi" w:eastAsia="Times New Roman" w:hAnsiTheme="majorBidi" w:cstheme="majorBidi"/>
          <w:lang w:val="kk-KZ" w:eastAsia="ru-RU"/>
        </w:rPr>
      </w:pPr>
      <w:r w:rsidRPr="004B2524">
        <w:rPr>
          <w:rFonts w:asciiTheme="majorBidi" w:eastAsia="Times New Roman" w:hAnsiTheme="majorBidi" w:cstheme="majorBidi"/>
          <w:lang w:val="kk-KZ" w:eastAsia="ru-RU"/>
        </w:rPr>
        <w:lastRenderedPageBreak/>
        <w:t xml:space="preserve">біpінші, жазылған, сөйленген сөздің бəpін де сөз </w:t>
      </w:r>
      <w:r w:rsidRPr="00076D1E">
        <w:rPr>
          <w:rFonts w:asciiTheme="majorBidi" w:eastAsia="Times New Roman" w:hAnsiTheme="majorBidi" w:cstheme="majorBidi"/>
          <w:i/>
          <w:lang w:val="kk-KZ" w:eastAsia="ru-RU"/>
        </w:rPr>
        <w:t>дейміз</w:t>
      </w:r>
      <w:r>
        <w:rPr>
          <w:rFonts w:asciiTheme="majorBidi" w:eastAsia="Times New Roman" w:hAnsiTheme="majorBidi" w:cstheme="majorBidi"/>
          <w:i/>
          <w:lang w:val="kk-KZ" w:eastAsia="ru-RU"/>
        </w:rPr>
        <w:t>;</w:t>
      </w:r>
    </w:p>
    <w:p w14:paraId="42897611" w14:textId="3CD33F75" w:rsidR="00966B25" w:rsidRPr="004B2524" w:rsidRDefault="00DC365C" w:rsidP="00DC365C">
      <w:pPr>
        <w:pStyle w:val="ab"/>
        <w:numPr>
          <w:ilvl w:val="0"/>
          <w:numId w:val="4"/>
        </w:numPr>
        <w:shd w:val="clear" w:color="auto" w:fill="FFFFFF"/>
        <w:tabs>
          <w:tab w:val="left" w:pos="426"/>
          <w:tab w:val="left" w:pos="993"/>
        </w:tabs>
        <w:spacing w:after="0" w:line="240" w:lineRule="auto"/>
        <w:ind w:left="0" w:firstLine="709"/>
        <w:jc w:val="both"/>
        <w:rPr>
          <w:rFonts w:asciiTheme="majorBidi" w:eastAsia="Times New Roman" w:hAnsiTheme="majorBidi" w:cstheme="majorBidi"/>
          <w:lang w:val="kk-KZ" w:eastAsia="ru-RU"/>
        </w:rPr>
      </w:pPr>
      <w:r w:rsidRPr="004B2524">
        <w:rPr>
          <w:rFonts w:asciiTheme="majorBidi" w:eastAsia="Times New Roman" w:hAnsiTheme="majorBidi" w:cstheme="majorBidi"/>
          <w:lang w:val="kk-KZ" w:eastAsia="ru-RU"/>
        </w:rPr>
        <w:t>екінші</w:t>
      </w:r>
      <w:r w:rsidR="00966B25" w:rsidRPr="004B2524">
        <w:rPr>
          <w:rFonts w:asciiTheme="majorBidi" w:eastAsia="Times New Roman" w:hAnsiTheme="majorBidi" w:cstheme="majorBidi"/>
          <w:lang w:val="kk-KZ" w:eastAsia="ru-RU"/>
        </w:rPr>
        <w:t xml:space="preserve">, нəpсенің атының біp өзін ғана сөз </w:t>
      </w:r>
      <w:r w:rsidR="00966B25" w:rsidRPr="00076D1E">
        <w:rPr>
          <w:rFonts w:asciiTheme="majorBidi" w:eastAsia="Times New Roman" w:hAnsiTheme="majorBidi" w:cstheme="majorBidi"/>
          <w:i/>
          <w:lang w:val="kk-KZ" w:eastAsia="ru-RU"/>
        </w:rPr>
        <w:t>дейміз</w:t>
      </w:r>
      <w:r>
        <w:rPr>
          <w:rFonts w:asciiTheme="majorBidi" w:eastAsia="Times New Roman" w:hAnsiTheme="majorBidi" w:cstheme="majorBidi"/>
          <w:lang w:val="kk-KZ" w:eastAsia="ru-RU"/>
        </w:rPr>
        <w:t>;</w:t>
      </w:r>
      <w:r w:rsidR="00966B25" w:rsidRPr="004B2524">
        <w:rPr>
          <w:rFonts w:asciiTheme="majorBidi" w:eastAsia="Times New Roman" w:hAnsiTheme="majorBidi" w:cstheme="majorBidi"/>
          <w:lang w:val="kk-KZ" w:eastAsia="ru-RU"/>
        </w:rPr>
        <w:t xml:space="preserve"> </w:t>
      </w:r>
    </w:p>
    <w:p w14:paraId="2E83460A" w14:textId="3C198310" w:rsidR="00966B25" w:rsidRPr="004B2524" w:rsidRDefault="00DC365C" w:rsidP="00DC365C">
      <w:pPr>
        <w:pStyle w:val="ab"/>
        <w:numPr>
          <w:ilvl w:val="0"/>
          <w:numId w:val="4"/>
        </w:numPr>
        <w:shd w:val="clear" w:color="auto" w:fill="FFFFFF"/>
        <w:tabs>
          <w:tab w:val="left" w:pos="426"/>
          <w:tab w:val="left" w:pos="993"/>
        </w:tabs>
        <w:spacing w:after="0" w:line="240" w:lineRule="auto"/>
        <w:ind w:left="0" w:firstLine="709"/>
        <w:jc w:val="both"/>
        <w:rPr>
          <w:rFonts w:asciiTheme="majorBidi" w:eastAsia="Times New Roman" w:hAnsiTheme="majorBidi" w:cstheme="majorBidi"/>
          <w:lang w:val="kk-KZ" w:eastAsia="ru-RU"/>
        </w:rPr>
      </w:pPr>
      <w:r w:rsidRPr="004B2524">
        <w:rPr>
          <w:rFonts w:asciiTheme="majorBidi" w:eastAsia="Times New Roman" w:hAnsiTheme="majorBidi" w:cstheme="majorBidi"/>
          <w:lang w:val="kk-KZ" w:eastAsia="ru-RU"/>
        </w:rPr>
        <w:t xml:space="preserve">сөз </w:t>
      </w:r>
      <w:r w:rsidRPr="00DC365C">
        <w:rPr>
          <w:rFonts w:asciiTheme="majorBidi" w:eastAsia="Times New Roman" w:hAnsiTheme="majorBidi" w:cstheme="majorBidi"/>
          <w:i/>
          <w:lang w:val="kk-KZ" w:eastAsia="ru-RU"/>
        </w:rPr>
        <w:t>деп</w:t>
      </w:r>
      <w:r w:rsidRPr="004B2524">
        <w:rPr>
          <w:rFonts w:asciiTheme="majorBidi" w:eastAsia="Times New Roman" w:hAnsiTheme="majorBidi" w:cstheme="majorBidi"/>
          <w:lang w:val="kk-KZ" w:eastAsia="ru-RU"/>
        </w:rPr>
        <w:t xml:space="preserve"> нəpсенің атының біp өзін ғана атаған боламыз</w:t>
      </w:r>
      <w:r>
        <w:rPr>
          <w:rFonts w:asciiTheme="majorBidi" w:eastAsia="Times New Roman" w:hAnsiTheme="majorBidi" w:cstheme="majorBidi"/>
          <w:lang w:val="kk-KZ" w:eastAsia="ru-RU"/>
        </w:rPr>
        <w:t>;</w:t>
      </w:r>
      <w:r w:rsidRPr="004B2524">
        <w:rPr>
          <w:rFonts w:asciiTheme="majorBidi" w:eastAsia="Times New Roman" w:hAnsiTheme="majorBidi" w:cstheme="majorBidi"/>
          <w:lang w:val="kk-KZ" w:eastAsia="ru-RU"/>
        </w:rPr>
        <w:t xml:space="preserve"> </w:t>
      </w:r>
    </w:p>
    <w:p w14:paraId="7D22BBA1" w14:textId="2E8E7DBC" w:rsidR="00966B25" w:rsidRPr="00DC365C" w:rsidRDefault="00DC365C" w:rsidP="00DC365C">
      <w:pPr>
        <w:pStyle w:val="ab"/>
        <w:numPr>
          <w:ilvl w:val="0"/>
          <w:numId w:val="4"/>
        </w:numPr>
        <w:shd w:val="clear" w:color="auto" w:fill="FFFFFF"/>
        <w:tabs>
          <w:tab w:val="left" w:pos="426"/>
          <w:tab w:val="left" w:pos="993"/>
        </w:tabs>
        <w:spacing w:after="0" w:line="240" w:lineRule="auto"/>
        <w:ind w:left="0" w:firstLine="709"/>
        <w:jc w:val="both"/>
        <w:rPr>
          <w:rFonts w:asciiTheme="majorBidi" w:eastAsia="Times New Roman" w:hAnsiTheme="majorBidi" w:cstheme="majorBidi"/>
          <w:i/>
          <w:lang w:val="kk-KZ" w:eastAsia="ru-RU"/>
        </w:rPr>
      </w:pPr>
      <w:r w:rsidRPr="004B2524">
        <w:rPr>
          <w:rFonts w:asciiTheme="majorBidi" w:eastAsia="Times New Roman" w:hAnsiTheme="majorBidi" w:cstheme="majorBidi"/>
          <w:lang w:val="kk-KZ" w:eastAsia="ru-RU"/>
        </w:rPr>
        <w:t xml:space="preserve">айыpып айтқымыз келсе, бұл соңғы мағынасындағы сөзді жеке сөз </w:t>
      </w:r>
      <w:r w:rsidRPr="00DC365C">
        <w:rPr>
          <w:rFonts w:asciiTheme="majorBidi" w:eastAsia="Times New Roman" w:hAnsiTheme="majorBidi" w:cstheme="majorBidi"/>
          <w:i/>
          <w:lang w:val="kk-KZ" w:eastAsia="ru-RU"/>
        </w:rPr>
        <w:t>дейміз;</w:t>
      </w:r>
    </w:p>
    <w:p w14:paraId="38851310" w14:textId="4843B5CE" w:rsidR="00966B25" w:rsidRPr="004B2524" w:rsidRDefault="00DC365C" w:rsidP="00DC365C">
      <w:pPr>
        <w:pStyle w:val="ab"/>
        <w:numPr>
          <w:ilvl w:val="0"/>
          <w:numId w:val="4"/>
        </w:numPr>
        <w:shd w:val="clear" w:color="auto" w:fill="FFFFFF"/>
        <w:tabs>
          <w:tab w:val="left" w:pos="426"/>
          <w:tab w:val="left" w:pos="993"/>
        </w:tabs>
        <w:spacing w:after="0" w:line="240" w:lineRule="auto"/>
        <w:ind w:left="0" w:firstLine="709"/>
        <w:jc w:val="both"/>
        <w:rPr>
          <w:rFonts w:asciiTheme="majorBidi" w:eastAsia="Times New Roman" w:hAnsiTheme="majorBidi" w:cstheme="majorBidi"/>
          <w:lang w:val="kk-KZ" w:eastAsia="ru-RU"/>
        </w:rPr>
      </w:pPr>
      <w:r w:rsidRPr="00DC365C">
        <w:rPr>
          <w:rFonts w:asciiTheme="majorBidi" w:eastAsia="Times New Roman" w:hAnsiTheme="majorBidi" w:cstheme="majorBidi"/>
          <w:i/>
          <w:lang w:val="kk-KZ" w:eastAsia="ru-RU"/>
        </w:rPr>
        <w:t>жеке сөз</w:t>
      </w:r>
      <w:r w:rsidRPr="004B2524">
        <w:rPr>
          <w:rFonts w:asciiTheme="majorBidi" w:eastAsia="Times New Roman" w:hAnsiTheme="majorBidi" w:cstheme="majorBidi"/>
          <w:lang w:val="kk-KZ" w:eastAsia="ru-RU"/>
        </w:rPr>
        <w:t xml:space="preserve"> – заттың өзінің, я заттың біp белгісінің </w:t>
      </w:r>
      <w:r w:rsidRPr="00DC365C">
        <w:rPr>
          <w:rFonts w:asciiTheme="majorBidi" w:eastAsia="Times New Roman" w:hAnsiTheme="majorBidi" w:cstheme="majorBidi"/>
          <w:i/>
          <w:lang w:val="kk-KZ" w:eastAsia="ru-RU"/>
        </w:rPr>
        <w:t>аты</w:t>
      </w:r>
      <w:r>
        <w:rPr>
          <w:rFonts w:asciiTheme="majorBidi" w:eastAsia="Times New Roman" w:hAnsiTheme="majorBidi" w:cstheme="majorBidi"/>
          <w:lang w:val="kk-KZ" w:eastAsia="ru-RU"/>
        </w:rPr>
        <w:t>;</w:t>
      </w:r>
    </w:p>
    <w:p w14:paraId="64392527" w14:textId="54B2F861" w:rsidR="00966B25" w:rsidRPr="004B2524" w:rsidRDefault="00DC365C" w:rsidP="00DC365C">
      <w:pPr>
        <w:pStyle w:val="ab"/>
        <w:numPr>
          <w:ilvl w:val="0"/>
          <w:numId w:val="4"/>
        </w:numPr>
        <w:shd w:val="clear" w:color="auto" w:fill="FFFFFF"/>
        <w:tabs>
          <w:tab w:val="left" w:pos="426"/>
          <w:tab w:val="left" w:pos="709"/>
          <w:tab w:val="left" w:pos="993"/>
        </w:tabs>
        <w:spacing w:after="0" w:line="240" w:lineRule="auto"/>
        <w:ind w:left="0" w:firstLine="709"/>
        <w:jc w:val="both"/>
        <w:rPr>
          <w:rFonts w:asciiTheme="majorBidi" w:eastAsia="Times New Roman" w:hAnsiTheme="majorBidi" w:cstheme="majorBidi"/>
          <w:lang w:val="kk-KZ" w:eastAsia="ru-RU"/>
        </w:rPr>
      </w:pPr>
      <w:r w:rsidRPr="004B2524">
        <w:rPr>
          <w:rFonts w:asciiTheme="majorBidi" w:eastAsia="Times New Roman" w:hAnsiTheme="majorBidi" w:cstheme="majorBidi"/>
          <w:lang w:val="kk-KZ" w:eastAsia="ru-RU"/>
        </w:rPr>
        <w:t xml:space="preserve">сөз </w:t>
      </w:r>
      <w:r w:rsidRPr="00DC365C">
        <w:rPr>
          <w:rFonts w:asciiTheme="majorBidi" w:eastAsia="Times New Roman" w:hAnsiTheme="majorBidi" w:cstheme="majorBidi"/>
          <w:i/>
          <w:lang w:val="kk-KZ" w:eastAsia="ru-RU"/>
        </w:rPr>
        <w:t>деген</w:t>
      </w:r>
      <w:r w:rsidRPr="004B2524">
        <w:rPr>
          <w:rFonts w:asciiTheme="majorBidi" w:eastAsia="Times New Roman" w:hAnsiTheme="majorBidi" w:cstheme="majorBidi"/>
          <w:lang w:val="kk-KZ" w:eastAsia="ru-RU"/>
        </w:rPr>
        <w:t xml:space="preserve"> – айыpым түpде ғана болып қоймай, біp-біpімен қосылып та айтылады</w:t>
      </w:r>
      <w:r>
        <w:rPr>
          <w:rFonts w:asciiTheme="majorBidi" w:eastAsia="Times New Roman" w:hAnsiTheme="majorBidi" w:cstheme="majorBidi"/>
          <w:lang w:val="kk-KZ" w:eastAsia="ru-RU"/>
        </w:rPr>
        <w:t>;</w:t>
      </w:r>
      <w:r w:rsidRPr="004B2524">
        <w:rPr>
          <w:rFonts w:asciiTheme="majorBidi" w:eastAsia="Times New Roman" w:hAnsiTheme="majorBidi" w:cstheme="majorBidi"/>
          <w:lang w:val="kk-KZ" w:eastAsia="ru-RU"/>
        </w:rPr>
        <w:t xml:space="preserve"> </w:t>
      </w:r>
    </w:p>
    <w:p w14:paraId="7F5328EC" w14:textId="2CFE4F33" w:rsidR="00966B25" w:rsidRPr="004B2524" w:rsidRDefault="00DC365C" w:rsidP="00DC365C">
      <w:pPr>
        <w:pStyle w:val="ab"/>
        <w:numPr>
          <w:ilvl w:val="0"/>
          <w:numId w:val="4"/>
        </w:numPr>
        <w:shd w:val="clear" w:color="auto" w:fill="FFFFFF"/>
        <w:tabs>
          <w:tab w:val="left" w:pos="426"/>
          <w:tab w:val="left" w:pos="709"/>
          <w:tab w:val="left" w:pos="993"/>
        </w:tabs>
        <w:spacing w:after="0" w:line="240" w:lineRule="auto"/>
        <w:ind w:left="0" w:firstLine="709"/>
        <w:jc w:val="both"/>
        <w:rPr>
          <w:rFonts w:asciiTheme="majorBidi" w:eastAsia="Times New Roman" w:hAnsiTheme="majorBidi" w:cstheme="majorBidi"/>
          <w:lang w:val="kk-KZ" w:eastAsia="ru-RU"/>
        </w:rPr>
      </w:pPr>
      <w:r w:rsidRPr="004B2524">
        <w:rPr>
          <w:rFonts w:asciiTheme="majorBidi" w:eastAsia="Times New Roman" w:hAnsiTheme="majorBidi" w:cstheme="majorBidi"/>
          <w:lang w:val="kk-KZ" w:eastAsia="ru-RU"/>
        </w:rPr>
        <w:t xml:space="preserve">сөз </w:t>
      </w:r>
      <w:r w:rsidR="00966B25" w:rsidRPr="00DC365C">
        <w:rPr>
          <w:rFonts w:asciiTheme="majorBidi" w:eastAsia="Times New Roman" w:hAnsiTheme="majorBidi" w:cstheme="majorBidi"/>
          <w:i/>
          <w:lang w:val="kk-KZ" w:eastAsia="ru-RU"/>
        </w:rPr>
        <w:t xml:space="preserve">деген </w:t>
      </w:r>
      <w:r w:rsidR="00966B25" w:rsidRPr="004B2524">
        <w:rPr>
          <w:rFonts w:asciiTheme="majorBidi" w:eastAsia="Times New Roman" w:hAnsiTheme="majorBidi" w:cstheme="majorBidi"/>
          <w:lang w:val="kk-KZ" w:eastAsia="ru-RU"/>
        </w:rPr>
        <w:t xml:space="preserve">– зат біткеннің бəpінің аты емес, əp елдің өзінің білген затының, білген құбылысының ғана аты. </w:t>
      </w:r>
    </w:p>
    <w:p w14:paraId="3455EB2F" w14:textId="77777777" w:rsidR="00966B25" w:rsidRPr="004B2524" w:rsidRDefault="00966B25" w:rsidP="00076D1E">
      <w:pPr>
        <w:shd w:val="clear" w:color="auto" w:fill="FFFFFF"/>
        <w:tabs>
          <w:tab w:val="left" w:pos="851"/>
        </w:tabs>
        <w:spacing w:after="0" w:line="240" w:lineRule="auto"/>
        <w:ind w:firstLine="709"/>
        <w:jc w:val="both"/>
        <w:rPr>
          <w:rFonts w:asciiTheme="majorBidi" w:eastAsia="Times New Roman" w:hAnsiTheme="majorBidi" w:cstheme="majorBidi"/>
          <w:lang w:val="kk-KZ" w:eastAsia="ru-RU"/>
        </w:rPr>
      </w:pPr>
      <w:r w:rsidRPr="004B2524">
        <w:rPr>
          <w:rFonts w:asciiTheme="majorBidi" w:eastAsia="Times New Roman" w:hAnsiTheme="majorBidi" w:cstheme="majorBidi"/>
          <w:lang w:val="kk-KZ" w:eastAsia="ru-RU"/>
        </w:rPr>
        <w:t xml:space="preserve">Анықтама көбіне «де» етістігі арқылы жасалады. Қ. Жұбанов та осы қағидатты ұстанған. </w:t>
      </w:r>
    </w:p>
    <w:p w14:paraId="5F2C30E1" w14:textId="7283E00A" w:rsidR="00966B25" w:rsidRPr="000C6D34" w:rsidRDefault="00966B25" w:rsidP="00076D1E">
      <w:pPr>
        <w:shd w:val="clear" w:color="auto" w:fill="FFFFFF"/>
        <w:tabs>
          <w:tab w:val="left" w:pos="851"/>
        </w:tabs>
        <w:spacing w:after="0" w:line="240" w:lineRule="auto"/>
        <w:ind w:firstLine="709"/>
        <w:jc w:val="both"/>
        <w:rPr>
          <w:rFonts w:asciiTheme="majorBidi" w:eastAsia="Times New Roman" w:hAnsiTheme="majorBidi" w:cstheme="majorBidi"/>
          <w:color w:val="auto"/>
          <w:lang w:val="kk-KZ" w:eastAsia="ru-RU"/>
        </w:rPr>
      </w:pPr>
      <w:r w:rsidRPr="004B2524">
        <w:rPr>
          <w:rFonts w:asciiTheme="majorBidi" w:eastAsia="Times New Roman" w:hAnsiTheme="majorBidi" w:cstheme="majorBidi"/>
          <w:lang w:val="kk-KZ" w:eastAsia="ru-RU"/>
        </w:rPr>
        <w:t xml:space="preserve">Келтірілген мысалдан Қ. </w:t>
      </w:r>
      <w:r w:rsidRPr="000C6D34">
        <w:rPr>
          <w:rFonts w:asciiTheme="majorBidi" w:eastAsia="Times New Roman" w:hAnsiTheme="majorBidi" w:cstheme="majorBidi"/>
          <w:color w:val="auto"/>
          <w:lang w:val="kk-KZ" w:eastAsia="ru-RU"/>
        </w:rPr>
        <w:t>Жұбанов мәтіндерінің ғылымилығы</w:t>
      </w:r>
      <w:r w:rsidR="003831EA" w:rsidRPr="000C6D34">
        <w:rPr>
          <w:rFonts w:asciiTheme="majorBidi" w:eastAsia="Times New Roman" w:hAnsiTheme="majorBidi" w:cstheme="majorBidi"/>
          <w:color w:val="auto"/>
          <w:lang w:val="kk-KZ" w:eastAsia="ru-RU"/>
        </w:rPr>
        <w:t xml:space="preserve">на тән </w:t>
      </w:r>
      <w:r w:rsidRPr="000C6D34">
        <w:rPr>
          <w:rFonts w:asciiTheme="majorBidi" w:eastAsia="Times New Roman" w:hAnsiTheme="majorBidi" w:cstheme="majorBidi"/>
          <w:color w:val="auto"/>
          <w:lang w:val="kk-KZ" w:eastAsia="ru-RU"/>
        </w:rPr>
        <w:t>мынадай белгілер анықталды (</w:t>
      </w:r>
      <w:r w:rsidR="00603731">
        <w:rPr>
          <w:rFonts w:asciiTheme="majorBidi" w:eastAsia="Times New Roman" w:hAnsiTheme="majorBidi" w:cstheme="majorBidi"/>
          <w:color w:val="auto"/>
          <w:lang w:val="kk-KZ" w:eastAsia="ru-RU"/>
        </w:rPr>
        <w:t>5-сурет</w:t>
      </w:r>
      <w:r w:rsidRPr="000C6D34">
        <w:rPr>
          <w:rFonts w:asciiTheme="majorBidi" w:eastAsia="Times New Roman" w:hAnsiTheme="majorBidi" w:cstheme="majorBidi"/>
          <w:color w:val="auto"/>
          <w:lang w:val="kk-KZ" w:eastAsia="ru-RU"/>
        </w:rPr>
        <w:t xml:space="preserve">). </w:t>
      </w:r>
    </w:p>
    <w:p w14:paraId="3D5C1A87" w14:textId="77777777" w:rsidR="00966B25" w:rsidRPr="004B2524" w:rsidRDefault="00966B25" w:rsidP="00626C5E">
      <w:pPr>
        <w:shd w:val="clear" w:color="auto" w:fill="FFFFFF"/>
        <w:spacing w:after="0" w:line="240" w:lineRule="auto"/>
        <w:ind w:firstLine="709"/>
        <w:jc w:val="both"/>
        <w:rPr>
          <w:rFonts w:asciiTheme="majorBidi" w:eastAsia="Times New Roman" w:hAnsiTheme="majorBidi" w:cstheme="majorBidi"/>
          <w:lang w:val="kk-KZ" w:eastAsia="ru-RU"/>
        </w:rPr>
      </w:pPr>
    </w:p>
    <w:p w14:paraId="733FCBAA" w14:textId="77777777" w:rsidR="00966B25" w:rsidRPr="004B2524" w:rsidRDefault="00966B25" w:rsidP="00626C5E">
      <w:pPr>
        <w:shd w:val="clear" w:color="auto" w:fill="FFFFFF"/>
        <w:spacing w:after="0" w:line="240" w:lineRule="auto"/>
        <w:jc w:val="both"/>
        <w:rPr>
          <w:rFonts w:asciiTheme="majorBidi" w:eastAsia="Times New Roman" w:hAnsiTheme="majorBidi" w:cstheme="majorBidi"/>
          <w:lang w:val="kk-KZ" w:eastAsia="ru-RU"/>
        </w:rPr>
      </w:pPr>
      <w:r w:rsidRPr="004B2524">
        <w:rPr>
          <w:rFonts w:asciiTheme="majorBidi" w:eastAsia="Times New Roman" w:hAnsiTheme="majorBidi" w:cstheme="majorBidi"/>
          <w:noProof/>
          <w:lang w:eastAsia="ru-RU"/>
        </w:rPr>
        <w:drawing>
          <wp:inline distT="0" distB="0" distL="0" distR="0" wp14:anchorId="10DBE09C" wp14:editId="4F99BCB3">
            <wp:extent cx="6019800" cy="1759352"/>
            <wp:effectExtent l="38100" t="0" r="38100" b="0"/>
            <wp:docPr id="4"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14:paraId="3331247B" w14:textId="77777777" w:rsidR="00DC365C" w:rsidRPr="00DC365C" w:rsidRDefault="00DC365C" w:rsidP="00626C5E">
      <w:pPr>
        <w:shd w:val="clear" w:color="auto" w:fill="FFFFFF"/>
        <w:spacing w:after="0" w:line="240" w:lineRule="auto"/>
        <w:ind w:firstLine="709"/>
        <w:jc w:val="center"/>
        <w:rPr>
          <w:rFonts w:asciiTheme="majorBidi" w:eastAsia="Times New Roman" w:hAnsiTheme="majorBidi" w:cstheme="majorBidi"/>
          <w:i/>
          <w:sz w:val="16"/>
          <w:szCs w:val="16"/>
          <w:lang w:val="kk-KZ" w:eastAsia="ru-RU"/>
        </w:rPr>
      </w:pPr>
    </w:p>
    <w:p w14:paraId="1DF0557B" w14:textId="77A3FB0C" w:rsidR="00DC365C" w:rsidRPr="004B2524" w:rsidRDefault="00DC365C" w:rsidP="00DC365C">
      <w:pPr>
        <w:shd w:val="clear" w:color="auto" w:fill="FFFFFF"/>
        <w:spacing w:after="0" w:line="240" w:lineRule="auto"/>
        <w:ind w:firstLine="709"/>
        <w:jc w:val="center"/>
        <w:rPr>
          <w:rFonts w:asciiTheme="majorBidi" w:eastAsia="Times New Roman" w:hAnsiTheme="majorBidi" w:cstheme="majorBidi"/>
          <w:lang w:val="kk-KZ" w:eastAsia="ru-RU"/>
        </w:rPr>
      </w:pPr>
      <w:r w:rsidRPr="004B2524">
        <w:rPr>
          <w:rFonts w:asciiTheme="majorBidi" w:eastAsia="Times New Roman" w:hAnsiTheme="majorBidi" w:cstheme="majorBidi"/>
          <w:lang w:val="kk-KZ" w:eastAsia="ru-RU"/>
        </w:rPr>
        <w:t>С</w:t>
      </w:r>
      <w:r>
        <w:rPr>
          <w:rFonts w:asciiTheme="majorBidi" w:eastAsia="Times New Roman" w:hAnsiTheme="majorBidi" w:cstheme="majorBidi"/>
          <w:lang w:val="kk-KZ" w:eastAsia="ru-RU"/>
        </w:rPr>
        <w:t>урет</w:t>
      </w:r>
      <w:r w:rsidRPr="004B2524">
        <w:rPr>
          <w:rFonts w:asciiTheme="majorBidi" w:eastAsia="Times New Roman" w:hAnsiTheme="majorBidi" w:cstheme="majorBidi"/>
          <w:lang w:val="kk-KZ" w:eastAsia="ru-RU"/>
        </w:rPr>
        <w:t xml:space="preserve"> </w:t>
      </w:r>
      <w:r w:rsidR="00603731">
        <w:rPr>
          <w:rFonts w:asciiTheme="majorBidi" w:eastAsia="Times New Roman" w:hAnsiTheme="majorBidi" w:cstheme="majorBidi"/>
          <w:lang w:val="kk-KZ" w:eastAsia="ru-RU"/>
        </w:rPr>
        <w:t>5</w:t>
      </w:r>
      <w:r w:rsidRPr="004B2524">
        <w:rPr>
          <w:rFonts w:asciiTheme="majorBidi" w:eastAsia="Times New Roman" w:hAnsiTheme="majorBidi" w:cstheme="majorBidi"/>
          <w:lang w:val="kk-KZ" w:eastAsia="ru-RU"/>
        </w:rPr>
        <w:t xml:space="preserve"> – Қ. Жұбанов ғылыми мәтіндерінің тілдік ерекшелігі</w:t>
      </w:r>
    </w:p>
    <w:p w14:paraId="6CB9907B" w14:textId="77777777" w:rsidR="00DC365C" w:rsidRPr="00DC365C" w:rsidRDefault="00DC365C" w:rsidP="00626C5E">
      <w:pPr>
        <w:shd w:val="clear" w:color="auto" w:fill="FFFFFF"/>
        <w:spacing w:after="0" w:line="240" w:lineRule="auto"/>
        <w:ind w:firstLine="709"/>
        <w:jc w:val="center"/>
        <w:rPr>
          <w:rFonts w:asciiTheme="majorBidi" w:eastAsia="Times New Roman" w:hAnsiTheme="majorBidi" w:cstheme="majorBidi"/>
          <w:i/>
          <w:sz w:val="16"/>
          <w:szCs w:val="16"/>
          <w:lang w:val="kk-KZ" w:eastAsia="ru-RU"/>
        </w:rPr>
      </w:pPr>
    </w:p>
    <w:p w14:paraId="71753702" w14:textId="7199600B" w:rsidR="00966B25" w:rsidRPr="00DC365C" w:rsidRDefault="00087963" w:rsidP="00DC365C">
      <w:pPr>
        <w:shd w:val="clear" w:color="auto" w:fill="FFFFFF"/>
        <w:spacing w:after="0" w:line="240" w:lineRule="auto"/>
        <w:ind w:firstLine="709"/>
        <w:jc w:val="both"/>
        <w:rPr>
          <w:rFonts w:asciiTheme="majorBidi" w:eastAsia="Times New Roman" w:hAnsiTheme="majorBidi" w:cstheme="majorBidi"/>
          <w:sz w:val="24"/>
          <w:lang w:val="kk-KZ" w:eastAsia="ru-RU"/>
        </w:rPr>
      </w:pPr>
      <w:r w:rsidRPr="00DC365C">
        <w:rPr>
          <w:rFonts w:asciiTheme="majorBidi" w:eastAsia="Times New Roman" w:hAnsiTheme="majorBidi" w:cstheme="majorBidi"/>
          <w:sz w:val="24"/>
          <w:lang w:val="kk-KZ" w:eastAsia="ru-RU"/>
        </w:rPr>
        <w:t>Ескерту</w:t>
      </w:r>
      <w:r w:rsidRPr="00DC365C">
        <w:rPr>
          <w:rFonts w:asciiTheme="majorBidi" w:eastAsia="Times New Roman" w:hAnsiTheme="majorBidi" w:cstheme="majorBidi"/>
          <w:lang w:val="kk-KZ" w:eastAsia="ru-RU"/>
        </w:rPr>
        <w:t xml:space="preserve"> – </w:t>
      </w:r>
      <w:r w:rsidRPr="00DC365C">
        <w:rPr>
          <w:rFonts w:asciiTheme="majorBidi" w:eastAsia="Times New Roman" w:hAnsiTheme="majorBidi" w:cstheme="majorBidi"/>
          <w:sz w:val="24"/>
          <w:lang w:val="kk-KZ" w:eastAsia="ru-RU"/>
        </w:rPr>
        <w:t>Автордың</w:t>
      </w:r>
      <w:r w:rsidRPr="00DC365C">
        <w:rPr>
          <w:rFonts w:asciiTheme="majorBidi" w:eastAsia="Times New Roman" w:hAnsiTheme="majorBidi" w:cstheme="majorBidi"/>
          <w:lang w:val="kk-KZ" w:eastAsia="ru-RU"/>
        </w:rPr>
        <w:t xml:space="preserve"> </w:t>
      </w:r>
      <w:r w:rsidRPr="00DC365C">
        <w:rPr>
          <w:rFonts w:asciiTheme="majorBidi" w:eastAsia="Times New Roman" w:hAnsiTheme="majorBidi" w:cstheme="majorBidi"/>
          <w:sz w:val="24"/>
          <w:lang w:val="kk-KZ" w:eastAsia="ru-RU"/>
        </w:rPr>
        <w:t>құрастыруымен</w:t>
      </w:r>
    </w:p>
    <w:p w14:paraId="240670EC" w14:textId="77777777" w:rsidR="00087963" w:rsidRPr="004B2524" w:rsidRDefault="00087963" w:rsidP="00626C5E">
      <w:pPr>
        <w:shd w:val="clear" w:color="auto" w:fill="FFFFFF"/>
        <w:spacing w:after="0" w:line="240" w:lineRule="auto"/>
        <w:ind w:firstLine="709"/>
        <w:jc w:val="center"/>
        <w:rPr>
          <w:rFonts w:asciiTheme="majorBidi" w:eastAsia="Times New Roman" w:hAnsiTheme="majorBidi" w:cstheme="majorBidi"/>
          <w:i/>
          <w:lang w:val="kk-KZ" w:eastAsia="ru-RU"/>
        </w:rPr>
      </w:pPr>
    </w:p>
    <w:p w14:paraId="38CC4A7A" w14:textId="79A9B160" w:rsidR="00966B25" w:rsidRPr="004B2524" w:rsidRDefault="00966B25" w:rsidP="00626C5E">
      <w:pPr>
        <w:shd w:val="clear" w:color="auto" w:fill="FFFFFF"/>
        <w:tabs>
          <w:tab w:val="left" w:pos="709"/>
        </w:tabs>
        <w:spacing w:after="0" w:line="240" w:lineRule="auto"/>
        <w:ind w:firstLine="709"/>
        <w:jc w:val="both"/>
        <w:rPr>
          <w:rFonts w:asciiTheme="majorBidi" w:eastAsia="Times New Roman" w:hAnsiTheme="majorBidi" w:cstheme="majorBidi"/>
          <w:lang w:val="kk-KZ" w:eastAsia="ru-RU"/>
        </w:rPr>
      </w:pPr>
      <w:r w:rsidRPr="004B2524">
        <w:rPr>
          <w:rFonts w:asciiTheme="majorBidi" w:eastAsia="Times New Roman" w:hAnsiTheme="majorBidi" w:cstheme="majorBidi"/>
          <w:lang w:val="kk-KZ" w:eastAsia="ru-RU"/>
        </w:rPr>
        <w:t>Бұдан ғылыми мәтін мен ғылыми дискурсты бір-бірінен ажырату, оларды жеке-жеке қарастыру мүмкін еместігін аңғарамыз. Ғылыми мәтін мен дискурс бір-біріне тәуелді. Дегенмен оқырманын таппаған ғылыми мәтін дискурстық деңгейге көтеріле алмайды. Мәтіннің оқырманы табылғанда ғана ол ғылыми дискурсқа айналады. Қ. Жұбановтың жоғарыда берілген мәтіні бүкіл қазақ халқын сауаттандыруға үлесін қосқан. Оның аудиториясы кең. Сол себепті оны ғылыми дискурс деңгейінде қарастыруға әбден болады. Бұдан біз ғылыми дискурс прагматикалық, ал ғылыми мәтін лингвистикалық категория; дискурс –</w:t>
      </w:r>
      <w:r w:rsidR="00327527" w:rsidRPr="000C6D34">
        <w:rPr>
          <w:rFonts w:asciiTheme="majorBidi" w:eastAsia="Times New Roman" w:hAnsiTheme="majorBidi" w:cstheme="majorBidi"/>
          <w:color w:val="auto"/>
          <w:lang w:val="kk-KZ" w:eastAsia="ru-RU"/>
        </w:rPr>
        <w:t>үдеріс</w:t>
      </w:r>
      <w:r w:rsidRPr="000C6D34">
        <w:rPr>
          <w:rFonts w:asciiTheme="majorBidi" w:eastAsia="Times New Roman" w:hAnsiTheme="majorBidi" w:cstheme="majorBidi"/>
          <w:color w:val="auto"/>
          <w:lang w:val="kk-KZ" w:eastAsia="ru-RU"/>
        </w:rPr>
        <w:t xml:space="preserve"> </w:t>
      </w:r>
      <w:r w:rsidRPr="004B2524">
        <w:rPr>
          <w:rFonts w:asciiTheme="majorBidi" w:eastAsia="Times New Roman" w:hAnsiTheme="majorBidi" w:cstheme="majorBidi"/>
          <w:lang w:val="kk-KZ" w:eastAsia="ru-RU"/>
        </w:rPr>
        <w:t xml:space="preserve">категориясы, мәтін – нәтиже категориясы деген қорытынды жасаймыз. </w:t>
      </w:r>
    </w:p>
    <w:p w14:paraId="70349E35" w14:textId="42116BE1" w:rsidR="000C6D34" w:rsidRPr="004B2524" w:rsidRDefault="000C6D34" w:rsidP="00626C5E">
      <w:pPr>
        <w:spacing w:after="0" w:line="240" w:lineRule="auto"/>
        <w:rPr>
          <w:rFonts w:asciiTheme="majorBidi" w:hAnsiTheme="majorBidi" w:cstheme="majorBidi"/>
          <w:b/>
          <w:lang w:val="kk-KZ"/>
        </w:rPr>
      </w:pPr>
    </w:p>
    <w:p w14:paraId="3542ACE5" w14:textId="0D4890B5" w:rsidR="00966B25" w:rsidRPr="004B2524" w:rsidRDefault="00966B25" w:rsidP="00626C5E">
      <w:pPr>
        <w:spacing w:after="0" w:line="240" w:lineRule="auto"/>
        <w:ind w:firstLine="709"/>
        <w:rPr>
          <w:rFonts w:asciiTheme="majorBidi" w:hAnsiTheme="majorBidi" w:cstheme="majorBidi"/>
          <w:b/>
          <w:lang w:val="kk-KZ"/>
        </w:rPr>
      </w:pPr>
      <w:r w:rsidRPr="004B2524">
        <w:rPr>
          <w:rFonts w:asciiTheme="majorBidi" w:hAnsiTheme="majorBidi" w:cstheme="majorBidi"/>
          <w:b/>
          <w:lang w:val="kk-KZ"/>
        </w:rPr>
        <w:t xml:space="preserve">Бірінші </w:t>
      </w:r>
      <w:r w:rsidR="00076D1E">
        <w:rPr>
          <w:rFonts w:asciiTheme="majorBidi" w:hAnsiTheme="majorBidi" w:cstheme="majorBidi"/>
          <w:b/>
          <w:lang w:val="kk-KZ"/>
        </w:rPr>
        <w:t>бөлім</w:t>
      </w:r>
      <w:r w:rsidRPr="004B2524">
        <w:rPr>
          <w:rFonts w:asciiTheme="majorBidi" w:hAnsiTheme="majorBidi" w:cstheme="majorBidi"/>
          <w:b/>
          <w:lang w:val="kk-KZ"/>
        </w:rPr>
        <w:t xml:space="preserve"> бойынша тұжырым</w:t>
      </w:r>
    </w:p>
    <w:p w14:paraId="5974B4C0" w14:textId="4AF8205B" w:rsidR="00966B25" w:rsidRPr="000C6D34" w:rsidRDefault="00966B25" w:rsidP="00626C5E">
      <w:pPr>
        <w:spacing w:after="0" w:line="240" w:lineRule="auto"/>
        <w:ind w:firstLine="709"/>
        <w:jc w:val="both"/>
        <w:rPr>
          <w:color w:val="auto"/>
          <w:lang w:val="kk-KZ"/>
        </w:rPr>
      </w:pPr>
      <w:r w:rsidRPr="004B2524">
        <w:rPr>
          <w:lang w:val="kk-KZ"/>
        </w:rPr>
        <w:t xml:space="preserve">Ғылыми мәтін басқа мәтін түрлерінен құрылымы, мазмұны және стилі жағынан ерекше болып келеді. Ғылыми мәтін қалыптасқан грамматикалық заңдылықтарға сүйене отырып жазылатын ғылыми ақпаратты жеткізуші құрылым болса, ғылыми дискурс </w:t>
      </w:r>
      <w:r w:rsidRPr="004B2524">
        <w:rPr>
          <w:b/>
          <w:bCs/>
          <w:lang w:val="kk-KZ"/>
        </w:rPr>
        <w:t>–</w:t>
      </w:r>
      <w:r w:rsidRPr="004B2524">
        <w:rPr>
          <w:lang w:val="kk-KZ"/>
        </w:rPr>
        <w:t xml:space="preserve"> сол мәтіннің коммуника</w:t>
      </w:r>
      <w:r w:rsidR="00327527">
        <w:rPr>
          <w:lang w:val="kk-KZ"/>
        </w:rPr>
        <w:t xml:space="preserve">цияға түсудегі формасы. Қазіргі </w:t>
      </w:r>
      <w:r w:rsidR="00327527" w:rsidRPr="000C6D34">
        <w:rPr>
          <w:color w:val="auto"/>
          <w:lang w:val="kk-KZ"/>
        </w:rPr>
        <w:t>кезде</w:t>
      </w:r>
      <w:r w:rsidRPr="000C6D34">
        <w:rPr>
          <w:color w:val="auto"/>
          <w:lang w:val="kk-KZ"/>
        </w:rPr>
        <w:t xml:space="preserve"> ғалымдар «ғылыми мәтін» мен «ғылыми дискурс» ұғымдарының аражігін ашып, әрбірінің өзіне тән ерекшеліктерін көрсеткен. </w:t>
      </w:r>
    </w:p>
    <w:p w14:paraId="6D470E87" w14:textId="562ED62A" w:rsidR="00966B25" w:rsidRPr="000C6D34" w:rsidRDefault="00966B25" w:rsidP="00626C5E">
      <w:pPr>
        <w:spacing w:after="0" w:line="240" w:lineRule="auto"/>
        <w:ind w:firstLine="709"/>
        <w:jc w:val="both"/>
        <w:rPr>
          <w:color w:val="auto"/>
          <w:lang w:val="kk-KZ"/>
        </w:rPr>
      </w:pPr>
      <w:r w:rsidRPr="000C6D34">
        <w:rPr>
          <w:color w:val="auto"/>
          <w:lang w:val="kk-KZ"/>
        </w:rPr>
        <w:lastRenderedPageBreak/>
        <w:t xml:space="preserve">Ғылыми мәтін мен </w:t>
      </w:r>
      <w:r w:rsidRPr="004B2524">
        <w:rPr>
          <w:lang w:val="kk-KZ"/>
        </w:rPr>
        <w:t>ғылыми дискурстың қалыптасу тарихы сонау адамзат тарихындағы ғылымның пайда болуымен байланысты. Антика дәуіріндегі алғашқы философиялық тұжырымдар бүгінгі ғылымның негізі болып табылады. Б.з.д. IX–VI ғасырларда Фалес, Анаксимандр, Анаксимен, Ферекид, Диоген сынды ғалымдардың табиғат туралы тұжырымдары</w:t>
      </w:r>
      <w:r w:rsidR="00327527">
        <w:rPr>
          <w:lang w:val="kk-KZ"/>
        </w:rPr>
        <w:t>н</w:t>
      </w:r>
      <w:r w:rsidRPr="004B2524">
        <w:rPr>
          <w:lang w:val="kk-KZ"/>
        </w:rPr>
        <w:t>, Аристотельдің ғылымның логика, зоология, эмбриология, психология, ботаника, минерология, география, акустика салалары бойынша ғылыми зерттеулері</w:t>
      </w:r>
      <w:r w:rsidR="00327527">
        <w:rPr>
          <w:lang w:val="kk-KZ"/>
        </w:rPr>
        <w:t>н</w:t>
      </w:r>
      <w:r w:rsidRPr="004B2524">
        <w:rPr>
          <w:lang w:val="kk-KZ"/>
        </w:rPr>
        <w:t xml:space="preserve">, Әл-Фарабидің философия, музыка, астрономия, математика, </w:t>
      </w:r>
      <w:r w:rsidRPr="000C6D34">
        <w:rPr>
          <w:color w:val="auto"/>
          <w:lang w:val="kk-KZ"/>
        </w:rPr>
        <w:t>логика, филология және т.б. ғылым салаларына қатысты еңбектері</w:t>
      </w:r>
      <w:r w:rsidR="00327527" w:rsidRPr="000C6D34">
        <w:rPr>
          <w:color w:val="auto"/>
          <w:lang w:val="kk-KZ"/>
        </w:rPr>
        <w:t>н</w:t>
      </w:r>
      <w:r w:rsidRPr="000C6D34">
        <w:rPr>
          <w:color w:val="auto"/>
          <w:lang w:val="kk-KZ"/>
        </w:rPr>
        <w:t xml:space="preserve"> ғылыми мәтіннің шығу арнасы </w:t>
      </w:r>
      <w:r w:rsidR="00327527" w:rsidRPr="000C6D34">
        <w:rPr>
          <w:color w:val="auto"/>
          <w:lang w:val="kk-KZ"/>
        </w:rPr>
        <w:t xml:space="preserve">ретінде тануға болады. </w:t>
      </w:r>
      <w:r w:rsidRPr="000C6D34">
        <w:rPr>
          <w:color w:val="auto"/>
          <w:lang w:val="kk-KZ"/>
        </w:rPr>
        <w:t xml:space="preserve"> </w:t>
      </w:r>
    </w:p>
    <w:p w14:paraId="5A0536A5" w14:textId="77777777" w:rsidR="00966B25" w:rsidRPr="004B2524" w:rsidRDefault="00966B25" w:rsidP="00626C5E">
      <w:pPr>
        <w:spacing w:after="0" w:line="240" w:lineRule="auto"/>
        <w:ind w:firstLine="709"/>
        <w:jc w:val="both"/>
        <w:rPr>
          <w:lang w:val="kk-KZ"/>
        </w:rPr>
      </w:pPr>
      <w:r w:rsidRPr="000C6D34">
        <w:rPr>
          <w:color w:val="auto"/>
          <w:lang w:val="kk-KZ"/>
        </w:rPr>
        <w:t>Ғылыми мәтін мен ғылыми дискурсқа қатысты жалпы тіл білімінде зерттеулер өте көп. Ғалымдардың бірі аталған ұғымдарды ғылыми стиль арқылы қарастырса, енді бірі коммуникацияның</w:t>
      </w:r>
      <w:r w:rsidRPr="004B2524">
        <w:rPr>
          <w:lang w:val="kk-KZ"/>
        </w:rPr>
        <w:t xml:space="preserve"> бір бөлшегі ретінде зерттейді. Қазақ тіл біліміндегі алғашқы зерттеулер А. Байтұрсынұлының еңбектерінен басталады. Тарауда алаш зиялыларының еңбектері қазақ ғылымындағы алғашқы ғылыми мәтіннің үлгісі ретінде ұсынылды. </w:t>
      </w:r>
    </w:p>
    <w:p w14:paraId="150E3D79" w14:textId="77777777" w:rsidR="00966B25" w:rsidRPr="004B2524" w:rsidRDefault="00966B25" w:rsidP="00626C5E">
      <w:pPr>
        <w:spacing w:after="0" w:line="240" w:lineRule="auto"/>
        <w:ind w:firstLine="709"/>
        <w:jc w:val="both"/>
        <w:rPr>
          <w:lang w:val="kk-KZ"/>
        </w:rPr>
      </w:pPr>
      <w:r w:rsidRPr="004B2524">
        <w:rPr>
          <w:lang w:val="kk-KZ"/>
        </w:rPr>
        <w:t xml:space="preserve">Қазақ тілтанымында кез келген мәселе төңірегінде А. Байтұрсынұлының зерттеулеріне жүгінеміз. Ғылыми мәтінді зерттеуде де А. Байтұрсынұлының шығарма сөзге қойылатын шарттары негізге алынды. Атап айтсақ: </w:t>
      </w:r>
    </w:p>
    <w:p w14:paraId="5E590327" w14:textId="77777777" w:rsidR="00966B25" w:rsidRPr="0011181F" w:rsidRDefault="00966B25" w:rsidP="00176022">
      <w:pPr>
        <w:pStyle w:val="ab"/>
        <w:numPr>
          <w:ilvl w:val="0"/>
          <w:numId w:val="22"/>
        </w:numPr>
        <w:tabs>
          <w:tab w:val="left" w:pos="993"/>
        </w:tabs>
        <w:spacing w:after="0" w:line="240" w:lineRule="auto"/>
        <w:ind w:left="0" w:firstLine="709"/>
        <w:jc w:val="both"/>
        <w:rPr>
          <w:i/>
          <w:lang w:val="kk-KZ"/>
        </w:rPr>
      </w:pPr>
      <w:r w:rsidRPr="0011181F">
        <w:rPr>
          <w:i/>
          <w:lang w:val="kk-KZ"/>
        </w:rPr>
        <w:t>сөз дұрыстығы;</w:t>
      </w:r>
    </w:p>
    <w:p w14:paraId="17DAD1DA" w14:textId="77777777" w:rsidR="00966B25" w:rsidRPr="0011181F" w:rsidRDefault="00966B25" w:rsidP="00176022">
      <w:pPr>
        <w:pStyle w:val="ab"/>
        <w:numPr>
          <w:ilvl w:val="0"/>
          <w:numId w:val="22"/>
        </w:numPr>
        <w:tabs>
          <w:tab w:val="left" w:pos="993"/>
        </w:tabs>
        <w:spacing w:after="0" w:line="240" w:lineRule="auto"/>
        <w:ind w:left="0" w:firstLine="709"/>
        <w:jc w:val="both"/>
        <w:rPr>
          <w:i/>
          <w:lang w:val="kk-KZ"/>
        </w:rPr>
      </w:pPr>
      <w:r w:rsidRPr="0011181F">
        <w:rPr>
          <w:i/>
          <w:lang w:val="kk-KZ"/>
        </w:rPr>
        <w:t>тіл тазалығы;</w:t>
      </w:r>
    </w:p>
    <w:p w14:paraId="40B15423" w14:textId="77777777" w:rsidR="00966B25" w:rsidRPr="0011181F" w:rsidRDefault="00966B25" w:rsidP="00176022">
      <w:pPr>
        <w:pStyle w:val="ab"/>
        <w:numPr>
          <w:ilvl w:val="0"/>
          <w:numId w:val="22"/>
        </w:numPr>
        <w:tabs>
          <w:tab w:val="left" w:pos="993"/>
        </w:tabs>
        <w:spacing w:after="0" w:line="240" w:lineRule="auto"/>
        <w:ind w:left="0" w:firstLine="709"/>
        <w:jc w:val="both"/>
        <w:rPr>
          <w:i/>
          <w:lang w:val="kk-KZ"/>
        </w:rPr>
      </w:pPr>
      <w:r w:rsidRPr="0011181F">
        <w:rPr>
          <w:i/>
          <w:lang w:val="kk-KZ"/>
        </w:rPr>
        <w:t>тіл анықтығы;</w:t>
      </w:r>
    </w:p>
    <w:p w14:paraId="6DF5A88A" w14:textId="77777777" w:rsidR="00966B25" w:rsidRPr="0011181F" w:rsidRDefault="00966B25" w:rsidP="00176022">
      <w:pPr>
        <w:pStyle w:val="ab"/>
        <w:numPr>
          <w:ilvl w:val="0"/>
          <w:numId w:val="22"/>
        </w:numPr>
        <w:tabs>
          <w:tab w:val="left" w:pos="993"/>
        </w:tabs>
        <w:spacing w:after="0" w:line="240" w:lineRule="auto"/>
        <w:ind w:left="0" w:firstLine="709"/>
        <w:jc w:val="both"/>
        <w:rPr>
          <w:i/>
          <w:lang w:val="kk-KZ"/>
        </w:rPr>
      </w:pPr>
      <w:r w:rsidRPr="0011181F">
        <w:rPr>
          <w:i/>
          <w:lang w:val="kk-KZ"/>
        </w:rPr>
        <w:t xml:space="preserve">тіл дәлдігі. </w:t>
      </w:r>
    </w:p>
    <w:p w14:paraId="044FB092" w14:textId="5DDADADA" w:rsidR="00966B25" w:rsidRPr="000C6D34" w:rsidRDefault="00966B25" w:rsidP="00DC365C">
      <w:pPr>
        <w:tabs>
          <w:tab w:val="left" w:pos="993"/>
        </w:tabs>
        <w:spacing w:after="0" w:line="240" w:lineRule="auto"/>
        <w:ind w:firstLine="709"/>
        <w:jc w:val="both"/>
        <w:rPr>
          <w:color w:val="auto"/>
          <w:lang w:val="kk-KZ"/>
        </w:rPr>
      </w:pPr>
      <w:r w:rsidRPr="004B2524">
        <w:rPr>
          <w:lang w:val="kk-KZ"/>
        </w:rPr>
        <w:t xml:space="preserve">Осы </w:t>
      </w:r>
      <w:r w:rsidRPr="000C6D34">
        <w:rPr>
          <w:color w:val="auto"/>
          <w:lang w:val="kk-KZ"/>
        </w:rPr>
        <w:t xml:space="preserve">шарттарды негізге ала отырып, ғылыми мәтінге қойылатын талаптар ретінде мыналарды </w:t>
      </w:r>
      <w:r w:rsidR="00327527" w:rsidRPr="000C6D34">
        <w:rPr>
          <w:color w:val="auto"/>
          <w:lang w:val="kk-KZ"/>
        </w:rPr>
        <w:t xml:space="preserve">бөліп </w:t>
      </w:r>
      <w:r w:rsidRPr="000C6D34">
        <w:rPr>
          <w:color w:val="auto"/>
          <w:lang w:val="kk-KZ"/>
        </w:rPr>
        <w:t xml:space="preserve">көрсеттік: </w:t>
      </w:r>
    </w:p>
    <w:p w14:paraId="00357D07" w14:textId="2A52408E" w:rsidR="00966B25" w:rsidRPr="000C6D34" w:rsidRDefault="00DC365C" w:rsidP="00176022">
      <w:pPr>
        <w:pStyle w:val="ab"/>
        <w:numPr>
          <w:ilvl w:val="0"/>
          <w:numId w:val="7"/>
        </w:numPr>
        <w:tabs>
          <w:tab w:val="left" w:pos="993"/>
        </w:tabs>
        <w:spacing w:after="0" w:line="240" w:lineRule="auto"/>
        <w:ind w:left="0" w:firstLine="709"/>
        <w:jc w:val="both"/>
        <w:rPr>
          <w:color w:val="auto"/>
          <w:lang w:val="kk-KZ"/>
        </w:rPr>
      </w:pPr>
      <w:r w:rsidRPr="000C6D34">
        <w:rPr>
          <w:color w:val="auto"/>
          <w:lang w:val="kk-KZ"/>
        </w:rPr>
        <w:t>ғылыми мәтінде әдеби тіл нормаларының сақталуы;</w:t>
      </w:r>
    </w:p>
    <w:p w14:paraId="1F0A1A8F" w14:textId="17732B4E" w:rsidR="00966B25" w:rsidRPr="000C6D34" w:rsidRDefault="00DC365C" w:rsidP="00176022">
      <w:pPr>
        <w:pStyle w:val="ab"/>
        <w:numPr>
          <w:ilvl w:val="0"/>
          <w:numId w:val="7"/>
        </w:numPr>
        <w:tabs>
          <w:tab w:val="left" w:pos="993"/>
        </w:tabs>
        <w:spacing w:after="0" w:line="240" w:lineRule="auto"/>
        <w:ind w:left="0" w:firstLine="709"/>
        <w:jc w:val="both"/>
        <w:rPr>
          <w:color w:val="auto"/>
          <w:lang w:val="kk-KZ"/>
        </w:rPr>
      </w:pPr>
      <w:r w:rsidRPr="000C6D34">
        <w:rPr>
          <w:color w:val="auto"/>
          <w:lang w:val="kk-KZ"/>
        </w:rPr>
        <w:t xml:space="preserve">ғылыми мәтіндегі тілдік бірліктердің грамматикалық заңдылықтарға сай жазылуы; </w:t>
      </w:r>
    </w:p>
    <w:p w14:paraId="61A9AF73" w14:textId="0006348A" w:rsidR="00966B25" w:rsidRPr="004B2524" w:rsidRDefault="00DC365C" w:rsidP="00176022">
      <w:pPr>
        <w:pStyle w:val="ab"/>
        <w:numPr>
          <w:ilvl w:val="0"/>
          <w:numId w:val="7"/>
        </w:numPr>
        <w:tabs>
          <w:tab w:val="left" w:pos="993"/>
        </w:tabs>
        <w:spacing w:after="0" w:line="240" w:lineRule="auto"/>
        <w:ind w:left="0" w:firstLine="709"/>
        <w:jc w:val="both"/>
        <w:rPr>
          <w:lang w:val="kk-KZ"/>
        </w:rPr>
      </w:pPr>
      <w:r w:rsidRPr="000C6D34">
        <w:rPr>
          <w:color w:val="auto"/>
          <w:lang w:val="kk-KZ"/>
        </w:rPr>
        <w:t xml:space="preserve">ғылыми </w:t>
      </w:r>
      <w:r w:rsidRPr="004B2524">
        <w:rPr>
          <w:lang w:val="kk-KZ"/>
        </w:rPr>
        <w:t>мәтіндегі сөздердің тура мағынада қолданылуы;</w:t>
      </w:r>
    </w:p>
    <w:p w14:paraId="45BCAC4A" w14:textId="4AEF7942" w:rsidR="00966B25" w:rsidRPr="004B2524" w:rsidRDefault="00DC365C" w:rsidP="00176022">
      <w:pPr>
        <w:pStyle w:val="ab"/>
        <w:numPr>
          <w:ilvl w:val="0"/>
          <w:numId w:val="7"/>
        </w:numPr>
        <w:tabs>
          <w:tab w:val="left" w:pos="993"/>
        </w:tabs>
        <w:spacing w:after="0" w:line="240" w:lineRule="auto"/>
        <w:ind w:left="0" w:firstLine="709"/>
        <w:jc w:val="both"/>
        <w:rPr>
          <w:lang w:val="kk-KZ"/>
        </w:rPr>
      </w:pPr>
      <w:r w:rsidRPr="004B2524">
        <w:rPr>
          <w:lang w:val="kk-KZ"/>
        </w:rPr>
        <w:t xml:space="preserve">ғылыми мәтінде терминдердің орынды қолданылуы; </w:t>
      </w:r>
    </w:p>
    <w:p w14:paraId="722A60BB" w14:textId="203FA3AD" w:rsidR="00966B25" w:rsidRPr="004B2524" w:rsidRDefault="00DC365C" w:rsidP="00176022">
      <w:pPr>
        <w:pStyle w:val="ab"/>
        <w:numPr>
          <w:ilvl w:val="0"/>
          <w:numId w:val="7"/>
        </w:numPr>
        <w:tabs>
          <w:tab w:val="left" w:pos="993"/>
        </w:tabs>
        <w:spacing w:after="0" w:line="240" w:lineRule="auto"/>
        <w:ind w:left="0" w:firstLine="709"/>
        <w:jc w:val="both"/>
        <w:rPr>
          <w:lang w:val="kk-KZ"/>
        </w:rPr>
      </w:pPr>
      <w:r w:rsidRPr="004B2524">
        <w:rPr>
          <w:lang w:val="kk-KZ"/>
        </w:rPr>
        <w:t xml:space="preserve">ғылыми мәтінде ғылыми ақпараттың берілуі; </w:t>
      </w:r>
    </w:p>
    <w:p w14:paraId="5ECDDB92" w14:textId="53845EEE" w:rsidR="00966B25" w:rsidRPr="004B2524" w:rsidRDefault="00DC365C" w:rsidP="00176022">
      <w:pPr>
        <w:pStyle w:val="ab"/>
        <w:numPr>
          <w:ilvl w:val="0"/>
          <w:numId w:val="7"/>
        </w:numPr>
        <w:tabs>
          <w:tab w:val="left" w:pos="993"/>
        </w:tabs>
        <w:spacing w:after="0" w:line="240" w:lineRule="auto"/>
        <w:ind w:left="0" w:firstLine="709"/>
        <w:jc w:val="both"/>
        <w:rPr>
          <w:lang w:val="kk-KZ"/>
        </w:rPr>
      </w:pPr>
      <w:r w:rsidRPr="004B2524">
        <w:rPr>
          <w:lang w:val="kk-KZ"/>
        </w:rPr>
        <w:t xml:space="preserve">ғылыми </w:t>
      </w:r>
      <w:r w:rsidR="00966B25" w:rsidRPr="004B2524">
        <w:rPr>
          <w:lang w:val="kk-KZ"/>
        </w:rPr>
        <w:t xml:space="preserve">ақпараттың шынайы болуы. </w:t>
      </w:r>
    </w:p>
    <w:p w14:paraId="1A6D50C6" w14:textId="77777777" w:rsidR="00966B25" w:rsidRPr="004B2524" w:rsidRDefault="00966B25"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Кез келген ғылыми мәтін түзуде осы талаптар қатаң түрде сақталады. </w:t>
      </w:r>
    </w:p>
    <w:p w14:paraId="6EC08282" w14:textId="25773EBF" w:rsidR="00966B25" w:rsidRPr="004B2524" w:rsidRDefault="00966B25"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Ғылыми мәтін мен ғылыми дискурсты зерттеуде адресант пен адресаттың, оларды байланыстырушы ғылыми мәтіннің орны ерекше. Автордың таным-түсінігін, білімін, сөйлеу стратегиясы мен тактикаларын, сөйлеу мәдениетін зерттеу арқылы ғылыми мәтіннің танымдық, коммуникативтік, дискурстық ерекшеліктері </w:t>
      </w:r>
      <w:r w:rsidR="00327527" w:rsidRPr="000C6D34">
        <w:rPr>
          <w:rFonts w:asciiTheme="majorBidi" w:hAnsiTheme="majorBidi" w:cstheme="majorBidi"/>
          <w:color w:val="auto"/>
          <w:lang w:val="kk-KZ"/>
        </w:rPr>
        <w:t>анықталады</w:t>
      </w:r>
      <w:r w:rsidRPr="000C6D34">
        <w:rPr>
          <w:rFonts w:asciiTheme="majorBidi" w:hAnsiTheme="majorBidi" w:cstheme="majorBidi"/>
          <w:color w:val="auto"/>
          <w:lang w:val="kk-KZ"/>
        </w:rPr>
        <w:t>. Зерттеу жұмысында ғылыми мәтін стильдік, коммуникативтік тұрғыда зерттелді</w:t>
      </w:r>
      <w:r w:rsidRPr="004B2524">
        <w:rPr>
          <w:rFonts w:asciiTheme="majorBidi" w:hAnsiTheme="majorBidi" w:cstheme="majorBidi"/>
          <w:lang w:val="kk-KZ"/>
        </w:rPr>
        <w:t xml:space="preserve">. </w:t>
      </w:r>
    </w:p>
    <w:p w14:paraId="6A5BB979" w14:textId="77777777" w:rsidR="00966B25" w:rsidRPr="004B2524" w:rsidRDefault="00966B25"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Ғылыми мәтін мен ғылыми дискурс бір-біріне қарсы ұғымдар болғанымен, сонымен қатар олар бір-бірінен ажырамас ұғымдар. Сол себепті екінші тарауда ғылыми мәтіннің дискурстық сипатын анықтау кезінде екі ұғым (мәтін мен дискурс) сабақтастықта қарастырылды. </w:t>
      </w:r>
    </w:p>
    <w:p w14:paraId="5E69A6F4" w14:textId="1C7ECFD9" w:rsidR="00D818D2" w:rsidRPr="004B2524" w:rsidRDefault="00D818D2" w:rsidP="00626C5E">
      <w:pPr>
        <w:spacing w:after="0" w:line="240" w:lineRule="auto"/>
        <w:ind w:firstLine="709"/>
        <w:jc w:val="both"/>
        <w:rPr>
          <w:rFonts w:asciiTheme="majorBidi" w:hAnsiTheme="majorBidi" w:cstheme="majorBidi"/>
          <w:lang w:val="kk-KZ"/>
        </w:rPr>
      </w:pPr>
    </w:p>
    <w:p w14:paraId="3876A828" w14:textId="291FA949" w:rsidR="00966B25" w:rsidRPr="004B2524" w:rsidRDefault="00966B25" w:rsidP="00626C5E">
      <w:pPr>
        <w:spacing w:after="0" w:line="240" w:lineRule="auto"/>
        <w:ind w:firstLine="709"/>
        <w:jc w:val="both"/>
        <w:rPr>
          <w:rFonts w:asciiTheme="majorBidi" w:hAnsiTheme="majorBidi" w:cstheme="majorBidi"/>
          <w:b/>
          <w:lang w:val="kk-KZ"/>
        </w:rPr>
      </w:pPr>
      <w:r w:rsidRPr="004B2524">
        <w:rPr>
          <w:rFonts w:asciiTheme="majorBidi" w:hAnsiTheme="majorBidi" w:cstheme="majorBidi"/>
          <w:b/>
          <w:lang w:val="kk-KZ"/>
        </w:rPr>
        <w:lastRenderedPageBreak/>
        <w:t xml:space="preserve">2 ҒЫЛЫМИ МӘТІННІҢ </w:t>
      </w:r>
      <w:r w:rsidR="00D818D2" w:rsidRPr="004B2524">
        <w:rPr>
          <w:rFonts w:asciiTheme="majorBidi" w:hAnsiTheme="majorBidi" w:cstheme="majorBidi"/>
          <w:b/>
          <w:lang w:val="kk-KZ"/>
        </w:rPr>
        <w:t>ДИСКУРСТЫҚ СИПАТЫ</w:t>
      </w:r>
    </w:p>
    <w:p w14:paraId="714B891B" w14:textId="77777777" w:rsidR="00076D1E" w:rsidRDefault="00076D1E" w:rsidP="00626C5E">
      <w:pPr>
        <w:spacing w:after="0" w:line="240" w:lineRule="auto"/>
        <w:ind w:firstLine="709"/>
        <w:rPr>
          <w:rFonts w:asciiTheme="majorBidi" w:hAnsiTheme="majorBidi" w:cstheme="majorBidi"/>
          <w:b/>
          <w:lang w:val="kk-KZ"/>
        </w:rPr>
      </w:pPr>
    </w:p>
    <w:p w14:paraId="3B1DEB4F" w14:textId="77777777" w:rsidR="00966B25" w:rsidRPr="004B2524" w:rsidRDefault="00966B25" w:rsidP="00626C5E">
      <w:pPr>
        <w:spacing w:after="0" w:line="240" w:lineRule="auto"/>
        <w:ind w:firstLine="709"/>
        <w:rPr>
          <w:rFonts w:asciiTheme="majorBidi" w:hAnsiTheme="majorBidi" w:cstheme="majorBidi"/>
          <w:b/>
          <w:lang w:val="kk-KZ"/>
        </w:rPr>
      </w:pPr>
      <w:r w:rsidRPr="004B2524">
        <w:rPr>
          <w:rFonts w:asciiTheme="majorBidi" w:hAnsiTheme="majorBidi" w:cstheme="majorBidi"/>
          <w:b/>
          <w:lang w:val="kk-KZ"/>
        </w:rPr>
        <w:t>2.1 Ғылыми мәтіннің дискурстық өлшемдері</w:t>
      </w:r>
    </w:p>
    <w:p w14:paraId="74F93E7F" w14:textId="77777777" w:rsidR="00966B25" w:rsidRPr="004B2524" w:rsidRDefault="00966B25"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Ғылыми мәтін ғылыми коммуникацияда жанданады, интерпретацияланады. Ауызша және жазбаша ғылыми мәтіннің талқыланатын ортасы – ғылыми коммуникация. Ғылыми әдебиеттерде ғылыми коммуникацияны ғылыми ортада ғылыми идеяларды талқылау, зерттеу процестері мен тетіктері деп көрсетеді. Ғылыми коммуникацияның екі кезеңі бар: ішкі кезең; сыртқы кезең. Ғылыми қарым-қатынастың </w:t>
      </w:r>
      <w:r w:rsidRPr="004B2524">
        <w:rPr>
          <w:rFonts w:asciiTheme="majorBidi" w:hAnsiTheme="majorBidi" w:cstheme="majorBidi"/>
          <w:i/>
          <w:lang w:val="kk-KZ"/>
        </w:rPr>
        <w:t>бастапқы</w:t>
      </w:r>
      <w:r w:rsidRPr="004B2524">
        <w:rPr>
          <w:rFonts w:asciiTheme="majorBidi" w:hAnsiTheme="majorBidi" w:cstheme="majorBidi"/>
          <w:lang w:val="kk-KZ"/>
        </w:rPr>
        <w:t xml:space="preserve"> немесе ішкі кезеңінде ғылыми қауымдастықтағы ғалымдар қарым-қатынас субъектілері болып табылады. </w:t>
      </w:r>
      <w:r w:rsidRPr="004B2524">
        <w:rPr>
          <w:rFonts w:asciiTheme="majorBidi" w:hAnsiTheme="majorBidi" w:cstheme="majorBidi"/>
          <w:i/>
          <w:lang w:val="kk-KZ"/>
        </w:rPr>
        <w:t>Екінші</w:t>
      </w:r>
      <w:r w:rsidRPr="004B2524">
        <w:rPr>
          <w:rFonts w:asciiTheme="majorBidi" w:hAnsiTheme="majorBidi" w:cstheme="majorBidi"/>
          <w:lang w:val="kk-KZ"/>
        </w:rPr>
        <w:t xml:space="preserve"> кезең – сыртқы, ғылыми қоғамдастықтың кең аудиториямен өзара әрекеттесуімен сипатталады. Осы кезеңге тиесілі қарым-қатынас біздің зерттеу жұмысымыздың нысаны болып табылады. Ғылыми коммуникацияның осындай ерекшеліктеріне сәйкес оны ғалымдар ғылыми идеялардан тұратын күрделі үдеріс деп атайды.  </w:t>
      </w:r>
    </w:p>
    <w:p w14:paraId="18DF9310" w14:textId="77777777" w:rsidR="00966B25" w:rsidRPr="004B2524" w:rsidRDefault="00966B25"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Ғылыми коммуникация ғылыми мәтін мен ғылыми дискурстың негізгі зерттеу нысаны болғандықтан, ғылыми коммуникацияны барынша тереңірек қарастырғанымыз жөн. Олай болса, ғылыми коммуникация тарихына назар аударайық. Ғылыми коммуникация ғылымның пайда болу кезеңінен бастау алады. Яғни ғылыми коммуникацияның негізі антикалық дәуірде пайда болды. Пифагор және оның мектебі, Платон және оның академиясы – соның дәлелі. Ежелгі ғалымдар басқа елдерде білім алу үшін көп саяхаттаған. Осы уақытта ғалымдардың ауызша ғылыми коммуникациясының нормалары бекітіліп, ережелері қалыптасқан. Қазіргі көптеген ғылыми конференциялар мен семинарлар, дөңгелек үстелдер мен отырыстар және т.б. ғылыми шаралар – ежелгі ғылыми қарым-қатынастың жалғасы. Ғылыми коммуникацияның түрлері жылдан жылға көбейіп келеді. </w:t>
      </w:r>
    </w:p>
    <w:p w14:paraId="54198947" w14:textId="71453A2A" w:rsidR="00966B25" w:rsidRPr="004B2524" w:rsidRDefault="00966B25"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Адамдар арасында ғылыми коммуникация орнауы үшін оның өзіндік құрамдас бөліктері болады. Әр бөліктің атқаратын қызметіне қарай олардың өз орны бар. Қазір бұндай өлшемдерді прагмалингвистика, когнитивті</w:t>
      </w:r>
      <w:r w:rsidR="00327527">
        <w:rPr>
          <w:rFonts w:asciiTheme="majorBidi" w:hAnsiTheme="majorBidi" w:cstheme="majorBidi"/>
          <w:lang w:val="kk-KZ"/>
        </w:rPr>
        <w:t>к</w:t>
      </w:r>
      <w:r w:rsidRPr="004B2524">
        <w:rPr>
          <w:rFonts w:asciiTheme="majorBidi" w:hAnsiTheme="majorBidi" w:cstheme="majorBidi"/>
          <w:lang w:val="kk-KZ"/>
        </w:rPr>
        <w:t xml:space="preserve"> лингвистика тәрізді салаларда ғалымдар түрліше қарастырып келеді. Ғалым </w:t>
      </w:r>
      <w:r w:rsidR="00A5574B">
        <w:rPr>
          <w:rFonts w:asciiTheme="majorBidi" w:hAnsiTheme="majorBidi" w:cstheme="majorBidi"/>
          <w:lang w:val="kk-KZ"/>
        </w:rPr>
        <w:t xml:space="preserve">              </w:t>
      </w:r>
      <w:r w:rsidRPr="004B2524">
        <w:rPr>
          <w:rFonts w:asciiTheme="majorBidi" w:hAnsiTheme="majorBidi" w:cstheme="majorBidi"/>
          <w:lang w:val="kk-KZ"/>
        </w:rPr>
        <w:t>Н. Мишанкина «Лингвокогнитивное моделирование научного дискурса» атты докторлық диссертациясында ғылыми мәтіннің дискурстық өлшемдері туралы зерттеулер жүргізген. Ғалым зерттеу жұмысында дискурстық өлшемдерге қатысушыларды, мақсатты, хронотопты, стратегияларды, тақырыпты, жанрды, дискурстық формулаларды, құндылықтар және преценденттік мәтіндерді жатқызып, олардың әрқайсысына В. Карасик пен В. Чернявскаяның тұжырымдарына сәйкес түсініктеме берген [</w:t>
      </w:r>
      <w:r w:rsidR="00087963" w:rsidRPr="004B2524">
        <w:rPr>
          <w:rFonts w:asciiTheme="majorBidi" w:hAnsiTheme="majorBidi" w:cstheme="majorBidi"/>
          <w:lang w:val="kk-KZ"/>
        </w:rPr>
        <w:t>5</w:t>
      </w:r>
      <w:r w:rsidR="00395211">
        <w:rPr>
          <w:rFonts w:asciiTheme="majorBidi" w:hAnsiTheme="majorBidi" w:cstheme="majorBidi"/>
          <w:lang w:val="kk-KZ"/>
        </w:rPr>
        <w:t>5</w:t>
      </w:r>
      <w:r w:rsidR="0011181F">
        <w:rPr>
          <w:rFonts w:asciiTheme="majorBidi" w:hAnsiTheme="majorBidi" w:cstheme="majorBidi"/>
          <w:lang w:val="kk-KZ"/>
        </w:rPr>
        <w:t>, с. 10-56</w:t>
      </w:r>
      <w:r w:rsidRPr="004B2524">
        <w:rPr>
          <w:rFonts w:asciiTheme="majorBidi" w:hAnsiTheme="majorBidi" w:cstheme="majorBidi"/>
          <w:lang w:val="kk-KZ"/>
        </w:rPr>
        <w:t xml:space="preserve">]. Ғалымдардың тұжырымдарын саралай келе, бұл бөлімде ғылыми коммуникацияның дискурстық өлшемдері ретінде </w:t>
      </w:r>
      <w:r w:rsidRPr="00076D1E">
        <w:rPr>
          <w:rFonts w:asciiTheme="majorBidi" w:hAnsiTheme="majorBidi" w:cstheme="majorBidi"/>
          <w:i/>
          <w:lang w:val="kk-KZ"/>
        </w:rPr>
        <w:t>ғылыми коммуникация қатысушылары, жағдаяты, стратегиялары (жету жолдары), мақсаты, ғылыми мәтін жанры және дискурстық формулаларын</w:t>
      </w:r>
      <w:r w:rsidRPr="004B2524">
        <w:rPr>
          <w:rFonts w:asciiTheme="majorBidi" w:hAnsiTheme="majorBidi" w:cstheme="majorBidi"/>
          <w:lang w:val="kk-KZ"/>
        </w:rPr>
        <w:t xml:space="preserve"> көрсеттік. Нақтырақ айтсақ, Н.</w:t>
      </w:r>
      <w:r w:rsidR="0011181F">
        <w:rPr>
          <w:rFonts w:asciiTheme="majorBidi" w:hAnsiTheme="majorBidi" w:cstheme="majorBidi"/>
          <w:lang w:val="kk-KZ"/>
        </w:rPr>
        <w:t> </w:t>
      </w:r>
      <w:r w:rsidRPr="004B2524">
        <w:rPr>
          <w:rFonts w:asciiTheme="majorBidi" w:hAnsiTheme="majorBidi" w:cstheme="majorBidi"/>
          <w:lang w:val="kk-KZ"/>
        </w:rPr>
        <w:t>Мишанкинаның жіктемесіне сүйене келе, тақырып пен хронотопты біріктіріп, жағдаят деп ұсындық</w:t>
      </w:r>
      <w:r w:rsidR="00114DF2">
        <w:rPr>
          <w:rFonts w:asciiTheme="majorBidi" w:hAnsiTheme="majorBidi" w:cstheme="majorBidi"/>
          <w:lang w:val="kk-KZ"/>
        </w:rPr>
        <w:t>. Себебі жағдаят уақыт</w:t>
      </w:r>
      <w:r w:rsidR="00114DF2" w:rsidRPr="003A4EBE">
        <w:rPr>
          <w:rFonts w:asciiTheme="majorBidi" w:hAnsiTheme="majorBidi" w:cstheme="majorBidi"/>
          <w:color w:val="auto"/>
          <w:lang w:val="kk-KZ"/>
        </w:rPr>
        <w:t>қа</w:t>
      </w:r>
      <w:r w:rsidRPr="003A4EBE">
        <w:rPr>
          <w:rFonts w:asciiTheme="majorBidi" w:hAnsiTheme="majorBidi" w:cstheme="majorBidi"/>
          <w:color w:val="auto"/>
          <w:lang w:val="kk-KZ"/>
        </w:rPr>
        <w:t xml:space="preserve"> </w:t>
      </w:r>
      <w:r w:rsidRPr="004B2524">
        <w:rPr>
          <w:rFonts w:asciiTheme="majorBidi" w:hAnsiTheme="majorBidi" w:cstheme="majorBidi"/>
          <w:lang w:val="kk-KZ"/>
        </w:rPr>
        <w:t xml:space="preserve">тікелей қатысты ұғым </w:t>
      </w:r>
      <w:r w:rsidRPr="004B2524">
        <w:rPr>
          <w:rFonts w:asciiTheme="majorBidi" w:hAnsiTheme="majorBidi" w:cstheme="majorBidi"/>
          <w:lang w:val="kk-KZ"/>
        </w:rPr>
        <w:lastRenderedPageBreak/>
        <w:t>әрі ғылыми коммуникацияның кеңістігі тақырыпқа тәуелді. Тақырып пен уақыт бір-бірімен тығыз байланысты ұғымдар деген оймен екеуін біріктіріп, ғылыми жағдаят деп бердік. Бұл топшылауымыз төменде сызба түрінде көрсетілді (</w:t>
      </w:r>
      <w:r w:rsidR="00603731">
        <w:rPr>
          <w:rFonts w:asciiTheme="majorBidi" w:hAnsiTheme="majorBidi" w:cstheme="majorBidi"/>
          <w:lang w:val="kk-KZ"/>
        </w:rPr>
        <w:t>6-сурет</w:t>
      </w:r>
      <w:r w:rsidRPr="004B2524">
        <w:rPr>
          <w:rFonts w:asciiTheme="majorBidi" w:hAnsiTheme="majorBidi" w:cstheme="majorBidi"/>
          <w:lang w:val="kk-KZ"/>
        </w:rPr>
        <w:t xml:space="preserve">). </w:t>
      </w:r>
    </w:p>
    <w:p w14:paraId="0BC88BDC" w14:textId="6E52EA38" w:rsidR="00966B25" w:rsidRPr="004B2524" w:rsidRDefault="00966B25" w:rsidP="00626C5E">
      <w:pPr>
        <w:spacing w:after="0" w:line="240" w:lineRule="auto"/>
        <w:ind w:firstLine="709"/>
        <w:jc w:val="both"/>
        <w:rPr>
          <w:rFonts w:asciiTheme="majorBidi" w:hAnsiTheme="majorBidi" w:cstheme="majorBidi"/>
          <w:lang w:val="kk-KZ"/>
        </w:rPr>
      </w:pPr>
    </w:p>
    <w:p w14:paraId="27AA2574" w14:textId="1E192BD7" w:rsidR="00966B25" w:rsidRPr="004B2524" w:rsidRDefault="00966B25" w:rsidP="00626C5E">
      <w:pPr>
        <w:spacing w:after="0" w:line="240" w:lineRule="auto"/>
        <w:jc w:val="both"/>
        <w:rPr>
          <w:rFonts w:asciiTheme="majorBidi" w:hAnsiTheme="majorBidi" w:cstheme="majorBidi"/>
          <w:lang w:val="kk-KZ"/>
        </w:rPr>
      </w:pPr>
      <w:r w:rsidRPr="004B2524">
        <w:rPr>
          <w:rFonts w:asciiTheme="majorBidi" w:hAnsiTheme="majorBidi" w:cstheme="majorBidi"/>
          <w:noProof/>
          <w:lang w:eastAsia="ru-RU"/>
        </w:rPr>
        <w:drawing>
          <wp:inline distT="0" distB="0" distL="0" distR="0" wp14:anchorId="038A6315" wp14:editId="54E13353">
            <wp:extent cx="5952226" cy="2536166"/>
            <wp:effectExtent l="0" t="0" r="0" b="0"/>
            <wp:docPr id="6" name="Схема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14:paraId="039745E7" w14:textId="77777777" w:rsidR="00B6772E" w:rsidRPr="00B6772E" w:rsidRDefault="00B6772E" w:rsidP="00626C5E">
      <w:pPr>
        <w:spacing w:after="0" w:line="240" w:lineRule="auto"/>
        <w:jc w:val="center"/>
        <w:rPr>
          <w:rFonts w:asciiTheme="majorBidi" w:hAnsiTheme="majorBidi" w:cstheme="majorBidi"/>
          <w:sz w:val="16"/>
          <w:szCs w:val="16"/>
          <w:lang w:val="kk-KZ"/>
        </w:rPr>
      </w:pPr>
    </w:p>
    <w:p w14:paraId="5D614F5C" w14:textId="251EC25F" w:rsidR="00B6772E" w:rsidRDefault="00B6772E" w:rsidP="00626C5E">
      <w:pPr>
        <w:spacing w:after="0" w:line="240" w:lineRule="auto"/>
        <w:jc w:val="center"/>
        <w:rPr>
          <w:rFonts w:asciiTheme="majorBidi" w:hAnsiTheme="majorBidi" w:cstheme="majorBidi"/>
          <w:sz w:val="24"/>
          <w:lang w:val="kk-KZ"/>
        </w:rPr>
      </w:pPr>
      <w:r w:rsidRPr="004B2524">
        <w:rPr>
          <w:rFonts w:asciiTheme="majorBidi" w:hAnsiTheme="majorBidi" w:cstheme="majorBidi"/>
          <w:lang w:val="kk-KZ"/>
        </w:rPr>
        <w:t>С</w:t>
      </w:r>
      <w:r w:rsidR="00603731">
        <w:rPr>
          <w:rFonts w:asciiTheme="majorBidi" w:hAnsiTheme="majorBidi" w:cstheme="majorBidi"/>
          <w:lang w:val="kk-KZ"/>
        </w:rPr>
        <w:t>урет 6</w:t>
      </w:r>
      <w:r w:rsidRPr="004B2524">
        <w:rPr>
          <w:rFonts w:asciiTheme="majorBidi" w:hAnsiTheme="majorBidi" w:cstheme="majorBidi"/>
          <w:lang w:val="kk-KZ"/>
        </w:rPr>
        <w:t xml:space="preserve"> – Ғылыми коммуникацияның дискурстық өлшемдері</w:t>
      </w:r>
    </w:p>
    <w:p w14:paraId="792E6F35" w14:textId="77777777" w:rsidR="00B6772E" w:rsidRPr="00B6772E" w:rsidRDefault="00B6772E" w:rsidP="00626C5E">
      <w:pPr>
        <w:spacing w:after="0" w:line="240" w:lineRule="auto"/>
        <w:jc w:val="center"/>
        <w:rPr>
          <w:rFonts w:asciiTheme="majorBidi" w:hAnsiTheme="majorBidi" w:cstheme="majorBidi"/>
          <w:sz w:val="16"/>
          <w:szCs w:val="16"/>
          <w:lang w:val="kk-KZ"/>
        </w:rPr>
      </w:pPr>
    </w:p>
    <w:p w14:paraId="46B394D9" w14:textId="376DC08A" w:rsidR="00087963" w:rsidRPr="004B2524" w:rsidRDefault="00087963" w:rsidP="00B6772E">
      <w:pPr>
        <w:spacing w:after="0" w:line="240" w:lineRule="auto"/>
        <w:ind w:firstLine="709"/>
        <w:jc w:val="both"/>
        <w:rPr>
          <w:rFonts w:asciiTheme="majorBidi" w:hAnsiTheme="majorBidi" w:cstheme="majorBidi"/>
          <w:bCs/>
          <w:sz w:val="24"/>
          <w:lang w:val="kk-KZ"/>
        </w:rPr>
      </w:pPr>
      <w:r w:rsidRPr="00684A37">
        <w:rPr>
          <w:rFonts w:asciiTheme="majorBidi" w:hAnsiTheme="majorBidi" w:cstheme="majorBidi"/>
          <w:sz w:val="24"/>
          <w:lang w:val="kk-KZ"/>
        </w:rPr>
        <w:t>Ескерту –</w:t>
      </w:r>
      <w:r w:rsidRPr="004B2524">
        <w:rPr>
          <w:rFonts w:asciiTheme="majorBidi" w:hAnsiTheme="majorBidi" w:cstheme="majorBidi"/>
          <w:bCs/>
          <w:sz w:val="24"/>
          <w:lang w:val="kk-KZ"/>
        </w:rPr>
        <w:t xml:space="preserve"> Автордың құрастыруымен</w:t>
      </w:r>
    </w:p>
    <w:p w14:paraId="08804CB2" w14:textId="77777777" w:rsidR="00087963" w:rsidRPr="004B2524" w:rsidRDefault="00087963" w:rsidP="00626C5E">
      <w:pPr>
        <w:spacing w:after="0" w:line="240" w:lineRule="auto"/>
        <w:jc w:val="center"/>
        <w:rPr>
          <w:rFonts w:asciiTheme="majorBidi" w:hAnsiTheme="majorBidi" w:cstheme="majorBidi"/>
          <w:sz w:val="24"/>
          <w:lang w:val="kk-KZ"/>
        </w:rPr>
      </w:pPr>
    </w:p>
    <w:p w14:paraId="456BA543" w14:textId="09AEE15D" w:rsidR="00966B25" w:rsidRPr="004B2524" w:rsidRDefault="00966B25"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Кез келген ғылыми коммуникация қатысушылар арқылы жүзеге асады. Тіл білімі саласында оны </w:t>
      </w:r>
      <w:r w:rsidRPr="0011181F">
        <w:rPr>
          <w:rFonts w:asciiTheme="majorBidi" w:hAnsiTheme="majorBidi" w:cstheme="majorBidi"/>
          <w:i/>
          <w:lang w:val="kk-KZ"/>
        </w:rPr>
        <w:t>адресант</w:t>
      </w:r>
      <w:r w:rsidRPr="004B2524">
        <w:rPr>
          <w:rFonts w:asciiTheme="majorBidi" w:hAnsiTheme="majorBidi" w:cstheme="majorBidi"/>
          <w:lang w:val="kk-KZ"/>
        </w:rPr>
        <w:t xml:space="preserve"> және </w:t>
      </w:r>
      <w:r w:rsidRPr="0011181F">
        <w:rPr>
          <w:rFonts w:asciiTheme="majorBidi" w:hAnsiTheme="majorBidi" w:cstheme="majorBidi"/>
          <w:i/>
          <w:lang w:val="kk-KZ"/>
        </w:rPr>
        <w:t>адресат</w:t>
      </w:r>
      <w:r w:rsidRPr="004B2524">
        <w:rPr>
          <w:rFonts w:asciiTheme="majorBidi" w:hAnsiTheme="majorBidi" w:cstheme="majorBidi"/>
          <w:lang w:val="kk-KZ"/>
        </w:rPr>
        <w:t xml:space="preserve"> деп атайды. Адресант пен адресатсыз ғылыми коммуникация жүзеге аспайды. Ғалым Н. Уәли «Қазақ сөз мәдениетінің теориялық негіздері» атты докторлық диссертациясында оларды «маман – маман» деп көрсетеді. Яғни «ғылыми стильде адресат факторы </w:t>
      </w:r>
      <w:r w:rsidRPr="0011181F">
        <w:rPr>
          <w:rFonts w:asciiTheme="majorBidi" w:hAnsiTheme="majorBidi" w:cstheme="majorBidi"/>
          <w:i/>
          <w:lang w:val="kk-KZ"/>
        </w:rPr>
        <w:t>«маман»</w:t>
      </w:r>
      <w:r w:rsidRPr="004B2524">
        <w:rPr>
          <w:rFonts w:asciiTheme="majorBidi" w:hAnsiTheme="majorBidi" w:cstheme="majorBidi"/>
          <w:b/>
          <w:lang w:val="kk-KZ"/>
        </w:rPr>
        <w:t xml:space="preserve"> – </w:t>
      </w:r>
      <w:r w:rsidRPr="0011181F">
        <w:rPr>
          <w:rFonts w:asciiTheme="majorBidi" w:hAnsiTheme="majorBidi" w:cstheme="majorBidi"/>
          <w:i/>
          <w:lang w:val="kk-KZ"/>
        </w:rPr>
        <w:t>«маман»</w:t>
      </w:r>
      <w:r w:rsidRPr="004B2524">
        <w:rPr>
          <w:rFonts w:asciiTheme="majorBidi" w:hAnsiTheme="majorBidi" w:cstheme="majorBidi"/>
          <w:lang w:val="kk-KZ"/>
        </w:rPr>
        <w:t xml:space="preserve"> деген формулаға сай қолданылады, адресаттың білім деңгейлері шамалас болады, екеуіне де ортақ білім қоры болады». Ғалым бұл мәселені былайша түсіндіреді: «маман» (дәрігер) мен «маман еместің» (науқастың), «сатушы мен сатып алушының» арасындағы коммуникацияда түсініспестік жағдай көбіне тілмен байланысты болады. Бұл қауіптің алдын алу үшін «коммуникатор-маман» «коммуникант-маман еместің» когнитивтік санасымен, яғни оның тілдік, тілдік емес білім қорымен санасып, сөйлеген (жазған) сөзін маман емес коммуниканттың санасына қарай бейімдеуі қажет. Мысалы, дәрігер мамандар арасындағы тарөрісті емес, жұртшылыққа танымал медицина терминдерін қолдануға тиіс. Сөз ыңғайы «дәрігер – науқас» формуласына қарай құрылуға тиіс. Олай болмаған жағдайда науқасқа берілуге тиісті ақпараттың көлемі толық болмай шығады. Дәрігердің «маман – маман» арасындағы қолданатын терминдер тізбегі мен номенклатуралық атаулар легінің бәрін науқас түсіне бермейді» [1</w:t>
      </w:r>
      <w:r w:rsidR="00087963" w:rsidRPr="004B2524">
        <w:rPr>
          <w:rFonts w:asciiTheme="majorBidi" w:hAnsiTheme="majorBidi" w:cstheme="majorBidi"/>
          <w:lang w:val="kk-KZ"/>
        </w:rPr>
        <w:t>5</w:t>
      </w:r>
      <w:r w:rsidRPr="004B2524">
        <w:rPr>
          <w:rFonts w:asciiTheme="majorBidi" w:hAnsiTheme="majorBidi" w:cstheme="majorBidi"/>
          <w:lang w:val="kk-KZ"/>
        </w:rPr>
        <w:t>, б. 14]. Белгілі бір ғылым саласының ғалымдары мен зерттеушілері ғылыми дискурсқа қатысушылар болып саналады. Ғалым Н.</w:t>
      </w:r>
      <w:r w:rsidR="0011181F">
        <w:rPr>
          <w:rFonts w:asciiTheme="majorBidi" w:hAnsiTheme="majorBidi" w:cstheme="majorBidi"/>
          <w:lang w:val="kk-KZ"/>
        </w:rPr>
        <w:t xml:space="preserve"> </w:t>
      </w:r>
      <w:r w:rsidRPr="004B2524">
        <w:rPr>
          <w:rFonts w:asciiTheme="majorBidi" w:hAnsiTheme="majorBidi" w:cstheme="majorBidi"/>
          <w:lang w:val="kk-KZ"/>
        </w:rPr>
        <w:t xml:space="preserve">Мишанкинаның пайымынша, қатысушылар </w:t>
      </w:r>
      <w:r w:rsidRPr="0011181F">
        <w:rPr>
          <w:rFonts w:asciiTheme="majorBidi" w:hAnsiTheme="majorBidi" w:cstheme="majorBidi"/>
          <w:i/>
          <w:lang w:val="kk-KZ"/>
        </w:rPr>
        <w:t>«әріптес – әріптес»</w:t>
      </w:r>
      <w:r w:rsidRPr="004B2524">
        <w:rPr>
          <w:rFonts w:asciiTheme="majorBidi" w:hAnsiTheme="majorBidi" w:cstheme="majorBidi"/>
          <w:lang w:val="kk-KZ"/>
        </w:rPr>
        <w:t xml:space="preserve"> [</w:t>
      </w:r>
      <w:r w:rsidR="00087963" w:rsidRPr="004B2524">
        <w:rPr>
          <w:rFonts w:asciiTheme="majorBidi" w:hAnsiTheme="majorBidi" w:cstheme="majorBidi"/>
          <w:lang w:val="kk-KZ"/>
        </w:rPr>
        <w:t>5</w:t>
      </w:r>
      <w:r w:rsidR="001731E6">
        <w:rPr>
          <w:rFonts w:asciiTheme="majorBidi" w:hAnsiTheme="majorBidi" w:cstheme="majorBidi"/>
          <w:lang w:val="kk-KZ"/>
        </w:rPr>
        <w:t>5</w:t>
      </w:r>
      <w:r w:rsidRPr="004B2524">
        <w:rPr>
          <w:rFonts w:asciiTheme="majorBidi" w:hAnsiTheme="majorBidi" w:cstheme="majorBidi"/>
          <w:lang w:val="kk-KZ"/>
        </w:rPr>
        <w:t xml:space="preserve">, </w:t>
      </w:r>
      <w:r w:rsidR="0011181F">
        <w:rPr>
          <w:rFonts w:asciiTheme="majorBidi" w:hAnsiTheme="majorBidi" w:cstheme="majorBidi"/>
          <w:lang w:val="kk-KZ"/>
        </w:rPr>
        <w:t>с</w:t>
      </w:r>
      <w:r w:rsidRPr="004B2524">
        <w:rPr>
          <w:rFonts w:asciiTheme="majorBidi" w:hAnsiTheme="majorBidi" w:cstheme="majorBidi"/>
          <w:lang w:val="kk-KZ"/>
        </w:rPr>
        <w:t xml:space="preserve">. 104] жүйесі арқылы қатынас құрады. Сонымен қатар зерттеуші пікірталас кезінде ғалымдардың ғылыми дәрежесінің иерархиялық ретіне қарай </w:t>
      </w:r>
      <w:r w:rsidRPr="004B2524">
        <w:rPr>
          <w:rFonts w:asciiTheme="majorBidi" w:hAnsiTheme="majorBidi" w:cstheme="majorBidi"/>
          <w:lang w:val="kk-KZ"/>
        </w:rPr>
        <w:lastRenderedPageBreak/>
        <w:t xml:space="preserve">емес, олардың ғылыми тұжырымдарын негізге ала отырып, қарама-қарсы көзқарастың өкілдерін </w:t>
      </w:r>
      <w:r w:rsidRPr="0011181F">
        <w:rPr>
          <w:rFonts w:asciiTheme="majorBidi" w:hAnsiTheme="majorBidi" w:cstheme="majorBidi"/>
          <w:i/>
          <w:lang w:val="kk-KZ"/>
        </w:rPr>
        <w:t>«оппонент (қарсылас) – оппонент (қарсылас)»</w:t>
      </w:r>
      <w:r w:rsidRPr="004B2524">
        <w:rPr>
          <w:rFonts w:asciiTheme="majorBidi" w:hAnsiTheme="majorBidi" w:cstheme="majorBidi"/>
          <w:lang w:val="kk-KZ"/>
        </w:rPr>
        <w:t xml:space="preserve"> лексемасымен белгілеуге болатынын да ұсынған. Сөз актісінде адресанттың және адресаттың санасы (білімі, танымы) жұмыс істейді. Осы екі сананың мүмкіндігінше бір-біріне сәйкес келуі коммуникацияның сәтті болуына оң әсерін тигізеді [</w:t>
      </w:r>
      <w:r w:rsidR="00087963" w:rsidRPr="004B2524">
        <w:rPr>
          <w:rFonts w:asciiTheme="majorBidi" w:hAnsiTheme="majorBidi" w:cstheme="majorBidi"/>
          <w:lang w:val="kk-KZ"/>
        </w:rPr>
        <w:t>6</w:t>
      </w:r>
      <w:r w:rsidR="001731E6">
        <w:rPr>
          <w:rFonts w:asciiTheme="majorBidi" w:hAnsiTheme="majorBidi" w:cstheme="majorBidi"/>
          <w:lang w:val="kk-KZ"/>
        </w:rPr>
        <w:t>1</w:t>
      </w:r>
      <w:r w:rsidRPr="004B2524">
        <w:rPr>
          <w:rFonts w:asciiTheme="majorBidi" w:hAnsiTheme="majorBidi" w:cstheme="majorBidi"/>
          <w:lang w:val="kk-KZ"/>
        </w:rPr>
        <w:t>, б. 14]. Демек, білім деңгейі ұқсас айтарман мен оқырманды «маман – маман» жүйесі арқылы түсіндіру бұл терминнің сипатын анық көрсетеді.</w:t>
      </w:r>
    </w:p>
    <w:p w14:paraId="4DAFD82D" w14:textId="5A936D1C" w:rsidR="00966B25" w:rsidRPr="004B2524" w:rsidRDefault="00966B25"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Қатысушылардың ғылыми мәтінді жеткізуде және қабылдауда алға қойған </w:t>
      </w:r>
      <w:r w:rsidRPr="0011181F">
        <w:rPr>
          <w:rFonts w:asciiTheme="majorBidi" w:hAnsiTheme="majorBidi" w:cstheme="majorBidi"/>
          <w:i/>
          <w:lang w:val="kk-KZ"/>
        </w:rPr>
        <w:t>мақсаты</w:t>
      </w:r>
      <w:r w:rsidRPr="004B2524">
        <w:rPr>
          <w:rFonts w:asciiTheme="majorBidi" w:hAnsiTheme="majorBidi" w:cstheme="majorBidi"/>
          <w:lang w:val="kk-KZ"/>
        </w:rPr>
        <w:t xml:space="preserve"> болады. Әдебиеттерде ғылыми коммуникацияның мақсаты ретінде қатысушылар (ғалымдар, ізденушілер) арасында өзара түсіністікті қамтамасыз етуді, олармен пікірталас жүргізуді көрсетеді. Ал ғылымның </w:t>
      </w:r>
      <w:r w:rsidRPr="0011181F">
        <w:rPr>
          <w:rFonts w:asciiTheme="majorBidi" w:hAnsiTheme="majorBidi" w:cstheme="majorBidi"/>
          <w:i/>
          <w:lang w:val="kk-KZ"/>
        </w:rPr>
        <w:t>негізгі мақсаты</w:t>
      </w:r>
      <w:r w:rsidRPr="004B2524">
        <w:rPr>
          <w:rFonts w:asciiTheme="majorBidi" w:hAnsiTheme="majorBidi" w:cstheme="majorBidi"/>
          <w:lang w:val="kk-KZ"/>
        </w:rPr>
        <w:t xml:space="preserve"> – шындыққа жету. Сол себепті ғылыми коммуникацияның да мақсаты сол деп көрсетуге болады. Кез келген ғылыми ізденіс, ғылыми жаңалық шындыққа жету үшін жүргізіледі. Ғалым В. Карасик бұл жөнінде мынадай пікір білдіреді</w:t>
      </w:r>
      <w:r w:rsidRPr="00FA2FE7">
        <w:rPr>
          <w:rFonts w:asciiTheme="majorBidi" w:hAnsiTheme="majorBidi" w:cstheme="majorBidi"/>
          <w:lang w:val="kk-KZ"/>
        </w:rPr>
        <w:t xml:space="preserve">: </w:t>
      </w:r>
      <w:r w:rsidRPr="004021B8">
        <w:rPr>
          <w:rFonts w:asciiTheme="majorBidi" w:hAnsiTheme="majorBidi" w:cstheme="majorBidi"/>
          <w:color w:val="auto"/>
          <w:lang w:val="kk-KZ"/>
        </w:rPr>
        <w:t>«</w:t>
      </w:r>
      <w:r w:rsidR="000C6D34" w:rsidRPr="004021B8">
        <w:rPr>
          <w:rFonts w:asciiTheme="majorBidi" w:hAnsiTheme="majorBidi" w:cstheme="majorBidi"/>
          <w:color w:val="auto"/>
          <w:lang w:val="kk-KZ"/>
        </w:rPr>
        <w:t>Ғылыми дискурстағы «</w:t>
      </w:r>
      <w:r w:rsidR="003A4EBE" w:rsidRPr="004021B8">
        <w:rPr>
          <w:rFonts w:asciiTheme="majorBidi" w:hAnsiTheme="majorBidi" w:cstheme="majorBidi"/>
          <w:color w:val="auto"/>
          <w:lang w:val="kk-KZ"/>
        </w:rPr>
        <w:t>ақиқат</w:t>
      </w:r>
      <w:r w:rsidR="000C6D34" w:rsidRPr="004021B8">
        <w:rPr>
          <w:rFonts w:asciiTheme="majorBidi" w:hAnsiTheme="majorBidi" w:cstheme="majorBidi"/>
          <w:color w:val="auto"/>
          <w:lang w:val="kk-KZ"/>
        </w:rPr>
        <w:t xml:space="preserve">» келесідей тармақтар арқылы анықталады: ақиқат ашуды қажет етеді, </w:t>
      </w:r>
      <w:r w:rsidR="00FA2FE7" w:rsidRPr="004021B8">
        <w:rPr>
          <w:rFonts w:asciiTheme="majorBidi" w:hAnsiTheme="majorBidi" w:cstheme="majorBidi"/>
          <w:color w:val="auto"/>
          <w:lang w:val="kk-KZ"/>
        </w:rPr>
        <w:t>ол анық емес, ақиқатқа апаратын жол қиын, ақиқатқа апаратын жолда қателіктер болуы мүмкін, ақиқатты ашу табандылық пен көп еңбекті қажет етеді»</w:t>
      </w:r>
      <w:r w:rsidRPr="004021B8">
        <w:rPr>
          <w:rFonts w:asciiTheme="majorBidi" w:hAnsiTheme="majorBidi" w:cstheme="majorBidi"/>
          <w:color w:val="auto"/>
          <w:lang w:val="kk-KZ"/>
        </w:rPr>
        <w:t xml:space="preserve"> </w:t>
      </w:r>
      <w:r w:rsidR="00087963" w:rsidRPr="004021B8">
        <w:rPr>
          <w:rFonts w:asciiTheme="majorBidi" w:hAnsiTheme="majorBidi" w:cstheme="majorBidi"/>
          <w:lang w:val="kk-KZ"/>
        </w:rPr>
        <w:t>[5</w:t>
      </w:r>
      <w:r w:rsidR="001731E6">
        <w:rPr>
          <w:rFonts w:asciiTheme="majorBidi" w:hAnsiTheme="majorBidi" w:cstheme="majorBidi"/>
          <w:lang w:val="kk-KZ"/>
        </w:rPr>
        <w:t>5</w:t>
      </w:r>
      <w:r w:rsidRPr="004021B8">
        <w:rPr>
          <w:rFonts w:asciiTheme="majorBidi" w:hAnsiTheme="majorBidi" w:cstheme="majorBidi"/>
          <w:lang w:val="kk-KZ"/>
        </w:rPr>
        <w:t>, с. 108]. Ғылыми коммуникацияның мақсаты ғылымның мақсатынан негіз алады</w:t>
      </w:r>
      <w:r w:rsidRPr="004B2524">
        <w:rPr>
          <w:rFonts w:asciiTheme="majorBidi" w:hAnsiTheme="majorBidi" w:cstheme="majorBidi"/>
          <w:lang w:val="kk-KZ"/>
        </w:rPr>
        <w:t xml:space="preserve">. Себебі ғылыми коммуникация ғылым арқылы орнайды. Адресант адресатты зерттеулеріне сендіру мақсатында коммуникацияға түседі. Автор шындыққа жету мақсатында зерттеулер жүргізіп, оқырманын өз шындығына сендіруді көздейді. </w:t>
      </w:r>
    </w:p>
    <w:p w14:paraId="6E051235" w14:textId="69508EF4" w:rsidR="00966B25" w:rsidRPr="004B2524" w:rsidRDefault="00966B25"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Әрбір ғылыми коммуникация белгілі бір тақырып аясында, сөйлеу жағдаятында жүзеге асады. Ғалым Н. Мишанкина оларды ғылыми коммуникация тақырыбы мен хроното</w:t>
      </w:r>
      <w:r w:rsidR="00114DF2">
        <w:rPr>
          <w:rFonts w:asciiTheme="majorBidi" w:hAnsiTheme="majorBidi" w:cstheme="majorBidi"/>
          <w:lang w:val="kk-KZ"/>
        </w:rPr>
        <w:t xml:space="preserve">пы деп көрсеткен. Бұл тарауда </w:t>
      </w:r>
      <w:r w:rsidR="00114DF2" w:rsidRPr="000C6D34">
        <w:rPr>
          <w:rFonts w:asciiTheme="majorBidi" w:hAnsiTheme="majorBidi" w:cstheme="majorBidi"/>
          <w:color w:val="auto"/>
          <w:lang w:val="kk-KZ"/>
        </w:rPr>
        <w:t>осы</w:t>
      </w:r>
      <w:r w:rsidRPr="000C6D34">
        <w:rPr>
          <w:rFonts w:asciiTheme="majorBidi" w:hAnsiTheme="majorBidi" w:cstheme="majorBidi"/>
          <w:color w:val="auto"/>
          <w:lang w:val="kk-KZ"/>
        </w:rPr>
        <w:t xml:space="preserve"> екі ұғым біріктіріліп</w:t>
      </w:r>
      <w:r w:rsidRPr="0011181F">
        <w:rPr>
          <w:rFonts w:asciiTheme="majorBidi" w:hAnsiTheme="majorBidi" w:cstheme="majorBidi"/>
          <w:i/>
          <w:color w:val="auto"/>
          <w:lang w:val="kk-KZ"/>
        </w:rPr>
        <w:t>, ғылыми коммуникация жағдаяты</w:t>
      </w:r>
      <w:r w:rsidRPr="000C6D34">
        <w:rPr>
          <w:rFonts w:asciiTheme="majorBidi" w:hAnsiTheme="majorBidi" w:cstheme="majorBidi"/>
          <w:color w:val="auto"/>
          <w:lang w:val="kk-KZ"/>
        </w:rPr>
        <w:t xml:space="preserve"> деп берілді.</w:t>
      </w:r>
      <w:r w:rsidRPr="004B2524">
        <w:rPr>
          <w:rFonts w:asciiTheme="majorBidi" w:hAnsiTheme="majorBidi" w:cstheme="majorBidi"/>
          <w:lang w:val="kk-KZ"/>
        </w:rPr>
        <w:t xml:space="preserve"> Себебі тақырып пен уақыт жағдаятты танытады. Ғалым Д. Әлкебаева «Сөз мәдениеті» атты оқу құралында сөйлеу жағдаяттарын сөйлеу ситуациялары деп көрсетіп, ол жөнінде пікір білдіреді: «Сөйлеу ситуациялары айтушыға да, тыңдаушыға да өте маңызды кезең болып табылады. Кез келген сөйлеуші тыңдаушы сияқты сөйлеу ситуациясына тап болады. Ситуация кезінде айтушының көңіл күйі де өзгереді, сөйлеу қызметінің маңызды формаларын жасайтын болады. Сөйлеу ситуациясында сөйлеушінің ішкі сөзі пайда болады, бұл құбылыс тыңдаушыға да тікелей ықпал етеді. Сөйлеу ситуациясы әр сөйлеушінің сөйлеу бағытын өзгертіп отырады. Ситуацияға байланысты сұрақ-жауап туындап отырады, олар айтушының сұрағына жауап қату, құптау, мойындау, мойындамау, назарға алу, тыңдамау сияқты кезеңдерге де бөлініп кетеді» [</w:t>
      </w:r>
      <w:r w:rsidR="00087963" w:rsidRPr="004B2524">
        <w:rPr>
          <w:rFonts w:asciiTheme="majorBidi" w:hAnsiTheme="majorBidi" w:cstheme="majorBidi"/>
          <w:lang w:val="kk-KZ"/>
        </w:rPr>
        <w:t>6</w:t>
      </w:r>
      <w:r w:rsidR="001731E6">
        <w:rPr>
          <w:rFonts w:asciiTheme="majorBidi" w:hAnsiTheme="majorBidi" w:cstheme="majorBidi"/>
          <w:lang w:val="kk-KZ"/>
        </w:rPr>
        <w:t>3</w:t>
      </w:r>
      <w:r w:rsidRPr="004B2524">
        <w:rPr>
          <w:rFonts w:asciiTheme="majorBidi" w:hAnsiTheme="majorBidi" w:cstheme="majorBidi"/>
          <w:lang w:val="kk-KZ"/>
        </w:rPr>
        <w:t xml:space="preserve">]. Коммуникативтік жағдаятқа тән белгілердің көпшілігі ғылыми коммуникация жағдаятына да қатысты. Автор тілдік бірліктерді ғылыми жағдаятқа қарай қолданып, ғылыми пайымдауларын көпшілікке ұсынады. Тақырыпқа сәйкес жағдаят түзіледі. Ал </w:t>
      </w:r>
      <w:r w:rsidRPr="004021B8">
        <w:rPr>
          <w:rFonts w:asciiTheme="majorBidi" w:hAnsiTheme="majorBidi" w:cstheme="majorBidi"/>
          <w:lang w:val="kk-KZ"/>
        </w:rPr>
        <w:t xml:space="preserve">хронотоп пен жағдаяттың байланысын ғалым В.Карасиктің пікірінен көруге болады: </w:t>
      </w:r>
      <w:r w:rsidRPr="004021B8">
        <w:rPr>
          <w:rFonts w:asciiTheme="majorBidi" w:hAnsiTheme="majorBidi" w:cstheme="majorBidi"/>
          <w:color w:val="auto"/>
          <w:lang w:val="kk-KZ"/>
        </w:rPr>
        <w:t>«</w:t>
      </w:r>
      <w:r w:rsidR="00DD43CA" w:rsidRPr="004021B8">
        <w:rPr>
          <w:rFonts w:asciiTheme="majorBidi" w:hAnsiTheme="majorBidi" w:cstheme="majorBidi"/>
          <w:color w:val="auto"/>
          <w:lang w:val="kk-KZ"/>
        </w:rPr>
        <w:t xml:space="preserve">Ғылыми дискурстың хронотопы – ғылыми диалогқа тән жағдай. Бұл диалог ауызша және жазбаша болуы мүмкін, сондықтан ауызша сөйлеу үшін </w:t>
      </w:r>
      <w:r w:rsidR="00DD43CA" w:rsidRPr="004021B8">
        <w:rPr>
          <w:rFonts w:asciiTheme="majorBidi" w:hAnsiTheme="majorBidi" w:cstheme="majorBidi"/>
          <w:color w:val="auto"/>
          <w:lang w:val="kk-KZ"/>
        </w:rPr>
        <w:lastRenderedPageBreak/>
        <w:t>конференц-зал, зертхана, бөлім, ғалым кабинеті, ал жазбаша әңгіме үшін прототип орны кітапхана болып табылады</w:t>
      </w:r>
      <w:r w:rsidRPr="004021B8">
        <w:rPr>
          <w:rFonts w:asciiTheme="majorBidi" w:hAnsiTheme="majorBidi" w:cstheme="majorBidi"/>
          <w:color w:val="auto"/>
          <w:lang w:val="kk-KZ"/>
        </w:rPr>
        <w:t>» [</w:t>
      </w:r>
      <w:r w:rsidR="00087963" w:rsidRPr="004021B8">
        <w:rPr>
          <w:rFonts w:asciiTheme="majorBidi" w:hAnsiTheme="majorBidi" w:cstheme="majorBidi"/>
          <w:color w:val="auto"/>
          <w:lang w:val="kk-KZ"/>
        </w:rPr>
        <w:t>5</w:t>
      </w:r>
      <w:r w:rsidR="001731E6">
        <w:rPr>
          <w:rFonts w:asciiTheme="majorBidi" w:hAnsiTheme="majorBidi" w:cstheme="majorBidi"/>
          <w:color w:val="auto"/>
          <w:lang w:val="kk-KZ"/>
        </w:rPr>
        <w:t>5</w:t>
      </w:r>
      <w:r w:rsidRPr="004021B8">
        <w:rPr>
          <w:rFonts w:asciiTheme="majorBidi" w:hAnsiTheme="majorBidi" w:cstheme="majorBidi"/>
          <w:color w:val="auto"/>
          <w:lang w:val="kk-KZ"/>
        </w:rPr>
        <w:t xml:space="preserve">, с. 106]. </w:t>
      </w:r>
      <w:r w:rsidRPr="004021B8">
        <w:rPr>
          <w:rFonts w:asciiTheme="majorBidi" w:hAnsiTheme="majorBidi" w:cstheme="majorBidi"/>
          <w:lang w:val="kk-KZ"/>
        </w:rPr>
        <w:t>Ғылыми жағдаяттың басқа жағдаятқа қарағанда белгілері тұрақты</w:t>
      </w:r>
      <w:r w:rsidRPr="004B2524">
        <w:rPr>
          <w:rFonts w:asciiTheme="majorBidi" w:hAnsiTheme="majorBidi" w:cstheme="majorBidi"/>
          <w:lang w:val="kk-KZ"/>
        </w:rPr>
        <w:t xml:space="preserve">. Себебі ғылымның өзі жүйелі құбылыс болғандықтан, оның жағдаяты да жүйелі болмақ. Ал хронотоп уақытқа тәуелді. Ғылымның өз уақыты бар. Олай болатыны ғылым шексіздікке ие. Мәселен, антика дәуіріндегі философтардың тұжырымдары әлі күнге дейін маңызын жоймады. Сол сияқты қазақ тілтанымының негізін қалаған </w:t>
      </w:r>
      <w:r w:rsidR="00087963" w:rsidRPr="004B2524">
        <w:rPr>
          <w:rFonts w:asciiTheme="majorBidi" w:hAnsiTheme="majorBidi" w:cstheme="majorBidi"/>
          <w:lang w:val="kk-KZ"/>
        </w:rPr>
        <w:t xml:space="preserve">                                    </w:t>
      </w:r>
      <w:r w:rsidRPr="004B2524">
        <w:rPr>
          <w:rFonts w:asciiTheme="majorBidi" w:hAnsiTheme="majorBidi" w:cstheme="majorBidi"/>
          <w:lang w:val="kk-KZ"/>
        </w:rPr>
        <w:t xml:space="preserve">А. Байтұрсынұлының тұжырымдары қазір де қазақ тілінің академиялық грамматикасының негізі болып табылады. Бұл ғылымның өз уақыты барын көрсетеді. Кей әдебиеттерде жағдаятпен, уақытпен, кеңістікпен қатар диктум ұғымы </w:t>
      </w:r>
      <w:r w:rsidR="00114DF2" w:rsidRPr="000C6D34">
        <w:rPr>
          <w:rFonts w:asciiTheme="majorBidi" w:hAnsiTheme="majorBidi" w:cstheme="majorBidi"/>
          <w:color w:val="auto"/>
          <w:lang w:val="kk-KZ"/>
        </w:rPr>
        <w:t>да</w:t>
      </w:r>
      <w:r w:rsidRPr="000C6D34">
        <w:rPr>
          <w:rFonts w:asciiTheme="majorBidi" w:hAnsiTheme="majorBidi" w:cstheme="majorBidi"/>
          <w:color w:val="auto"/>
          <w:lang w:val="kk-KZ"/>
        </w:rPr>
        <w:t xml:space="preserve"> </w:t>
      </w:r>
      <w:r w:rsidRPr="004B2524">
        <w:rPr>
          <w:rFonts w:asciiTheme="majorBidi" w:hAnsiTheme="majorBidi" w:cstheme="majorBidi"/>
          <w:lang w:val="kk-KZ"/>
        </w:rPr>
        <w:t xml:space="preserve">қолданылады. </w:t>
      </w:r>
    </w:p>
    <w:p w14:paraId="53986F9E" w14:textId="7B155568" w:rsidR="00966B25" w:rsidRPr="004B2524" w:rsidRDefault="00966B25" w:rsidP="00626C5E">
      <w:pPr>
        <w:shd w:val="clear" w:color="auto" w:fill="FFFFFF"/>
        <w:spacing w:after="0" w:line="240" w:lineRule="auto"/>
        <w:ind w:firstLine="709"/>
        <w:jc w:val="both"/>
        <w:rPr>
          <w:rFonts w:asciiTheme="majorBidi" w:hAnsiTheme="majorBidi" w:cstheme="majorBidi"/>
          <w:b/>
          <w:lang w:val="kk-KZ"/>
        </w:rPr>
      </w:pPr>
      <w:r w:rsidRPr="004B2524">
        <w:rPr>
          <w:rFonts w:asciiTheme="majorBidi" w:hAnsiTheme="majorBidi" w:cstheme="majorBidi"/>
          <w:lang w:val="kk-KZ"/>
        </w:rPr>
        <w:t xml:space="preserve">Кез келген ғалым зерттеу жұмысының мақсатына жету үшін өзіндік жоспар құрады. Әр ғалымның мақсатқа жетуінің өз жолы бар. Оны ғылымда </w:t>
      </w:r>
      <w:r w:rsidRPr="0011181F">
        <w:rPr>
          <w:rFonts w:asciiTheme="majorBidi" w:hAnsiTheme="majorBidi" w:cstheme="majorBidi"/>
          <w:i/>
          <w:lang w:val="kk-KZ"/>
        </w:rPr>
        <w:t>стратегия</w:t>
      </w:r>
      <w:r w:rsidRPr="004B2524">
        <w:rPr>
          <w:rFonts w:asciiTheme="majorBidi" w:hAnsiTheme="majorBidi" w:cstheme="majorBidi"/>
          <w:lang w:val="kk-KZ"/>
        </w:rPr>
        <w:t xml:space="preserve"> деп атайды. </w:t>
      </w:r>
      <w:r w:rsidRPr="004B2524">
        <w:rPr>
          <w:rFonts w:asciiTheme="majorBidi" w:eastAsia="Times New Roman" w:hAnsiTheme="majorBidi" w:cstheme="majorBidi"/>
          <w:color w:val="000000"/>
          <w:lang w:val="kk-KZ" w:eastAsia="ru-RU"/>
        </w:rPr>
        <w:t xml:space="preserve">Ғылыми мәтін стратегиясын түсіндіру үшін автор ең бірінші қабылдау мен түсіну, түсіну мен түсіндіру мәселелерін саралағаны жөн. </w:t>
      </w:r>
      <w:r w:rsidRPr="004B2524">
        <w:rPr>
          <w:rFonts w:asciiTheme="majorBidi" w:hAnsiTheme="majorBidi" w:cstheme="majorBidi"/>
          <w:lang w:val="kk-KZ"/>
        </w:rPr>
        <w:t>Ғылыми мәтінді меңгеру оны қабылдау мен түсінуден басталады. Бұл екі үдерістің нәтижесі интерпретация</w:t>
      </w:r>
      <w:r w:rsidR="00114DF2">
        <w:rPr>
          <w:rFonts w:asciiTheme="majorBidi" w:hAnsiTheme="majorBidi" w:cstheme="majorBidi"/>
          <w:lang w:val="kk-KZ"/>
        </w:rPr>
        <w:t xml:space="preserve"> </w:t>
      </w:r>
      <w:r w:rsidRPr="004B2524">
        <w:rPr>
          <w:rFonts w:asciiTheme="majorBidi" w:hAnsiTheme="majorBidi" w:cstheme="majorBidi"/>
          <w:lang w:val="kk-KZ"/>
        </w:rPr>
        <w:t>деп аталады. Қ</w:t>
      </w:r>
      <w:r w:rsidRPr="004B2524">
        <w:rPr>
          <w:rFonts w:asciiTheme="majorBidi" w:eastAsia="Times New Roman" w:hAnsiTheme="majorBidi" w:cstheme="majorBidi"/>
          <w:color w:val="000000"/>
          <w:lang w:val="kk-KZ" w:eastAsia="ru-RU"/>
        </w:rPr>
        <w:t xml:space="preserve">абылдау – ғылымның қай саласына да қатысты ұғым. Әрбір ілімнің ашылуы, жандануы, зерттелуі осы қабылдаудан басталады. Ғылым қабылдау негізінде өмір сүреді. Қабылдауға </w:t>
      </w:r>
      <w:r w:rsidRPr="00FA2FE7">
        <w:rPr>
          <w:rFonts w:asciiTheme="majorBidi" w:eastAsia="Times New Roman" w:hAnsiTheme="majorBidi" w:cstheme="majorBidi"/>
          <w:color w:val="000000"/>
          <w:lang w:val="kk-KZ" w:eastAsia="ru-RU"/>
        </w:rPr>
        <w:t>қатысты</w:t>
      </w:r>
      <w:r w:rsidRPr="004B2524">
        <w:rPr>
          <w:rFonts w:asciiTheme="majorBidi" w:eastAsia="Times New Roman" w:hAnsiTheme="majorBidi" w:cstheme="majorBidi"/>
          <w:color w:val="000000"/>
          <w:lang w:val="kk-KZ" w:eastAsia="ru-RU"/>
        </w:rPr>
        <w:t xml:space="preserve"> әр сала ғалымдары түрліше анықтама берген. Ғылыми қордан, көбіне, сөйлеу үдерісіндегі қабылдау жөнінде ақпарат табылады. Жазбаша мәтінді қабылдау мен сөйлеу үдерісіндегі қабылдау арасында едәуір айырмашылық болғанымен, екеуінің түп негізі адресаттың ақпаратты қабылдауы болып саналады. </w:t>
      </w:r>
    </w:p>
    <w:p w14:paraId="19FEDDB0" w14:textId="1F94A977" w:rsidR="00966B25" w:rsidRPr="004021B8" w:rsidRDefault="00966B25" w:rsidP="00B6772E">
      <w:pPr>
        <w:shd w:val="clear" w:color="auto" w:fill="FFFFFF"/>
        <w:tabs>
          <w:tab w:val="left" w:pos="851"/>
        </w:tabs>
        <w:spacing w:after="0" w:line="240" w:lineRule="auto"/>
        <w:ind w:firstLine="709"/>
        <w:jc w:val="both"/>
        <w:rPr>
          <w:rFonts w:asciiTheme="majorBidi" w:hAnsiTheme="majorBidi" w:cstheme="majorBidi"/>
          <w:color w:val="auto"/>
          <w:lang w:val="kk-KZ"/>
        </w:rPr>
      </w:pPr>
      <w:r w:rsidRPr="004B2524">
        <w:rPr>
          <w:rFonts w:asciiTheme="majorBidi" w:eastAsia="Times New Roman" w:hAnsiTheme="majorBidi" w:cstheme="majorBidi"/>
          <w:color w:val="000000"/>
          <w:lang w:val="kk-KZ" w:eastAsia="ru-RU"/>
        </w:rPr>
        <w:t xml:space="preserve">Ғылыми мәтінді қабылдау, әлбетте, ғылыми мәтінді жазумен тығыз байланысты. Автордың танымы мен білімі негізінде ғылыми мәтін түзіледі. </w:t>
      </w:r>
      <w:r w:rsidRPr="004B2524">
        <w:rPr>
          <w:rFonts w:asciiTheme="majorBidi" w:hAnsiTheme="majorBidi" w:cstheme="majorBidi"/>
          <w:lang w:val="kk-KZ"/>
        </w:rPr>
        <w:t>Е.</w:t>
      </w:r>
      <w:r w:rsidR="00B6772E">
        <w:rPr>
          <w:rFonts w:asciiTheme="majorBidi" w:hAnsiTheme="majorBidi" w:cstheme="majorBidi"/>
          <w:lang w:val="kk-KZ"/>
        </w:rPr>
        <w:t> </w:t>
      </w:r>
      <w:r w:rsidRPr="004B2524">
        <w:rPr>
          <w:rFonts w:asciiTheme="majorBidi" w:hAnsiTheme="majorBidi" w:cstheme="majorBidi"/>
          <w:lang w:val="kk-KZ"/>
        </w:rPr>
        <w:t>Бабкина мен И. Семенова «Основы психолингвистики и социолингвистики» атты оқу құралында жазбаша мәтінді қабылдау кезіндегі автор мен оқырман арасындағы байланысқа</w:t>
      </w:r>
      <w:r w:rsidRPr="004B2524">
        <w:rPr>
          <w:rFonts w:asciiTheme="majorBidi" w:hAnsiTheme="majorBidi" w:cstheme="majorBidi"/>
          <w:color w:val="FF0000"/>
          <w:lang w:val="kk-KZ"/>
        </w:rPr>
        <w:t xml:space="preserve"> </w:t>
      </w:r>
      <w:r w:rsidRPr="004B2524">
        <w:rPr>
          <w:rFonts w:asciiTheme="majorBidi" w:hAnsiTheme="majorBidi" w:cstheme="majorBidi"/>
          <w:lang w:val="kk-KZ"/>
        </w:rPr>
        <w:t xml:space="preserve">тоқталған: </w:t>
      </w:r>
      <w:r w:rsidRPr="004021B8">
        <w:rPr>
          <w:rFonts w:asciiTheme="majorBidi" w:hAnsiTheme="majorBidi" w:cstheme="majorBidi"/>
          <w:color w:val="auto"/>
          <w:lang w:val="kk-KZ"/>
        </w:rPr>
        <w:t>«</w:t>
      </w:r>
      <w:r w:rsidR="00FA2FE7" w:rsidRPr="004021B8">
        <w:rPr>
          <w:rFonts w:asciiTheme="majorBidi" w:hAnsiTheme="majorBidi" w:cstheme="majorBidi"/>
          <w:color w:val="auto"/>
          <w:lang w:val="kk-KZ"/>
        </w:rPr>
        <w:t>Жазбаша сөйлеуді қабылдау көз қозғалыстарымен жүзеге асырылады, ал қозғалыс тоқтаған кезде мазмұны қабылданады. Сөздер қате болс</w:t>
      </w:r>
      <w:r w:rsidR="003A4EBE" w:rsidRPr="004021B8">
        <w:rPr>
          <w:rFonts w:asciiTheme="majorBidi" w:hAnsiTheme="majorBidi" w:cstheme="majorBidi"/>
          <w:color w:val="auto"/>
          <w:lang w:val="kk-KZ"/>
        </w:rPr>
        <w:t>а да, олар көзге таныс болған</w:t>
      </w:r>
      <w:r w:rsidR="00FA2FE7" w:rsidRPr="004021B8">
        <w:rPr>
          <w:rFonts w:asciiTheme="majorBidi" w:hAnsiTheme="majorBidi" w:cstheme="majorBidi"/>
          <w:color w:val="auto"/>
          <w:lang w:val="kk-KZ"/>
        </w:rPr>
        <w:t xml:space="preserve"> соң түсінікті болады. Сөйлеу кезіндегі ақпаратты қабылдай отырып, адам айтылған ойды шындықпен, өз білімімен, тәжірибесімен байланыстырады</w:t>
      </w:r>
      <w:r w:rsidRPr="004021B8">
        <w:rPr>
          <w:rFonts w:asciiTheme="majorBidi" w:hAnsiTheme="majorBidi" w:cstheme="majorBidi"/>
          <w:color w:val="auto"/>
          <w:lang w:val="kk-KZ"/>
        </w:rPr>
        <w:t>»</w:t>
      </w:r>
      <w:r w:rsidRPr="004021B8">
        <w:rPr>
          <w:rFonts w:asciiTheme="majorBidi" w:hAnsiTheme="majorBidi" w:cstheme="majorBidi"/>
          <w:i/>
          <w:color w:val="FF0000"/>
          <w:lang w:val="kk-KZ"/>
        </w:rPr>
        <w:t xml:space="preserve"> </w:t>
      </w:r>
      <w:r w:rsidRPr="004021B8">
        <w:rPr>
          <w:rFonts w:asciiTheme="majorBidi" w:hAnsiTheme="majorBidi" w:cstheme="majorBidi"/>
          <w:lang w:val="kk-KZ"/>
        </w:rPr>
        <w:t>[</w:t>
      </w:r>
      <w:r w:rsidR="002F7487" w:rsidRPr="004021B8">
        <w:rPr>
          <w:rFonts w:asciiTheme="majorBidi" w:hAnsiTheme="majorBidi" w:cstheme="majorBidi"/>
          <w:lang w:val="kk-KZ"/>
        </w:rPr>
        <w:t>6</w:t>
      </w:r>
      <w:r w:rsidR="001731E6">
        <w:rPr>
          <w:rFonts w:asciiTheme="majorBidi" w:hAnsiTheme="majorBidi" w:cstheme="majorBidi"/>
          <w:lang w:val="kk-KZ"/>
        </w:rPr>
        <w:t>4</w:t>
      </w:r>
      <w:r w:rsidRPr="004021B8">
        <w:rPr>
          <w:rFonts w:asciiTheme="majorBidi" w:hAnsiTheme="majorBidi" w:cstheme="majorBidi"/>
          <w:lang w:val="kk-KZ"/>
        </w:rPr>
        <w:t>]</w:t>
      </w:r>
      <w:r w:rsidRPr="004021B8">
        <w:rPr>
          <w:rFonts w:asciiTheme="majorBidi" w:hAnsiTheme="majorBidi" w:cstheme="majorBidi"/>
          <w:i/>
          <w:lang w:val="kk-KZ"/>
        </w:rPr>
        <w:t>.</w:t>
      </w:r>
      <w:r w:rsidRPr="004021B8">
        <w:rPr>
          <w:rFonts w:asciiTheme="majorBidi" w:hAnsiTheme="majorBidi" w:cstheme="majorBidi"/>
          <w:lang w:val="kk-KZ"/>
        </w:rPr>
        <w:t xml:space="preserve"> Ф. Оразбаева тілдік қатынастың кезеңдерін</w:t>
      </w:r>
      <w:r w:rsidRPr="004021B8">
        <w:rPr>
          <w:rFonts w:asciiTheme="majorBidi" w:hAnsiTheme="majorBidi" w:cstheme="majorBidi"/>
          <w:color w:val="auto"/>
          <w:lang w:val="kk-KZ"/>
        </w:rPr>
        <w:t xml:space="preserve"> </w:t>
      </w:r>
      <w:r w:rsidR="00114DF2" w:rsidRPr="004021B8">
        <w:rPr>
          <w:rFonts w:asciiTheme="majorBidi" w:hAnsiTheme="majorBidi" w:cstheme="majorBidi"/>
          <w:color w:val="auto"/>
          <w:lang w:val="kk-KZ"/>
        </w:rPr>
        <w:t>анықтау</w:t>
      </w:r>
      <w:r w:rsidRPr="004021B8">
        <w:rPr>
          <w:rFonts w:asciiTheme="majorBidi" w:hAnsiTheme="majorBidi" w:cstheme="majorBidi"/>
          <w:color w:val="auto"/>
          <w:lang w:val="kk-KZ"/>
        </w:rPr>
        <w:t xml:space="preserve"> ке</w:t>
      </w:r>
      <w:r w:rsidR="002F7487" w:rsidRPr="004021B8">
        <w:rPr>
          <w:rFonts w:asciiTheme="majorBidi" w:hAnsiTheme="majorBidi" w:cstheme="majorBidi"/>
          <w:color w:val="auto"/>
          <w:lang w:val="kk-KZ"/>
        </w:rPr>
        <w:t xml:space="preserve">зінде қабылдауға да тоқталған. </w:t>
      </w:r>
      <w:r w:rsidRPr="004021B8">
        <w:rPr>
          <w:rFonts w:asciiTheme="majorBidi" w:hAnsiTheme="majorBidi" w:cstheme="majorBidi"/>
          <w:color w:val="auto"/>
          <w:lang w:val="kk-KZ"/>
        </w:rPr>
        <w:t xml:space="preserve">Ғалым көрсеткен кезеңдер: </w:t>
      </w:r>
    </w:p>
    <w:p w14:paraId="618B61E2" w14:textId="77777777" w:rsidR="00966B25" w:rsidRPr="004021B8" w:rsidRDefault="00966B25" w:rsidP="00176022">
      <w:pPr>
        <w:pStyle w:val="ab"/>
        <w:numPr>
          <w:ilvl w:val="0"/>
          <w:numId w:val="20"/>
        </w:numPr>
        <w:shd w:val="clear" w:color="auto" w:fill="FFFFFF"/>
        <w:tabs>
          <w:tab w:val="left" w:pos="993"/>
        </w:tabs>
        <w:spacing w:after="0" w:line="240" w:lineRule="auto"/>
        <w:ind w:left="0" w:firstLine="709"/>
        <w:jc w:val="both"/>
        <w:rPr>
          <w:rFonts w:asciiTheme="majorBidi" w:hAnsiTheme="majorBidi" w:cstheme="majorBidi"/>
          <w:color w:val="auto"/>
          <w:lang w:val="kk-KZ"/>
        </w:rPr>
      </w:pPr>
      <w:r w:rsidRPr="004021B8">
        <w:rPr>
          <w:rFonts w:asciiTheme="majorBidi" w:hAnsiTheme="majorBidi" w:cstheme="majorBidi"/>
          <w:color w:val="auto"/>
          <w:lang w:val="kk-KZ"/>
        </w:rPr>
        <w:t xml:space="preserve">хабардың пайда болуы; </w:t>
      </w:r>
    </w:p>
    <w:p w14:paraId="3B36F6BD" w14:textId="77777777" w:rsidR="00966B25" w:rsidRPr="004B2524" w:rsidRDefault="00966B25" w:rsidP="00176022">
      <w:pPr>
        <w:pStyle w:val="ab"/>
        <w:numPr>
          <w:ilvl w:val="0"/>
          <w:numId w:val="20"/>
        </w:numPr>
        <w:shd w:val="clear" w:color="auto" w:fill="FFFFFF"/>
        <w:tabs>
          <w:tab w:val="left" w:pos="993"/>
        </w:tabs>
        <w:spacing w:after="0" w:line="240" w:lineRule="auto"/>
        <w:ind w:left="0" w:firstLine="709"/>
        <w:jc w:val="both"/>
        <w:rPr>
          <w:rFonts w:asciiTheme="majorBidi" w:hAnsiTheme="majorBidi" w:cstheme="majorBidi"/>
          <w:lang w:val="kk-KZ"/>
        </w:rPr>
      </w:pPr>
      <w:r w:rsidRPr="004B2524">
        <w:rPr>
          <w:rFonts w:asciiTheme="majorBidi" w:hAnsiTheme="majorBidi" w:cstheme="majorBidi"/>
          <w:lang w:val="kk-KZ"/>
        </w:rPr>
        <w:t xml:space="preserve">хабардың сыртқа шығуы; </w:t>
      </w:r>
    </w:p>
    <w:p w14:paraId="46A4901E" w14:textId="77777777" w:rsidR="00966B25" w:rsidRPr="004B2524" w:rsidRDefault="00966B25" w:rsidP="00176022">
      <w:pPr>
        <w:pStyle w:val="ab"/>
        <w:numPr>
          <w:ilvl w:val="0"/>
          <w:numId w:val="20"/>
        </w:numPr>
        <w:shd w:val="clear" w:color="auto" w:fill="FFFFFF"/>
        <w:tabs>
          <w:tab w:val="left" w:pos="993"/>
        </w:tabs>
        <w:spacing w:after="0" w:line="240" w:lineRule="auto"/>
        <w:ind w:left="0" w:firstLine="709"/>
        <w:jc w:val="both"/>
        <w:rPr>
          <w:rFonts w:asciiTheme="majorBidi" w:hAnsiTheme="majorBidi" w:cstheme="majorBidi"/>
          <w:lang w:val="kk-KZ"/>
        </w:rPr>
      </w:pPr>
      <w:r w:rsidRPr="004B2524">
        <w:rPr>
          <w:rFonts w:asciiTheme="majorBidi" w:hAnsiTheme="majorBidi" w:cstheme="majorBidi"/>
          <w:lang w:val="kk-KZ"/>
        </w:rPr>
        <w:t>хабардың жеткізілуі;</w:t>
      </w:r>
    </w:p>
    <w:p w14:paraId="3239B879" w14:textId="77777777" w:rsidR="00966B25" w:rsidRPr="004B2524" w:rsidRDefault="00966B25" w:rsidP="00176022">
      <w:pPr>
        <w:pStyle w:val="ab"/>
        <w:numPr>
          <w:ilvl w:val="0"/>
          <w:numId w:val="20"/>
        </w:numPr>
        <w:shd w:val="clear" w:color="auto" w:fill="FFFFFF"/>
        <w:tabs>
          <w:tab w:val="left" w:pos="993"/>
        </w:tabs>
        <w:spacing w:after="0" w:line="240" w:lineRule="auto"/>
        <w:ind w:left="0" w:firstLine="709"/>
        <w:jc w:val="both"/>
        <w:rPr>
          <w:rFonts w:asciiTheme="majorBidi" w:hAnsiTheme="majorBidi" w:cstheme="majorBidi"/>
          <w:lang w:val="kk-KZ"/>
        </w:rPr>
      </w:pPr>
      <w:r w:rsidRPr="004B2524">
        <w:rPr>
          <w:rFonts w:asciiTheme="majorBidi" w:hAnsiTheme="majorBidi" w:cstheme="majorBidi"/>
          <w:lang w:val="kk-KZ"/>
        </w:rPr>
        <w:t>хабардың қабылдануы;</w:t>
      </w:r>
    </w:p>
    <w:p w14:paraId="6B66D12C" w14:textId="29853E19" w:rsidR="00966B25" w:rsidRPr="004B2524" w:rsidRDefault="00966B25" w:rsidP="00176022">
      <w:pPr>
        <w:pStyle w:val="ab"/>
        <w:numPr>
          <w:ilvl w:val="0"/>
          <w:numId w:val="20"/>
        </w:numPr>
        <w:shd w:val="clear" w:color="auto" w:fill="FFFFFF"/>
        <w:tabs>
          <w:tab w:val="left" w:pos="993"/>
        </w:tabs>
        <w:spacing w:after="0" w:line="240" w:lineRule="auto"/>
        <w:ind w:left="0" w:firstLine="709"/>
        <w:jc w:val="both"/>
        <w:rPr>
          <w:rFonts w:asciiTheme="majorBidi" w:hAnsiTheme="majorBidi" w:cstheme="majorBidi"/>
          <w:lang w:val="kk-KZ"/>
        </w:rPr>
      </w:pPr>
      <w:r w:rsidRPr="004B2524">
        <w:rPr>
          <w:rFonts w:asciiTheme="majorBidi" w:hAnsiTheme="majorBidi" w:cstheme="majorBidi"/>
          <w:lang w:val="kk-KZ"/>
        </w:rPr>
        <w:t>хабардың жауабы [</w:t>
      </w:r>
      <w:r w:rsidR="002F7487" w:rsidRPr="004B2524">
        <w:rPr>
          <w:rFonts w:asciiTheme="majorBidi" w:hAnsiTheme="majorBidi" w:cstheme="majorBidi"/>
          <w:lang w:val="kk-KZ"/>
        </w:rPr>
        <w:t>10</w:t>
      </w:r>
      <w:r w:rsidRPr="004B2524">
        <w:rPr>
          <w:rFonts w:asciiTheme="majorBidi" w:hAnsiTheme="majorBidi" w:cstheme="majorBidi"/>
          <w:lang w:val="kk-KZ"/>
        </w:rPr>
        <w:t>,</w:t>
      </w:r>
      <w:r w:rsidRPr="004B2524">
        <w:rPr>
          <w:rFonts w:asciiTheme="majorBidi" w:hAnsiTheme="majorBidi" w:cstheme="majorBidi"/>
        </w:rPr>
        <w:t xml:space="preserve"> б. </w:t>
      </w:r>
      <w:r w:rsidRPr="004B2524">
        <w:rPr>
          <w:rFonts w:asciiTheme="majorBidi" w:hAnsiTheme="majorBidi" w:cstheme="majorBidi"/>
          <w:lang w:val="kk-KZ"/>
        </w:rPr>
        <w:t>13]</w:t>
      </w:r>
      <w:r w:rsidRPr="004B2524">
        <w:rPr>
          <w:rFonts w:asciiTheme="majorBidi" w:hAnsiTheme="majorBidi" w:cstheme="majorBidi"/>
          <w:i/>
        </w:rPr>
        <w:t>.</w:t>
      </w:r>
      <w:r w:rsidRPr="004B2524">
        <w:rPr>
          <w:rFonts w:asciiTheme="majorBidi" w:hAnsiTheme="majorBidi" w:cstheme="majorBidi"/>
          <w:lang w:val="kk-KZ"/>
        </w:rPr>
        <w:t xml:space="preserve"> </w:t>
      </w:r>
    </w:p>
    <w:p w14:paraId="62736F4E" w14:textId="783ED894" w:rsidR="00966B25" w:rsidRPr="004B2524" w:rsidRDefault="00966B25" w:rsidP="00B6772E">
      <w:pPr>
        <w:shd w:val="clear" w:color="auto" w:fill="FFFFFF"/>
        <w:tabs>
          <w:tab w:val="left" w:pos="851"/>
        </w:tabs>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Ф. Оразбаева қабылдау кезінде қосымша жұмыс атқаратын есту, көру, оқу, тыңдау, ойлау, түсіну </w:t>
      </w:r>
      <w:r w:rsidR="004903AF" w:rsidRPr="004B2524">
        <w:rPr>
          <w:rFonts w:asciiTheme="majorBidi" w:hAnsiTheme="majorBidi" w:cstheme="majorBidi"/>
          <w:lang w:val="kk-KZ"/>
        </w:rPr>
        <w:t>факторларын</w:t>
      </w:r>
      <w:r w:rsidRPr="004B2524">
        <w:rPr>
          <w:rFonts w:asciiTheme="majorBidi" w:hAnsiTheme="majorBidi" w:cstheme="majorBidi"/>
          <w:lang w:val="kk-KZ"/>
        </w:rPr>
        <w:t xml:space="preserve"> ескеру керектігін айтады. </w:t>
      </w:r>
    </w:p>
    <w:p w14:paraId="0181F9F4" w14:textId="66C02C8B" w:rsidR="00966B25" w:rsidRPr="004B2524" w:rsidRDefault="00966B25" w:rsidP="00B6772E">
      <w:pPr>
        <w:shd w:val="clear" w:color="auto" w:fill="FFFFFF"/>
        <w:tabs>
          <w:tab w:val="left" w:pos="851"/>
        </w:tabs>
        <w:spacing w:after="0" w:line="240" w:lineRule="auto"/>
        <w:ind w:firstLine="709"/>
        <w:jc w:val="both"/>
        <w:rPr>
          <w:rFonts w:asciiTheme="majorBidi" w:eastAsia="Times New Roman" w:hAnsiTheme="majorBidi" w:cstheme="majorBidi"/>
          <w:color w:val="000000"/>
          <w:lang w:val="kk-KZ" w:eastAsia="ru-RU"/>
        </w:rPr>
      </w:pPr>
      <w:r w:rsidRPr="004B2524">
        <w:rPr>
          <w:rFonts w:asciiTheme="majorBidi" w:hAnsiTheme="majorBidi" w:cstheme="majorBidi"/>
          <w:lang w:val="kk-KZ"/>
        </w:rPr>
        <w:t>Оқырман мәтін мазмұны мен өз таным-түс</w:t>
      </w:r>
      <w:r w:rsidR="00114DF2">
        <w:rPr>
          <w:rFonts w:asciiTheme="majorBidi" w:hAnsiTheme="majorBidi" w:cstheme="majorBidi"/>
          <w:lang w:val="kk-KZ"/>
        </w:rPr>
        <w:t>інігін салыстыра отырып, қажет</w:t>
      </w:r>
      <w:r w:rsidRPr="004B2524">
        <w:rPr>
          <w:rFonts w:asciiTheme="majorBidi" w:hAnsiTheme="majorBidi" w:cstheme="majorBidi"/>
          <w:lang w:val="kk-KZ"/>
        </w:rPr>
        <w:t xml:space="preserve"> ақпаратты сұрыптап ал</w:t>
      </w:r>
      <w:r w:rsidR="00114DF2">
        <w:rPr>
          <w:rFonts w:asciiTheme="majorBidi" w:hAnsiTheme="majorBidi" w:cstheme="majorBidi"/>
          <w:lang w:val="kk-KZ"/>
        </w:rPr>
        <w:t>ады. Бұл жерде оқырманға қажет</w:t>
      </w:r>
      <w:r w:rsidRPr="004B2524">
        <w:rPr>
          <w:rFonts w:asciiTheme="majorBidi" w:hAnsiTheme="majorBidi" w:cstheme="majorBidi"/>
          <w:lang w:val="kk-KZ"/>
        </w:rPr>
        <w:t xml:space="preserve"> ақпаратты </w:t>
      </w:r>
      <w:r w:rsidRPr="004B2524">
        <w:rPr>
          <w:rFonts w:asciiTheme="majorBidi" w:hAnsiTheme="majorBidi" w:cstheme="majorBidi"/>
          <w:lang w:val="kk-KZ"/>
        </w:rPr>
        <w:lastRenderedPageBreak/>
        <w:t xml:space="preserve">ұсынып отырған автордың көрегендігін байқаймыз. Мәтінді сөйлететін – автор. </w:t>
      </w:r>
      <w:r w:rsidRPr="004B2524">
        <w:rPr>
          <w:rFonts w:asciiTheme="majorBidi" w:eastAsia="Times New Roman" w:hAnsiTheme="majorBidi" w:cstheme="majorBidi"/>
          <w:color w:val="000000"/>
          <w:lang w:val="kk-KZ" w:eastAsia="ru-RU"/>
        </w:rPr>
        <w:t xml:space="preserve">Сол себепті мәтінді қабылдауда қабылдаушы тұлға адресатты ғана емес, жазушы тұлға адресантты да назарда ұстағанымыз жөн. Төменде адресант пен адресат, мәтін мен адресат арасында болатын күрделі үдеріс қабылдауға берілген </w:t>
      </w:r>
      <w:r w:rsidRPr="004B2524">
        <w:rPr>
          <w:rFonts w:asciiTheme="majorBidi" w:eastAsia="Times New Roman" w:hAnsiTheme="majorBidi" w:cstheme="majorBidi"/>
          <w:lang w:val="kk-KZ" w:eastAsia="ru-RU"/>
        </w:rPr>
        <w:t>сызба</w:t>
      </w:r>
      <w:r w:rsidRPr="004B2524">
        <w:rPr>
          <w:rFonts w:asciiTheme="majorBidi" w:eastAsia="Times New Roman" w:hAnsiTheme="majorBidi" w:cstheme="majorBidi"/>
          <w:color w:val="000000"/>
          <w:lang w:val="kk-KZ" w:eastAsia="ru-RU"/>
        </w:rPr>
        <w:t xml:space="preserve"> ұсынылады (</w:t>
      </w:r>
      <w:r w:rsidR="00603731">
        <w:rPr>
          <w:rFonts w:asciiTheme="majorBidi" w:eastAsia="Times New Roman" w:hAnsiTheme="majorBidi" w:cstheme="majorBidi"/>
          <w:color w:val="000000"/>
          <w:lang w:val="kk-KZ" w:eastAsia="ru-RU"/>
        </w:rPr>
        <w:t>7-сурет</w:t>
      </w:r>
      <w:r w:rsidRPr="004B2524">
        <w:rPr>
          <w:rFonts w:asciiTheme="majorBidi" w:eastAsia="Times New Roman" w:hAnsiTheme="majorBidi" w:cstheme="majorBidi"/>
          <w:color w:val="000000"/>
          <w:lang w:val="kk-KZ" w:eastAsia="ru-RU"/>
        </w:rPr>
        <w:t xml:space="preserve">). </w:t>
      </w:r>
    </w:p>
    <w:p w14:paraId="34474439" w14:textId="738CE143" w:rsidR="00966B25" w:rsidRPr="004B2524" w:rsidRDefault="00966B25" w:rsidP="00626C5E">
      <w:pPr>
        <w:shd w:val="clear" w:color="auto" w:fill="FFFFFF"/>
        <w:spacing w:after="0" w:line="240" w:lineRule="auto"/>
        <w:ind w:firstLine="709"/>
        <w:jc w:val="center"/>
        <w:rPr>
          <w:rFonts w:asciiTheme="majorBidi" w:eastAsia="Times New Roman" w:hAnsiTheme="majorBidi" w:cstheme="majorBidi"/>
          <w:color w:val="000000"/>
          <w:lang w:val="kk-KZ" w:eastAsia="ru-RU"/>
        </w:rPr>
      </w:pPr>
    </w:p>
    <w:p w14:paraId="2D110EF5" w14:textId="77777777" w:rsidR="00966B25" w:rsidRPr="004B2524" w:rsidRDefault="00966B25" w:rsidP="00626C5E">
      <w:pPr>
        <w:shd w:val="clear" w:color="auto" w:fill="FFFFFF"/>
        <w:tabs>
          <w:tab w:val="left" w:pos="5812"/>
        </w:tabs>
        <w:spacing w:after="0" w:line="240" w:lineRule="auto"/>
        <w:jc w:val="both"/>
        <w:rPr>
          <w:rFonts w:asciiTheme="majorBidi" w:eastAsia="Times New Roman" w:hAnsiTheme="majorBidi" w:cstheme="majorBidi"/>
          <w:color w:val="000000"/>
          <w:lang w:val="kk-KZ" w:eastAsia="ru-RU"/>
        </w:rPr>
      </w:pPr>
      <w:r w:rsidRPr="004B2524">
        <w:rPr>
          <w:rFonts w:asciiTheme="majorBidi" w:eastAsia="Times New Roman" w:hAnsiTheme="majorBidi" w:cstheme="majorBidi"/>
          <w:noProof/>
          <w:color w:val="000000"/>
          <w:lang w:eastAsia="ru-RU"/>
        </w:rPr>
        <w:drawing>
          <wp:inline distT="0" distB="0" distL="0" distR="0" wp14:anchorId="1BB5D73D" wp14:editId="71BC9451">
            <wp:extent cx="5981700" cy="469900"/>
            <wp:effectExtent l="38100" t="57150" r="38100" b="44450"/>
            <wp:docPr id="9" name="Схема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14:paraId="02779517" w14:textId="048EDC9F" w:rsidR="00966B25" w:rsidRPr="00B6772E" w:rsidRDefault="00966B25" w:rsidP="00626C5E">
      <w:pPr>
        <w:shd w:val="clear" w:color="auto" w:fill="FFFFFF"/>
        <w:spacing w:after="0" w:line="240" w:lineRule="auto"/>
        <w:jc w:val="center"/>
        <w:rPr>
          <w:rFonts w:asciiTheme="majorBidi" w:eastAsia="Times New Roman" w:hAnsiTheme="majorBidi" w:cstheme="majorBidi"/>
          <w:color w:val="000000"/>
          <w:sz w:val="16"/>
          <w:szCs w:val="16"/>
          <w:lang w:val="kk-KZ" w:eastAsia="ru-RU"/>
        </w:rPr>
      </w:pPr>
    </w:p>
    <w:p w14:paraId="2535F101" w14:textId="7D0812FB" w:rsidR="00B6772E" w:rsidRDefault="00B6772E" w:rsidP="00B6772E">
      <w:pPr>
        <w:shd w:val="clear" w:color="auto" w:fill="FFFFFF"/>
        <w:spacing w:after="0" w:line="240" w:lineRule="auto"/>
        <w:jc w:val="center"/>
        <w:rPr>
          <w:rFonts w:asciiTheme="majorBidi" w:eastAsia="Times New Roman" w:hAnsiTheme="majorBidi" w:cstheme="majorBidi"/>
          <w:color w:val="000000"/>
          <w:lang w:val="kk-KZ" w:eastAsia="ru-RU"/>
        </w:rPr>
      </w:pPr>
      <w:r w:rsidRPr="004B2524">
        <w:rPr>
          <w:rFonts w:asciiTheme="majorBidi" w:eastAsia="Times New Roman" w:hAnsiTheme="majorBidi" w:cstheme="majorBidi"/>
          <w:color w:val="000000"/>
          <w:lang w:eastAsia="ru-RU"/>
        </w:rPr>
        <w:t>С</w:t>
      </w:r>
      <w:r w:rsidR="00603731">
        <w:rPr>
          <w:rFonts w:asciiTheme="majorBidi" w:eastAsia="Times New Roman" w:hAnsiTheme="majorBidi" w:cstheme="majorBidi"/>
          <w:color w:val="000000"/>
          <w:lang w:val="kk-KZ" w:eastAsia="ru-RU"/>
        </w:rPr>
        <w:t>урет</w:t>
      </w:r>
      <w:r w:rsidRPr="004B2524">
        <w:rPr>
          <w:rFonts w:asciiTheme="majorBidi" w:eastAsia="Times New Roman" w:hAnsiTheme="majorBidi" w:cstheme="majorBidi"/>
          <w:color w:val="000000"/>
          <w:lang w:val="kk-KZ" w:eastAsia="ru-RU"/>
        </w:rPr>
        <w:t xml:space="preserve"> </w:t>
      </w:r>
      <w:r w:rsidR="00603731">
        <w:rPr>
          <w:rFonts w:asciiTheme="majorBidi" w:eastAsia="Times New Roman" w:hAnsiTheme="majorBidi" w:cstheme="majorBidi"/>
          <w:color w:val="000000"/>
          <w:lang w:val="kk-KZ" w:eastAsia="ru-RU"/>
        </w:rPr>
        <w:t>7</w:t>
      </w:r>
      <w:r w:rsidRPr="004B2524">
        <w:rPr>
          <w:rFonts w:asciiTheme="majorBidi" w:eastAsia="Times New Roman" w:hAnsiTheme="majorBidi" w:cstheme="majorBidi"/>
          <w:color w:val="000000"/>
          <w:lang w:val="kk-KZ" w:eastAsia="ru-RU"/>
        </w:rPr>
        <w:t xml:space="preserve"> </w:t>
      </w:r>
      <w:r w:rsidRPr="004B2524">
        <w:rPr>
          <w:rFonts w:asciiTheme="majorBidi" w:eastAsia="Times New Roman" w:hAnsiTheme="majorBidi" w:cstheme="majorBidi"/>
          <w:color w:val="000000"/>
          <w:lang w:eastAsia="ru-RU"/>
        </w:rPr>
        <w:t>–</w:t>
      </w:r>
      <w:r w:rsidRPr="004B2524">
        <w:rPr>
          <w:rFonts w:asciiTheme="majorBidi" w:eastAsia="Times New Roman" w:hAnsiTheme="majorBidi" w:cstheme="majorBidi"/>
          <w:color w:val="000000"/>
          <w:lang w:val="kk-KZ" w:eastAsia="ru-RU"/>
        </w:rPr>
        <w:t xml:space="preserve"> «Адресант </w:t>
      </w:r>
      <w:r w:rsidRPr="004B2524">
        <w:rPr>
          <w:rFonts w:asciiTheme="majorBidi" w:eastAsia="Times New Roman" w:hAnsiTheme="majorBidi" w:cstheme="majorBidi"/>
          <w:color w:val="000000"/>
          <w:lang w:eastAsia="ru-RU"/>
        </w:rPr>
        <w:t xml:space="preserve">– </w:t>
      </w:r>
      <w:r w:rsidRPr="004B2524">
        <w:rPr>
          <w:rFonts w:asciiTheme="majorBidi" w:eastAsia="Times New Roman" w:hAnsiTheme="majorBidi" w:cstheme="majorBidi"/>
          <w:color w:val="000000"/>
          <w:lang w:val="kk-KZ" w:eastAsia="ru-RU"/>
        </w:rPr>
        <w:t xml:space="preserve">мәтін </w:t>
      </w:r>
      <w:r w:rsidRPr="004B2524">
        <w:rPr>
          <w:rFonts w:asciiTheme="majorBidi" w:eastAsia="Times New Roman" w:hAnsiTheme="majorBidi" w:cstheme="majorBidi"/>
          <w:color w:val="000000"/>
          <w:lang w:eastAsia="ru-RU"/>
        </w:rPr>
        <w:t>–</w:t>
      </w:r>
      <w:r w:rsidRPr="004B2524">
        <w:rPr>
          <w:rFonts w:asciiTheme="majorBidi" w:eastAsia="Times New Roman" w:hAnsiTheme="majorBidi" w:cstheme="majorBidi"/>
          <w:color w:val="000000"/>
          <w:lang w:val="kk-KZ" w:eastAsia="ru-RU"/>
        </w:rPr>
        <w:t xml:space="preserve"> қабылдау </w:t>
      </w:r>
      <w:r w:rsidRPr="004B2524">
        <w:rPr>
          <w:rFonts w:asciiTheme="majorBidi" w:eastAsia="Times New Roman" w:hAnsiTheme="majorBidi" w:cstheme="majorBidi"/>
          <w:color w:val="000000"/>
          <w:lang w:eastAsia="ru-RU"/>
        </w:rPr>
        <w:t>–</w:t>
      </w:r>
      <w:r w:rsidRPr="004B2524">
        <w:rPr>
          <w:rFonts w:asciiTheme="majorBidi" w:eastAsia="Times New Roman" w:hAnsiTheme="majorBidi" w:cstheme="majorBidi"/>
          <w:color w:val="000000"/>
          <w:lang w:val="kk-KZ" w:eastAsia="ru-RU"/>
        </w:rPr>
        <w:t xml:space="preserve"> адресат» жүйесі</w:t>
      </w:r>
    </w:p>
    <w:p w14:paraId="216B84BD" w14:textId="77777777" w:rsidR="00B6772E" w:rsidRPr="00B6772E" w:rsidRDefault="00B6772E" w:rsidP="00626C5E">
      <w:pPr>
        <w:shd w:val="clear" w:color="auto" w:fill="FFFFFF"/>
        <w:spacing w:after="0" w:line="240" w:lineRule="auto"/>
        <w:ind w:firstLine="709"/>
        <w:jc w:val="both"/>
        <w:rPr>
          <w:rFonts w:asciiTheme="majorBidi" w:eastAsia="Times New Roman" w:hAnsiTheme="majorBidi" w:cstheme="majorBidi"/>
          <w:color w:val="000000"/>
          <w:sz w:val="16"/>
          <w:szCs w:val="16"/>
          <w:lang w:val="kk-KZ" w:eastAsia="ru-RU"/>
        </w:rPr>
      </w:pPr>
    </w:p>
    <w:p w14:paraId="76B64843" w14:textId="77B27EEC" w:rsidR="00B6772E" w:rsidRDefault="00B6772E" w:rsidP="00626C5E">
      <w:pPr>
        <w:shd w:val="clear" w:color="auto" w:fill="FFFFFF"/>
        <w:spacing w:after="0" w:line="240" w:lineRule="auto"/>
        <w:ind w:firstLine="709"/>
        <w:jc w:val="both"/>
        <w:rPr>
          <w:rFonts w:asciiTheme="majorBidi" w:eastAsia="Times New Roman" w:hAnsiTheme="majorBidi" w:cstheme="majorBidi"/>
          <w:color w:val="000000"/>
          <w:lang w:val="kk-KZ" w:eastAsia="ru-RU"/>
        </w:rPr>
      </w:pPr>
      <w:r w:rsidRPr="004B2524">
        <w:rPr>
          <w:rFonts w:asciiTheme="majorBidi" w:eastAsia="Times New Roman" w:hAnsiTheme="majorBidi" w:cstheme="majorBidi"/>
          <w:color w:val="000000"/>
          <w:sz w:val="24"/>
          <w:lang w:val="kk-KZ" w:eastAsia="ru-RU"/>
        </w:rPr>
        <w:t>Ескерту – Автордың құрастыруымен</w:t>
      </w:r>
    </w:p>
    <w:p w14:paraId="49FF176B" w14:textId="77777777" w:rsidR="00B6772E" w:rsidRDefault="00B6772E" w:rsidP="00626C5E">
      <w:pPr>
        <w:shd w:val="clear" w:color="auto" w:fill="FFFFFF"/>
        <w:spacing w:after="0" w:line="240" w:lineRule="auto"/>
        <w:ind w:firstLine="709"/>
        <w:jc w:val="both"/>
        <w:rPr>
          <w:rFonts w:asciiTheme="majorBidi" w:eastAsia="Times New Roman" w:hAnsiTheme="majorBidi" w:cstheme="majorBidi"/>
          <w:color w:val="000000"/>
          <w:lang w:val="kk-KZ" w:eastAsia="ru-RU"/>
        </w:rPr>
      </w:pPr>
    </w:p>
    <w:p w14:paraId="409F3CCB" w14:textId="5ED3C95E" w:rsidR="00966B25" w:rsidRPr="004B2524" w:rsidRDefault="00966B25" w:rsidP="00626C5E">
      <w:pPr>
        <w:shd w:val="clear" w:color="auto" w:fill="FFFFFF"/>
        <w:spacing w:after="0" w:line="240" w:lineRule="auto"/>
        <w:ind w:firstLine="709"/>
        <w:jc w:val="both"/>
        <w:rPr>
          <w:rFonts w:asciiTheme="majorBidi" w:eastAsia="Times New Roman" w:hAnsiTheme="majorBidi" w:cstheme="majorBidi"/>
          <w:color w:val="000000"/>
          <w:lang w:val="kk-KZ" w:eastAsia="ru-RU"/>
        </w:rPr>
      </w:pPr>
      <w:r w:rsidRPr="004B2524">
        <w:rPr>
          <w:rFonts w:asciiTheme="majorBidi" w:eastAsia="Times New Roman" w:hAnsiTheme="majorBidi" w:cstheme="majorBidi"/>
          <w:color w:val="000000"/>
          <w:lang w:val="kk-KZ" w:eastAsia="ru-RU"/>
        </w:rPr>
        <w:t>Ғылыми мәтін «</w:t>
      </w:r>
      <w:r w:rsidR="00EC5A5D">
        <w:rPr>
          <w:rFonts w:asciiTheme="majorBidi" w:eastAsia="Times New Roman" w:hAnsiTheme="majorBidi" w:cstheme="majorBidi"/>
          <w:color w:val="000000"/>
          <w:lang w:val="kk-KZ" w:eastAsia="ru-RU"/>
        </w:rPr>
        <w:t xml:space="preserve">мәтіндік» қалыпқа түсуіне дейін </w:t>
      </w:r>
      <w:r w:rsidRPr="004B2524">
        <w:rPr>
          <w:rFonts w:asciiTheme="majorBidi" w:eastAsia="Times New Roman" w:hAnsiTheme="majorBidi" w:cstheme="majorBidi"/>
          <w:color w:val="000000"/>
          <w:lang w:val="kk-KZ" w:eastAsia="ru-RU"/>
        </w:rPr>
        <w:t>бірнеше кезеңнен өтеді. Адресант ғылыми мәтінді жазуға дейін оны ой елегінен өткізіп, оған ойша ғылыми талдау жасап, қойған мәселеге шешім іздеуді ойластырады. Кез келген ғылыми мәтіннің негізінде автордың танымы мен білімі тұрады. Автор мәтінді жазуда оны қабылдайтын оқырманның танымы мен білім деңгейін назарда ұстайды. Мәтінді жазуда ой танымнан мәтінге бағытталса, қабылдау кезінде  кері процесс жүзеге асады. Авторсыз мәтін болмайтыны секілді оқырмансыз мәтін болмайды</w:t>
      </w:r>
      <w:r w:rsidRPr="00FA2FE7">
        <w:rPr>
          <w:rFonts w:asciiTheme="majorBidi" w:eastAsia="Times New Roman" w:hAnsiTheme="majorBidi" w:cstheme="majorBidi"/>
          <w:color w:val="auto"/>
          <w:lang w:val="kk-KZ" w:eastAsia="ru-RU"/>
        </w:rPr>
        <w:t xml:space="preserve">. </w:t>
      </w:r>
      <w:r w:rsidR="00EC5A5D" w:rsidRPr="00FA2FE7">
        <w:rPr>
          <w:rFonts w:asciiTheme="majorBidi" w:eastAsia="Times New Roman" w:hAnsiTheme="majorBidi" w:cstheme="majorBidi"/>
          <w:color w:val="auto"/>
          <w:lang w:val="kk-KZ" w:eastAsia="ru-RU"/>
        </w:rPr>
        <w:t>Автор мен оқырман арасындағы байланыс пен үйлесімділік ғ</w:t>
      </w:r>
      <w:r w:rsidRPr="00FA2FE7">
        <w:rPr>
          <w:rFonts w:asciiTheme="majorBidi" w:eastAsia="Times New Roman" w:hAnsiTheme="majorBidi" w:cstheme="majorBidi"/>
          <w:color w:val="auto"/>
          <w:lang w:val="kk-KZ" w:eastAsia="ru-RU"/>
        </w:rPr>
        <w:t>алым</w:t>
      </w:r>
      <w:r w:rsidR="003A4EBE">
        <w:rPr>
          <w:rFonts w:asciiTheme="majorBidi" w:eastAsia="Times New Roman" w:hAnsiTheme="majorBidi" w:cstheme="majorBidi"/>
          <w:color w:val="auto"/>
          <w:lang w:val="kk-KZ" w:eastAsia="ru-RU"/>
        </w:rPr>
        <w:t xml:space="preserve"> </w:t>
      </w:r>
      <w:r w:rsidRPr="00FA2FE7">
        <w:rPr>
          <w:rFonts w:asciiTheme="majorBidi" w:eastAsia="Times New Roman" w:hAnsiTheme="majorBidi" w:cstheme="majorBidi"/>
          <w:color w:val="auto"/>
          <w:lang w:val="kk-KZ" w:eastAsia="ru-RU"/>
        </w:rPr>
        <w:t>А. Байтұрсынұлының мына тұжырымы</w:t>
      </w:r>
      <w:r w:rsidR="00EC5A5D" w:rsidRPr="00FA2FE7">
        <w:rPr>
          <w:rFonts w:asciiTheme="majorBidi" w:eastAsia="Times New Roman" w:hAnsiTheme="majorBidi" w:cstheme="majorBidi"/>
          <w:color w:val="auto"/>
          <w:lang w:val="kk-KZ" w:eastAsia="ru-RU"/>
        </w:rPr>
        <w:t>нан</w:t>
      </w:r>
      <w:r w:rsidRPr="00FA2FE7">
        <w:rPr>
          <w:rFonts w:asciiTheme="majorBidi" w:eastAsia="Times New Roman" w:hAnsiTheme="majorBidi" w:cstheme="majorBidi"/>
          <w:color w:val="auto"/>
          <w:lang w:val="kk-KZ" w:eastAsia="ru-RU"/>
        </w:rPr>
        <w:t xml:space="preserve"> </w:t>
      </w:r>
      <w:r w:rsidR="00EC5A5D" w:rsidRPr="00FA2FE7">
        <w:rPr>
          <w:rFonts w:asciiTheme="majorBidi" w:eastAsia="Times New Roman" w:hAnsiTheme="majorBidi" w:cstheme="majorBidi"/>
          <w:color w:val="auto"/>
          <w:lang w:val="kk-KZ" w:eastAsia="ru-RU"/>
        </w:rPr>
        <w:t>анық көріне</w:t>
      </w:r>
      <w:r w:rsidRPr="00FA2FE7">
        <w:rPr>
          <w:rFonts w:asciiTheme="majorBidi" w:eastAsia="Times New Roman" w:hAnsiTheme="majorBidi" w:cstheme="majorBidi"/>
          <w:color w:val="auto"/>
          <w:lang w:val="kk-KZ" w:eastAsia="ru-RU"/>
        </w:rPr>
        <w:t>ді: «Айтушы ойын өзі үшін айтпайды. Өзге үшін айтады. Сондықтан ол ойын өзгелер түсінетін қылып айту керек. Оның үшін айтушы сөйлейтін тілін жақсы қолдана білу тиіс. Яғни әр сөздің мағынасын жақсы біліп, дұрыстап сөйлемді тізе білу тиіс»</w:t>
      </w:r>
      <w:r w:rsidRPr="00FA2FE7">
        <w:rPr>
          <w:rFonts w:asciiTheme="majorBidi" w:eastAsia="Times New Roman" w:hAnsiTheme="majorBidi" w:cstheme="majorBidi"/>
          <w:i/>
          <w:color w:val="auto"/>
          <w:lang w:val="kk-KZ" w:eastAsia="ru-RU"/>
        </w:rPr>
        <w:t xml:space="preserve"> </w:t>
      </w:r>
      <w:r w:rsidRPr="00FA2FE7">
        <w:rPr>
          <w:rFonts w:asciiTheme="majorBidi" w:hAnsiTheme="majorBidi" w:cstheme="majorBidi"/>
          <w:color w:val="auto"/>
          <w:lang w:val="kk-KZ"/>
        </w:rPr>
        <w:t>[3, б. 254]</w:t>
      </w:r>
      <w:r w:rsidRPr="00FA2FE7">
        <w:rPr>
          <w:rFonts w:asciiTheme="majorBidi" w:eastAsia="Times New Roman" w:hAnsiTheme="majorBidi" w:cstheme="majorBidi"/>
          <w:color w:val="auto"/>
          <w:lang w:val="kk-KZ" w:eastAsia="ru-RU"/>
        </w:rPr>
        <w:t>. Екі жақ бір-бірімен білім, таным жағынан үйлесімділікте болмаса, мәтін өзіндік деңгейде қабылданбайды. Зерттеуші Н. Уәли автор мен оқырманның білімі мен танымы қатарына тезаурус көлемін, вербалды ойлау аппаратын қосады. Нақтырақ айтсақ: «</w:t>
      </w:r>
      <w:r w:rsidR="00EC5A5D" w:rsidRPr="00FA2FE7">
        <w:rPr>
          <w:rFonts w:asciiTheme="majorBidi" w:eastAsia="Times New Roman" w:hAnsiTheme="majorBidi" w:cstheme="majorBidi"/>
          <w:color w:val="auto"/>
          <w:lang w:val="kk-KZ" w:eastAsia="ru-RU"/>
        </w:rPr>
        <w:t>Автор өзінің айтпақ ой-сезімін</w:t>
      </w:r>
      <w:r w:rsidRPr="00FA2FE7">
        <w:rPr>
          <w:rFonts w:asciiTheme="majorBidi" w:eastAsia="Times New Roman" w:hAnsiTheme="majorBidi" w:cstheme="majorBidi"/>
          <w:color w:val="auto"/>
          <w:lang w:val="kk-KZ" w:eastAsia="ru-RU"/>
        </w:rPr>
        <w:t xml:space="preserve"> адресатқа </w:t>
      </w:r>
      <w:r w:rsidRPr="004B2524">
        <w:rPr>
          <w:rFonts w:asciiTheme="majorBidi" w:eastAsia="Times New Roman" w:hAnsiTheme="majorBidi" w:cstheme="majorBidi"/>
          <w:color w:val="000000"/>
          <w:lang w:val="kk-KZ" w:eastAsia="ru-RU"/>
        </w:rPr>
        <w:t>мүмкіндігінше толық жеткізу мақсатын көздейді. Реципиент мәтінді толық түсінуі үшін автордың реципиент білімінің деңгейімен санасуына тура келеді. Реципиентте коммуникативтік акті шеңберіне сай білім мөлшері, көлемі жеткілікті болуға тиіс. Оған реципиенттің тезаурус көлемі, вербалды ойлау аппараты, белгілі бір ақиқат туралы қажетті білімнің мазмұны кіреді»</w:t>
      </w:r>
      <w:r w:rsidRPr="004B2524">
        <w:rPr>
          <w:rFonts w:asciiTheme="majorBidi" w:eastAsia="Times New Roman" w:hAnsiTheme="majorBidi" w:cstheme="majorBidi"/>
          <w:i/>
          <w:color w:val="000000"/>
          <w:lang w:val="kk-KZ" w:eastAsia="ru-RU"/>
        </w:rPr>
        <w:t xml:space="preserve"> </w:t>
      </w:r>
      <w:r w:rsidRPr="004B2524">
        <w:rPr>
          <w:rFonts w:asciiTheme="majorBidi" w:hAnsiTheme="majorBidi" w:cstheme="majorBidi"/>
          <w:lang w:val="kk-KZ"/>
        </w:rPr>
        <w:t>[1</w:t>
      </w:r>
      <w:r w:rsidR="002F7487" w:rsidRPr="004B2524">
        <w:rPr>
          <w:rFonts w:asciiTheme="majorBidi" w:hAnsiTheme="majorBidi" w:cstheme="majorBidi"/>
          <w:lang w:val="kk-KZ"/>
        </w:rPr>
        <w:t>5</w:t>
      </w:r>
      <w:r w:rsidRPr="004B2524">
        <w:rPr>
          <w:rFonts w:asciiTheme="majorBidi" w:hAnsiTheme="majorBidi" w:cstheme="majorBidi"/>
          <w:lang w:val="kk-KZ"/>
        </w:rPr>
        <w:t>, б.</w:t>
      </w:r>
      <w:r w:rsidR="0011181F">
        <w:rPr>
          <w:rFonts w:asciiTheme="majorBidi" w:hAnsiTheme="majorBidi" w:cstheme="majorBidi"/>
          <w:lang w:val="kk-KZ"/>
        </w:rPr>
        <w:t> </w:t>
      </w:r>
      <w:r w:rsidRPr="004B2524">
        <w:rPr>
          <w:rFonts w:asciiTheme="majorBidi" w:hAnsiTheme="majorBidi" w:cstheme="majorBidi"/>
          <w:lang w:val="kk-KZ"/>
        </w:rPr>
        <w:t>13]</w:t>
      </w:r>
      <w:r w:rsidRPr="004B2524">
        <w:rPr>
          <w:rFonts w:asciiTheme="majorBidi" w:eastAsia="Times New Roman" w:hAnsiTheme="majorBidi" w:cstheme="majorBidi"/>
          <w:color w:val="000000"/>
          <w:lang w:val="kk-KZ" w:eastAsia="ru-RU"/>
        </w:rPr>
        <w:t>. Мысалы, кез келген ғылыми мәтінді оқушыға, болмаса кәсіпкерге ұсына алмаймыз. Себебі ғылыми мәтіннің оқырманы, әлбетте, ғылымға қатысы бар тұлғалар болуы шарт. Ғылыми түсінігі қалыптасқан оқырманның өзі кез келген ғылыми мәтінді қабылдайды деуге болмайды. Бұл жолда ғылымның қай саласы екендігі, автордың мәтінді ұсыну амалдары аса маңызды. Ғалым А.</w:t>
      </w:r>
      <w:r w:rsidR="0011181F">
        <w:rPr>
          <w:rFonts w:asciiTheme="majorBidi" w:eastAsia="Times New Roman" w:hAnsiTheme="majorBidi" w:cstheme="majorBidi"/>
          <w:color w:val="000000"/>
          <w:lang w:val="kk-KZ" w:eastAsia="ru-RU"/>
        </w:rPr>
        <w:t> </w:t>
      </w:r>
      <w:r w:rsidRPr="004B2524">
        <w:rPr>
          <w:rFonts w:asciiTheme="majorBidi" w:eastAsia="Times New Roman" w:hAnsiTheme="majorBidi" w:cstheme="majorBidi"/>
          <w:color w:val="000000"/>
          <w:lang w:val="kk-KZ" w:eastAsia="ru-RU"/>
        </w:rPr>
        <w:t xml:space="preserve">Адилованың «Қабылдау стилистикасы» атты оқу құралында И. Арнольдтің </w:t>
      </w:r>
      <w:r w:rsidRPr="004B2524">
        <w:rPr>
          <w:rFonts w:asciiTheme="majorBidi" w:eastAsia="Times New Roman" w:hAnsiTheme="majorBidi" w:cstheme="majorBidi"/>
          <w:i/>
          <w:color w:val="000000"/>
          <w:lang w:val="kk-KZ" w:eastAsia="ru-RU"/>
        </w:rPr>
        <w:t>«принцип выдвижения»</w:t>
      </w:r>
      <w:r w:rsidRPr="004B2524">
        <w:rPr>
          <w:rFonts w:asciiTheme="majorBidi" w:eastAsia="Times New Roman" w:hAnsiTheme="majorBidi" w:cstheme="majorBidi"/>
          <w:color w:val="000000"/>
          <w:lang w:val="kk-KZ" w:eastAsia="ru-RU"/>
        </w:rPr>
        <w:t xml:space="preserve">, яғни </w:t>
      </w:r>
      <w:r w:rsidRPr="004B2524">
        <w:rPr>
          <w:rFonts w:asciiTheme="majorBidi" w:eastAsia="Times New Roman" w:hAnsiTheme="majorBidi" w:cstheme="majorBidi"/>
          <w:i/>
          <w:color w:val="000000"/>
          <w:lang w:val="kk-KZ" w:eastAsia="ru-RU"/>
        </w:rPr>
        <w:t>«ұсыну қағидаты»</w:t>
      </w:r>
      <w:r w:rsidRPr="004B2524">
        <w:rPr>
          <w:rFonts w:asciiTheme="majorBidi" w:eastAsia="Times New Roman" w:hAnsiTheme="majorBidi" w:cstheme="majorBidi"/>
          <w:color w:val="000000"/>
          <w:lang w:val="kk-KZ" w:eastAsia="ru-RU"/>
        </w:rPr>
        <w:t xml:space="preserve"> жөнінде айтылған. Ұсыну қағидаты әрбір ғыл</w:t>
      </w:r>
      <w:r w:rsidR="00EC5A5D">
        <w:rPr>
          <w:rFonts w:asciiTheme="majorBidi" w:eastAsia="Times New Roman" w:hAnsiTheme="majorBidi" w:cstheme="majorBidi"/>
          <w:color w:val="000000"/>
          <w:lang w:val="kk-KZ" w:eastAsia="ru-RU"/>
        </w:rPr>
        <w:t>ыми мәтін түзуші авторға қажет</w:t>
      </w:r>
      <w:r w:rsidRPr="004B2524">
        <w:rPr>
          <w:rFonts w:asciiTheme="majorBidi" w:eastAsia="Times New Roman" w:hAnsiTheme="majorBidi" w:cstheme="majorBidi"/>
          <w:color w:val="000000"/>
          <w:lang w:val="kk-KZ" w:eastAsia="ru-RU"/>
        </w:rPr>
        <w:t xml:space="preserve"> амал болып табылады. Мәтін оқырманмен оқылып, түсініліп, өзгеге немесе өзіне түсіндірілуі керек. Еңбекте ұсыну қағидатына мынадай анықтама берген: «ұсыну деп мәтіннің формалды ұйымдасу тәсілдері түсініледі, олар бір немесе көбінесе әртүрлі </w:t>
      </w:r>
      <w:r w:rsidRPr="004B2524">
        <w:rPr>
          <w:rFonts w:asciiTheme="majorBidi" w:eastAsia="Times New Roman" w:hAnsiTheme="majorBidi" w:cstheme="majorBidi"/>
          <w:color w:val="000000"/>
          <w:lang w:val="kk-KZ" w:eastAsia="ru-RU"/>
        </w:rPr>
        <w:lastRenderedPageBreak/>
        <w:t>деңгейдегі элементтердің арасындағы маңызды семантикалық қатынастар барлығын көрсететін хабар элементтері ретінде оқырмандардың назарын аударады»</w:t>
      </w:r>
      <w:r w:rsidRPr="004B2524">
        <w:rPr>
          <w:rFonts w:asciiTheme="majorBidi" w:eastAsia="Times New Roman" w:hAnsiTheme="majorBidi" w:cstheme="majorBidi"/>
          <w:i/>
          <w:color w:val="000000"/>
          <w:lang w:val="kk-KZ" w:eastAsia="ru-RU"/>
        </w:rPr>
        <w:t xml:space="preserve"> </w:t>
      </w:r>
      <w:r w:rsidRPr="004B2524">
        <w:rPr>
          <w:rFonts w:asciiTheme="majorBidi" w:hAnsiTheme="majorBidi" w:cstheme="majorBidi"/>
          <w:lang w:val="kk-KZ"/>
        </w:rPr>
        <w:t>[</w:t>
      </w:r>
      <w:r w:rsidR="002F7487" w:rsidRPr="004B2524">
        <w:rPr>
          <w:rFonts w:asciiTheme="majorBidi" w:hAnsiTheme="majorBidi" w:cstheme="majorBidi"/>
          <w:lang w:val="kk-KZ"/>
        </w:rPr>
        <w:t>6</w:t>
      </w:r>
      <w:r w:rsidR="001731E6">
        <w:rPr>
          <w:rFonts w:asciiTheme="majorBidi" w:hAnsiTheme="majorBidi" w:cstheme="majorBidi"/>
          <w:lang w:val="kk-KZ"/>
        </w:rPr>
        <w:t>5</w:t>
      </w:r>
      <w:r w:rsidRPr="004B2524">
        <w:rPr>
          <w:rFonts w:asciiTheme="majorBidi" w:hAnsiTheme="majorBidi" w:cstheme="majorBidi"/>
          <w:lang w:val="kk-KZ"/>
        </w:rPr>
        <w:t>]</w:t>
      </w:r>
      <w:r w:rsidRPr="004B2524">
        <w:rPr>
          <w:rFonts w:asciiTheme="majorBidi" w:eastAsia="Times New Roman" w:hAnsiTheme="majorBidi" w:cstheme="majorBidi"/>
          <w:color w:val="000000"/>
          <w:lang w:val="kk-KZ" w:eastAsia="ru-RU"/>
        </w:rPr>
        <w:t>. Ұсыну қағидатының негізгі мәні оқырман оқып отырған мәтіндегі ақпараттылығы жоғары элементтерге бірден назар аудару болып табылады. Ғылыми мәтінде ұсынуға берілген ақпараттың шынайылығына, ғылыми дәлелдемелеріне, автордың өзін</w:t>
      </w:r>
      <w:r w:rsidR="00EC5A5D">
        <w:rPr>
          <w:rFonts w:asciiTheme="majorBidi" w:eastAsia="Times New Roman" w:hAnsiTheme="majorBidi" w:cstheme="majorBidi"/>
          <w:color w:val="000000"/>
          <w:lang w:val="kk-KZ" w:eastAsia="ru-RU"/>
        </w:rPr>
        <w:t xml:space="preserve">дік </w:t>
      </w:r>
      <w:r w:rsidR="00EC5A5D" w:rsidRPr="00FA2FE7">
        <w:rPr>
          <w:rFonts w:asciiTheme="majorBidi" w:eastAsia="Times New Roman" w:hAnsiTheme="majorBidi" w:cstheme="majorBidi"/>
          <w:color w:val="auto"/>
          <w:lang w:val="kk-KZ" w:eastAsia="ru-RU"/>
        </w:rPr>
        <w:t>болжамына, қойылған мәселе</w:t>
      </w:r>
      <w:r w:rsidRPr="00FA2FE7">
        <w:rPr>
          <w:rFonts w:asciiTheme="majorBidi" w:eastAsia="Times New Roman" w:hAnsiTheme="majorBidi" w:cstheme="majorBidi"/>
          <w:color w:val="auto"/>
          <w:lang w:val="kk-KZ" w:eastAsia="ru-RU"/>
        </w:rPr>
        <w:t xml:space="preserve">нің шешіміне мән беріледі. Оқырман автордың идеясын, шешу жолдарын, мәтінді ұсынудағы амалдарын қабылдап қана қоймай, оны өн </w:t>
      </w:r>
      <w:r w:rsidRPr="004B2524">
        <w:rPr>
          <w:rFonts w:asciiTheme="majorBidi" w:eastAsia="Times New Roman" w:hAnsiTheme="majorBidi" w:cstheme="majorBidi"/>
          <w:color w:val="000000"/>
          <w:lang w:val="kk-KZ" w:eastAsia="ru-RU"/>
        </w:rPr>
        <w:t>бойынан өткізеді, яғни түсінеді. Түсінілмеген ақпарат қабылданбайды. Сондықтан көптеген ғалымдар қабылдау мен түсіну ұғымдарын қатар қарастырады (</w:t>
      </w:r>
      <w:r w:rsidR="00603731">
        <w:rPr>
          <w:rFonts w:asciiTheme="majorBidi" w:eastAsia="Times New Roman" w:hAnsiTheme="majorBidi" w:cstheme="majorBidi"/>
          <w:color w:val="000000"/>
          <w:lang w:val="kk-KZ" w:eastAsia="ru-RU"/>
        </w:rPr>
        <w:t>8-сурет</w:t>
      </w:r>
      <w:r w:rsidRPr="004B2524">
        <w:rPr>
          <w:rFonts w:asciiTheme="majorBidi" w:eastAsia="Times New Roman" w:hAnsiTheme="majorBidi" w:cstheme="majorBidi"/>
          <w:color w:val="000000"/>
          <w:lang w:val="kk-KZ" w:eastAsia="ru-RU"/>
        </w:rPr>
        <w:t xml:space="preserve">). </w:t>
      </w:r>
    </w:p>
    <w:p w14:paraId="37EBFC62" w14:textId="77777777" w:rsidR="00966B25" w:rsidRPr="004B2524" w:rsidRDefault="00966B25" w:rsidP="00626C5E">
      <w:pPr>
        <w:shd w:val="clear" w:color="auto" w:fill="FFFFFF"/>
        <w:spacing w:after="0" w:line="240" w:lineRule="auto"/>
        <w:ind w:firstLine="709"/>
        <w:jc w:val="center"/>
        <w:rPr>
          <w:rFonts w:asciiTheme="majorBidi" w:eastAsia="Times New Roman" w:hAnsiTheme="majorBidi" w:cstheme="majorBidi"/>
          <w:color w:val="000000"/>
          <w:lang w:val="kk-KZ" w:eastAsia="ru-RU"/>
        </w:rPr>
      </w:pPr>
    </w:p>
    <w:p w14:paraId="2FAF82E3" w14:textId="77777777" w:rsidR="00966B25" w:rsidRPr="004B2524" w:rsidRDefault="00966B25" w:rsidP="00626C5E">
      <w:pPr>
        <w:shd w:val="clear" w:color="auto" w:fill="FFFFFF"/>
        <w:spacing w:after="0" w:line="240" w:lineRule="auto"/>
        <w:jc w:val="both"/>
        <w:rPr>
          <w:rFonts w:asciiTheme="majorBidi" w:eastAsia="Times New Roman" w:hAnsiTheme="majorBidi" w:cstheme="majorBidi"/>
          <w:color w:val="000000"/>
          <w:lang w:val="kk-KZ" w:eastAsia="ru-RU"/>
        </w:rPr>
      </w:pPr>
      <w:r w:rsidRPr="004B2524">
        <w:rPr>
          <w:rFonts w:asciiTheme="majorBidi" w:eastAsia="Times New Roman" w:hAnsiTheme="majorBidi" w:cstheme="majorBidi"/>
          <w:noProof/>
          <w:color w:val="000000"/>
          <w:lang w:eastAsia="ru-RU"/>
        </w:rPr>
        <w:drawing>
          <wp:inline distT="0" distB="0" distL="0" distR="0" wp14:anchorId="1D7606BF" wp14:editId="747FDB34">
            <wp:extent cx="6032500" cy="476250"/>
            <wp:effectExtent l="38100" t="57150" r="44450" b="57150"/>
            <wp:docPr id="10" name="Схема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p>
    <w:p w14:paraId="21943BD0" w14:textId="77777777" w:rsidR="00076D1E" w:rsidRPr="00B6772E" w:rsidRDefault="00076D1E" w:rsidP="00626C5E">
      <w:pPr>
        <w:shd w:val="clear" w:color="auto" w:fill="FFFFFF"/>
        <w:spacing w:after="0" w:line="240" w:lineRule="auto"/>
        <w:ind w:firstLine="709"/>
        <w:jc w:val="center"/>
        <w:rPr>
          <w:rFonts w:eastAsia="Calibri"/>
          <w:sz w:val="16"/>
          <w:szCs w:val="16"/>
          <w:lang w:val="kk-KZ"/>
        </w:rPr>
      </w:pPr>
    </w:p>
    <w:p w14:paraId="67363F56" w14:textId="541416EA" w:rsidR="00B6772E" w:rsidRPr="004B2524" w:rsidRDefault="00B6772E" w:rsidP="00B6772E">
      <w:pPr>
        <w:shd w:val="clear" w:color="auto" w:fill="FFFFFF"/>
        <w:spacing w:after="0" w:line="240" w:lineRule="auto"/>
        <w:ind w:firstLine="709"/>
        <w:jc w:val="center"/>
        <w:rPr>
          <w:rFonts w:asciiTheme="majorBidi" w:eastAsia="Times New Roman" w:hAnsiTheme="majorBidi" w:cstheme="majorBidi"/>
          <w:color w:val="000000"/>
          <w:lang w:val="kk-KZ" w:eastAsia="ru-RU"/>
        </w:rPr>
      </w:pPr>
      <w:r w:rsidRPr="004B2524">
        <w:rPr>
          <w:rFonts w:asciiTheme="majorBidi" w:eastAsia="Times New Roman" w:hAnsiTheme="majorBidi" w:cstheme="majorBidi"/>
          <w:color w:val="000000"/>
          <w:lang w:val="kk-KZ" w:eastAsia="ru-RU"/>
        </w:rPr>
        <w:t>С</w:t>
      </w:r>
      <w:r w:rsidR="00603731">
        <w:rPr>
          <w:rFonts w:asciiTheme="majorBidi" w:eastAsia="Times New Roman" w:hAnsiTheme="majorBidi" w:cstheme="majorBidi"/>
          <w:color w:val="000000"/>
          <w:lang w:val="kk-KZ" w:eastAsia="ru-RU"/>
        </w:rPr>
        <w:t>урет</w:t>
      </w:r>
      <w:r w:rsidRPr="004B2524">
        <w:rPr>
          <w:rFonts w:asciiTheme="majorBidi" w:eastAsia="Times New Roman" w:hAnsiTheme="majorBidi" w:cstheme="majorBidi"/>
          <w:color w:val="000000"/>
          <w:lang w:val="kk-KZ" w:eastAsia="ru-RU"/>
        </w:rPr>
        <w:t xml:space="preserve"> </w:t>
      </w:r>
      <w:r w:rsidR="00603731">
        <w:rPr>
          <w:rFonts w:asciiTheme="majorBidi" w:eastAsia="Times New Roman" w:hAnsiTheme="majorBidi" w:cstheme="majorBidi"/>
          <w:color w:val="000000"/>
          <w:lang w:val="kk-KZ" w:eastAsia="ru-RU"/>
        </w:rPr>
        <w:t>8</w:t>
      </w:r>
      <w:r w:rsidRPr="004B2524">
        <w:rPr>
          <w:rFonts w:asciiTheme="majorBidi" w:eastAsia="Times New Roman" w:hAnsiTheme="majorBidi" w:cstheme="majorBidi"/>
          <w:color w:val="000000"/>
          <w:lang w:val="kk-KZ" w:eastAsia="ru-RU"/>
        </w:rPr>
        <w:t xml:space="preserve"> – «Адресант – мәтін – қабылдау, түсіну – адресат» жүйесі</w:t>
      </w:r>
    </w:p>
    <w:p w14:paraId="03E47859" w14:textId="77777777" w:rsidR="00B6772E" w:rsidRPr="00B6772E" w:rsidRDefault="00B6772E" w:rsidP="00626C5E">
      <w:pPr>
        <w:shd w:val="clear" w:color="auto" w:fill="FFFFFF"/>
        <w:spacing w:after="0" w:line="240" w:lineRule="auto"/>
        <w:ind w:firstLine="709"/>
        <w:jc w:val="center"/>
        <w:rPr>
          <w:rFonts w:eastAsia="Calibri"/>
          <w:sz w:val="16"/>
          <w:szCs w:val="16"/>
          <w:lang w:val="kk-KZ"/>
        </w:rPr>
      </w:pPr>
    </w:p>
    <w:p w14:paraId="7B3D16A7" w14:textId="34099716" w:rsidR="00966B25" w:rsidRPr="004B2524" w:rsidRDefault="002F7487" w:rsidP="00B6772E">
      <w:pPr>
        <w:shd w:val="clear" w:color="auto" w:fill="FFFFFF"/>
        <w:spacing w:after="0" w:line="240" w:lineRule="auto"/>
        <w:ind w:firstLine="709"/>
        <w:jc w:val="both"/>
        <w:rPr>
          <w:rFonts w:eastAsia="Calibri"/>
          <w:bCs/>
          <w:sz w:val="24"/>
          <w:szCs w:val="24"/>
          <w:lang w:val="kk-KZ"/>
        </w:rPr>
      </w:pPr>
      <w:r w:rsidRPr="00684A37">
        <w:rPr>
          <w:rFonts w:eastAsia="Calibri"/>
          <w:sz w:val="24"/>
          <w:szCs w:val="24"/>
          <w:lang w:val="kk-KZ"/>
        </w:rPr>
        <w:t>Ескерту –</w:t>
      </w:r>
      <w:r w:rsidRPr="004B2524">
        <w:rPr>
          <w:rFonts w:eastAsia="Calibri"/>
          <w:bCs/>
          <w:sz w:val="24"/>
          <w:szCs w:val="24"/>
          <w:lang w:val="kk-KZ"/>
        </w:rPr>
        <w:t xml:space="preserve"> Автордың құрастыруымен</w:t>
      </w:r>
    </w:p>
    <w:p w14:paraId="4CA3BC64" w14:textId="77777777" w:rsidR="00EC5A5D" w:rsidRDefault="00EC5A5D" w:rsidP="00B6772E">
      <w:pPr>
        <w:shd w:val="clear" w:color="auto" w:fill="FFFFFF"/>
        <w:spacing w:after="0" w:line="240" w:lineRule="auto"/>
        <w:ind w:firstLine="709"/>
        <w:jc w:val="both"/>
        <w:rPr>
          <w:rFonts w:asciiTheme="majorBidi" w:eastAsia="Times New Roman" w:hAnsiTheme="majorBidi" w:cstheme="majorBidi"/>
          <w:color w:val="000000"/>
          <w:lang w:val="kk-KZ" w:eastAsia="ru-RU"/>
        </w:rPr>
      </w:pPr>
    </w:p>
    <w:p w14:paraId="18674699" w14:textId="7AC2E0DB" w:rsidR="00F80C1F" w:rsidRPr="004B2524" w:rsidRDefault="00966B25" w:rsidP="00626C5E">
      <w:pPr>
        <w:shd w:val="clear" w:color="auto" w:fill="FFFFFF"/>
        <w:spacing w:after="0" w:line="240" w:lineRule="auto"/>
        <w:ind w:firstLine="709"/>
        <w:jc w:val="both"/>
        <w:rPr>
          <w:rFonts w:asciiTheme="majorBidi" w:eastAsia="Times New Roman" w:hAnsiTheme="majorBidi" w:cstheme="majorBidi"/>
          <w:color w:val="000000"/>
          <w:lang w:val="kk-KZ" w:eastAsia="ru-RU"/>
        </w:rPr>
      </w:pPr>
      <w:r w:rsidRPr="004B2524">
        <w:rPr>
          <w:rFonts w:asciiTheme="majorBidi" w:eastAsia="Times New Roman" w:hAnsiTheme="majorBidi" w:cstheme="majorBidi"/>
          <w:color w:val="000000"/>
          <w:lang w:val="kk-KZ" w:eastAsia="ru-RU"/>
        </w:rPr>
        <w:t>Ғалым А. Леонтьев түсінуді жадтың, ойлаудың және т.б. қатысуымен жүретін «субъектінің күрделі психикалық қызметі» ретінде түсіндіреді [</w:t>
      </w:r>
      <w:r w:rsidR="002F7487" w:rsidRPr="004B2524">
        <w:rPr>
          <w:rFonts w:asciiTheme="majorBidi" w:eastAsia="Times New Roman" w:hAnsiTheme="majorBidi" w:cstheme="majorBidi"/>
          <w:color w:val="000000"/>
          <w:lang w:val="kk-KZ" w:eastAsia="ru-RU"/>
        </w:rPr>
        <w:t>6</w:t>
      </w:r>
      <w:r w:rsidR="001731E6">
        <w:rPr>
          <w:rFonts w:asciiTheme="majorBidi" w:eastAsia="Times New Roman" w:hAnsiTheme="majorBidi" w:cstheme="majorBidi"/>
          <w:color w:val="000000"/>
          <w:lang w:val="kk-KZ" w:eastAsia="ru-RU"/>
        </w:rPr>
        <w:t>6</w:t>
      </w:r>
      <w:r w:rsidRPr="004B2524">
        <w:rPr>
          <w:rFonts w:asciiTheme="majorBidi" w:eastAsia="Times New Roman" w:hAnsiTheme="majorBidi" w:cstheme="majorBidi"/>
          <w:color w:val="000000"/>
          <w:lang w:val="kk-KZ" w:eastAsia="ru-RU"/>
        </w:rPr>
        <w:t xml:space="preserve">]. Қабылдаушы оқырман да мәтіннің қажетті деңгейде қабылдануына ықпалын тигізеді. Зерттеуші Н. Уәлидің пікірінше, адресат «түсіну стратегиясын» негізге алады. «Түсіну стратегиясы бірінен кейін бірі ретімен айтылған таңбалар тізбектерінің қандай мағынада екенін түсінуден басталып, сөйлеушінің нені айтпақ болғанын ұғынумен, ой елегінен өткізумен аяқталады. Сөзді мұқият ұйып тыңдаушының «образын» жасау – сөздің ойдағыдай өрбуіне ықпал ететін негізгі шарттардың бірі» </w:t>
      </w:r>
      <w:r w:rsidRPr="004B2524">
        <w:rPr>
          <w:rFonts w:asciiTheme="majorBidi" w:hAnsiTheme="majorBidi" w:cstheme="majorBidi"/>
          <w:lang w:val="kk-KZ"/>
        </w:rPr>
        <w:t>[1</w:t>
      </w:r>
      <w:r w:rsidR="002F7487" w:rsidRPr="004B2524">
        <w:rPr>
          <w:rFonts w:asciiTheme="majorBidi" w:hAnsiTheme="majorBidi" w:cstheme="majorBidi"/>
          <w:lang w:val="kk-KZ"/>
        </w:rPr>
        <w:t>5</w:t>
      </w:r>
      <w:r w:rsidRPr="004B2524">
        <w:rPr>
          <w:rFonts w:asciiTheme="majorBidi" w:hAnsiTheme="majorBidi" w:cstheme="majorBidi"/>
          <w:lang w:val="kk-KZ"/>
        </w:rPr>
        <w:t>, б. 13]</w:t>
      </w:r>
      <w:r w:rsidRPr="004B2524">
        <w:rPr>
          <w:rFonts w:asciiTheme="majorBidi" w:eastAsia="Times New Roman" w:hAnsiTheme="majorBidi" w:cstheme="majorBidi"/>
          <w:color w:val="000000"/>
          <w:lang w:val="kk-KZ" w:eastAsia="ru-RU"/>
        </w:rPr>
        <w:t>. Бұдан түсіну қабылдау</w:t>
      </w:r>
      <w:r w:rsidR="00EC5A5D">
        <w:rPr>
          <w:rFonts w:asciiTheme="majorBidi" w:eastAsia="Times New Roman" w:hAnsiTheme="majorBidi" w:cstheme="majorBidi"/>
          <w:color w:val="000000"/>
          <w:lang w:val="kk-KZ" w:eastAsia="ru-RU"/>
        </w:rPr>
        <w:t>дан кейін болатын үдеріс екен</w:t>
      </w:r>
      <w:r w:rsidRPr="004B2524">
        <w:rPr>
          <w:rFonts w:asciiTheme="majorBidi" w:eastAsia="Times New Roman" w:hAnsiTheme="majorBidi" w:cstheme="majorBidi"/>
          <w:color w:val="000000"/>
          <w:lang w:val="kk-KZ" w:eastAsia="ru-RU"/>
        </w:rPr>
        <w:t xml:space="preserve">ін байқауға болады. </w:t>
      </w:r>
    </w:p>
    <w:p w14:paraId="719AFCDA" w14:textId="294856E7" w:rsidR="00966B25" w:rsidRPr="004B2524" w:rsidRDefault="00966B25" w:rsidP="00626C5E">
      <w:pPr>
        <w:shd w:val="clear" w:color="auto" w:fill="FFFFFF"/>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Ғалым Ғ. Отарбаеваның пікірінше, «мәтінді түсіну дегеніміз – мәтінді тек оқу шеңберінен шығып талқылау, түйсіну, басқа мәтіндер мен мәдени контекстермен қатынасы деңгейінде интерпретациялау»</w:t>
      </w:r>
      <w:r w:rsidRPr="004B2524">
        <w:rPr>
          <w:rFonts w:asciiTheme="majorBidi" w:hAnsiTheme="majorBidi" w:cstheme="majorBidi"/>
          <w:i/>
          <w:lang w:val="kk-KZ"/>
        </w:rPr>
        <w:t xml:space="preserve"> </w:t>
      </w:r>
      <w:r w:rsidRPr="004B2524">
        <w:rPr>
          <w:rFonts w:asciiTheme="majorBidi" w:hAnsiTheme="majorBidi" w:cstheme="majorBidi"/>
          <w:lang w:val="kk-KZ"/>
        </w:rPr>
        <w:t>[</w:t>
      </w:r>
      <w:r w:rsidR="002F7487" w:rsidRPr="004B2524">
        <w:rPr>
          <w:rFonts w:asciiTheme="majorBidi" w:hAnsiTheme="majorBidi" w:cstheme="majorBidi"/>
          <w:lang w:val="kk-KZ"/>
        </w:rPr>
        <w:t>6</w:t>
      </w:r>
      <w:r w:rsidR="001731E6">
        <w:rPr>
          <w:rFonts w:asciiTheme="majorBidi" w:hAnsiTheme="majorBidi" w:cstheme="majorBidi"/>
          <w:lang w:val="kk-KZ"/>
        </w:rPr>
        <w:t>7</w:t>
      </w:r>
      <w:r w:rsidRPr="004B2524">
        <w:rPr>
          <w:rFonts w:asciiTheme="majorBidi" w:hAnsiTheme="majorBidi" w:cstheme="majorBidi"/>
          <w:lang w:val="kk-KZ"/>
        </w:rPr>
        <w:t>]</w:t>
      </w:r>
      <w:r w:rsidRPr="004B2524">
        <w:rPr>
          <w:rFonts w:asciiTheme="majorBidi" w:hAnsiTheme="majorBidi" w:cstheme="majorBidi"/>
          <w:i/>
          <w:lang w:val="kk-KZ"/>
        </w:rPr>
        <w:t>.</w:t>
      </w:r>
      <w:r w:rsidRPr="004B2524">
        <w:rPr>
          <w:rFonts w:asciiTheme="majorBidi" w:hAnsiTheme="majorBidi" w:cstheme="majorBidi"/>
          <w:lang w:val="kk-KZ"/>
        </w:rPr>
        <w:t xml:space="preserve"> Бір қарағанда, қабылдау мен түсіну бір мазмұнға ие бірліктер ретінде көрінгенімен, олардың арасында айырмашылық бар: </w:t>
      </w:r>
      <w:r w:rsidRPr="004B2524">
        <w:rPr>
          <w:rFonts w:asciiTheme="majorBidi" w:hAnsiTheme="majorBidi" w:cstheme="majorBidi"/>
          <w:i/>
          <w:lang w:val="kk-KZ"/>
        </w:rPr>
        <w:t>біріншіден,</w:t>
      </w:r>
      <w:r w:rsidRPr="004B2524">
        <w:rPr>
          <w:rFonts w:asciiTheme="majorBidi" w:hAnsiTheme="majorBidi" w:cstheme="majorBidi"/>
          <w:lang w:val="kk-KZ"/>
        </w:rPr>
        <w:t xml:space="preserve"> қабылдау үдерісінде негізгі субъект, яғни доминант субъект адресант болып табылады. Ал түсіну үдерісіндегі доминат субъект – адресат; е</w:t>
      </w:r>
      <w:r w:rsidRPr="004B2524">
        <w:rPr>
          <w:rFonts w:asciiTheme="majorBidi" w:hAnsiTheme="majorBidi" w:cstheme="majorBidi"/>
          <w:i/>
          <w:lang w:val="kk-KZ"/>
        </w:rPr>
        <w:t>кіншіден,</w:t>
      </w:r>
      <w:r w:rsidRPr="004B2524">
        <w:rPr>
          <w:rFonts w:asciiTheme="majorBidi" w:hAnsiTheme="majorBidi" w:cstheme="majorBidi"/>
          <w:lang w:val="kk-KZ"/>
        </w:rPr>
        <w:t xml:space="preserve"> қ</w:t>
      </w:r>
      <w:r w:rsidRPr="004B2524">
        <w:rPr>
          <w:rFonts w:asciiTheme="majorBidi" w:eastAsia="Times New Roman" w:hAnsiTheme="majorBidi" w:cstheme="majorBidi"/>
          <w:color w:val="000000"/>
          <w:lang w:val="kk-KZ" w:eastAsia="ru-RU"/>
        </w:rPr>
        <w:t>абылдау – түсінуге дейінгі әрекет. Қабылданған ақпарат адресатпен түсініледі. Ары қарай түсіну түсіндірумен (интерпретация) ұласады (</w:t>
      </w:r>
      <w:r w:rsidR="00603731">
        <w:rPr>
          <w:rFonts w:asciiTheme="majorBidi" w:eastAsia="Times New Roman" w:hAnsiTheme="majorBidi" w:cstheme="majorBidi"/>
          <w:color w:val="000000"/>
          <w:lang w:val="kk-KZ" w:eastAsia="ru-RU"/>
        </w:rPr>
        <w:t>9-сурет</w:t>
      </w:r>
      <w:r w:rsidRPr="004B2524">
        <w:rPr>
          <w:rFonts w:asciiTheme="majorBidi" w:eastAsia="Times New Roman" w:hAnsiTheme="majorBidi" w:cstheme="majorBidi"/>
          <w:color w:val="000000"/>
          <w:lang w:val="kk-KZ" w:eastAsia="ru-RU"/>
        </w:rPr>
        <w:t xml:space="preserve">). </w:t>
      </w:r>
    </w:p>
    <w:p w14:paraId="31918EBB" w14:textId="77777777" w:rsidR="002F7487" w:rsidRPr="004B2524" w:rsidRDefault="002F7487" w:rsidP="00626C5E">
      <w:pPr>
        <w:shd w:val="clear" w:color="auto" w:fill="FFFFFF"/>
        <w:spacing w:after="0" w:line="240" w:lineRule="auto"/>
        <w:ind w:firstLine="709"/>
        <w:jc w:val="center"/>
        <w:rPr>
          <w:rFonts w:asciiTheme="majorBidi" w:eastAsia="Times New Roman" w:hAnsiTheme="majorBidi" w:cstheme="majorBidi"/>
          <w:color w:val="000000"/>
          <w:lang w:val="kk-KZ" w:eastAsia="ru-RU"/>
        </w:rPr>
      </w:pPr>
    </w:p>
    <w:p w14:paraId="40ECE621" w14:textId="0F77DA50" w:rsidR="00966B25" w:rsidRPr="004B2524" w:rsidRDefault="00966B25" w:rsidP="00626C5E">
      <w:pPr>
        <w:shd w:val="clear" w:color="auto" w:fill="FFFFFF"/>
        <w:spacing w:after="0" w:line="240" w:lineRule="auto"/>
        <w:jc w:val="both"/>
        <w:rPr>
          <w:rFonts w:asciiTheme="majorBidi" w:eastAsia="Times New Roman" w:hAnsiTheme="majorBidi" w:cstheme="majorBidi"/>
          <w:color w:val="000000"/>
          <w:lang w:val="kk-KZ" w:eastAsia="ru-RU"/>
        </w:rPr>
      </w:pPr>
      <w:r w:rsidRPr="004B2524">
        <w:rPr>
          <w:rFonts w:asciiTheme="majorBidi" w:eastAsia="Times New Roman" w:hAnsiTheme="majorBidi" w:cstheme="majorBidi"/>
          <w:noProof/>
          <w:color w:val="000000"/>
          <w:lang w:eastAsia="ru-RU"/>
        </w:rPr>
        <w:drawing>
          <wp:inline distT="0" distB="0" distL="0" distR="0" wp14:anchorId="5D130650" wp14:editId="20A72AAB">
            <wp:extent cx="6027089" cy="477079"/>
            <wp:effectExtent l="38100" t="38100" r="31115" b="56515"/>
            <wp:docPr id="11" name="Схема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inline>
        </w:drawing>
      </w:r>
    </w:p>
    <w:p w14:paraId="3D77FE56" w14:textId="77777777" w:rsidR="00B6772E" w:rsidRPr="00B6772E" w:rsidRDefault="00B6772E" w:rsidP="00626C5E">
      <w:pPr>
        <w:shd w:val="clear" w:color="auto" w:fill="FFFFFF"/>
        <w:spacing w:after="0" w:line="240" w:lineRule="auto"/>
        <w:jc w:val="center"/>
        <w:rPr>
          <w:rFonts w:eastAsia="Calibri"/>
          <w:sz w:val="16"/>
          <w:szCs w:val="16"/>
          <w:lang w:val="kk-KZ"/>
        </w:rPr>
      </w:pPr>
    </w:p>
    <w:p w14:paraId="37DFDBF0" w14:textId="0101E1D9" w:rsidR="00B6772E" w:rsidRPr="004B2524" w:rsidRDefault="00B6772E" w:rsidP="00B6772E">
      <w:pPr>
        <w:shd w:val="clear" w:color="auto" w:fill="FFFFFF"/>
        <w:spacing w:after="0" w:line="240" w:lineRule="auto"/>
        <w:jc w:val="center"/>
        <w:rPr>
          <w:rFonts w:asciiTheme="majorBidi" w:eastAsia="Times New Roman" w:hAnsiTheme="majorBidi" w:cstheme="majorBidi"/>
          <w:color w:val="000000"/>
          <w:lang w:val="kk-KZ" w:eastAsia="ru-RU"/>
        </w:rPr>
      </w:pPr>
      <w:r w:rsidRPr="004B2524">
        <w:rPr>
          <w:rFonts w:asciiTheme="majorBidi" w:eastAsia="Times New Roman" w:hAnsiTheme="majorBidi" w:cstheme="majorBidi"/>
          <w:color w:val="000000"/>
          <w:lang w:val="kk-KZ" w:eastAsia="ru-RU"/>
        </w:rPr>
        <w:t>С</w:t>
      </w:r>
      <w:r w:rsidR="00603731">
        <w:rPr>
          <w:rFonts w:asciiTheme="majorBidi" w:eastAsia="Times New Roman" w:hAnsiTheme="majorBidi" w:cstheme="majorBidi"/>
          <w:color w:val="000000"/>
          <w:lang w:val="kk-KZ" w:eastAsia="ru-RU"/>
        </w:rPr>
        <w:t>урет 9</w:t>
      </w:r>
      <w:r w:rsidRPr="004B2524">
        <w:rPr>
          <w:rFonts w:asciiTheme="majorBidi" w:eastAsia="Times New Roman" w:hAnsiTheme="majorBidi" w:cstheme="majorBidi"/>
          <w:color w:val="000000"/>
          <w:lang w:val="kk-KZ" w:eastAsia="ru-RU"/>
        </w:rPr>
        <w:t xml:space="preserve"> – «Адресант – мәтін – қабылдау, түсіну – адресат – түсіндіру (интерпретация)» жүйесі</w:t>
      </w:r>
    </w:p>
    <w:p w14:paraId="3F650ACD" w14:textId="77777777" w:rsidR="00B6772E" w:rsidRPr="00B6772E" w:rsidRDefault="00B6772E" w:rsidP="00626C5E">
      <w:pPr>
        <w:shd w:val="clear" w:color="auto" w:fill="FFFFFF"/>
        <w:spacing w:after="0" w:line="240" w:lineRule="auto"/>
        <w:jc w:val="center"/>
        <w:rPr>
          <w:rFonts w:eastAsia="Calibri"/>
          <w:sz w:val="16"/>
          <w:szCs w:val="16"/>
          <w:lang w:val="kk-KZ"/>
        </w:rPr>
      </w:pPr>
    </w:p>
    <w:p w14:paraId="03FEF32D" w14:textId="263B619F" w:rsidR="00E12F16" w:rsidRPr="004B2524" w:rsidRDefault="002F7487" w:rsidP="00B6772E">
      <w:pPr>
        <w:shd w:val="clear" w:color="auto" w:fill="FFFFFF"/>
        <w:spacing w:after="0" w:line="240" w:lineRule="auto"/>
        <w:ind w:firstLine="709"/>
        <w:jc w:val="both"/>
        <w:rPr>
          <w:rFonts w:asciiTheme="majorBidi" w:eastAsia="Times New Roman" w:hAnsiTheme="majorBidi" w:cstheme="majorBidi"/>
          <w:color w:val="000000"/>
          <w:lang w:val="kk-KZ" w:eastAsia="ru-RU"/>
        </w:rPr>
      </w:pPr>
      <w:r w:rsidRPr="00684A37">
        <w:rPr>
          <w:rFonts w:eastAsia="Calibri"/>
          <w:sz w:val="24"/>
          <w:szCs w:val="24"/>
          <w:lang w:val="kk-KZ"/>
        </w:rPr>
        <w:t>Ескерту –</w:t>
      </w:r>
      <w:r w:rsidRPr="004B2524">
        <w:rPr>
          <w:rFonts w:eastAsia="Calibri"/>
          <w:bCs/>
          <w:sz w:val="24"/>
          <w:szCs w:val="24"/>
          <w:lang w:val="kk-KZ"/>
        </w:rPr>
        <w:t xml:space="preserve"> Автордың құрастыруымен</w:t>
      </w:r>
    </w:p>
    <w:p w14:paraId="109394AC" w14:textId="77777777" w:rsidR="00966B25" w:rsidRPr="004B2524" w:rsidRDefault="00966B25" w:rsidP="00626C5E">
      <w:pPr>
        <w:shd w:val="clear" w:color="auto" w:fill="FFFFFF"/>
        <w:spacing w:after="0" w:line="240" w:lineRule="auto"/>
        <w:ind w:firstLine="709"/>
        <w:jc w:val="both"/>
        <w:rPr>
          <w:rFonts w:asciiTheme="majorBidi" w:hAnsiTheme="majorBidi" w:cstheme="majorBidi"/>
          <w:lang w:val="kk-KZ"/>
        </w:rPr>
      </w:pPr>
      <w:r w:rsidRPr="004B2524">
        <w:rPr>
          <w:rFonts w:asciiTheme="majorBidi" w:eastAsia="Times New Roman" w:hAnsiTheme="majorBidi" w:cstheme="majorBidi"/>
          <w:color w:val="000000"/>
          <w:lang w:val="kk-KZ" w:eastAsia="ru-RU"/>
        </w:rPr>
        <w:lastRenderedPageBreak/>
        <w:t xml:space="preserve">Ғылыми мәтінді қабылдау түсінумен ғана емес, интерпретациямен де тікелей байланысты. Себебі ғылыми мәтіннің өміршеңдігін танытатын құрал – осы интерпретация. </w:t>
      </w:r>
      <w:r w:rsidRPr="004B2524">
        <w:rPr>
          <w:rFonts w:asciiTheme="majorBidi" w:hAnsiTheme="majorBidi" w:cstheme="majorBidi"/>
          <w:lang w:val="kk-KZ"/>
        </w:rPr>
        <w:t xml:space="preserve">Интерпретация латынның «іnterpretatio – делдалдық» деген ұғымынан тарайды. Бір сөзбен айтқанда, ғылыми интерпретация – ғылыми мәтінді түсіндіру. Мәтінді қабылдау, түсіну мен талқылау, өзгеге жеткізу осы интерпретацияның негізгі белгілері болып саналады. Интерпретация кезінде адресат автоматты түрде адресантқа айналады. Себебі ол – мәтінді айтушы. Демек, интерпретатор мәтінді қабылдаған кезде адресат болады да, мәтінді түсіндірген кезде адресанттың қызметін атқарады. </w:t>
      </w:r>
    </w:p>
    <w:p w14:paraId="08BB38DE" w14:textId="28D16CAA" w:rsidR="00966B25" w:rsidRPr="004B2524" w:rsidRDefault="00966B25" w:rsidP="00626C5E">
      <w:pPr>
        <w:spacing w:after="0" w:line="240" w:lineRule="auto"/>
        <w:ind w:firstLine="709"/>
        <w:jc w:val="both"/>
        <w:rPr>
          <w:rFonts w:asciiTheme="majorBidi" w:eastAsia="Times New Roman" w:hAnsiTheme="majorBidi" w:cstheme="majorBidi"/>
          <w:color w:val="000000"/>
          <w:lang w:val="kk-KZ" w:eastAsia="ru-RU"/>
        </w:rPr>
      </w:pPr>
      <w:r w:rsidRPr="004B2524">
        <w:rPr>
          <w:rFonts w:asciiTheme="majorBidi" w:eastAsia="Times New Roman" w:hAnsiTheme="majorBidi" w:cstheme="majorBidi"/>
          <w:color w:val="000000"/>
          <w:lang w:val="kk-KZ" w:eastAsia="ru-RU"/>
        </w:rPr>
        <w:t>Ғылыми мәтінді түсіндіру оқытушының білім алушыға ақпаратты жеткізуімен, ғалымның (оқытушының) баяндама жасауымен тікелей байланысты. Себебі ғылыми мәтін оқырманға түсіндіру үшін жазылады. Ғылыми мәтін бағытталған аудиторияның қандай екені қашанда белгілі болады. Автор үшін бұл мәселе қиындық тудырмауы керек. Оның жанында көркем мәтіннің аудиториясы бейтаныс болып келеді. Десек те, оны табудың бір жолы тақырып болып саналады. Тақырыпқа қарай болжамды оқырманы анықталады, болмаса оқырманына қарай мәтіні жазылуы да мүмкін</w:t>
      </w:r>
      <w:r w:rsidR="002F7487" w:rsidRPr="004B2524">
        <w:rPr>
          <w:rFonts w:asciiTheme="majorBidi" w:eastAsia="Times New Roman" w:hAnsiTheme="majorBidi" w:cstheme="majorBidi"/>
          <w:color w:val="000000"/>
          <w:lang w:val="kk-KZ" w:eastAsia="ru-RU"/>
        </w:rPr>
        <w:t xml:space="preserve"> [6</w:t>
      </w:r>
      <w:r w:rsidR="001731E6">
        <w:rPr>
          <w:rFonts w:asciiTheme="majorBidi" w:eastAsia="Times New Roman" w:hAnsiTheme="majorBidi" w:cstheme="majorBidi"/>
          <w:color w:val="000000"/>
          <w:lang w:val="kk-KZ" w:eastAsia="ru-RU"/>
        </w:rPr>
        <w:t>8</w:t>
      </w:r>
      <w:r w:rsidR="002F7487" w:rsidRPr="004B2524">
        <w:rPr>
          <w:rFonts w:asciiTheme="majorBidi" w:eastAsia="Times New Roman" w:hAnsiTheme="majorBidi" w:cstheme="majorBidi"/>
          <w:color w:val="000000"/>
          <w:lang w:val="kk-KZ" w:eastAsia="ru-RU"/>
        </w:rPr>
        <w:t>]</w:t>
      </w:r>
      <w:r w:rsidRPr="004B2524">
        <w:rPr>
          <w:rFonts w:asciiTheme="majorBidi" w:eastAsia="Times New Roman" w:hAnsiTheme="majorBidi" w:cstheme="majorBidi"/>
          <w:color w:val="000000"/>
          <w:lang w:val="kk-KZ" w:eastAsia="ru-RU"/>
        </w:rPr>
        <w:t xml:space="preserve">. </w:t>
      </w:r>
    </w:p>
    <w:p w14:paraId="118160D6" w14:textId="6B2287EE" w:rsidR="00966B25" w:rsidRPr="004B2524" w:rsidRDefault="00966B25" w:rsidP="00626C5E">
      <w:pPr>
        <w:spacing w:after="0" w:line="240" w:lineRule="auto"/>
        <w:ind w:firstLine="709"/>
        <w:jc w:val="both"/>
        <w:rPr>
          <w:rFonts w:asciiTheme="majorBidi" w:hAnsiTheme="majorBidi" w:cstheme="majorBidi"/>
          <w:lang w:val="kk-KZ"/>
        </w:rPr>
      </w:pPr>
      <w:r w:rsidRPr="004B2524">
        <w:rPr>
          <w:rFonts w:asciiTheme="majorBidi" w:eastAsia="Times New Roman" w:hAnsiTheme="majorBidi" w:cstheme="majorBidi"/>
          <w:color w:val="000000"/>
          <w:lang w:val="kk-KZ" w:eastAsia="ru-RU"/>
        </w:rPr>
        <w:t xml:space="preserve">Ғылыми мәтін </w:t>
      </w:r>
      <w:r w:rsidRPr="004B2524">
        <w:rPr>
          <w:rFonts w:asciiTheme="majorBidi" w:hAnsiTheme="majorBidi" w:cstheme="majorBidi"/>
          <w:lang w:val="kk-KZ"/>
        </w:rPr>
        <w:t xml:space="preserve">– </w:t>
      </w:r>
      <w:r w:rsidRPr="004B2524">
        <w:rPr>
          <w:rFonts w:asciiTheme="majorBidi" w:eastAsia="Times New Roman" w:hAnsiTheme="majorBidi" w:cstheme="majorBidi"/>
          <w:color w:val="000000"/>
          <w:lang w:val="kk-KZ" w:eastAsia="ru-RU"/>
        </w:rPr>
        <w:t xml:space="preserve">интерпретацияны қажет ететін бірден бір мәтін түрі. Себебі мәтіннің бұл түрі ағартушылық сипатқа ие. Демек, ғылыми мәтінді қабылдау, түсіну мен түсіндіру амалдары автордың стратегиясы мен тактикасы негізінде жасалады. </w:t>
      </w:r>
      <w:r w:rsidRPr="004B2524">
        <w:rPr>
          <w:rFonts w:asciiTheme="majorBidi" w:hAnsiTheme="majorBidi" w:cstheme="majorBidi"/>
          <w:lang w:val="kk-KZ"/>
        </w:rPr>
        <w:t xml:space="preserve">Ғылыми коммуникацияның өз стратегиясы болады. Стратегия – күрделі мақсатқа жету жолы болып табылатын жоспар. Стратегияны жүзеге асырудың ажырамас құралы </w:t>
      </w:r>
      <w:r w:rsidRPr="004B2524">
        <w:rPr>
          <w:rFonts w:asciiTheme="majorBidi" w:hAnsiTheme="majorBidi" w:cstheme="majorBidi"/>
          <w:b/>
          <w:bCs/>
          <w:lang w:val="kk-KZ"/>
        </w:rPr>
        <w:t>–</w:t>
      </w:r>
      <w:r w:rsidRPr="004B2524">
        <w:rPr>
          <w:rFonts w:asciiTheme="majorBidi" w:hAnsiTheme="majorBidi" w:cstheme="majorBidi"/>
          <w:lang w:val="kk-KZ"/>
        </w:rPr>
        <w:t xml:space="preserve"> тактика. Бір стратегияда бірнеше тактика болуы мүмкін, олар өз кезегінде нақты мақсатқа жету қадамдары болып табылады. Шын мәнінде, «стратегия» және «тактика» ұғымдары біздің кез келген іс-әрекетімізге қолданылады. Д. Әлкебаева «Сөз мәдениеті» атты оқу құралында сөйлеудің стратегиялары мен тактикаларына тоқталған. Атап айтсақ: «Сөйлеу әрекетінде сөзге қатысушылардың әрқайсысының өзіне тән стратегиясы мен тактикасы болады. Коммуниканттардың стратегиясы мен тактикасы – сұқбатқа қатысушылардың арнайы жоспары. Айтушы өзінің ниетін, пиғылын жүзеге асыру үшін белгілі жағдайда стратегия мен тактиканы қолданады» [</w:t>
      </w:r>
      <w:r w:rsidR="00FB7087" w:rsidRPr="004B2524">
        <w:rPr>
          <w:rFonts w:asciiTheme="majorBidi" w:hAnsiTheme="majorBidi" w:cstheme="majorBidi"/>
          <w:lang w:val="kk-KZ"/>
        </w:rPr>
        <w:t>6</w:t>
      </w:r>
      <w:r w:rsidR="001731E6">
        <w:rPr>
          <w:rFonts w:asciiTheme="majorBidi" w:hAnsiTheme="majorBidi" w:cstheme="majorBidi"/>
          <w:lang w:val="kk-KZ"/>
        </w:rPr>
        <w:t>3</w:t>
      </w:r>
      <w:r w:rsidRPr="004B2524">
        <w:rPr>
          <w:rFonts w:asciiTheme="majorBidi" w:hAnsiTheme="majorBidi" w:cstheme="majorBidi"/>
          <w:lang w:val="kk-KZ"/>
        </w:rPr>
        <w:t>, б. 46]</w:t>
      </w:r>
      <w:r w:rsidRPr="004B2524">
        <w:rPr>
          <w:rFonts w:asciiTheme="majorBidi" w:eastAsia="Times New Roman" w:hAnsiTheme="majorBidi" w:cstheme="majorBidi"/>
          <w:color w:val="000000"/>
          <w:lang w:val="kk-KZ" w:eastAsia="ru-RU"/>
        </w:rPr>
        <w:t>.</w:t>
      </w:r>
      <w:r w:rsidRPr="004B2524">
        <w:rPr>
          <w:rFonts w:asciiTheme="majorBidi" w:hAnsiTheme="majorBidi" w:cstheme="majorBidi"/>
          <w:lang w:val="kk-KZ"/>
        </w:rPr>
        <w:t xml:space="preserve"> Стратегияны мәтін авторы құрады. Н. Уәли бұл мәселені былайша түсіндіреді: «</w:t>
      </w:r>
      <w:r w:rsidRPr="004B2524">
        <w:rPr>
          <w:rFonts w:asciiTheme="majorBidi" w:hAnsiTheme="majorBidi" w:cstheme="majorBidi"/>
          <w:bCs/>
          <w:lang w:val="kk-KZ"/>
        </w:rPr>
        <w:t>Адресант</w:t>
      </w:r>
      <w:r w:rsidRPr="004B2524">
        <w:rPr>
          <w:rFonts w:asciiTheme="majorBidi" w:hAnsiTheme="majorBidi" w:cstheme="majorBidi"/>
          <w:lang w:val="kk-KZ"/>
        </w:rPr>
        <w:t xml:space="preserve"> өз сөзінің тигізер ықпалын болжай отырып, өзінің түпкі мақсатына жету үшін тыңдарман/оқырманның қабылдауына тиімді баяндау стратегиясын ойластырады және адресаттың білім дүниелерімен санасады» [1</w:t>
      </w:r>
      <w:r w:rsidR="00FB7087" w:rsidRPr="004B2524">
        <w:rPr>
          <w:rFonts w:asciiTheme="majorBidi" w:hAnsiTheme="majorBidi" w:cstheme="majorBidi"/>
          <w:lang w:val="kk-KZ"/>
        </w:rPr>
        <w:t>5</w:t>
      </w:r>
      <w:r w:rsidRPr="004B2524">
        <w:rPr>
          <w:rFonts w:asciiTheme="majorBidi" w:hAnsiTheme="majorBidi" w:cstheme="majorBidi"/>
          <w:lang w:val="kk-KZ"/>
        </w:rPr>
        <w:t xml:space="preserve">, б. 13]. Стратегия арқылы ғылыми ақпарат жүйелі түсіндіріледі. Оқырман автор идеясын жеткілікті дәрежеде түсініп, оны ары қарай өз білімі мен танымы арқылы жетілдіреді. Ғалым В. Карасик ғылыми дискурстың стратегияларын ғылыми зерттеудің құрылымымен байланыста қарастырады. Атап айтсақ: </w:t>
      </w:r>
    </w:p>
    <w:p w14:paraId="2B6CB075" w14:textId="77777777" w:rsidR="00966B25" w:rsidRPr="004B2524" w:rsidRDefault="00966B25"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1) мәселені анықтау және зерттеу тақырыбын көрсету; </w:t>
      </w:r>
    </w:p>
    <w:p w14:paraId="03BA539F" w14:textId="77777777" w:rsidR="00966B25" w:rsidRPr="004B2524" w:rsidRDefault="00966B25"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2) мәселенің шығу тарихын талдау; </w:t>
      </w:r>
    </w:p>
    <w:p w14:paraId="1E26A972" w14:textId="77777777" w:rsidR="00966B25" w:rsidRPr="004B2524" w:rsidRDefault="00966B25"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3) зерттеудің болжамы мен мақсатын тұжырымдау; </w:t>
      </w:r>
    </w:p>
    <w:p w14:paraId="4C3F341C" w14:textId="77777777" w:rsidR="00966B25" w:rsidRPr="004B2524" w:rsidRDefault="00966B25"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4) зерттеу әдістері мен материалдарын анықтау; </w:t>
      </w:r>
    </w:p>
    <w:p w14:paraId="2FBEEAC4" w14:textId="77777777" w:rsidR="00966B25" w:rsidRPr="004B2524" w:rsidRDefault="00966B25"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lastRenderedPageBreak/>
        <w:t xml:space="preserve">5) оқу пәнінің теориялық моделін құру; </w:t>
      </w:r>
    </w:p>
    <w:p w14:paraId="4A413DD0" w14:textId="77777777" w:rsidR="00966B25" w:rsidRPr="004B2524" w:rsidRDefault="00966B25"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6) бақылаулар мен эксперименттердің нәтижелерін ұсыну; </w:t>
      </w:r>
    </w:p>
    <w:p w14:paraId="43ED41E2" w14:textId="77777777" w:rsidR="00966B25" w:rsidRPr="004B2524" w:rsidRDefault="00966B25"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7) зерттеу нәтижелеріне түсініктеме беру және талқылау; </w:t>
      </w:r>
    </w:p>
    <w:p w14:paraId="00055578" w14:textId="77777777" w:rsidR="00966B25" w:rsidRPr="004B2524" w:rsidRDefault="00966B25"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8) зерттеуге сараптамалық баға беру; </w:t>
      </w:r>
    </w:p>
    <w:p w14:paraId="67AC9251" w14:textId="77777777" w:rsidR="00966B25" w:rsidRPr="004B2524" w:rsidRDefault="00966B25"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9) алынған нәтижелерді практикалық қолдану саласын айқындау; </w:t>
      </w:r>
    </w:p>
    <w:p w14:paraId="62761055" w14:textId="6291F486" w:rsidR="00966B25" w:rsidRPr="004B2524" w:rsidRDefault="00966B25"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10) алынған нәтижелерді мамандарға және маман еместерге қолайлы түрде ұсыну [</w:t>
      </w:r>
      <w:r w:rsidR="00FB7087" w:rsidRPr="004B2524">
        <w:rPr>
          <w:rFonts w:asciiTheme="majorBidi" w:hAnsiTheme="majorBidi" w:cstheme="majorBidi"/>
          <w:lang w:val="kk-KZ"/>
        </w:rPr>
        <w:t>5</w:t>
      </w:r>
      <w:r w:rsidR="001731E6">
        <w:rPr>
          <w:rFonts w:asciiTheme="majorBidi" w:hAnsiTheme="majorBidi" w:cstheme="majorBidi"/>
          <w:lang w:val="kk-KZ"/>
        </w:rPr>
        <w:t>5</w:t>
      </w:r>
      <w:r w:rsidRPr="004B2524">
        <w:rPr>
          <w:rFonts w:asciiTheme="majorBidi" w:hAnsiTheme="majorBidi" w:cstheme="majorBidi"/>
          <w:lang w:val="kk-KZ"/>
        </w:rPr>
        <w:t xml:space="preserve">, </w:t>
      </w:r>
      <w:r w:rsidR="00C017D0">
        <w:rPr>
          <w:rFonts w:asciiTheme="majorBidi" w:hAnsiTheme="majorBidi" w:cstheme="majorBidi"/>
          <w:lang w:val="kk-KZ"/>
        </w:rPr>
        <w:t>с</w:t>
      </w:r>
      <w:r w:rsidRPr="004B2524">
        <w:rPr>
          <w:rFonts w:asciiTheme="majorBidi" w:hAnsiTheme="majorBidi" w:cstheme="majorBidi"/>
          <w:lang w:val="kk-KZ"/>
        </w:rPr>
        <w:t xml:space="preserve">. 111]. </w:t>
      </w:r>
    </w:p>
    <w:p w14:paraId="665D6B96" w14:textId="77777777" w:rsidR="00966B25" w:rsidRPr="004B2524" w:rsidRDefault="00966B25"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Ғылыми коммуникацияда сөзге қатысушылардың әрқайсысының өз стратегиясы болуы керек. Ғылыми коммуникация стратегиясы – ғылыми коммуникациядағы сөйлеушінің арнайы жоспары, мақсатқа жету жолы. Автор оқырманын айтқан тұжырымдарына сендіру мақсатында ойын жоспарлы түрде жеткізеді. Ғылыми стратегия ғылыми тактикалар арқылы жүзеге асады. Ғылыми тактикалар – автордың адресатқа арнап дайындаған тілдік және тілдік емес құралдары. Осы тұста академиялық мәдениетті де ұмытпаған жөн. </w:t>
      </w:r>
    </w:p>
    <w:p w14:paraId="28F54A1C" w14:textId="791282B0" w:rsidR="00966B25" w:rsidRPr="004B2524" w:rsidRDefault="00966B25" w:rsidP="00B6772E">
      <w:pPr>
        <w:tabs>
          <w:tab w:val="left" w:pos="993"/>
        </w:tabs>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Сонымен қатар ғылыми стратегиялардың жасалуы </w:t>
      </w:r>
      <w:r w:rsidRPr="00C017D0">
        <w:rPr>
          <w:rFonts w:asciiTheme="majorBidi" w:hAnsiTheme="majorBidi" w:cstheme="majorBidi"/>
          <w:i/>
          <w:lang w:val="kk-KZ"/>
        </w:rPr>
        <w:t>ғылыми жанрларға</w:t>
      </w:r>
      <w:r w:rsidRPr="004B2524">
        <w:rPr>
          <w:rFonts w:asciiTheme="majorBidi" w:hAnsiTheme="majorBidi" w:cstheme="majorBidi"/>
          <w:lang w:val="kk-KZ"/>
        </w:rPr>
        <w:t xml:space="preserve"> тікелей қатысты. Жанр анықталғаннан кейін мақсат пен стратегия құрылады. Ғалым М. Серғалиев ғылыми стиль жанрларын былайша жіктейді: монография, мақала, баяндама, рецензия, очерк, реферат, автореферат, баяндама мен хабарламаның тезистері, ғылыми-зерттеу жұмыстары бойынша есеп, </w:t>
      </w:r>
      <w:r w:rsidR="00FB7087" w:rsidRPr="004B2524">
        <w:rPr>
          <w:rFonts w:asciiTheme="majorBidi" w:hAnsiTheme="majorBidi" w:cstheme="majorBidi"/>
          <w:lang w:val="kk-KZ"/>
        </w:rPr>
        <w:t>диссертациялар, т.б. [14</w:t>
      </w:r>
      <w:r w:rsidRPr="004B2524">
        <w:rPr>
          <w:rFonts w:asciiTheme="majorBidi" w:hAnsiTheme="majorBidi" w:cstheme="majorBidi"/>
          <w:lang w:val="kk-KZ"/>
        </w:rPr>
        <w:t>, б. 90]. Ал Н. Мишанкина қолданыс аясына қарай былайша жіктеп көрсетті:</w:t>
      </w:r>
    </w:p>
    <w:p w14:paraId="6528EE3C" w14:textId="412C2C6B" w:rsidR="00966B25" w:rsidRPr="004B2524" w:rsidRDefault="00966B25" w:rsidP="00176022">
      <w:pPr>
        <w:pStyle w:val="ab"/>
        <w:numPr>
          <w:ilvl w:val="0"/>
          <w:numId w:val="21"/>
        </w:numPr>
        <w:tabs>
          <w:tab w:val="left" w:pos="993"/>
        </w:tabs>
        <w:spacing w:after="0" w:line="240" w:lineRule="auto"/>
        <w:ind w:left="0" w:firstLine="709"/>
        <w:jc w:val="both"/>
        <w:rPr>
          <w:rFonts w:asciiTheme="majorBidi" w:hAnsiTheme="majorBidi" w:cstheme="majorBidi"/>
          <w:lang w:val="kk-KZ"/>
        </w:rPr>
      </w:pPr>
      <w:r w:rsidRPr="004B2524">
        <w:rPr>
          <w:rFonts w:asciiTheme="majorBidi" w:hAnsiTheme="majorBidi" w:cstheme="majorBidi"/>
          <w:lang w:val="kk-KZ"/>
        </w:rPr>
        <w:t>академиялық (ғылыми мақала, монография, диссертация, т.б.)</w:t>
      </w:r>
      <w:r w:rsidR="00B6772E">
        <w:rPr>
          <w:rFonts w:asciiTheme="majorBidi" w:hAnsiTheme="majorBidi" w:cstheme="majorBidi"/>
          <w:lang w:val="kk-KZ"/>
        </w:rPr>
        <w:t>;</w:t>
      </w:r>
    </w:p>
    <w:p w14:paraId="6E485A5F" w14:textId="1C40781F" w:rsidR="00966B25" w:rsidRPr="004B2524" w:rsidRDefault="00966B25" w:rsidP="00176022">
      <w:pPr>
        <w:pStyle w:val="ab"/>
        <w:numPr>
          <w:ilvl w:val="0"/>
          <w:numId w:val="21"/>
        </w:numPr>
        <w:tabs>
          <w:tab w:val="left" w:pos="993"/>
        </w:tabs>
        <w:spacing w:after="0" w:line="240" w:lineRule="auto"/>
        <w:ind w:left="0" w:firstLine="709"/>
        <w:jc w:val="both"/>
        <w:rPr>
          <w:rFonts w:asciiTheme="majorBidi" w:hAnsiTheme="majorBidi" w:cstheme="majorBidi"/>
          <w:lang w:val="kk-KZ"/>
        </w:rPr>
      </w:pPr>
      <w:r w:rsidRPr="004B2524">
        <w:rPr>
          <w:rFonts w:asciiTheme="majorBidi" w:hAnsiTheme="majorBidi" w:cstheme="majorBidi"/>
          <w:lang w:val="kk-KZ"/>
        </w:rPr>
        <w:t>ғылыми-ақпараттық (ғылыми баяндама, ғылыми-техникалық есеп, т.б.), сыни-ғылыми (рецензия, реферат, аннотация, сараптамалық талдау, т.б.)</w:t>
      </w:r>
      <w:r w:rsidR="00B6772E">
        <w:rPr>
          <w:rFonts w:asciiTheme="majorBidi" w:hAnsiTheme="majorBidi" w:cstheme="majorBidi"/>
          <w:lang w:val="kk-KZ"/>
        </w:rPr>
        <w:t>;</w:t>
      </w:r>
    </w:p>
    <w:p w14:paraId="68BFE1E6" w14:textId="54E71B5F" w:rsidR="00966B25" w:rsidRPr="004B2524" w:rsidRDefault="00966B25" w:rsidP="00176022">
      <w:pPr>
        <w:pStyle w:val="ab"/>
        <w:numPr>
          <w:ilvl w:val="0"/>
          <w:numId w:val="21"/>
        </w:numPr>
        <w:tabs>
          <w:tab w:val="left" w:pos="993"/>
        </w:tabs>
        <w:spacing w:after="0" w:line="240" w:lineRule="auto"/>
        <w:ind w:left="0" w:firstLine="709"/>
        <w:jc w:val="both"/>
        <w:rPr>
          <w:rFonts w:asciiTheme="majorBidi" w:hAnsiTheme="majorBidi" w:cstheme="majorBidi"/>
          <w:lang w:val="kk-KZ"/>
        </w:rPr>
      </w:pPr>
      <w:r w:rsidRPr="004B2524">
        <w:rPr>
          <w:rFonts w:asciiTheme="majorBidi" w:hAnsiTheme="majorBidi" w:cstheme="majorBidi"/>
          <w:lang w:val="kk-KZ"/>
        </w:rPr>
        <w:t>ғылыми-әдістемелік (оқу құралы, оқу-әдістемелік құрал)</w:t>
      </w:r>
      <w:r w:rsidR="00B6772E">
        <w:rPr>
          <w:rFonts w:asciiTheme="majorBidi" w:hAnsiTheme="majorBidi" w:cstheme="majorBidi"/>
          <w:lang w:val="kk-KZ"/>
        </w:rPr>
        <w:t>;</w:t>
      </w:r>
      <w:r w:rsidRPr="004B2524">
        <w:rPr>
          <w:rFonts w:asciiTheme="majorBidi" w:hAnsiTheme="majorBidi" w:cstheme="majorBidi"/>
          <w:lang w:val="kk-KZ"/>
        </w:rPr>
        <w:t xml:space="preserve"> </w:t>
      </w:r>
    </w:p>
    <w:p w14:paraId="244A2A45" w14:textId="16CB21E8" w:rsidR="00966B25" w:rsidRPr="004B2524" w:rsidRDefault="00966B25" w:rsidP="00176022">
      <w:pPr>
        <w:pStyle w:val="ab"/>
        <w:numPr>
          <w:ilvl w:val="0"/>
          <w:numId w:val="21"/>
        </w:numPr>
        <w:tabs>
          <w:tab w:val="left" w:pos="993"/>
        </w:tabs>
        <w:spacing w:after="0" w:line="240" w:lineRule="auto"/>
        <w:ind w:left="0" w:firstLine="709"/>
        <w:jc w:val="both"/>
        <w:rPr>
          <w:rFonts w:asciiTheme="majorBidi" w:hAnsiTheme="majorBidi" w:cstheme="majorBidi"/>
          <w:lang w:val="kk-KZ"/>
        </w:rPr>
      </w:pPr>
      <w:r w:rsidRPr="004B2524">
        <w:rPr>
          <w:rFonts w:asciiTheme="majorBidi" w:hAnsiTheme="majorBidi" w:cstheme="majorBidi"/>
          <w:lang w:val="kk-KZ"/>
        </w:rPr>
        <w:t>ғылыми-танымдық (журналдарда, жинақтарда жарияланған кө</w:t>
      </w:r>
      <w:r w:rsidR="00FB7087" w:rsidRPr="004B2524">
        <w:rPr>
          <w:rFonts w:asciiTheme="majorBidi" w:hAnsiTheme="majorBidi" w:cstheme="majorBidi"/>
          <w:lang w:val="kk-KZ"/>
        </w:rPr>
        <w:t>пшілікке арналған мақалалар) [5</w:t>
      </w:r>
      <w:r w:rsidR="001731E6">
        <w:rPr>
          <w:rFonts w:asciiTheme="majorBidi" w:hAnsiTheme="majorBidi" w:cstheme="majorBidi"/>
          <w:lang w:val="kk-KZ"/>
        </w:rPr>
        <w:t>5</w:t>
      </w:r>
      <w:r w:rsidRPr="004B2524">
        <w:rPr>
          <w:rFonts w:asciiTheme="majorBidi" w:hAnsiTheme="majorBidi" w:cstheme="majorBidi"/>
          <w:lang w:val="kk-KZ"/>
        </w:rPr>
        <w:t xml:space="preserve">, с. 113]. </w:t>
      </w:r>
    </w:p>
    <w:p w14:paraId="2AB2D093" w14:textId="3B768BCE" w:rsidR="00F80C1F" w:rsidRPr="004B2524" w:rsidRDefault="00966B25" w:rsidP="00B6772E">
      <w:pPr>
        <w:tabs>
          <w:tab w:val="left" w:pos="993"/>
        </w:tabs>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С. Кегеян, Н. Кресова, В. Сиганова «Основ</w:t>
      </w:r>
      <w:r w:rsidR="001D2A7A" w:rsidRPr="004B2524">
        <w:rPr>
          <w:rFonts w:asciiTheme="majorBidi" w:hAnsiTheme="majorBidi" w:cstheme="majorBidi"/>
          <w:lang w:val="kk-KZ"/>
        </w:rPr>
        <w:t>ные жанры научного дискурса» [</w:t>
      </w:r>
      <w:r w:rsidR="001731E6">
        <w:rPr>
          <w:rFonts w:asciiTheme="majorBidi" w:hAnsiTheme="majorBidi" w:cstheme="majorBidi"/>
          <w:lang w:val="kk-KZ"/>
        </w:rPr>
        <w:t>69</w:t>
      </w:r>
      <w:r w:rsidRPr="004B2524">
        <w:rPr>
          <w:rFonts w:asciiTheme="majorBidi" w:hAnsiTheme="majorBidi" w:cstheme="majorBidi"/>
          <w:lang w:val="kk-KZ"/>
        </w:rPr>
        <w:t>] атты мақалаларында ғылыми жанрды жазбаша және ауызша деп екіге бөліп көрсетеді (</w:t>
      </w:r>
      <w:r w:rsidR="00603731">
        <w:rPr>
          <w:rFonts w:asciiTheme="majorBidi" w:hAnsiTheme="majorBidi" w:cstheme="majorBidi"/>
          <w:lang w:val="kk-KZ"/>
        </w:rPr>
        <w:t>10-сурет</w:t>
      </w:r>
      <w:r w:rsidRPr="004B2524">
        <w:rPr>
          <w:rFonts w:asciiTheme="majorBidi" w:hAnsiTheme="majorBidi" w:cstheme="majorBidi"/>
          <w:lang w:val="kk-KZ"/>
        </w:rPr>
        <w:t xml:space="preserve">). </w:t>
      </w:r>
    </w:p>
    <w:p w14:paraId="5626D9DE" w14:textId="77777777" w:rsidR="00A5574B" w:rsidRDefault="00A5574B" w:rsidP="00626C5E">
      <w:pPr>
        <w:spacing w:after="0" w:line="240" w:lineRule="auto"/>
        <w:ind w:firstLine="709"/>
        <w:jc w:val="center"/>
        <w:rPr>
          <w:rFonts w:asciiTheme="majorBidi" w:hAnsiTheme="majorBidi" w:cstheme="majorBidi"/>
          <w:lang w:val="kk-KZ"/>
        </w:rPr>
      </w:pPr>
    </w:p>
    <w:p w14:paraId="256DA76C" w14:textId="77777777" w:rsidR="00966B25" w:rsidRPr="004B2524" w:rsidRDefault="00966B25" w:rsidP="00626C5E">
      <w:pPr>
        <w:spacing w:after="0" w:line="240" w:lineRule="auto"/>
        <w:jc w:val="both"/>
        <w:rPr>
          <w:rFonts w:asciiTheme="majorBidi" w:hAnsiTheme="majorBidi" w:cstheme="majorBidi"/>
          <w:lang w:val="kk-KZ"/>
        </w:rPr>
      </w:pPr>
      <w:r w:rsidRPr="004B2524">
        <w:rPr>
          <w:rFonts w:asciiTheme="majorBidi" w:hAnsiTheme="majorBidi" w:cstheme="majorBidi"/>
          <w:noProof/>
          <w:lang w:eastAsia="ru-RU"/>
        </w:rPr>
        <w:drawing>
          <wp:inline distT="0" distB="0" distL="0" distR="0" wp14:anchorId="3EA14935" wp14:editId="663B4728">
            <wp:extent cx="6057900" cy="1517650"/>
            <wp:effectExtent l="0" t="0" r="0" b="25400"/>
            <wp:docPr id="17" name="Схема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inline>
        </w:drawing>
      </w:r>
    </w:p>
    <w:p w14:paraId="4111EF3E" w14:textId="77777777" w:rsidR="00B6772E" w:rsidRPr="00B6772E" w:rsidRDefault="00B6772E" w:rsidP="00626C5E">
      <w:pPr>
        <w:spacing w:after="0" w:line="240" w:lineRule="auto"/>
        <w:ind w:firstLine="709"/>
        <w:jc w:val="center"/>
        <w:rPr>
          <w:rFonts w:eastAsia="Calibri"/>
          <w:sz w:val="16"/>
          <w:szCs w:val="16"/>
          <w:lang w:val="kk-KZ"/>
        </w:rPr>
      </w:pPr>
    </w:p>
    <w:p w14:paraId="6813EE4B" w14:textId="0572790E" w:rsidR="00B6772E" w:rsidRDefault="00B6772E" w:rsidP="00B6772E">
      <w:pPr>
        <w:spacing w:after="0" w:line="240" w:lineRule="auto"/>
        <w:jc w:val="center"/>
        <w:rPr>
          <w:rFonts w:eastAsia="Calibri"/>
          <w:sz w:val="24"/>
          <w:szCs w:val="24"/>
          <w:lang w:val="kk-KZ"/>
        </w:rPr>
      </w:pPr>
      <w:r w:rsidRPr="004B2524">
        <w:rPr>
          <w:rFonts w:asciiTheme="majorBidi" w:hAnsiTheme="majorBidi" w:cstheme="majorBidi"/>
          <w:lang w:val="kk-KZ"/>
        </w:rPr>
        <w:t>С</w:t>
      </w:r>
      <w:r w:rsidR="00603731">
        <w:rPr>
          <w:rFonts w:asciiTheme="majorBidi" w:hAnsiTheme="majorBidi" w:cstheme="majorBidi"/>
          <w:lang w:val="kk-KZ"/>
        </w:rPr>
        <w:t>урет 10</w:t>
      </w:r>
      <w:r w:rsidRPr="00CA5539">
        <w:rPr>
          <w:rFonts w:asciiTheme="majorBidi" w:hAnsiTheme="majorBidi" w:cstheme="majorBidi"/>
          <w:lang w:val="kk-KZ"/>
        </w:rPr>
        <w:t xml:space="preserve"> – </w:t>
      </w:r>
      <w:r w:rsidRPr="004B2524">
        <w:rPr>
          <w:rFonts w:asciiTheme="majorBidi" w:hAnsiTheme="majorBidi" w:cstheme="majorBidi"/>
          <w:lang w:val="kk-KZ"/>
        </w:rPr>
        <w:t>Ғылыми жанр түрлері</w:t>
      </w:r>
    </w:p>
    <w:p w14:paraId="4B5EDB56" w14:textId="77777777" w:rsidR="00B6772E" w:rsidRPr="00B6772E" w:rsidRDefault="00B6772E" w:rsidP="00626C5E">
      <w:pPr>
        <w:spacing w:after="0" w:line="240" w:lineRule="auto"/>
        <w:ind w:firstLine="709"/>
        <w:jc w:val="center"/>
        <w:rPr>
          <w:rFonts w:eastAsia="Calibri"/>
          <w:sz w:val="16"/>
          <w:szCs w:val="16"/>
          <w:lang w:val="kk-KZ"/>
        </w:rPr>
      </w:pPr>
    </w:p>
    <w:p w14:paraId="18CAF2D5" w14:textId="7AB65A92" w:rsidR="001D2A7A" w:rsidRPr="004B2524" w:rsidRDefault="001D2A7A" w:rsidP="00B6772E">
      <w:pPr>
        <w:spacing w:after="0" w:line="240" w:lineRule="auto"/>
        <w:ind w:firstLine="709"/>
        <w:jc w:val="both"/>
        <w:rPr>
          <w:rFonts w:eastAsia="Calibri"/>
          <w:bCs/>
          <w:sz w:val="24"/>
          <w:szCs w:val="24"/>
          <w:lang w:val="kk-KZ"/>
        </w:rPr>
      </w:pPr>
      <w:r w:rsidRPr="00684A37">
        <w:rPr>
          <w:rFonts w:eastAsia="Calibri"/>
          <w:sz w:val="24"/>
          <w:szCs w:val="24"/>
          <w:lang w:val="kk-KZ"/>
        </w:rPr>
        <w:t>Ескерту –</w:t>
      </w:r>
      <w:r w:rsidRPr="004B2524">
        <w:rPr>
          <w:rFonts w:eastAsia="Calibri"/>
          <w:bCs/>
          <w:sz w:val="24"/>
          <w:szCs w:val="24"/>
          <w:lang w:val="kk-KZ"/>
        </w:rPr>
        <w:t xml:space="preserve"> Автордың құрастыруымен</w:t>
      </w:r>
    </w:p>
    <w:p w14:paraId="40BD79FE" w14:textId="77777777" w:rsidR="001D2A7A" w:rsidRPr="004B2524" w:rsidRDefault="001D2A7A" w:rsidP="00626C5E">
      <w:pPr>
        <w:spacing w:after="0" w:line="240" w:lineRule="auto"/>
        <w:ind w:firstLine="709"/>
        <w:jc w:val="center"/>
        <w:rPr>
          <w:rFonts w:asciiTheme="majorBidi" w:hAnsiTheme="majorBidi" w:cstheme="majorBidi"/>
          <w:lang w:val="kk-KZ"/>
        </w:rPr>
      </w:pPr>
    </w:p>
    <w:p w14:paraId="3360B991" w14:textId="0745B8B0" w:rsidR="00966B25" w:rsidRPr="004B2524" w:rsidRDefault="00966B25"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Жанр ұғымы дамуының негізін салушы ғалым М. Бахтиннің пікірінше, жанрлар – сөйлеудің тақырыптық, композициялық және стильдік түрлері. </w:t>
      </w:r>
      <w:r w:rsidRPr="004B2524">
        <w:rPr>
          <w:rFonts w:asciiTheme="majorBidi" w:hAnsiTheme="majorBidi" w:cstheme="majorBidi"/>
          <w:lang w:val="kk-KZ"/>
        </w:rPr>
        <w:lastRenderedPageBreak/>
        <w:t xml:space="preserve">Ғылыми жанрға сәйкес ғылыми коммуникация орнайды. Ауызша ғылыми жанр мен жазбаша ғылыми жанрдың берілуінде ерекшеліктер бар. Мысалы, ауызша дискурста жұмсалатын көптеген оралымдар жазбаша мәтінде қолданылмайды. Сол себепті бұлардың әрқайсысының өзіне тән жазу талаптары бары анық. </w:t>
      </w:r>
    </w:p>
    <w:p w14:paraId="20BBCE2A" w14:textId="18F9F0AE" w:rsidR="00966B25" w:rsidRPr="004B2524" w:rsidRDefault="00966B25"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Соңғы кездері әдебиеттерде ғылыми коммуникацияның </w:t>
      </w:r>
      <w:r w:rsidRPr="00C017D0">
        <w:rPr>
          <w:rFonts w:asciiTheme="majorBidi" w:hAnsiTheme="majorBidi" w:cstheme="majorBidi"/>
          <w:i/>
          <w:lang w:val="kk-KZ"/>
        </w:rPr>
        <w:t xml:space="preserve">дискурс формулалары </w:t>
      </w:r>
      <w:r w:rsidRPr="004B2524">
        <w:rPr>
          <w:rFonts w:asciiTheme="majorBidi" w:hAnsiTheme="majorBidi" w:cstheme="majorBidi"/>
          <w:lang w:val="kk-KZ"/>
        </w:rPr>
        <w:t xml:space="preserve">туралы айтылып жүр. Ғалым В. Карасиктің пікірінше, бұл формулалар – ғылыми стильде жасалған сөйлеудің тілдік бірліктері. Нақтырақ айтсақ: </w:t>
      </w:r>
      <w:r w:rsidRPr="00FA2FE7">
        <w:rPr>
          <w:rFonts w:asciiTheme="majorBidi" w:hAnsiTheme="majorBidi" w:cstheme="majorBidi"/>
          <w:lang w:val="kk-KZ"/>
        </w:rPr>
        <w:t>«</w:t>
      </w:r>
      <w:r w:rsidR="00FA2FE7">
        <w:rPr>
          <w:rFonts w:asciiTheme="majorBidi" w:hAnsiTheme="majorBidi" w:cstheme="majorBidi"/>
          <w:lang w:val="kk-KZ"/>
        </w:rPr>
        <w:t xml:space="preserve">Дискурсивті формулаларға </w:t>
      </w:r>
      <w:r w:rsidR="00FA2FE7" w:rsidRPr="00FA2FE7">
        <w:rPr>
          <w:rFonts w:asciiTheme="majorBidi" w:hAnsiTheme="majorBidi" w:cstheme="majorBidi"/>
          <w:lang w:val="kk-KZ"/>
        </w:rPr>
        <w:t xml:space="preserve">әлеуметтік институттағы қарым-қатынасқа тән сөйлеу </w:t>
      </w:r>
      <w:r w:rsidR="00FA2FE7">
        <w:rPr>
          <w:rFonts w:asciiTheme="majorBidi" w:hAnsiTheme="majorBidi" w:cstheme="majorBidi"/>
          <w:lang w:val="kk-KZ"/>
        </w:rPr>
        <w:t>құрылымдары жатады</w:t>
      </w:r>
      <w:r w:rsidRPr="004021B8">
        <w:rPr>
          <w:rFonts w:asciiTheme="majorBidi" w:hAnsiTheme="majorBidi" w:cstheme="majorBidi"/>
          <w:lang w:val="kk-KZ"/>
        </w:rPr>
        <w:t>» [</w:t>
      </w:r>
      <w:r w:rsidR="001D2A7A" w:rsidRPr="004021B8">
        <w:rPr>
          <w:rFonts w:asciiTheme="majorBidi" w:hAnsiTheme="majorBidi" w:cstheme="majorBidi"/>
          <w:lang w:val="kk-KZ"/>
        </w:rPr>
        <w:t>5</w:t>
      </w:r>
      <w:r w:rsidR="001731E6">
        <w:rPr>
          <w:rFonts w:asciiTheme="majorBidi" w:hAnsiTheme="majorBidi" w:cstheme="majorBidi"/>
          <w:lang w:val="kk-KZ"/>
        </w:rPr>
        <w:t>5</w:t>
      </w:r>
      <w:r w:rsidRPr="004021B8">
        <w:rPr>
          <w:rFonts w:asciiTheme="majorBidi" w:hAnsiTheme="majorBidi" w:cstheme="majorBidi"/>
          <w:lang w:val="kk-KZ"/>
        </w:rPr>
        <w:t>, с. 114]. Ал О. Евтушенко дискурс формуласына мынадай анықтама берді: «</w:t>
      </w:r>
      <w:r w:rsidR="00346CAC" w:rsidRPr="004021B8">
        <w:rPr>
          <w:rFonts w:asciiTheme="majorBidi" w:hAnsiTheme="majorBidi" w:cstheme="majorBidi"/>
          <w:lang w:val="kk-KZ"/>
        </w:rPr>
        <w:t xml:space="preserve">Дискурсивті формулалар – </w:t>
      </w:r>
      <w:r w:rsidR="00FA2FE7" w:rsidRPr="004021B8">
        <w:rPr>
          <w:rFonts w:asciiTheme="majorBidi" w:hAnsiTheme="majorBidi" w:cstheme="majorBidi"/>
          <w:lang w:val="kk-KZ"/>
        </w:rPr>
        <w:t>белгілі бір түрдегі коммуникацияларға тән тәж</w:t>
      </w:r>
      <w:r w:rsidR="00346CAC" w:rsidRPr="004021B8">
        <w:rPr>
          <w:rFonts w:asciiTheme="majorBidi" w:hAnsiTheme="majorBidi" w:cstheme="majorBidi"/>
          <w:lang w:val="kk-KZ"/>
        </w:rPr>
        <w:t>ірибе, нақты сөйлеу әрекеттері</w:t>
      </w:r>
      <w:r w:rsidRPr="004021B8">
        <w:rPr>
          <w:rFonts w:asciiTheme="majorBidi" w:hAnsiTheme="majorBidi" w:cstheme="majorBidi"/>
          <w:lang w:val="kk-KZ"/>
        </w:rPr>
        <w:t>» [</w:t>
      </w:r>
      <w:r w:rsidR="001D2A7A" w:rsidRPr="004021B8">
        <w:rPr>
          <w:rFonts w:asciiTheme="majorBidi" w:hAnsiTheme="majorBidi" w:cstheme="majorBidi"/>
          <w:lang w:val="kk-KZ"/>
        </w:rPr>
        <w:t>7</w:t>
      </w:r>
      <w:r w:rsidR="001731E6">
        <w:rPr>
          <w:rFonts w:asciiTheme="majorBidi" w:hAnsiTheme="majorBidi" w:cstheme="majorBidi"/>
          <w:lang w:val="kk-KZ"/>
        </w:rPr>
        <w:t>0</w:t>
      </w:r>
      <w:r w:rsidRPr="004021B8">
        <w:rPr>
          <w:rFonts w:asciiTheme="majorBidi" w:hAnsiTheme="majorBidi" w:cstheme="majorBidi"/>
          <w:lang w:val="kk-KZ"/>
        </w:rPr>
        <w:t>]. Дискурс формулаларының рөлін, көбіне, ғылыми стиль атқарады. Ғылыми стильге тән ерекшеліктер ғылыми</w:t>
      </w:r>
      <w:r w:rsidRPr="004B2524">
        <w:rPr>
          <w:rFonts w:asciiTheme="majorBidi" w:hAnsiTheme="majorBidi" w:cstheme="majorBidi"/>
          <w:lang w:val="kk-KZ"/>
        </w:rPr>
        <w:t xml:space="preserve"> коммуникацияның дискурс формулалары болып саналады. Олардың қатарына әдеби нормаланған тілдік бірліктердің, ғылыми терминдердің қолданысын, грамматикалық заңдылықтардың сақталуын, мағыналық және құрылымдық жағынан нақтылық пен дәлдіктің берілуін жатқыза аламыз. Мұндай формулаларға ғылыми коммуникацияның клишелерін де жатқызуға болады. Клише – ғылыми мәтін жазуға көмектесетін тілдік бірліктер. Олардың этикеттік, бағалау, интермәтіндік, ғылыми мәтіндік түрлері бар. В. Карасик оларды дискурсқа қатысушының маркері деп көрсетеді. Ғылыми мәтіннің бұл дискурстық өлшемі де ғылыми коммуникацияда аса маңызды орын алады. Себебі кез келген коммуникант дискурс формулаларын қолдану арқылы өз ойын ғылыми тұрғыда сауатты жеткізетін болады. </w:t>
      </w:r>
    </w:p>
    <w:p w14:paraId="5FE0D69B" w14:textId="77777777" w:rsidR="00966B25" w:rsidRPr="004B2524" w:rsidRDefault="00966B25"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Қорыта келе, ғылыми коммуникацияның дискурстық өлшемдері негізінде дискурс өз мақсатына жетеді. Оқырман ғылыми ақпаратты ғылыми коммуникацияның дискурстық өлшемдері арқылы қабылдайды. Нақтырақ айтсақ, ғылыми жанрдың, мақсаттың, стратегиялардың, дискурс формулаларының анықталуы ғылыми мәтінді сапалы түрде түсіндіруге мүмкіндік береді. Олай болса, ғылыми мәтінді жазуда және оны оқырманға жеткізуде дискурстық өлшемдерді анықтаудың маңызы зор. </w:t>
      </w:r>
    </w:p>
    <w:p w14:paraId="4F95DEBC" w14:textId="77777777" w:rsidR="00966B25" w:rsidRPr="004B2524" w:rsidRDefault="00966B25" w:rsidP="00626C5E">
      <w:pPr>
        <w:spacing w:after="0" w:line="240" w:lineRule="auto"/>
        <w:ind w:firstLine="709"/>
        <w:jc w:val="both"/>
        <w:rPr>
          <w:rFonts w:asciiTheme="majorBidi" w:hAnsiTheme="majorBidi" w:cstheme="majorBidi"/>
          <w:b/>
          <w:lang w:val="kk-KZ"/>
        </w:rPr>
      </w:pPr>
    </w:p>
    <w:p w14:paraId="438EB7C0" w14:textId="2AE64FDF" w:rsidR="00966B25" w:rsidRPr="004B2524" w:rsidRDefault="00966B25" w:rsidP="00626C5E">
      <w:pPr>
        <w:spacing w:after="0" w:line="240" w:lineRule="auto"/>
        <w:ind w:firstLine="709"/>
        <w:jc w:val="both"/>
        <w:rPr>
          <w:rFonts w:asciiTheme="majorBidi" w:hAnsiTheme="majorBidi" w:cstheme="majorBidi"/>
          <w:b/>
          <w:lang w:val="kk-KZ"/>
        </w:rPr>
      </w:pPr>
      <w:r w:rsidRPr="004B2524">
        <w:rPr>
          <w:rFonts w:asciiTheme="majorBidi" w:hAnsiTheme="majorBidi" w:cstheme="majorBidi"/>
          <w:b/>
          <w:lang w:val="kk-KZ"/>
        </w:rPr>
        <w:t>2.2 Оқулық</w:t>
      </w:r>
      <w:r w:rsidR="00163C2F" w:rsidRPr="004B2524">
        <w:rPr>
          <w:rFonts w:asciiTheme="majorBidi" w:hAnsiTheme="majorBidi" w:cstheme="majorBidi"/>
          <w:b/>
          <w:lang w:val="kk-KZ"/>
        </w:rPr>
        <w:t>тың дискурстық сипаты</w:t>
      </w:r>
      <w:r w:rsidRPr="004B2524">
        <w:rPr>
          <w:rFonts w:asciiTheme="majorBidi" w:hAnsiTheme="majorBidi" w:cstheme="majorBidi"/>
          <w:b/>
          <w:lang w:val="kk-KZ"/>
        </w:rPr>
        <w:t xml:space="preserve"> (А. Байтұрсынұлының </w:t>
      </w:r>
      <w:r w:rsidRPr="004B2524">
        <w:rPr>
          <w:rFonts w:asciiTheme="majorBidi" w:eastAsia="Times New Roman" w:hAnsiTheme="majorBidi" w:cstheme="majorBidi"/>
          <w:b/>
          <w:lang w:val="kk-KZ" w:eastAsia="ru-RU"/>
        </w:rPr>
        <w:t>«Тіл – құрал» оқулығы негізінде)</w:t>
      </w:r>
    </w:p>
    <w:p w14:paraId="17AEA869" w14:textId="77777777" w:rsidR="00966B25" w:rsidRPr="004B2524" w:rsidRDefault="00966B25" w:rsidP="00626C5E">
      <w:pPr>
        <w:spacing w:after="0" w:line="240" w:lineRule="auto"/>
        <w:ind w:firstLine="708"/>
        <w:jc w:val="both"/>
        <w:rPr>
          <w:rFonts w:asciiTheme="majorBidi" w:hAnsiTheme="majorBidi" w:cstheme="majorBidi"/>
          <w:lang w:val="kk-KZ"/>
        </w:rPr>
      </w:pPr>
      <w:r w:rsidRPr="004B2524">
        <w:rPr>
          <w:rFonts w:asciiTheme="majorBidi" w:hAnsiTheme="majorBidi" w:cstheme="majorBidi"/>
          <w:lang w:val="kk-KZ"/>
        </w:rPr>
        <w:t xml:space="preserve">Ғылыми дискурс – ғылыми мәтіннің коммуникативтік, прагматикалық қырын ашатын, мәтіндегі ғылыми ақпараттың талқыланып, одан әрі дамуына септігін тигізетін кеңістік. Онда жазбаша мәтін талқыланады, жанданады, түрленеді. Соған сәйкес қазіргі зерттеулерде ғылыми дискурс ғылыми мәтінмен сабақтастықта қарастырылып жүр. </w:t>
      </w:r>
    </w:p>
    <w:p w14:paraId="227F7FB7" w14:textId="77777777" w:rsidR="00966B25" w:rsidRPr="004B2524" w:rsidRDefault="00966B25" w:rsidP="00626C5E">
      <w:pPr>
        <w:spacing w:after="0" w:line="240" w:lineRule="auto"/>
        <w:ind w:firstLine="708"/>
        <w:jc w:val="both"/>
        <w:rPr>
          <w:rFonts w:asciiTheme="majorBidi" w:hAnsiTheme="majorBidi" w:cstheme="majorBidi"/>
          <w:lang w:val="kk-KZ"/>
        </w:rPr>
      </w:pPr>
      <w:r w:rsidRPr="004B2524">
        <w:rPr>
          <w:rFonts w:asciiTheme="majorBidi" w:hAnsiTheme="majorBidi" w:cstheme="majorBidi"/>
          <w:lang w:val="kk-KZ"/>
        </w:rPr>
        <w:t xml:space="preserve">Ғылыми мәтін мен ғылыми дискурс бір-бірінен ажырамас ұғымдар болғандықтан, олардың стильдік-жанрлық ерекшеліктері де ұқсас келеді. Ғылыми мәтін жанрларына </w:t>
      </w:r>
      <w:r w:rsidRPr="004B2524">
        <w:rPr>
          <w:rFonts w:asciiTheme="majorBidi" w:hAnsiTheme="majorBidi" w:cstheme="majorBidi"/>
          <w:i/>
          <w:lang w:val="kk-KZ"/>
        </w:rPr>
        <w:t>монография, диссертация, оқулық, ғылыми мақала</w:t>
      </w:r>
      <w:r w:rsidRPr="004B2524">
        <w:rPr>
          <w:rFonts w:asciiTheme="majorBidi" w:hAnsiTheme="majorBidi" w:cstheme="majorBidi"/>
          <w:lang w:val="kk-KZ"/>
        </w:rPr>
        <w:t xml:space="preserve"> жатса, </w:t>
      </w:r>
      <w:r w:rsidRPr="004B2524">
        <w:rPr>
          <w:rFonts w:asciiTheme="majorBidi" w:hAnsiTheme="majorBidi" w:cstheme="majorBidi"/>
          <w:i/>
          <w:lang w:val="kk-KZ"/>
        </w:rPr>
        <w:t xml:space="preserve">баяндама </w:t>
      </w:r>
      <w:r w:rsidRPr="004B2524">
        <w:rPr>
          <w:rFonts w:asciiTheme="majorBidi" w:hAnsiTheme="majorBidi" w:cstheme="majorBidi"/>
          <w:iCs/>
          <w:lang w:val="kk-KZ"/>
        </w:rPr>
        <w:t>мен</w:t>
      </w:r>
      <w:r w:rsidRPr="004B2524">
        <w:rPr>
          <w:rFonts w:asciiTheme="majorBidi" w:hAnsiTheme="majorBidi" w:cstheme="majorBidi"/>
          <w:i/>
          <w:lang w:val="kk-KZ"/>
        </w:rPr>
        <w:t xml:space="preserve"> дәрісті</w:t>
      </w:r>
      <w:r w:rsidRPr="004B2524">
        <w:rPr>
          <w:rFonts w:asciiTheme="majorBidi" w:hAnsiTheme="majorBidi" w:cstheme="majorBidi"/>
          <w:lang w:val="kk-KZ"/>
        </w:rPr>
        <w:t xml:space="preserve"> ғылыми дискурс нысаны ретінде қарастырамыз. </w:t>
      </w:r>
      <w:r w:rsidRPr="004B2524">
        <w:rPr>
          <w:noProof/>
          <w:lang w:val="kk-KZ"/>
        </w:rPr>
        <w:t xml:space="preserve">Ғылыми дискурс негізінен ғылыми қарым-қатынас түрінде жүзеге асады, ал ғылымның әр саласы бойынша жаңалықтар көбіне ғылыми мақала түрінде </w:t>
      </w:r>
      <w:r w:rsidRPr="004B2524">
        <w:rPr>
          <w:noProof/>
          <w:lang w:val="kk-KZ"/>
        </w:rPr>
        <w:lastRenderedPageBreak/>
        <w:t xml:space="preserve">жарияланады. Қазіргі кезде ғылыми дискурстың ауызша түрі </w:t>
      </w:r>
      <w:r w:rsidRPr="004B2524">
        <w:rPr>
          <w:i/>
          <w:iCs/>
          <w:noProof/>
          <w:lang w:val="kk-KZ"/>
        </w:rPr>
        <w:t xml:space="preserve">симпозиум, ғылыми конференция, семинар, дөңгелек үстел </w:t>
      </w:r>
      <w:r w:rsidRPr="004B2524">
        <w:rPr>
          <w:noProof/>
          <w:lang w:val="kk-KZ"/>
        </w:rPr>
        <w:t>тәрізді ғылыми шара түрлерінің өтуімен байланысты бұрынғыдан гөрі жанданып, ғылымдағы ауызша сөйлеудің рөлі арта түсті.</w:t>
      </w:r>
      <w:r w:rsidRPr="004B2524">
        <w:rPr>
          <w:lang w:val="kk-KZ"/>
        </w:rPr>
        <w:t xml:space="preserve"> </w:t>
      </w:r>
      <w:r w:rsidRPr="004B2524">
        <w:rPr>
          <w:rFonts w:asciiTheme="majorBidi" w:hAnsiTheme="majorBidi" w:cstheme="majorBidi"/>
          <w:lang w:val="kk-KZ"/>
        </w:rPr>
        <w:t xml:space="preserve">Демек, жанр түрлерінің прагматикасын да естен шығармаған абзал. </w:t>
      </w:r>
    </w:p>
    <w:p w14:paraId="10535278" w14:textId="48E7A215" w:rsidR="00966B25" w:rsidRPr="00346CAC" w:rsidRDefault="00966B25" w:rsidP="00626C5E">
      <w:pPr>
        <w:spacing w:after="0" w:line="240" w:lineRule="auto"/>
        <w:ind w:firstLine="708"/>
        <w:jc w:val="both"/>
        <w:rPr>
          <w:color w:val="auto"/>
          <w:lang w:val="kk-KZ"/>
        </w:rPr>
      </w:pPr>
      <w:r w:rsidRPr="004B2524">
        <w:rPr>
          <w:rFonts w:asciiTheme="majorBidi" w:hAnsiTheme="majorBidi" w:cstheme="majorBidi"/>
          <w:lang w:val="kk-KZ"/>
        </w:rPr>
        <w:t xml:space="preserve">Ғылыми мәтін жанрларының ішіндегі маңыздыларының бірі – оқулық. Қазақ энциклопедиясында оқулыққа мынадай анықтама берілген: «Оқулық </w:t>
      </w:r>
      <w:r w:rsidRPr="004B2524">
        <w:rPr>
          <w:shd w:val="clear" w:color="auto" w:fill="FFFFFF"/>
          <w:lang w:val="kk-KZ"/>
        </w:rPr>
        <w:t xml:space="preserve">– оқу бағдарламасы талаптарына, оқыту мақсатына сай оқу пәнінің мазмұнын ғылыми негізде жүйелі баяндайтын еңбек» </w:t>
      </w:r>
      <w:r w:rsidRPr="004B2524">
        <w:rPr>
          <w:rFonts w:asciiTheme="majorBidi" w:eastAsia="Times New Roman" w:hAnsiTheme="majorBidi" w:cstheme="majorBidi"/>
          <w:color w:val="auto"/>
          <w:lang w:val="kk-KZ" w:eastAsia="ru-RU"/>
        </w:rPr>
        <w:t>(</w:t>
      </w:r>
      <w:r w:rsidR="00F80C1F" w:rsidRPr="004B2524">
        <w:rPr>
          <w:rFonts w:asciiTheme="majorBidi" w:eastAsia="Times New Roman" w:hAnsiTheme="majorBidi" w:cstheme="majorBidi"/>
          <w:color w:val="auto"/>
          <w:lang w:val="kk-KZ" w:eastAsia="ru-RU"/>
        </w:rPr>
        <w:t>Қ</w:t>
      </w:r>
      <w:r w:rsidR="003B4FF1" w:rsidRPr="004B2524">
        <w:rPr>
          <w:rFonts w:asciiTheme="majorBidi" w:eastAsia="Times New Roman" w:hAnsiTheme="majorBidi" w:cstheme="majorBidi"/>
          <w:color w:val="auto"/>
          <w:lang w:val="kk-KZ" w:eastAsia="ru-RU"/>
        </w:rPr>
        <w:t>Ұ</w:t>
      </w:r>
      <w:r w:rsidR="00F80C1F" w:rsidRPr="004B2524">
        <w:rPr>
          <w:rFonts w:asciiTheme="majorBidi" w:eastAsia="Times New Roman" w:hAnsiTheme="majorBidi" w:cstheme="majorBidi"/>
          <w:color w:val="auto"/>
          <w:lang w:val="kk-KZ" w:eastAsia="ru-RU"/>
        </w:rPr>
        <w:t xml:space="preserve">Э, </w:t>
      </w:r>
      <w:r w:rsidR="008D101B" w:rsidRPr="004B2524">
        <w:rPr>
          <w:rFonts w:asciiTheme="majorBidi" w:eastAsia="Times New Roman" w:hAnsiTheme="majorBidi" w:cstheme="majorBidi"/>
          <w:color w:val="auto"/>
          <w:lang w:val="kk-KZ" w:eastAsia="ru-RU"/>
        </w:rPr>
        <w:t>117</w:t>
      </w:r>
      <w:r w:rsidRPr="004B2524">
        <w:rPr>
          <w:rFonts w:asciiTheme="majorBidi" w:eastAsia="Times New Roman" w:hAnsiTheme="majorBidi" w:cstheme="majorBidi"/>
          <w:color w:val="auto"/>
          <w:lang w:val="kk-KZ" w:eastAsia="ru-RU"/>
        </w:rPr>
        <w:t>).</w:t>
      </w:r>
      <w:r w:rsidRPr="004B2524">
        <w:rPr>
          <w:rFonts w:asciiTheme="majorBidi" w:hAnsiTheme="majorBidi" w:cstheme="majorBidi"/>
          <w:color w:val="auto"/>
          <w:lang w:val="kk-KZ"/>
        </w:rPr>
        <w:t xml:space="preserve"> </w:t>
      </w:r>
      <w:r w:rsidRPr="004B2524">
        <w:rPr>
          <w:shd w:val="clear" w:color="auto" w:fill="FFFFFF"/>
          <w:lang w:val="kk-KZ"/>
        </w:rPr>
        <w:t>Ресей ғалымы К.</w:t>
      </w:r>
      <w:r w:rsidR="00C017D0">
        <w:rPr>
          <w:shd w:val="clear" w:color="auto" w:fill="FFFFFF"/>
          <w:lang w:val="kk-KZ"/>
        </w:rPr>
        <w:t> </w:t>
      </w:r>
      <w:r w:rsidRPr="004B2524">
        <w:rPr>
          <w:shd w:val="clear" w:color="auto" w:fill="FFFFFF"/>
          <w:lang w:val="kk-KZ"/>
        </w:rPr>
        <w:t>Ушинский оқулықты ғылыми категорияларды педагогикалық категорияға алмастыратын білім алушыға арналған құрал</w:t>
      </w:r>
      <w:r w:rsidRPr="004B2524">
        <w:rPr>
          <w:rFonts w:asciiTheme="majorBidi" w:hAnsiTheme="majorBidi" w:cstheme="majorBidi"/>
          <w:lang w:val="kk-KZ"/>
        </w:rPr>
        <w:t xml:space="preserve"> </w:t>
      </w:r>
      <w:r w:rsidRPr="004B2524">
        <w:rPr>
          <w:shd w:val="clear" w:color="auto" w:fill="FFFFFF"/>
          <w:lang w:val="kk-KZ"/>
        </w:rPr>
        <w:t>деп көрсетеді. Ғалым Л. Тюрина оқулықты ғылыми-пәндік білімнің қайнар көзі ретінде көрсетіп, білім берумен қатар оқу-ағарту саласындағы субьектілер арасындағы коммуникацияны орнатушы құрал</w:t>
      </w:r>
      <w:r w:rsidRPr="004B2524">
        <w:rPr>
          <w:rFonts w:asciiTheme="majorBidi" w:hAnsiTheme="majorBidi" w:cstheme="majorBidi"/>
          <w:lang w:val="kk-KZ"/>
        </w:rPr>
        <w:t xml:space="preserve"> </w:t>
      </w:r>
      <w:r w:rsidRPr="004B2524">
        <w:rPr>
          <w:shd w:val="clear" w:color="auto" w:fill="FFFFFF"/>
          <w:lang w:val="kk-KZ"/>
        </w:rPr>
        <w:t xml:space="preserve">ретінде қарастырады. И. Лернерше, оқулық – жаңа ұрпаққа арналып жазылған оқу материалы </w:t>
      </w:r>
      <w:r w:rsidR="00163C2F" w:rsidRPr="00346CAC">
        <w:rPr>
          <w:rFonts w:asciiTheme="majorBidi" w:eastAsia="Times New Roman" w:hAnsiTheme="majorBidi" w:cstheme="majorBidi"/>
          <w:color w:val="auto"/>
          <w:lang w:val="kk-KZ" w:eastAsia="ru-RU"/>
        </w:rPr>
        <w:t>[7</w:t>
      </w:r>
      <w:r w:rsidR="001731E6">
        <w:rPr>
          <w:rFonts w:asciiTheme="majorBidi" w:eastAsia="Times New Roman" w:hAnsiTheme="majorBidi" w:cstheme="majorBidi"/>
          <w:color w:val="auto"/>
          <w:lang w:val="kk-KZ" w:eastAsia="ru-RU"/>
        </w:rPr>
        <w:t>1</w:t>
      </w:r>
      <w:r w:rsidRPr="00346CAC">
        <w:rPr>
          <w:rFonts w:asciiTheme="majorBidi" w:eastAsia="Times New Roman" w:hAnsiTheme="majorBidi" w:cstheme="majorBidi"/>
          <w:color w:val="auto"/>
          <w:lang w:val="kk-KZ" w:eastAsia="ru-RU"/>
        </w:rPr>
        <w:t>]</w:t>
      </w:r>
      <w:r w:rsidRPr="00346CAC">
        <w:rPr>
          <w:color w:val="auto"/>
          <w:shd w:val="clear" w:color="auto" w:fill="FFFFFF"/>
          <w:lang w:val="kk-KZ"/>
        </w:rPr>
        <w:t xml:space="preserve">. Оқулыққа анықтама берерде ғалымдар түрлі қырынан келген. Бірі мазмұнына, бірі қолданыс аясына, бірі құрылымына баса назар аударған. </w:t>
      </w:r>
    </w:p>
    <w:p w14:paraId="678F87E7" w14:textId="782998F8" w:rsidR="00966B25" w:rsidRPr="004B2524" w:rsidRDefault="00966B25" w:rsidP="00626C5E">
      <w:pPr>
        <w:spacing w:after="0" w:line="240" w:lineRule="auto"/>
        <w:ind w:firstLine="708"/>
        <w:jc w:val="both"/>
        <w:rPr>
          <w:shd w:val="clear" w:color="auto" w:fill="FFFFFF"/>
          <w:lang w:val="kk-KZ"/>
        </w:rPr>
      </w:pPr>
      <w:r w:rsidRPr="00346CAC">
        <w:rPr>
          <w:color w:val="auto"/>
          <w:shd w:val="clear" w:color="auto" w:fill="FFFFFF"/>
          <w:lang w:val="kk-KZ"/>
        </w:rPr>
        <w:t>Қазақ даласында қазақ тілін оқытуға қатысты алғаш оқулық ұсынған Ы.</w:t>
      </w:r>
      <w:r w:rsidR="00B6772E">
        <w:rPr>
          <w:color w:val="auto"/>
          <w:shd w:val="clear" w:color="auto" w:fill="FFFFFF"/>
          <w:lang w:val="kk-KZ"/>
        </w:rPr>
        <w:t> </w:t>
      </w:r>
      <w:r w:rsidRPr="00346CAC">
        <w:rPr>
          <w:color w:val="auto"/>
          <w:shd w:val="clear" w:color="auto" w:fill="FFFFFF"/>
          <w:lang w:val="kk-KZ"/>
        </w:rPr>
        <w:t xml:space="preserve">Алтынсарин болатын. Ағартушы </w:t>
      </w:r>
      <w:r w:rsidRPr="004B2524">
        <w:rPr>
          <w:shd w:val="clear" w:color="auto" w:fill="FFFFFF"/>
          <w:lang w:val="kk-KZ"/>
        </w:rPr>
        <w:t>қазақ балаларына арнап екі оқулық құрастырады. Бірі «Қазақтарға орыс тілін оқытудың бастауыш құралы» («Начальное руководство к обучению казахов русскому языку») болса, екіншісі – «Қазақ хрестоматиясы». «Қазақтарға орыс тілін оқытудың бастауыш құралы» атты оқулығы мынадай бөлімдерден тұрады:</w:t>
      </w:r>
    </w:p>
    <w:p w14:paraId="085D9F9C" w14:textId="608B3C1A" w:rsidR="00966B25" w:rsidRPr="004B2524" w:rsidRDefault="00966B25" w:rsidP="00626C5E">
      <w:pPr>
        <w:spacing w:after="0" w:line="240" w:lineRule="auto"/>
        <w:ind w:firstLine="708"/>
        <w:jc w:val="both"/>
        <w:rPr>
          <w:shd w:val="clear" w:color="auto" w:fill="FFFFFF"/>
          <w:lang w:val="kk-KZ"/>
        </w:rPr>
      </w:pPr>
      <w:r w:rsidRPr="004B2524">
        <w:rPr>
          <w:shd w:val="clear" w:color="auto" w:fill="FFFFFF"/>
          <w:lang w:val="kk-KZ"/>
        </w:rPr>
        <w:t>1</w:t>
      </w:r>
      <w:r w:rsidR="00E051A3">
        <w:rPr>
          <w:shd w:val="clear" w:color="auto" w:fill="FFFFFF"/>
          <w:lang w:val="kk-KZ"/>
        </w:rPr>
        <w:t>. Зат есім</w:t>
      </w:r>
      <w:r w:rsidR="00B6772E">
        <w:rPr>
          <w:shd w:val="clear" w:color="auto" w:fill="FFFFFF"/>
          <w:lang w:val="kk-KZ"/>
        </w:rPr>
        <w:t>.</w:t>
      </w:r>
    </w:p>
    <w:p w14:paraId="0AC0CC5D" w14:textId="4B196AB0" w:rsidR="00966B25" w:rsidRPr="004B2524" w:rsidRDefault="00966B25" w:rsidP="00626C5E">
      <w:pPr>
        <w:spacing w:after="0" w:line="240" w:lineRule="auto"/>
        <w:ind w:firstLine="708"/>
        <w:jc w:val="both"/>
        <w:rPr>
          <w:shd w:val="clear" w:color="auto" w:fill="FFFFFF"/>
          <w:lang w:val="kk-KZ"/>
        </w:rPr>
      </w:pPr>
      <w:r w:rsidRPr="004B2524">
        <w:rPr>
          <w:shd w:val="clear" w:color="auto" w:fill="FFFFFF"/>
          <w:lang w:val="kk-KZ"/>
        </w:rPr>
        <w:t>2. Сын есім</w:t>
      </w:r>
      <w:r w:rsidR="00B6772E">
        <w:rPr>
          <w:shd w:val="clear" w:color="auto" w:fill="FFFFFF"/>
          <w:lang w:val="kk-KZ"/>
        </w:rPr>
        <w:t>.</w:t>
      </w:r>
      <w:r w:rsidRPr="004B2524">
        <w:rPr>
          <w:shd w:val="clear" w:color="auto" w:fill="FFFFFF"/>
          <w:lang w:val="kk-KZ"/>
        </w:rPr>
        <w:t xml:space="preserve"> </w:t>
      </w:r>
    </w:p>
    <w:p w14:paraId="216CB11A" w14:textId="1CCB7F4F" w:rsidR="00966B25" w:rsidRPr="004B2524" w:rsidRDefault="00966B25" w:rsidP="00626C5E">
      <w:pPr>
        <w:spacing w:after="0" w:line="240" w:lineRule="auto"/>
        <w:ind w:firstLine="708"/>
        <w:jc w:val="both"/>
        <w:rPr>
          <w:shd w:val="clear" w:color="auto" w:fill="FFFFFF"/>
          <w:lang w:val="kk-KZ"/>
        </w:rPr>
      </w:pPr>
      <w:r w:rsidRPr="004B2524">
        <w:rPr>
          <w:shd w:val="clear" w:color="auto" w:fill="FFFFFF"/>
          <w:lang w:val="kk-KZ"/>
        </w:rPr>
        <w:t>3. Сан есім</w:t>
      </w:r>
      <w:r w:rsidR="00B6772E">
        <w:rPr>
          <w:shd w:val="clear" w:color="auto" w:fill="FFFFFF"/>
          <w:lang w:val="kk-KZ"/>
        </w:rPr>
        <w:t>.</w:t>
      </w:r>
      <w:r w:rsidRPr="004B2524">
        <w:rPr>
          <w:shd w:val="clear" w:color="auto" w:fill="FFFFFF"/>
          <w:lang w:val="kk-KZ"/>
        </w:rPr>
        <w:t xml:space="preserve"> </w:t>
      </w:r>
    </w:p>
    <w:p w14:paraId="61D2F774" w14:textId="34CEFD4F" w:rsidR="00966B25" w:rsidRPr="004B2524" w:rsidRDefault="00966B25" w:rsidP="00626C5E">
      <w:pPr>
        <w:spacing w:after="0" w:line="240" w:lineRule="auto"/>
        <w:ind w:firstLine="708"/>
        <w:jc w:val="both"/>
        <w:rPr>
          <w:shd w:val="clear" w:color="auto" w:fill="FFFFFF"/>
          <w:lang w:val="kk-KZ"/>
        </w:rPr>
      </w:pPr>
      <w:r w:rsidRPr="004B2524">
        <w:rPr>
          <w:shd w:val="clear" w:color="auto" w:fill="FFFFFF"/>
          <w:lang w:val="kk-KZ"/>
        </w:rPr>
        <w:t>4. Есімдік</w:t>
      </w:r>
      <w:r w:rsidR="00B6772E">
        <w:rPr>
          <w:shd w:val="clear" w:color="auto" w:fill="FFFFFF"/>
          <w:lang w:val="kk-KZ"/>
        </w:rPr>
        <w:t>.</w:t>
      </w:r>
      <w:r w:rsidRPr="004B2524">
        <w:rPr>
          <w:shd w:val="clear" w:color="auto" w:fill="FFFFFF"/>
          <w:lang w:val="kk-KZ"/>
        </w:rPr>
        <w:t xml:space="preserve"> </w:t>
      </w:r>
    </w:p>
    <w:p w14:paraId="756C0224" w14:textId="25AFAA04" w:rsidR="00966B25" w:rsidRPr="004B2524" w:rsidRDefault="00966B25" w:rsidP="00626C5E">
      <w:pPr>
        <w:spacing w:after="0" w:line="240" w:lineRule="auto"/>
        <w:ind w:firstLine="708"/>
        <w:jc w:val="both"/>
        <w:rPr>
          <w:shd w:val="clear" w:color="auto" w:fill="FFFFFF"/>
          <w:lang w:val="kk-KZ"/>
        </w:rPr>
      </w:pPr>
      <w:r w:rsidRPr="004B2524">
        <w:rPr>
          <w:shd w:val="clear" w:color="auto" w:fill="FFFFFF"/>
          <w:lang w:val="kk-KZ"/>
        </w:rPr>
        <w:t>5. Үстеу мен шылау</w:t>
      </w:r>
      <w:r w:rsidR="00B6772E">
        <w:rPr>
          <w:shd w:val="clear" w:color="auto" w:fill="FFFFFF"/>
          <w:lang w:val="kk-KZ"/>
        </w:rPr>
        <w:t>.</w:t>
      </w:r>
      <w:r w:rsidRPr="004B2524">
        <w:rPr>
          <w:shd w:val="clear" w:color="auto" w:fill="FFFFFF"/>
          <w:lang w:val="kk-KZ"/>
        </w:rPr>
        <w:t xml:space="preserve"> </w:t>
      </w:r>
    </w:p>
    <w:p w14:paraId="4B9B1996" w14:textId="0936AA0C" w:rsidR="00966B25" w:rsidRPr="004B2524" w:rsidRDefault="00966B25" w:rsidP="00626C5E">
      <w:pPr>
        <w:spacing w:after="0" w:line="240" w:lineRule="auto"/>
        <w:ind w:firstLine="708"/>
        <w:jc w:val="both"/>
        <w:rPr>
          <w:shd w:val="clear" w:color="auto" w:fill="FFFFFF"/>
          <w:lang w:val="kk-KZ"/>
        </w:rPr>
      </w:pPr>
      <w:r w:rsidRPr="004B2524">
        <w:rPr>
          <w:shd w:val="clear" w:color="auto" w:fill="FFFFFF"/>
          <w:lang w:val="kk-KZ"/>
        </w:rPr>
        <w:t>6. Предлог (шылау)</w:t>
      </w:r>
      <w:r w:rsidR="00B6772E">
        <w:rPr>
          <w:shd w:val="clear" w:color="auto" w:fill="FFFFFF"/>
          <w:lang w:val="kk-KZ"/>
        </w:rPr>
        <w:t>.</w:t>
      </w:r>
      <w:r w:rsidRPr="004B2524">
        <w:rPr>
          <w:shd w:val="clear" w:color="auto" w:fill="FFFFFF"/>
          <w:lang w:val="kk-KZ"/>
        </w:rPr>
        <w:t xml:space="preserve"> </w:t>
      </w:r>
    </w:p>
    <w:p w14:paraId="183168BC" w14:textId="01EC951C" w:rsidR="00966B25" w:rsidRPr="004B2524" w:rsidRDefault="00966B25" w:rsidP="00626C5E">
      <w:pPr>
        <w:spacing w:after="0" w:line="240" w:lineRule="auto"/>
        <w:ind w:firstLine="708"/>
        <w:jc w:val="both"/>
        <w:rPr>
          <w:shd w:val="clear" w:color="auto" w:fill="FFFFFF"/>
          <w:lang w:val="kk-KZ"/>
        </w:rPr>
      </w:pPr>
      <w:r w:rsidRPr="004B2524">
        <w:rPr>
          <w:shd w:val="clear" w:color="auto" w:fill="FFFFFF"/>
          <w:lang w:val="kk-KZ"/>
        </w:rPr>
        <w:t>7. Етістік</w:t>
      </w:r>
      <w:r w:rsidR="00B6772E">
        <w:rPr>
          <w:shd w:val="clear" w:color="auto" w:fill="FFFFFF"/>
          <w:lang w:val="kk-KZ"/>
        </w:rPr>
        <w:t>.</w:t>
      </w:r>
      <w:r w:rsidRPr="004B2524">
        <w:rPr>
          <w:shd w:val="clear" w:color="auto" w:fill="FFFFFF"/>
          <w:lang w:val="kk-KZ"/>
        </w:rPr>
        <w:t xml:space="preserve"> </w:t>
      </w:r>
    </w:p>
    <w:p w14:paraId="3A8BB496" w14:textId="77777777" w:rsidR="00966B25" w:rsidRPr="004B2524" w:rsidRDefault="00966B25" w:rsidP="00626C5E">
      <w:pPr>
        <w:spacing w:after="0" w:line="240" w:lineRule="auto"/>
        <w:ind w:firstLine="708"/>
        <w:jc w:val="both"/>
        <w:rPr>
          <w:shd w:val="clear" w:color="auto" w:fill="FFFFFF"/>
          <w:lang w:val="kk-KZ"/>
        </w:rPr>
      </w:pPr>
      <w:r w:rsidRPr="004B2524">
        <w:rPr>
          <w:shd w:val="clear" w:color="auto" w:fill="FFFFFF"/>
          <w:lang w:val="kk-KZ"/>
        </w:rPr>
        <w:t xml:space="preserve">8. Қазақ тілінен орыс тіліне аударылатын мәтіндердің үлгілері. </w:t>
      </w:r>
    </w:p>
    <w:p w14:paraId="1C9BB27D" w14:textId="441C062F" w:rsidR="00966B25" w:rsidRPr="004B2524" w:rsidRDefault="00966B25" w:rsidP="00626C5E">
      <w:pPr>
        <w:spacing w:after="0" w:line="240" w:lineRule="auto"/>
        <w:ind w:firstLine="708"/>
        <w:jc w:val="both"/>
        <w:rPr>
          <w:shd w:val="clear" w:color="auto" w:fill="FFFFFF"/>
          <w:lang w:val="kk-KZ"/>
        </w:rPr>
      </w:pPr>
      <w:r w:rsidRPr="004B2524">
        <w:rPr>
          <w:shd w:val="clear" w:color="auto" w:fill="FFFFFF"/>
          <w:lang w:val="kk-KZ"/>
        </w:rPr>
        <w:t>Бұл еңбек ағартушының Орынборда орыс-қазақ мектептерінде орыс тілінен бес жыл сабақ беруінің нәтижесінде жазылған. Ы. Алтынсариннен кейін қазақ балаларына қазақ тілін үйретуге қатысты оқулық жазған – А.</w:t>
      </w:r>
      <w:r w:rsidR="00B6772E">
        <w:rPr>
          <w:shd w:val="clear" w:color="auto" w:fill="FFFFFF"/>
          <w:lang w:val="kk-KZ"/>
        </w:rPr>
        <w:t> </w:t>
      </w:r>
      <w:r w:rsidRPr="004B2524">
        <w:rPr>
          <w:shd w:val="clear" w:color="auto" w:fill="FFFFFF"/>
          <w:lang w:val="kk-KZ"/>
        </w:rPr>
        <w:t xml:space="preserve">Байтұрсынұлы. Ғалымның оқушыларға және ересектерге арналған «Оқу құралы», «Сауат ашқыш», «Тіл жұмсар» атты оқулықтары бар. Оқулық жазуда </w:t>
      </w:r>
      <w:r w:rsidRPr="004B2524">
        <w:rPr>
          <w:lang w:val="kk-KZ"/>
        </w:rPr>
        <w:t xml:space="preserve">автор қандай мақсатты көздейді? </w:t>
      </w:r>
      <w:r w:rsidRPr="00346CAC">
        <w:rPr>
          <w:color w:val="auto"/>
          <w:lang w:val="kk-KZ"/>
        </w:rPr>
        <w:t>Біздіңше, оқулық жазуда автор мәтін арқылы оқырманға әлемнің ұлттық ғылыми бейнесін ұсынуы керек. Сонда ғана ол оқулық ұлтқа қызмет етеді. Дәл осы мақсатта түзілген еңбектердің бірі – А.</w:t>
      </w:r>
      <w:r w:rsidR="00B6772E">
        <w:rPr>
          <w:color w:val="auto"/>
          <w:lang w:val="kk-KZ"/>
        </w:rPr>
        <w:t> </w:t>
      </w:r>
      <w:r w:rsidRPr="00346CAC">
        <w:rPr>
          <w:color w:val="auto"/>
          <w:lang w:val="kk-KZ"/>
        </w:rPr>
        <w:t xml:space="preserve">Байтұрсынұлының «Тіл </w:t>
      </w:r>
      <w:r w:rsidRPr="00346CAC">
        <w:rPr>
          <w:color w:val="auto"/>
          <w:shd w:val="clear" w:color="auto" w:fill="FFFFFF"/>
          <w:lang w:val="kk-KZ"/>
        </w:rPr>
        <w:t xml:space="preserve">– </w:t>
      </w:r>
      <w:r w:rsidRPr="00346CAC">
        <w:rPr>
          <w:color w:val="auto"/>
          <w:lang w:val="kk-KZ"/>
        </w:rPr>
        <w:t xml:space="preserve">құралы». </w:t>
      </w:r>
      <w:r w:rsidR="00A52FB4" w:rsidRPr="00346CAC">
        <w:rPr>
          <w:color w:val="auto"/>
          <w:shd w:val="clear" w:color="auto" w:fill="FFFFFF"/>
          <w:lang w:val="kk-KZ"/>
        </w:rPr>
        <w:t>«Тіл – құрал» – қ</w:t>
      </w:r>
      <w:r w:rsidRPr="00346CAC">
        <w:rPr>
          <w:color w:val="auto"/>
          <w:shd w:val="clear" w:color="auto" w:fill="FFFFFF"/>
          <w:lang w:val="kk-KZ"/>
        </w:rPr>
        <w:t>азақ тілтанымы үшін теңдесі жоқ ғылыми еңбек. Қазақ тілінің грамматикалық заңдылықтары толық қамтылған бұл еңбек қазақ тілтанымы саласын қалыптастырды. Ғалым әліпбиден бастап, тыныс белгіге дейін қазақ грамматикасын толық жүйелеп, оқырманына ұсынды. А.</w:t>
      </w:r>
      <w:r w:rsidR="00B6772E">
        <w:rPr>
          <w:color w:val="auto"/>
          <w:shd w:val="clear" w:color="auto" w:fill="FFFFFF"/>
          <w:lang w:val="kk-KZ"/>
        </w:rPr>
        <w:t xml:space="preserve"> </w:t>
      </w:r>
      <w:r w:rsidRPr="00346CAC">
        <w:rPr>
          <w:color w:val="auto"/>
          <w:shd w:val="clear" w:color="auto" w:fill="FFFFFF"/>
          <w:lang w:val="kk-KZ"/>
        </w:rPr>
        <w:t xml:space="preserve">Байтұрсынұлының </w:t>
      </w:r>
      <w:r w:rsidRPr="004B2524">
        <w:rPr>
          <w:shd w:val="clear" w:color="auto" w:fill="FFFFFF"/>
          <w:lang w:val="kk-KZ"/>
        </w:rPr>
        <w:t xml:space="preserve">«Тіл </w:t>
      </w:r>
      <w:r w:rsidRPr="004B2524">
        <w:rPr>
          <w:bCs/>
          <w:iCs/>
          <w:noProof/>
          <w:shd w:val="clear" w:color="auto" w:fill="FFFFFF"/>
          <w:lang w:val="kk-KZ"/>
        </w:rPr>
        <w:t xml:space="preserve">– </w:t>
      </w:r>
      <w:r w:rsidRPr="004B2524">
        <w:rPr>
          <w:shd w:val="clear" w:color="auto" w:fill="FFFFFF"/>
          <w:lang w:val="kk-KZ"/>
        </w:rPr>
        <w:t xml:space="preserve">құралы» «Дыбыс жүйесі мен </w:t>
      </w:r>
      <w:r w:rsidRPr="004B2524">
        <w:rPr>
          <w:shd w:val="clear" w:color="auto" w:fill="FFFFFF"/>
          <w:lang w:val="kk-KZ"/>
        </w:rPr>
        <w:lastRenderedPageBreak/>
        <w:t>түрлері», «Сөз жүйесі мен түрлері» және «Сөйлем жүйесі мен түрлері» деген үш кітаптан тұрады.</w:t>
      </w:r>
    </w:p>
    <w:p w14:paraId="1C1B30A4" w14:textId="77777777" w:rsidR="00966B25" w:rsidRPr="004B2524" w:rsidRDefault="00966B25" w:rsidP="00626C5E">
      <w:pPr>
        <w:spacing w:after="0" w:line="240" w:lineRule="auto"/>
        <w:ind w:firstLine="708"/>
        <w:jc w:val="both"/>
        <w:rPr>
          <w:rFonts w:asciiTheme="majorBidi" w:hAnsiTheme="majorBidi" w:cstheme="majorBidi"/>
          <w:lang w:val="kk-KZ"/>
        </w:rPr>
      </w:pPr>
      <w:r w:rsidRPr="004B2524">
        <w:rPr>
          <w:shd w:val="clear" w:color="auto" w:fill="FFFFFF"/>
          <w:lang w:val="kk-KZ"/>
        </w:rPr>
        <w:t xml:space="preserve">Зерттеу жұмысы барысында </w:t>
      </w:r>
      <w:r w:rsidRPr="004B2524">
        <w:rPr>
          <w:rFonts w:asciiTheme="majorBidi" w:hAnsiTheme="majorBidi" w:cstheme="majorBidi"/>
          <w:lang w:val="kk-KZ"/>
        </w:rPr>
        <w:t xml:space="preserve">А. Байтұрсынұлының «Тіл </w:t>
      </w:r>
      <w:r w:rsidRPr="004B2524">
        <w:rPr>
          <w:shd w:val="clear" w:color="auto" w:fill="FFFFFF"/>
          <w:lang w:val="kk-KZ"/>
        </w:rPr>
        <w:t xml:space="preserve">– </w:t>
      </w:r>
      <w:r w:rsidRPr="004B2524">
        <w:rPr>
          <w:rFonts w:asciiTheme="majorBidi" w:hAnsiTheme="majorBidi" w:cstheme="majorBidi"/>
          <w:lang w:val="kk-KZ"/>
        </w:rPr>
        <w:t>құрал» еңбегінің «Сөйлем жүйесі мен түрлері» атты үшінші кітабы зерттеу нысаны ретінде алынды.</w:t>
      </w:r>
    </w:p>
    <w:p w14:paraId="5A25C524" w14:textId="6D212F32" w:rsidR="00966B25" w:rsidRPr="004B2524" w:rsidRDefault="00966B25" w:rsidP="00626C5E">
      <w:pPr>
        <w:spacing w:after="0" w:line="240" w:lineRule="auto"/>
        <w:ind w:firstLine="708"/>
        <w:jc w:val="both"/>
        <w:rPr>
          <w:shd w:val="clear" w:color="auto" w:fill="FFFFFF"/>
          <w:lang w:val="kk-KZ"/>
        </w:rPr>
      </w:pPr>
      <w:r w:rsidRPr="004B2524">
        <w:rPr>
          <w:rFonts w:asciiTheme="majorBidi" w:hAnsiTheme="majorBidi" w:cstheme="majorBidi"/>
          <w:lang w:val="kk-KZ"/>
        </w:rPr>
        <w:t xml:space="preserve">Жұмысымызды А. Байтұрсынұлының </w:t>
      </w:r>
      <w:r w:rsidRPr="004B2524">
        <w:rPr>
          <w:i/>
          <w:shd w:val="clear" w:color="auto" w:fill="FFFFFF"/>
          <w:lang w:val="kk-KZ"/>
        </w:rPr>
        <w:t xml:space="preserve">«Біздің заманымыз – жазу заманы: жазумен сөйлесу ауызбен сөйлесуден артық даражаға жеткен заман. Алыстан ауызбен сөйлесуге болмайды. Жазумен дүниенің бір шетіндегі адам екінші шетіндегі адаммен сөйлеседі. Сондықтан сөйлей білу қандай керек болса, жаза білудің керектігі онан да артық. ... «Тіл </w:t>
      </w:r>
      <w:r w:rsidRPr="004B2524">
        <w:rPr>
          <w:bCs/>
          <w:iCs/>
          <w:noProof/>
          <w:shd w:val="clear" w:color="auto" w:fill="FFFFFF"/>
          <w:lang w:val="kk-KZ"/>
        </w:rPr>
        <w:t xml:space="preserve">– </w:t>
      </w:r>
      <w:r w:rsidRPr="004B2524">
        <w:rPr>
          <w:i/>
          <w:shd w:val="clear" w:color="auto" w:fill="FFFFFF"/>
          <w:lang w:val="kk-KZ"/>
        </w:rPr>
        <w:t xml:space="preserve">құрал – қазақ тілінің жүйеленген білімін баяндайтын нәрсе, әр мұғалім әр түрлі әдіспен үйретсе де, балалардың үйренетін білімі осы «Тіл </w:t>
      </w:r>
      <w:r w:rsidRPr="004B2524">
        <w:rPr>
          <w:bCs/>
          <w:iCs/>
          <w:noProof/>
          <w:shd w:val="clear" w:color="auto" w:fill="FFFFFF"/>
          <w:lang w:val="kk-KZ"/>
        </w:rPr>
        <w:t xml:space="preserve">– </w:t>
      </w:r>
      <w:r w:rsidRPr="004B2524">
        <w:rPr>
          <w:i/>
          <w:shd w:val="clear" w:color="auto" w:fill="FFFFFF"/>
          <w:lang w:val="kk-KZ"/>
        </w:rPr>
        <w:t>құралдағы» білім болып шықпақ»</w:t>
      </w:r>
      <w:r w:rsidRPr="004B2524">
        <w:rPr>
          <w:shd w:val="clear" w:color="auto" w:fill="FFFFFF"/>
          <w:lang w:val="kk-KZ"/>
        </w:rPr>
        <w:t xml:space="preserve"> </w:t>
      </w:r>
      <w:r w:rsidRPr="004B2524">
        <w:rPr>
          <w:rFonts w:asciiTheme="majorBidi" w:eastAsia="Times New Roman" w:hAnsiTheme="majorBidi" w:cstheme="majorBidi"/>
          <w:lang w:val="kk-KZ" w:eastAsia="ru-RU"/>
        </w:rPr>
        <w:t>[3, б.</w:t>
      </w:r>
      <w:r w:rsidR="00C017D0">
        <w:rPr>
          <w:rFonts w:asciiTheme="majorBidi" w:eastAsia="Times New Roman" w:hAnsiTheme="majorBidi" w:cstheme="majorBidi"/>
          <w:lang w:val="kk-KZ" w:eastAsia="ru-RU"/>
        </w:rPr>
        <w:t> </w:t>
      </w:r>
      <w:r w:rsidRPr="004B2524">
        <w:rPr>
          <w:rFonts w:asciiTheme="majorBidi" w:eastAsia="Times New Roman" w:hAnsiTheme="majorBidi" w:cstheme="majorBidi"/>
          <w:lang w:val="kk-KZ" w:eastAsia="ru-RU"/>
        </w:rPr>
        <w:t>13]</w:t>
      </w:r>
      <w:r w:rsidRPr="004B2524">
        <w:rPr>
          <w:rFonts w:asciiTheme="majorBidi" w:hAnsiTheme="majorBidi" w:cstheme="majorBidi"/>
          <w:lang w:val="kk-KZ"/>
        </w:rPr>
        <w:t xml:space="preserve"> </w:t>
      </w:r>
      <w:r w:rsidRPr="004B2524">
        <w:rPr>
          <w:shd w:val="clear" w:color="auto" w:fill="FFFFFF"/>
          <w:lang w:val="kk-KZ"/>
        </w:rPr>
        <w:t xml:space="preserve">деген сөзімен бастағымыз келеді. Ғалым «Сөз басында» тілдің адам өміріндегі маңызын айта келіп, ауызша мәтін мен жазбаша мәтіннің арақатынасын түсіндіріп өтеді. Сол заманның өзінде мәтін мен дискурс арасындағы байланыс ғалымдарды ойландырғаны анық. Оқырманына түсіндіре келе, А. Байтұрсынұлы қазақ тілі грамматикасы бойынша ғылыми тұжырымдарын көпшілікке ұсынады. </w:t>
      </w:r>
    </w:p>
    <w:p w14:paraId="7608CD71" w14:textId="02261E75" w:rsidR="00966B25" w:rsidRPr="004B2524" w:rsidRDefault="00966B25" w:rsidP="00626C5E">
      <w:pPr>
        <w:tabs>
          <w:tab w:val="left" w:pos="910"/>
        </w:tabs>
        <w:spacing w:after="0" w:line="240" w:lineRule="auto"/>
        <w:ind w:firstLine="709"/>
        <w:jc w:val="both"/>
        <w:rPr>
          <w:shd w:val="clear" w:color="auto" w:fill="FFFFFF"/>
          <w:lang w:val="kk-KZ"/>
        </w:rPr>
      </w:pPr>
      <w:r w:rsidRPr="004B2524">
        <w:rPr>
          <w:shd w:val="clear" w:color="auto" w:fill="FFFFFF"/>
          <w:lang w:val="kk-KZ"/>
        </w:rPr>
        <w:t xml:space="preserve">Оқулық ең алдымен ғылыми стильде жазылады. </w:t>
      </w:r>
      <w:r w:rsidRPr="004B2524">
        <w:rPr>
          <w:rFonts w:asciiTheme="majorBidi" w:eastAsia="Times New Roman" w:hAnsiTheme="majorBidi" w:cstheme="majorBidi"/>
          <w:color w:val="000000"/>
          <w:lang w:val="kk-KZ" w:eastAsia="ru-RU"/>
        </w:rPr>
        <w:t xml:space="preserve">Ғылыми стильдің бізге белгілі бірнеше талаптары бар. </w:t>
      </w:r>
      <w:r w:rsidRPr="004B2524">
        <w:rPr>
          <w:lang w:val="kk-KZ"/>
        </w:rPr>
        <w:t xml:space="preserve">Ж. Рапишева, Е. Түйте, Ж. Есинбаеваларша айтсақ: «ғылыми стильге тән негізгі қасиеттер – </w:t>
      </w:r>
      <w:r w:rsidRPr="004B2524">
        <w:rPr>
          <w:i/>
          <w:lang w:val="kk-KZ"/>
        </w:rPr>
        <w:t xml:space="preserve">мағыналық нақтылық, бейнесіздік, баяндаудың дәлдігі, ойдың логикаға сай жүйелі берілуі </w:t>
      </w:r>
      <w:r w:rsidRPr="004B2524">
        <w:rPr>
          <w:rFonts w:asciiTheme="majorBidi" w:eastAsia="Times New Roman" w:hAnsiTheme="majorBidi" w:cstheme="majorBidi"/>
          <w:lang w:val="kk-KZ" w:eastAsia="ru-RU"/>
        </w:rPr>
        <w:t>[</w:t>
      </w:r>
      <w:r w:rsidR="006F7C84" w:rsidRPr="004B2524">
        <w:rPr>
          <w:rFonts w:asciiTheme="majorBidi" w:eastAsia="Times New Roman" w:hAnsiTheme="majorBidi" w:cstheme="majorBidi"/>
          <w:lang w:val="kk-KZ" w:eastAsia="ru-RU"/>
        </w:rPr>
        <w:t>7</w:t>
      </w:r>
      <w:r w:rsidR="001731E6">
        <w:rPr>
          <w:rFonts w:asciiTheme="majorBidi" w:eastAsia="Times New Roman" w:hAnsiTheme="majorBidi" w:cstheme="majorBidi"/>
          <w:lang w:val="kk-KZ" w:eastAsia="ru-RU"/>
        </w:rPr>
        <w:t>2</w:t>
      </w:r>
      <w:r w:rsidRPr="004B2524">
        <w:rPr>
          <w:rFonts w:asciiTheme="majorBidi" w:eastAsia="Times New Roman" w:hAnsiTheme="majorBidi" w:cstheme="majorBidi"/>
          <w:lang w:val="kk-KZ" w:eastAsia="ru-RU"/>
        </w:rPr>
        <w:t>]</w:t>
      </w:r>
      <w:r w:rsidRPr="004B2524">
        <w:rPr>
          <w:rFonts w:asciiTheme="majorBidi" w:hAnsiTheme="majorBidi" w:cstheme="majorBidi"/>
          <w:lang w:val="kk-KZ"/>
        </w:rPr>
        <w:t xml:space="preserve"> </w:t>
      </w:r>
      <w:r w:rsidRPr="004B2524">
        <w:rPr>
          <w:lang w:val="kk-KZ"/>
        </w:rPr>
        <w:t>болып табылады</w:t>
      </w:r>
      <w:r w:rsidRPr="00E051A3">
        <w:rPr>
          <w:color w:val="auto"/>
          <w:lang w:val="kk-KZ"/>
        </w:rPr>
        <w:t>.</w:t>
      </w:r>
      <w:r w:rsidRPr="004B2524">
        <w:rPr>
          <w:lang w:val="kk-KZ"/>
        </w:rPr>
        <w:t xml:space="preserve"> Аталған талаптардың біразына жауап ретінде терминдерді көрсетуге болады. Себебі термин дәлдікке, нақтылыққа, бейнесіздікке ие. Ғылыми стильде жазылған оқулық қана білім алушыларға ұсынылады. Оқулық тілі (стилі) мен мазмұны бір-біріне сәйкес келсе, онда ол оқулық ғылыми стильде жазылған болып саналады. Оқулық авторының тілдік қолданыстары арқылы автор, ұлт танылады. </w:t>
      </w:r>
    </w:p>
    <w:p w14:paraId="4ABE604F" w14:textId="77777777" w:rsidR="00966B25" w:rsidRPr="004B2524" w:rsidRDefault="00966B25"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Кез келген оқулық автордың таным-түсінігіне, білімі мен болмысына қарай ерекше болып келеді. Оқулық ғылыми мәтіннің бір жанры болғандықтан, ондағы берілген мазмұн да ғылыми сипатқа ие болады. Ғылыми оқулықтың тілінде, мазмұнында өзіндік ерекшеліктер бары белгілі. Ең әуелі оқулық мазмұны ғылыми ақпаратқа негізделіп, ғылыми дәлелдемелерімен жүйеленеді. Әр ғылыми оқулықтың өзіндік ғылыми әлемі (ақпараты) бар. Ғылыми еңбектерде бұл мәселені әлемнің ғылыми бейнесі арқылы түсіндіреді.  </w:t>
      </w:r>
    </w:p>
    <w:p w14:paraId="0481A513" w14:textId="0B6B18C4" w:rsidR="00966B25" w:rsidRPr="004B2524" w:rsidRDefault="00966B25" w:rsidP="00076D1E">
      <w:pPr>
        <w:tabs>
          <w:tab w:val="left" w:pos="709"/>
        </w:tabs>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Әлемнің ғылыми бейнесі (бұдан әрі – ӘҒБ) – адам тарихындағы жеке ғылым салалары арқылы жасалатын ғылыми білімнің бүкіл жиынтығы. ӘҒБ әлем бейнесі, әлемнің тілдік бейнесі ұғымдарымен тығыз байланыста зерттеледі. Әлем бейнесі – адам дүниетанымының негізінде жатқан дүниенің бейнесі.</w:t>
      </w:r>
      <w:r w:rsidR="003A4EBE">
        <w:rPr>
          <w:rFonts w:asciiTheme="majorBidi" w:hAnsiTheme="majorBidi" w:cstheme="majorBidi"/>
          <w:lang w:val="kk-KZ"/>
        </w:rPr>
        <w:t xml:space="preserve"> </w:t>
      </w:r>
      <w:r w:rsidRPr="004B2524">
        <w:rPr>
          <w:rFonts w:asciiTheme="majorBidi" w:hAnsiTheme="majorBidi" w:cstheme="majorBidi"/>
          <w:lang w:val="kk-KZ"/>
        </w:rPr>
        <w:t xml:space="preserve">М. Хайдеггердің пікірінше, </w:t>
      </w:r>
      <w:r w:rsidR="00346CAC">
        <w:rPr>
          <w:rFonts w:asciiTheme="majorBidi" w:hAnsiTheme="majorBidi" w:cstheme="majorBidi"/>
          <w:lang w:val="kk-KZ"/>
        </w:rPr>
        <w:t>«</w:t>
      </w:r>
      <w:r w:rsidRPr="004B2524">
        <w:rPr>
          <w:rFonts w:asciiTheme="majorBidi" w:hAnsiTheme="majorBidi" w:cstheme="majorBidi"/>
          <w:lang w:val="kk-KZ"/>
        </w:rPr>
        <w:t xml:space="preserve">әлем бейнесі әлемді көрсеткен бейне емес, бейне арқылы қабылданған </w:t>
      </w:r>
      <w:r w:rsidRPr="00346CAC">
        <w:rPr>
          <w:rFonts w:asciiTheme="majorBidi" w:hAnsiTheme="majorBidi" w:cstheme="majorBidi"/>
          <w:lang w:val="kk-KZ"/>
        </w:rPr>
        <w:t>әлем</w:t>
      </w:r>
      <w:r w:rsidR="00346CAC" w:rsidRPr="00346CAC">
        <w:rPr>
          <w:rFonts w:asciiTheme="majorBidi" w:hAnsiTheme="majorBidi" w:cstheme="majorBidi"/>
          <w:lang w:val="kk-KZ"/>
        </w:rPr>
        <w:t>»</w:t>
      </w:r>
      <w:r w:rsidRPr="004B2524">
        <w:rPr>
          <w:rFonts w:asciiTheme="majorBidi" w:hAnsiTheme="majorBidi" w:cstheme="majorBidi"/>
          <w:lang w:val="kk-KZ"/>
        </w:rPr>
        <w:t xml:space="preserve"> </w:t>
      </w:r>
      <w:r w:rsidRPr="004B2524">
        <w:rPr>
          <w:rFonts w:asciiTheme="majorBidi" w:eastAsia="Times New Roman" w:hAnsiTheme="majorBidi" w:cstheme="majorBidi"/>
          <w:lang w:val="kk-KZ" w:eastAsia="ru-RU"/>
        </w:rPr>
        <w:t>[</w:t>
      </w:r>
      <w:r w:rsidR="006F7C84" w:rsidRPr="004B2524">
        <w:rPr>
          <w:rFonts w:asciiTheme="majorBidi" w:eastAsia="Times New Roman" w:hAnsiTheme="majorBidi" w:cstheme="majorBidi"/>
          <w:lang w:val="kk-KZ" w:eastAsia="ru-RU"/>
        </w:rPr>
        <w:t>7</w:t>
      </w:r>
      <w:r w:rsidR="001731E6">
        <w:rPr>
          <w:rFonts w:asciiTheme="majorBidi" w:eastAsia="Times New Roman" w:hAnsiTheme="majorBidi" w:cstheme="majorBidi"/>
          <w:lang w:val="kk-KZ" w:eastAsia="ru-RU"/>
        </w:rPr>
        <w:t>3</w:t>
      </w:r>
      <w:r w:rsidRPr="004B2524">
        <w:rPr>
          <w:rFonts w:asciiTheme="majorBidi" w:eastAsia="Times New Roman" w:hAnsiTheme="majorBidi" w:cstheme="majorBidi"/>
          <w:lang w:val="kk-KZ" w:eastAsia="ru-RU"/>
        </w:rPr>
        <w:t>]</w:t>
      </w:r>
      <w:r w:rsidRPr="004B2524">
        <w:rPr>
          <w:rFonts w:asciiTheme="majorBidi" w:hAnsiTheme="majorBidi" w:cstheme="majorBidi"/>
          <w:lang w:val="kk-KZ"/>
        </w:rPr>
        <w:t xml:space="preserve">. Бұл екі ұғым семантикалық жағынан бір-біріне жақын болғанымен, өзіндік ерекшелігі де бар. Е. Соколова, В. Гурина сынды ғалымдар оны былайша </w:t>
      </w:r>
      <w:r w:rsidRPr="00E051A3">
        <w:rPr>
          <w:rFonts w:asciiTheme="majorBidi" w:hAnsiTheme="majorBidi" w:cstheme="majorBidi"/>
          <w:lang w:val="kk-KZ"/>
        </w:rPr>
        <w:t>интерпретациялаған: «</w:t>
      </w:r>
      <w:r w:rsidR="00346CAC" w:rsidRPr="00E051A3">
        <w:rPr>
          <w:rFonts w:asciiTheme="majorBidi" w:hAnsiTheme="majorBidi" w:cstheme="majorBidi"/>
          <w:lang w:val="kk-KZ"/>
        </w:rPr>
        <w:t>біріншісі</w:t>
      </w:r>
      <w:r w:rsidRPr="00E051A3">
        <w:rPr>
          <w:rFonts w:asciiTheme="majorBidi" w:hAnsiTheme="majorBidi" w:cstheme="majorBidi"/>
          <w:lang w:val="kk-KZ"/>
        </w:rPr>
        <w:t xml:space="preserve"> – </w:t>
      </w:r>
      <w:r w:rsidR="00346CAC" w:rsidRPr="00E051A3">
        <w:rPr>
          <w:rFonts w:asciiTheme="majorBidi" w:hAnsiTheme="majorBidi" w:cstheme="majorBidi"/>
          <w:lang w:val="kk-KZ"/>
        </w:rPr>
        <w:t xml:space="preserve">ғалымдардың зерттеулерінің нәтижесі, екіншісі – белгілі бір тілді қолданушы халықтың </w:t>
      </w:r>
      <w:r w:rsidR="00346CAC" w:rsidRPr="00E051A3">
        <w:rPr>
          <w:rFonts w:asciiTheme="majorBidi" w:hAnsiTheme="majorBidi" w:cstheme="majorBidi"/>
          <w:lang w:val="kk-KZ"/>
        </w:rPr>
        <w:lastRenderedPageBreak/>
        <w:t xml:space="preserve">сөйлеу </w:t>
      </w:r>
      <w:r w:rsidR="00FE6F15" w:rsidRPr="00E051A3">
        <w:rPr>
          <w:rFonts w:asciiTheme="majorBidi" w:hAnsiTheme="majorBidi" w:cstheme="majorBidi"/>
          <w:lang w:val="kk-KZ"/>
        </w:rPr>
        <w:t xml:space="preserve">тілінің </w:t>
      </w:r>
      <w:r w:rsidR="00346CAC" w:rsidRPr="00E051A3">
        <w:rPr>
          <w:rFonts w:asciiTheme="majorBidi" w:hAnsiTheme="majorBidi" w:cstheme="majorBidi"/>
          <w:lang w:val="kk-KZ"/>
        </w:rPr>
        <w:t>нәтижесі</w:t>
      </w:r>
      <w:r w:rsidRPr="00E051A3">
        <w:rPr>
          <w:rFonts w:asciiTheme="majorBidi" w:hAnsiTheme="majorBidi" w:cstheme="majorBidi"/>
          <w:lang w:val="kk-KZ"/>
        </w:rPr>
        <w:t xml:space="preserve">» </w:t>
      </w:r>
      <w:r w:rsidRPr="00E051A3">
        <w:rPr>
          <w:rFonts w:asciiTheme="majorBidi" w:eastAsia="Times New Roman" w:hAnsiTheme="majorBidi" w:cstheme="majorBidi"/>
          <w:lang w:val="kk-KZ" w:eastAsia="ru-RU"/>
        </w:rPr>
        <w:t>[</w:t>
      </w:r>
      <w:r w:rsidR="006F7C84" w:rsidRPr="00E051A3">
        <w:rPr>
          <w:rFonts w:asciiTheme="majorBidi" w:eastAsia="Times New Roman" w:hAnsiTheme="majorBidi" w:cstheme="majorBidi"/>
          <w:lang w:val="kk-KZ" w:eastAsia="ru-RU"/>
        </w:rPr>
        <w:t>7</w:t>
      </w:r>
      <w:r w:rsidR="001731E6">
        <w:rPr>
          <w:rFonts w:asciiTheme="majorBidi" w:eastAsia="Times New Roman" w:hAnsiTheme="majorBidi" w:cstheme="majorBidi"/>
          <w:lang w:val="kk-KZ" w:eastAsia="ru-RU"/>
        </w:rPr>
        <w:t>4</w:t>
      </w:r>
      <w:r w:rsidRPr="00E051A3">
        <w:rPr>
          <w:rFonts w:asciiTheme="majorBidi" w:eastAsia="Times New Roman" w:hAnsiTheme="majorBidi" w:cstheme="majorBidi"/>
          <w:lang w:val="kk-KZ" w:eastAsia="ru-RU"/>
        </w:rPr>
        <w:t>]</w:t>
      </w:r>
      <w:r w:rsidRPr="00E051A3">
        <w:rPr>
          <w:rFonts w:asciiTheme="majorBidi" w:hAnsiTheme="majorBidi" w:cstheme="majorBidi"/>
          <w:lang w:val="kk-KZ"/>
        </w:rPr>
        <w:t>. Адам</w:t>
      </w:r>
      <w:r w:rsidRPr="004B2524">
        <w:rPr>
          <w:rFonts w:asciiTheme="majorBidi" w:hAnsiTheme="majorBidi" w:cstheme="majorBidi"/>
          <w:lang w:val="kk-KZ"/>
        </w:rPr>
        <w:t xml:space="preserve"> әлемді әртүрлі қабылдайды, түсінеді, түсіндіреді. Әлемді тану адамның таным-түсінігіне қарай әртүрлі сипатқа ие болады. Ғалым А.Салқынбай «Сөз айтылады. Ойды, сезімді жеткізеді. Сөзде кісінің ішкі болмысы жатады» </w:t>
      </w:r>
      <w:r w:rsidRPr="004B2524">
        <w:rPr>
          <w:rFonts w:asciiTheme="majorBidi" w:eastAsia="Times New Roman" w:hAnsiTheme="majorBidi" w:cstheme="majorBidi"/>
          <w:lang w:val="kk-KZ" w:eastAsia="ru-RU"/>
        </w:rPr>
        <w:t>[</w:t>
      </w:r>
      <w:r w:rsidR="006F7C84" w:rsidRPr="004B2524">
        <w:rPr>
          <w:rFonts w:asciiTheme="majorBidi" w:eastAsia="Times New Roman" w:hAnsiTheme="majorBidi" w:cstheme="majorBidi"/>
          <w:lang w:val="kk-KZ" w:eastAsia="ru-RU"/>
        </w:rPr>
        <w:t>20</w:t>
      </w:r>
      <w:r w:rsidRPr="004B2524">
        <w:rPr>
          <w:rFonts w:asciiTheme="majorBidi" w:eastAsia="Times New Roman" w:hAnsiTheme="majorBidi" w:cstheme="majorBidi"/>
          <w:lang w:val="kk-KZ" w:eastAsia="ru-RU"/>
        </w:rPr>
        <w:t>, б. 11]</w:t>
      </w:r>
      <w:r w:rsidRPr="004B2524">
        <w:rPr>
          <w:rFonts w:asciiTheme="majorBidi" w:hAnsiTheme="majorBidi" w:cstheme="majorBidi"/>
          <w:lang w:val="kk-KZ"/>
        </w:rPr>
        <w:t xml:space="preserve"> дейді. </w:t>
      </w:r>
    </w:p>
    <w:p w14:paraId="7CA66C5E" w14:textId="77777777" w:rsidR="00966B25" w:rsidRPr="004B2524" w:rsidRDefault="00966B25" w:rsidP="00626C5E">
      <w:pPr>
        <w:spacing w:after="0" w:line="240" w:lineRule="auto"/>
        <w:ind w:firstLine="567"/>
        <w:jc w:val="both"/>
        <w:rPr>
          <w:rFonts w:asciiTheme="majorBidi" w:hAnsiTheme="majorBidi" w:cstheme="majorBidi"/>
          <w:lang w:val="kk-KZ"/>
        </w:rPr>
      </w:pPr>
      <w:r w:rsidRPr="004B2524">
        <w:rPr>
          <w:rFonts w:asciiTheme="majorBidi" w:hAnsiTheme="majorBidi" w:cstheme="majorBidi"/>
          <w:lang w:val="kk-KZ"/>
        </w:rPr>
        <w:t xml:space="preserve">ӘҒБ-нің қалыптасу тарихы ғылымның пайда болуымен байланысты. Ғылымда ӘҒБ-нің қалыптасу тарихының бірнеше кезеңі бар: </w:t>
      </w:r>
    </w:p>
    <w:p w14:paraId="17984145" w14:textId="309904FE" w:rsidR="00966B25" w:rsidRPr="00B6772E" w:rsidRDefault="00966B25" w:rsidP="00B6772E">
      <w:pPr>
        <w:tabs>
          <w:tab w:val="left" w:pos="993"/>
        </w:tabs>
        <w:spacing w:after="0" w:line="240" w:lineRule="auto"/>
        <w:ind w:firstLine="709"/>
        <w:jc w:val="both"/>
        <w:rPr>
          <w:rFonts w:asciiTheme="majorBidi" w:hAnsiTheme="majorBidi" w:cstheme="majorBidi"/>
          <w:lang w:val="kk-KZ"/>
        </w:rPr>
      </w:pPr>
      <w:r w:rsidRPr="00B6772E">
        <w:rPr>
          <w:rFonts w:asciiTheme="majorBidi" w:hAnsiTheme="majorBidi" w:cstheme="majorBidi"/>
          <w:i/>
          <w:lang w:val="kk-KZ"/>
        </w:rPr>
        <w:t>Біріншісі</w:t>
      </w:r>
      <w:r w:rsidRPr="00B6772E">
        <w:rPr>
          <w:rFonts w:asciiTheme="majorBidi" w:hAnsiTheme="majorBidi" w:cstheme="majorBidi"/>
          <w:lang w:val="kk-KZ"/>
        </w:rPr>
        <w:t xml:space="preserve"> – әлемнің ғылыми-механикалық бейнесі (Г. Галилей, И. Кеплер, И. Ньютон, О. Кулон, В. Вебер және т.б.); </w:t>
      </w:r>
    </w:p>
    <w:p w14:paraId="470CB5EE" w14:textId="31F842F3" w:rsidR="00966B25" w:rsidRPr="00B6772E" w:rsidRDefault="00966B25" w:rsidP="00B6772E">
      <w:pPr>
        <w:tabs>
          <w:tab w:val="left" w:pos="993"/>
        </w:tabs>
        <w:spacing w:after="0" w:line="240" w:lineRule="auto"/>
        <w:ind w:firstLine="709"/>
        <w:jc w:val="both"/>
        <w:rPr>
          <w:rFonts w:asciiTheme="majorBidi" w:hAnsiTheme="majorBidi" w:cstheme="majorBidi"/>
          <w:lang w:val="kk-KZ"/>
        </w:rPr>
      </w:pPr>
      <w:r w:rsidRPr="00B6772E">
        <w:rPr>
          <w:rFonts w:asciiTheme="majorBidi" w:hAnsiTheme="majorBidi" w:cstheme="majorBidi"/>
          <w:i/>
          <w:lang w:val="kk-KZ"/>
        </w:rPr>
        <w:t>Екіншісі</w:t>
      </w:r>
      <w:r w:rsidRPr="00B6772E">
        <w:rPr>
          <w:rFonts w:asciiTheme="majorBidi" w:hAnsiTheme="majorBidi" w:cstheme="majorBidi"/>
          <w:lang w:val="kk-KZ"/>
        </w:rPr>
        <w:t xml:space="preserve"> – әлемнің биологиялық, физикалық, техникалық бейнесі (М.</w:t>
      </w:r>
      <w:r w:rsidR="00B6772E">
        <w:rPr>
          <w:rFonts w:asciiTheme="majorBidi" w:hAnsiTheme="majorBidi" w:cstheme="majorBidi"/>
          <w:lang w:val="kk-KZ"/>
        </w:rPr>
        <w:t> </w:t>
      </w:r>
      <w:r w:rsidRPr="00B6772E">
        <w:rPr>
          <w:rFonts w:asciiTheme="majorBidi" w:hAnsiTheme="majorBidi" w:cstheme="majorBidi"/>
          <w:lang w:val="kk-KZ"/>
        </w:rPr>
        <w:t xml:space="preserve">Фарадей, Л. Больцман, Г. Мендель, Ч. Дарвин және т.б.), </w:t>
      </w:r>
    </w:p>
    <w:p w14:paraId="4DAC3856" w14:textId="511CA2F6" w:rsidR="00966B25" w:rsidRPr="00B6772E" w:rsidRDefault="00966B25" w:rsidP="00B6772E">
      <w:pPr>
        <w:tabs>
          <w:tab w:val="left" w:pos="993"/>
        </w:tabs>
        <w:spacing w:after="0" w:line="240" w:lineRule="auto"/>
        <w:ind w:firstLine="709"/>
        <w:jc w:val="both"/>
        <w:rPr>
          <w:rFonts w:asciiTheme="majorBidi" w:hAnsiTheme="majorBidi" w:cstheme="majorBidi"/>
          <w:lang w:val="kk-KZ"/>
        </w:rPr>
      </w:pPr>
      <w:r w:rsidRPr="00B6772E">
        <w:rPr>
          <w:rFonts w:asciiTheme="majorBidi" w:hAnsiTheme="majorBidi" w:cstheme="majorBidi"/>
          <w:i/>
          <w:lang w:val="kk-KZ"/>
        </w:rPr>
        <w:t>Үшіншісі</w:t>
      </w:r>
      <w:r w:rsidRPr="00B6772E">
        <w:rPr>
          <w:rFonts w:asciiTheme="majorBidi" w:hAnsiTheme="majorBidi" w:cstheme="majorBidi"/>
          <w:lang w:val="kk-KZ"/>
        </w:rPr>
        <w:t xml:space="preserve"> – классикалық емес ғылым (Г. Хакен, В. Мандельброт, В.</w:t>
      </w:r>
      <w:r w:rsidR="00B6772E">
        <w:rPr>
          <w:rFonts w:asciiTheme="majorBidi" w:hAnsiTheme="majorBidi" w:cstheme="majorBidi"/>
          <w:lang w:val="kk-KZ"/>
        </w:rPr>
        <w:t> </w:t>
      </w:r>
      <w:r w:rsidRPr="00B6772E">
        <w:rPr>
          <w:rFonts w:asciiTheme="majorBidi" w:hAnsiTheme="majorBidi" w:cstheme="majorBidi"/>
          <w:lang w:val="kk-KZ"/>
        </w:rPr>
        <w:t>Вернадский, Н. Моисеев және т.б.)</w:t>
      </w:r>
      <w:r w:rsidR="006F7C84" w:rsidRPr="00B6772E">
        <w:rPr>
          <w:rFonts w:asciiTheme="majorBidi" w:hAnsiTheme="majorBidi" w:cstheme="majorBidi"/>
          <w:lang w:val="kk-KZ"/>
        </w:rPr>
        <w:t xml:space="preserve"> [7</w:t>
      </w:r>
      <w:r w:rsidR="001731E6" w:rsidRPr="00B6772E">
        <w:rPr>
          <w:rFonts w:asciiTheme="majorBidi" w:hAnsiTheme="majorBidi" w:cstheme="majorBidi"/>
          <w:lang w:val="kk-KZ"/>
        </w:rPr>
        <w:t>5</w:t>
      </w:r>
      <w:r w:rsidR="006F7C84" w:rsidRPr="00B6772E">
        <w:rPr>
          <w:rFonts w:asciiTheme="majorBidi" w:hAnsiTheme="majorBidi" w:cstheme="majorBidi"/>
          <w:lang w:val="kk-KZ"/>
        </w:rPr>
        <w:t>]</w:t>
      </w:r>
      <w:r w:rsidRPr="00B6772E">
        <w:rPr>
          <w:rFonts w:asciiTheme="majorBidi" w:hAnsiTheme="majorBidi" w:cstheme="majorBidi"/>
          <w:lang w:val="kk-KZ"/>
        </w:rPr>
        <w:t xml:space="preserve">. </w:t>
      </w:r>
    </w:p>
    <w:p w14:paraId="02F772A1" w14:textId="4A8CC0AD" w:rsidR="00966B25" w:rsidRPr="00FE6F15" w:rsidRDefault="00966B25" w:rsidP="00626C5E">
      <w:pPr>
        <w:spacing w:after="0" w:line="240" w:lineRule="auto"/>
        <w:ind w:firstLine="567"/>
        <w:jc w:val="both"/>
        <w:rPr>
          <w:lang w:val="kk-KZ"/>
        </w:rPr>
      </w:pPr>
      <w:r w:rsidRPr="004B2524">
        <w:rPr>
          <w:rFonts w:asciiTheme="majorBidi" w:hAnsiTheme="majorBidi" w:cstheme="majorBidi"/>
          <w:lang w:val="kk-KZ"/>
        </w:rPr>
        <w:t>Бұл кезеңдердің қай-қайсысы да ғалымдардың ғылыми бейнесі түзген мәтіндері арқылы сипаталады. Кез келген мәтінді оқи отырып, ондағы автордың әлемге деген көзқарасын, әлемді қабылдауын, әлеммен байланысын, әлемді түсіндіруін көреміз.</w:t>
      </w:r>
      <w:r w:rsidRPr="004B2524">
        <w:rPr>
          <w:rFonts w:asciiTheme="majorBidi" w:hAnsiTheme="majorBidi" w:cstheme="majorBidi"/>
          <w:b/>
          <w:lang w:val="kk-KZ"/>
        </w:rPr>
        <w:t xml:space="preserve"> </w:t>
      </w:r>
      <w:r w:rsidRPr="004B2524">
        <w:rPr>
          <w:rFonts w:asciiTheme="majorBidi" w:hAnsiTheme="majorBidi" w:cstheme="majorBidi"/>
          <w:lang w:val="kk-KZ"/>
        </w:rPr>
        <w:t>Мәтінді сөйлетуші – автор. Ғылыми мәтін кеңістігіндегі ғылыми әлем де автор арқылы жүзеге асады.</w:t>
      </w:r>
      <w:r w:rsidRPr="004B2524">
        <w:rPr>
          <w:lang w:val="kk-KZ"/>
        </w:rPr>
        <w:t xml:space="preserve"> М. Брандес өзінің «Стилистический анализ» атты ғылыми еңбегінде «автор» сөзі мәтінде үш түрлі мәнге ие болуы мүмкін деп көрсетеді: </w:t>
      </w:r>
      <w:r w:rsidR="00FE6F15">
        <w:rPr>
          <w:lang w:val="kk-KZ"/>
        </w:rPr>
        <w:t>б</w:t>
      </w:r>
      <w:r w:rsidRPr="00FE6F15">
        <w:rPr>
          <w:lang w:val="kk-KZ"/>
        </w:rPr>
        <w:t>іріншісі – шынайы адам;</w:t>
      </w:r>
      <w:r w:rsidR="00FE6F15">
        <w:rPr>
          <w:lang w:val="kk-KZ"/>
        </w:rPr>
        <w:t xml:space="preserve"> е</w:t>
      </w:r>
      <w:r w:rsidRPr="00FE6F15">
        <w:rPr>
          <w:lang w:val="kk-KZ"/>
        </w:rPr>
        <w:t>кіншісі – кейіпкер;</w:t>
      </w:r>
      <w:r w:rsidR="00FE6F15">
        <w:rPr>
          <w:lang w:val="kk-KZ"/>
        </w:rPr>
        <w:t xml:space="preserve"> ү</w:t>
      </w:r>
      <w:r w:rsidRPr="00FE6F15">
        <w:rPr>
          <w:lang w:val="kk-KZ"/>
        </w:rPr>
        <w:t>шіншісі – мәтінді жазған адам</w:t>
      </w:r>
      <w:r w:rsidR="006F7C84" w:rsidRPr="00FE6F15">
        <w:rPr>
          <w:lang w:val="kk-KZ"/>
        </w:rPr>
        <w:t xml:space="preserve"> [7</w:t>
      </w:r>
      <w:r w:rsidR="001731E6">
        <w:rPr>
          <w:lang w:val="kk-KZ"/>
        </w:rPr>
        <w:t>6</w:t>
      </w:r>
      <w:r w:rsidRPr="00FE6F15">
        <w:rPr>
          <w:lang w:val="kk-KZ"/>
        </w:rPr>
        <w:t xml:space="preserve">]. </w:t>
      </w:r>
      <w:r w:rsidRPr="004B2524">
        <w:rPr>
          <w:rFonts w:asciiTheme="majorBidi" w:hAnsiTheme="majorBidi" w:cstheme="majorBidi"/>
          <w:lang w:val="kk-KZ"/>
        </w:rPr>
        <w:t>Деме</w:t>
      </w:r>
      <w:r w:rsidR="00E2069C">
        <w:rPr>
          <w:rFonts w:asciiTheme="majorBidi" w:hAnsiTheme="majorBidi" w:cstheme="majorBidi"/>
          <w:lang w:val="kk-KZ"/>
        </w:rPr>
        <w:t xml:space="preserve">к, әлемнің ғылыми бейнесін тану, </w:t>
      </w:r>
      <w:r w:rsidRPr="004B2524">
        <w:rPr>
          <w:rFonts w:asciiTheme="majorBidi" w:hAnsiTheme="majorBidi" w:cstheme="majorBidi"/>
          <w:lang w:val="kk-KZ"/>
        </w:rPr>
        <w:t xml:space="preserve">қабылдау, түсіну және түсіндіруде (интерпретация) ең әуелі автордың қолданған тілдік бірліктеріне назар аударамыз. Ертеректе мәтінге құрылым ретінде қарасақ, қазір мәтінді жазған авторға мән береміз. </w:t>
      </w:r>
    </w:p>
    <w:p w14:paraId="69F541C8" w14:textId="0F2D5900" w:rsidR="00966B25" w:rsidRPr="0025041C" w:rsidRDefault="00966B25" w:rsidP="00626C5E">
      <w:pPr>
        <w:tabs>
          <w:tab w:val="left" w:pos="910"/>
        </w:tabs>
        <w:spacing w:after="0" w:line="240" w:lineRule="auto"/>
        <w:ind w:firstLine="709"/>
        <w:jc w:val="both"/>
        <w:rPr>
          <w:rFonts w:asciiTheme="majorBidi" w:hAnsiTheme="majorBidi" w:cstheme="majorBidi"/>
          <w:color w:val="auto"/>
          <w:lang w:val="kk-KZ"/>
        </w:rPr>
      </w:pPr>
      <w:r w:rsidRPr="004B2524">
        <w:rPr>
          <w:rFonts w:asciiTheme="majorBidi" w:hAnsiTheme="majorBidi" w:cstheme="majorBidi"/>
          <w:lang w:val="kk-KZ"/>
        </w:rPr>
        <w:t xml:space="preserve">Ғылыми және ғылыми емес әлем бейнесі жайында алғаш Б.Уорф ой қозғаған. Ғалымның пікірінше, «екі ұғым да әлемге деген көзқарасты білдіреді, екеуінде де </w:t>
      </w:r>
      <w:r w:rsidRPr="00E051A3">
        <w:rPr>
          <w:rFonts w:asciiTheme="majorBidi" w:hAnsiTheme="majorBidi" w:cstheme="majorBidi"/>
          <w:lang w:val="kk-KZ"/>
        </w:rPr>
        <w:t xml:space="preserve">әлемді модельдеу жүзеге асады» </w:t>
      </w:r>
      <w:r w:rsidRPr="00E051A3">
        <w:rPr>
          <w:rFonts w:asciiTheme="majorBidi" w:eastAsia="Times New Roman" w:hAnsiTheme="majorBidi" w:cstheme="majorBidi"/>
          <w:lang w:val="kk-KZ" w:eastAsia="ru-RU"/>
        </w:rPr>
        <w:t>[</w:t>
      </w:r>
      <w:r w:rsidR="006F7C84" w:rsidRPr="00E051A3">
        <w:rPr>
          <w:rFonts w:asciiTheme="majorBidi" w:eastAsia="Times New Roman" w:hAnsiTheme="majorBidi" w:cstheme="majorBidi"/>
          <w:lang w:val="kk-KZ" w:eastAsia="ru-RU"/>
        </w:rPr>
        <w:t>7</w:t>
      </w:r>
      <w:r w:rsidR="001731E6">
        <w:rPr>
          <w:rFonts w:asciiTheme="majorBidi" w:eastAsia="Times New Roman" w:hAnsiTheme="majorBidi" w:cstheme="majorBidi"/>
          <w:lang w:val="kk-KZ" w:eastAsia="ru-RU"/>
        </w:rPr>
        <w:t>7</w:t>
      </w:r>
      <w:r w:rsidRPr="00E051A3">
        <w:rPr>
          <w:rFonts w:asciiTheme="majorBidi" w:eastAsia="Times New Roman" w:hAnsiTheme="majorBidi" w:cstheme="majorBidi"/>
          <w:lang w:val="kk-KZ" w:eastAsia="ru-RU"/>
        </w:rPr>
        <w:t>]</w:t>
      </w:r>
      <w:r w:rsidRPr="00E051A3">
        <w:rPr>
          <w:rFonts w:asciiTheme="majorBidi" w:hAnsiTheme="majorBidi" w:cstheme="majorBidi"/>
          <w:lang w:val="kk-KZ"/>
        </w:rPr>
        <w:t xml:space="preserve">. Біріншісі ғалымдардың жұмысының нәтижесі </w:t>
      </w:r>
      <w:r w:rsidRPr="00E051A3">
        <w:rPr>
          <w:rFonts w:asciiTheme="majorBidi" w:hAnsiTheme="majorBidi" w:cstheme="majorBidi"/>
          <w:color w:val="auto"/>
          <w:lang w:val="kk-KZ"/>
        </w:rPr>
        <w:t>болса, екіншісі – қарапайым халықтың әрекеті. М.</w:t>
      </w:r>
      <w:r w:rsidR="00B6772E">
        <w:rPr>
          <w:rFonts w:asciiTheme="majorBidi" w:hAnsiTheme="majorBidi" w:cstheme="majorBidi"/>
          <w:color w:val="auto"/>
          <w:lang w:val="kk-KZ"/>
        </w:rPr>
        <w:t> </w:t>
      </w:r>
      <w:r w:rsidRPr="00E051A3">
        <w:rPr>
          <w:rFonts w:asciiTheme="majorBidi" w:hAnsiTheme="majorBidi" w:cstheme="majorBidi"/>
          <w:color w:val="auto"/>
          <w:lang w:val="kk-KZ"/>
        </w:rPr>
        <w:t>Сорока мен И. Булычёвтің ӘҒБ-ге берген анықтамасы ойымызды нақтылай түседі: «</w:t>
      </w:r>
      <w:r w:rsidR="0025041C" w:rsidRPr="00E051A3">
        <w:rPr>
          <w:rFonts w:asciiTheme="majorBidi" w:hAnsiTheme="majorBidi" w:cstheme="majorBidi"/>
          <w:color w:val="auto"/>
          <w:lang w:val="kk-KZ"/>
        </w:rPr>
        <w:t>Әлемнің ғылыми және философиялық бейнесінде күнделікті өмір рационалды-теориялық және эмпирикалық интерпретация шындығы арқылы көрінеді</w:t>
      </w:r>
      <w:r w:rsidRPr="00E051A3">
        <w:rPr>
          <w:rFonts w:asciiTheme="majorBidi" w:hAnsiTheme="majorBidi" w:cstheme="majorBidi"/>
          <w:color w:val="auto"/>
          <w:lang w:val="kk-KZ"/>
        </w:rPr>
        <w:t xml:space="preserve">» </w:t>
      </w:r>
      <w:r w:rsidRPr="00E051A3">
        <w:rPr>
          <w:rFonts w:asciiTheme="majorBidi" w:eastAsia="Times New Roman" w:hAnsiTheme="majorBidi" w:cstheme="majorBidi"/>
          <w:color w:val="auto"/>
          <w:lang w:val="kk-KZ" w:eastAsia="ru-RU"/>
        </w:rPr>
        <w:t>[</w:t>
      </w:r>
      <w:r w:rsidR="006F7C84" w:rsidRPr="00E051A3">
        <w:rPr>
          <w:rFonts w:asciiTheme="majorBidi" w:eastAsia="Times New Roman" w:hAnsiTheme="majorBidi" w:cstheme="majorBidi"/>
          <w:color w:val="auto"/>
          <w:lang w:val="kk-KZ" w:eastAsia="ru-RU"/>
        </w:rPr>
        <w:t>7</w:t>
      </w:r>
      <w:r w:rsidR="001731E6">
        <w:rPr>
          <w:rFonts w:asciiTheme="majorBidi" w:eastAsia="Times New Roman" w:hAnsiTheme="majorBidi" w:cstheme="majorBidi"/>
          <w:color w:val="auto"/>
          <w:lang w:val="kk-KZ" w:eastAsia="ru-RU"/>
        </w:rPr>
        <w:t>8</w:t>
      </w:r>
      <w:r w:rsidRPr="00E051A3">
        <w:rPr>
          <w:rFonts w:asciiTheme="majorBidi" w:eastAsia="Times New Roman" w:hAnsiTheme="majorBidi" w:cstheme="majorBidi"/>
          <w:color w:val="auto"/>
          <w:lang w:val="kk-KZ" w:eastAsia="ru-RU"/>
        </w:rPr>
        <w:t>]</w:t>
      </w:r>
      <w:r w:rsidRPr="00E051A3">
        <w:rPr>
          <w:rFonts w:asciiTheme="majorBidi" w:hAnsiTheme="majorBidi" w:cstheme="majorBidi"/>
          <w:color w:val="auto"/>
          <w:lang w:val="kk-KZ"/>
        </w:rPr>
        <w:t>. Шындығында айналадағы әрбір құбылыстың өзгерісі, қимылы, дамуы,</w:t>
      </w:r>
      <w:r w:rsidRPr="0025041C">
        <w:rPr>
          <w:rFonts w:asciiTheme="majorBidi" w:hAnsiTheme="majorBidi" w:cstheme="majorBidi"/>
          <w:color w:val="auto"/>
          <w:lang w:val="kk-KZ"/>
        </w:rPr>
        <w:t xml:space="preserve"> өлуі, туылуы түгелімен ғылым. </w:t>
      </w:r>
    </w:p>
    <w:p w14:paraId="00E997D0" w14:textId="3A0EE2D2" w:rsidR="00966B25" w:rsidRPr="004B2524" w:rsidRDefault="00966B25" w:rsidP="00626C5E">
      <w:pPr>
        <w:tabs>
          <w:tab w:val="left" w:pos="910"/>
        </w:tabs>
        <w:spacing w:after="0" w:line="240" w:lineRule="auto"/>
        <w:ind w:firstLine="709"/>
        <w:jc w:val="both"/>
        <w:rPr>
          <w:rFonts w:asciiTheme="majorBidi" w:hAnsiTheme="majorBidi" w:cstheme="majorBidi"/>
          <w:lang w:val="kk-KZ"/>
        </w:rPr>
      </w:pPr>
      <w:r w:rsidRPr="0025041C">
        <w:rPr>
          <w:rFonts w:asciiTheme="majorBidi" w:hAnsiTheme="majorBidi" w:cstheme="majorBidi"/>
          <w:color w:val="auto"/>
          <w:lang w:val="kk-KZ"/>
        </w:rPr>
        <w:t xml:space="preserve">Ертеректе, ғылымның алғаш қалыптаса бастаған заманында ғылыми жаңалықты көркем сөзбен еркін түрде жеткізсе, бүгінде ғылыми ақпаратты жеткізудің, ғылыми мәтін жазудың кеңістігі айқындалып, өзіндік шекарасы белгіленген. Сол себепті әлем бейнесін ғылым арқылы түсіндіру ғылымға </w:t>
      </w:r>
      <w:r w:rsidRPr="0025041C">
        <w:rPr>
          <w:rFonts w:asciiTheme="majorBidi" w:hAnsiTheme="majorBidi" w:cstheme="majorBidi"/>
          <w:i/>
          <w:color w:val="auto"/>
          <w:lang w:val="kk-KZ"/>
        </w:rPr>
        <w:t>әлемнің ғылыми бейнесі</w:t>
      </w:r>
      <w:r w:rsidRPr="0025041C">
        <w:rPr>
          <w:rFonts w:asciiTheme="majorBidi" w:hAnsiTheme="majorBidi" w:cstheme="majorBidi"/>
          <w:color w:val="auto"/>
          <w:lang w:val="kk-KZ"/>
        </w:rPr>
        <w:t xml:space="preserve"> ұғымын әкелді. Әрбір адам әлемді өзінше көреді, қабылдайды. Сол сияқты адамдар әлемді әртүрлі түсіндіреді. Кейбірі қабылданған ақпаратты күнделікті тұрмыс-тіршілігінде, қарым-қатынас барысында қолдануы мүмкін. Ал кейбірі </w:t>
      </w:r>
      <w:r w:rsidRPr="004B2524">
        <w:rPr>
          <w:rFonts w:asciiTheme="majorBidi" w:hAnsiTheme="majorBidi" w:cstheme="majorBidi"/>
          <w:lang w:val="kk-KZ"/>
        </w:rPr>
        <w:t xml:space="preserve">оны ғылыми тұжырымдарға сүйене, ғылыми дәлелдемелерін көрсете отырып, келесі қабылдаушыға ұсынуы мүмкін. Ғалым С. Әлісжан ӘҒБ-ні ғаламның ғылыми бейнесі термині арқылы былайша түсіндіреді: «Ғаламның ғылыми бейнесі – ғылыми білімді жүйелеудің формасы, барлық нақты (мұның ішіне гуманитарлық ғылымдар да енеді) ғылымдардың </w:t>
      </w:r>
      <w:r w:rsidRPr="004B2524">
        <w:rPr>
          <w:rFonts w:asciiTheme="majorBidi" w:hAnsiTheme="majorBidi" w:cstheme="majorBidi"/>
          <w:lang w:val="kk-KZ"/>
        </w:rPr>
        <w:lastRenderedPageBreak/>
        <w:t xml:space="preserve">жиынтығы» </w:t>
      </w:r>
      <w:r w:rsidR="006F7C84" w:rsidRPr="004B2524">
        <w:rPr>
          <w:rFonts w:asciiTheme="majorBidi" w:eastAsia="Times New Roman" w:hAnsiTheme="majorBidi" w:cstheme="majorBidi"/>
          <w:color w:val="000000"/>
          <w:lang w:val="kk-KZ" w:eastAsia="ru-RU"/>
        </w:rPr>
        <w:t>[23</w:t>
      </w:r>
      <w:r w:rsidRPr="004B2524">
        <w:rPr>
          <w:rFonts w:asciiTheme="majorBidi" w:eastAsia="Times New Roman" w:hAnsiTheme="majorBidi" w:cstheme="majorBidi"/>
          <w:color w:val="000000"/>
          <w:lang w:val="kk-KZ" w:eastAsia="ru-RU"/>
        </w:rPr>
        <w:t>, б. 13]</w:t>
      </w:r>
      <w:r w:rsidRPr="004B2524">
        <w:rPr>
          <w:rFonts w:asciiTheme="majorBidi" w:hAnsiTheme="majorBidi" w:cstheme="majorBidi"/>
          <w:lang w:val="kk-KZ"/>
        </w:rPr>
        <w:t xml:space="preserve">. ӘҒБ-ні қалыптастыратын тірек ұғым – ғылым. Ғылым – көпшілікке арналған жүйе. Ғылым арқылы көпшілік білім жинақтайды. Сондықтан ғылым мен білім әрқашан қатар жүреді. Ғылымды түсіндіру тіл арқылы жүзеге асады. Тіл арқылы әлемнің көркем бейнесі, ғылыми бейнесі, ақпараттық бейнесі, когнитивтік бейнесі, ұлттық бейнесі және т.б. бейнелері ашылады. </w:t>
      </w:r>
    </w:p>
    <w:p w14:paraId="1C71BE3D" w14:textId="07A7F928" w:rsidR="00966B25" w:rsidRPr="00FE6F15" w:rsidRDefault="00966B25" w:rsidP="00626C5E">
      <w:pPr>
        <w:spacing w:after="0" w:line="240" w:lineRule="auto"/>
        <w:ind w:firstLine="709"/>
        <w:jc w:val="both"/>
        <w:rPr>
          <w:rFonts w:asciiTheme="majorBidi" w:hAnsiTheme="majorBidi" w:cstheme="majorBidi"/>
          <w:b/>
          <w:bCs/>
          <w:color w:val="auto"/>
          <w:lang w:val="kk-KZ"/>
        </w:rPr>
      </w:pPr>
      <w:r w:rsidRPr="004B2524">
        <w:rPr>
          <w:rFonts w:asciiTheme="majorBidi" w:hAnsiTheme="majorBidi" w:cstheme="majorBidi"/>
          <w:lang w:val="kk-KZ"/>
        </w:rPr>
        <w:t xml:space="preserve">Әлем бейнесі мен ӘҒБ-ні байланыстыратын ұғым – әлемнің тілдік бейнесі. Әлемнің тілдік бейнесі – тілде бейнеленетін әлем туралы білімдердің жиынтығы. </w:t>
      </w:r>
      <w:r w:rsidRPr="004B2524">
        <w:rPr>
          <w:rFonts w:asciiTheme="majorBidi" w:hAnsiTheme="majorBidi" w:cstheme="majorBidi"/>
          <w:shd w:val="clear" w:color="auto" w:fill="FFFFFF"/>
          <w:lang w:val="kk-KZ"/>
        </w:rPr>
        <w:t xml:space="preserve">Ethnologue анықтамалығының мәліметтеріне сүйенсек, әлемде 142 семьяға жататын 7151 тіл </w:t>
      </w:r>
      <w:r w:rsidRPr="004B2524">
        <w:rPr>
          <w:rFonts w:asciiTheme="majorBidi" w:eastAsia="Times New Roman" w:hAnsiTheme="majorBidi" w:cstheme="majorBidi"/>
          <w:lang w:val="kk-KZ" w:eastAsia="ru-RU"/>
        </w:rPr>
        <w:t xml:space="preserve">(Қосымша </w:t>
      </w:r>
      <w:r w:rsidR="002925FB">
        <w:rPr>
          <w:rFonts w:asciiTheme="majorBidi" w:eastAsia="Times New Roman" w:hAnsiTheme="majorBidi" w:cstheme="majorBidi"/>
          <w:lang w:val="kk-KZ" w:eastAsia="ru-RU"/>
        </w:rPr>
        <w:t>В</w:t>
      </w:r>
      <w:r w:rsidRPr="004B2524">
        <w:rPr>
          <w:rFonts w:asciiTheme="majorBidi" w:eastAsia="Times New Roman" w:hAnsiTheme="majorBidi" w:cstheme="majorBidi"/>
          <w:lang w:val="kk-KZ" w:eastAsia="ru-RU"/>
        </w:rPr>
        <w:t>)</w:t>
      </w:r>
      <w:r w:rsidRPr="004B2524">
        <w:rPr>
          <w:rFonts w:asciiTheme="majorBidi" w:hAnsiTheme="majorBidi" w:cstheme="majorBidi"/>
          <w:shd w:val="clear" w:color="auto" w:fill="FFFFFF"/>
          <w:lang w:val="kk-KZ"/>
        </w:rPr>
        <w:t xml:space="preserve"> бар. Сол себепті ғылымды көпшілікке жеткізетін, түсіндіретін құрал – ең әуелі тіл. </w:t>
      </w:r>
      <w:r w:rsidRPr="004B2524">
        <w:rPr>
          <w:rFonts w:asciiTheme="majorBidi" w:hAnsiTheme="majorBidi" w:cstheme="majorBidi"/>
          <w:lang w:val="kk-KZ"/>
        </w:rPr>
        <w:t xml:space="preserve">Демек, әлем бейнесін, әлемнің ғылыми бейнесін тануда тілдің маңызы зор. Ғалым М. Гутовская ӘҒБ мен әлемнің тілдік бейнесін бір-бірінен ажыратып, әрқайсысының ерекшелігін былайша көрсеткен: </w:t>
      </w:r>
      <w:r w:rsidRPr="00FE6F15">
        <w:rPr>
          <w:rFonts w:asciiTheme="majorBidi" w:hAnsiTheme="majorBidi" w:cstheme="majorBidi"/>
          <w:lang w:val="kk-KZ"/>
        </w:rPr>
        <w:t>«</w:t>
      </w:r>
      <w:r w:rsidR="00FE6F15" w:rsidRPr="00FE6F15">
        <w:rPr>
          <w:rFonts w:asciiTheme="majorBidi" w:hAnsiTheme="majorBidi" w:cstheme="majorBidi"/>
          <w:lang w:val="kk-KZ"/>
        </w:rPr>
        <w:t>ӘҒБ әлемді ұтымды қабылдауы нәтижесінде қалыптасса, әлемнің тілдік бейнесі сенсорлық қабылдау, логикалық және логикалық емес түсіну, адам болмысының құбылыстарын эмоционалды түрде қабылдау негізінде құрылады</w:t>
      </w:r>
      <w:r w:rsidRPr="00FE6F15">
        <w:rPr>
          <w:rFonts w:asciiTheme="majorBidi" w:hAnsiTheme="majorBidi" w:cstheme="majorBidi"/>
          <w:lang w:val="kk-KZ"/>
        </w:rPr>
        <w:t>»</w:t>
      </w:r>
      <w:r w:rsidRPr="004B2524">
        <w:rPr>
          <w:rFonts w:asciiTheme="majorBidi" w:hAnsiTheme="majorBidi" w:cstheme="majorBidi"/>
          <w:lang w:val="kk-KZ"/>
        </w:rPr>
        <w:t xml:space="preserve"> </w:t>
      </w:r>
      <w:r w:rsidRPr="004B2524">
        <w:rPr>
          <w:rFonts w:asciiTheme="majorBidi" w:eastAsia="Times New Roman" w:hAnsiTheme="majorBidi" w:cstheme="majorBidi"/>
          <w:lang w:val="kk-KZ" w:eastAsia="ru-RU"/>
        </w:rPr>
        <w:t>[</w:t>
      </w:r>
      <w:r w:rsidR="001731E6">
        <w:rPr>
          <w:rFonts w:asciiTheme="majorBidi" w:eastAsia="Times New Roman" w:hAnsiTheme="majorBidi" w:cstheme="majorBidi"/>
          <w:lang w:val="kk-KZ" w:eastAsia="ru-RU"/>
        </w:rPr>
        <w:t>79</w:t>
      </w:r>
      <w:r w:rsidRPr="004B2524">
        <w:rPr>
          <w:rFonts w:asciiTheme="majorBidi" w:eastAsia="Times New Roman" w:hAnsiTheme="majorBidi" w:cstheme="majorBidi"/>
          <w:lang w:val="kk-KZ" w:eastAsia="ru-RU"/>
        </w:rPr>
        <w:t>]</w:t>
      </w:r>
      <w:r w:rsidRPr="00FE6F15">
        <w:rPr>
          <w:rFonts w:asciiTheme="majorBidi" w:hAnsiTheme="majorBidi" w:cstheme="majorBidi"/>
          <w:lang w:val="kk-KZ"/>
        </w:rPr>
        <w:t>.</w:t>
      </w:r>
      <w:r w:rsidRPr="004B2524">
        <w:rPr>
          <w:rFonts w:asciiTheme="majorBidi" w:hAnsiTheme="majorBidi" w:cstheme="majorBidi"/>
          <w:lang w:val="kk-KZ"/>
        </w:rPr>
        <w:t xml:space="preserve"> Көп жағдайда әлем тіл арқылы қабылданады, тіл арқылы түсіндіріледі. «Әлем бейнесі – әлемнің тілдік бейнесі – әлемнің ғылыми бейнесі» жүйесі ғылымды игеруге, меңгеруге негіз болып табылады. Бұл мәс</w:t>
      </w:r>
      <w:r w:rsidR="00E2069C">
        <w:rPr>
          <w:rFonts w:asciiTheme="majorBidi" w:hAnsiTheme="majorBidi" w:cstheme="majorBidi"/>
          <w:lang w:val="kk-KZ"/>
        </w:rPr>
        <w:t xml:space="preserve">еле орыс ғалымдары Н. Голев пен </w:t>
      </w:r>
      <w:r w:rsidRPr="004B2524">
        <w:rPr>
          <w:rFonts w:asciiTheme="majorBidi" w:hAnsiTheme="majorBidi" w:cstheme="majorBidi"/>
          <w:lang w:val="kk-KZ"/>
        </w:rPr>
        <w:t>Н. Шпильная еңбектерінде де айтылған. Ғалымдар бұған қатысты «әлем бейнесі – әлемнің тілдік бейнесі – мәтін»</w:t>
      </w:r>
      <w:r w:rsidRPr="004B2524">
        <w:rPr>
          <w:rFonts w:asciiTheme="majorBidi" w:eastAsia="Times New Roman" w:hAnsiTheme="majorBidi" w:cstheme="majorBidi"/>
          <w:lang w:val="kk-KZ" w:eastAsia="ru-RU"/>
        </w:rPr>
        <w:t xml:space="preserve"> [</w:t>
      </w:r>
      <w:r w:rsidR="006F7C84" w:rsidRPr="004B2524">
        <w:rPr>
          <w:rFonts w:asciiTheme="majorBidi" w:eastAsia="Times New Roman" w:hAnsiTheme="majorBidi" w:cstheme="majorBidi"/>
          <w:lang w:val="kk-KZ" w:eastAsia="ru-RU"/>
        </w:rPr>
        <w:t>8</w:t>
      </w:r>
      <w:r w:rsidR="001731E6">
        <w:rPr>
          <w:rFonts w:asciiTheme="majorBidi" w:eastAsia="Times New Roman" w:hAnsiTheme="majorBidi" w:cstheme="majorBidi"/>
          <w:lang w:val="kk-KZ" w:eastAsia="ru-RU"/>
        </w:rPr>
        <w:t>0</w:t>
      </w:r>
      <w:r w:rsidRPr="004B2524">
        <w:rPr>
          <w:rFonts w:asciiTheme="majorBidi" w:eastAsia="Times New Roman" w:hAnsiTheme="majorBidi" w:cstheme="majorBidi"/>
          <w:lang w:val="kk-KZ" w:eastAsia="ru-RU"/>
        </w:rPr>
        <w:t>]</w:t>
      </w:r>
      <w:r w:rsidRPr="004B2524">
        <w:rPr>
          <w:rFonts w:asciiTheme="majorBidi" w:hAnsiTheme="majorBidi" w:cstheme="majorBidi"/>
          <w:shd w:val="clear" w:color="auto" w:fill="FFFFFF"/>
          <w:lang w:val="kk-KZ"/>
        </w:rPr>
        <w:t xml:space="preserve"> </w:t>
      </w:r>
      <w:r w:rsidRPr="004B2524">
        <w:rPr>
          <w:rFonts w:asciiTheme="majorBidi" w:hAnsiTheme="majorBidi" w:cstheme="majorBidi"/>
          <w:lang w:val="kk-KZ"/>
        </w:rPr>
        <w:t xml:space="preserve">тізбесін түзеді. Бұл тізбедегі мәтін – сөйлеу әрекетінің бөлшегі ғана емес, адамдар арасындағы үздіксіз үдеріс. Сайып келгенде, мәтін – ӘҒБ жинақталған құрылым. Демек, мәтін – әлем бейнесі мен әлемнің ғылыми бейнесінің тіл арқылы берілген соңғы формасы. Ал әлемнің тілдік бейнесі – әлем бейнесі мен ӘҒБ-ні байланыстырушы және ӘҒБ-ні көпшілікке түсіндіруші ұғым. Әлем үздіксіз қозғалыста болады, соған сәйкес оның ғылыми бейнесі де үнемі даму үстінде </w:t>
      </w:r>
      <w:r w:rsidRPr="00FE6F15">
        <w:rPr>
          <w:rFonts w:asciiTheme="majorBidi" w:hAnsiTheme="majorBidi" w:cstheme="majorBidi"/>
          <w:color w:val="auto"/>
          <w:lang w:val="kk-KZ"/>
        </w:rPr>
        <w:t>болмақ. Тіл осы екі ұғымды бір-бірімен байланыстырып, ғылыми ақпаратты көпшілікке жеткізеді.</w:t>
      </w:r>
    </w:p>
    <w:p w14:paraId="529BDC10" w14:textId="6134A163" w:rsidR="00966B25" w:rsidRPr="004B2524" w:rsidRDefault="00966B25" w:rsidP="00626C5E">
      <w:pPr>
        <w:spacing w:after="0" w:line="240" w:lineRule="auto"/>
        <w:ind w:firstLine="709"/>
        <w:jc w:val="both"/>
        <w:rPr>
          <w:rFonts w:asciiTheme="majorBidi" w:hAnsiTheme="majorBidi" w:cstheme="majorBidi"/>
          <w:lang w:val="kk-KZ"/>
        </w:rPr>
      </w:pPr>
      <w:r w:rsidRPr="00FE6F15">
        <w:rPr>
          <w:rFonts w:asciiTheme="majorBidi" w:hAnsiTheme="majorBidi" w:cstheme="majorBidi"/>
          <w:color w:val="auto"/>
          <w:lang w:val="kk-KZ"/>
        </w:rPr>
        <w:t>Оқулық кеңістігіндегі әлем бейнесін және автордың стилін анықтауға мүмкіндік беретін негізгі бірліктердің бірі – терминдер. Ғылыми мәтін ғылыми терминдермен ғылыми сипатқа ие болады</w:t>
      </w:r>
      <w:r w:rsidRPr="004B2524">
        <w:rPr>
          <w:rFonts w:asciiTheme="majorBidi" w:hAnsiTheme="majorBidi" w:cstheme="majorBidi"/>
          <w:lang w:val="kk-KZ"/>
        </w:rPr>
        <w:t>. Сол себепті терминдерді ғылыми мәтіннің ғылыми аппараты ретінде қарастырып жүрміз. А. Байтұрсынұлының жоғарыда аталған еңбегінің «Сөйлем жүйесі мен түрлері» кітабында кездескен терминдер жік</w:t>
      </w:r>
      <w:r w:rsidR="00B6772E">
        <w:rPr>
          <w:rFonts w:asciiTheme="majorBidi" w:hAnsiTheme="majorBidi" w:cstheme="majorBidi"/>
          <w:lang w:val="kk-KZ"/>
        </w:rPr>
        <w:t>темесі мынадай (2-кесте).</w:t>
      </w:r>
      <w:r w:rsidRPr="004B2524">
        <w:rPr>
          <w:rFonts w:asciiTheme="majorBidi" w:hAnsiTheme="majorBidi" w:cstheme="majorBidi"/>
          <w:lang w:val="kk-KZ"/>
        </w:rPr>
        <w:t xml:space="preserve"> </w:t>
      </w:r>
    </w:p>
    <w:p w14:paraId="4056361B" w14:textId="77777777" w:rsidR="00966B25" w:rsidRPr="004B2524" w:rsidRDefault="00966B25" w:rsidP="00626C5E">
      <w:pPr>
        <w:spacing w:after="0" w:line="240" w:lineRule="auto"/>
        <w:ind w:firstLine="709"/>
        <w:jc w:val="both"/>
        <w:rPr>
          <w:rFonts w:asciiTheme="majorBidi" w:hAnsiTheme="majorBidi" w:cstheme="majorBidi"/>
          <w:lang w:val="kk-KZ"/>
        </w:rPr>
      </w:pPr>
    </w:p>
    <w:p w14:paraId="46667556" w14:textId="77777777" w:rsidR="00966B25" w:rsidRPr="004B2524" w:rsidRDefault="00966B25" w:rsidP="00B6772E">
      <w:pPr>
        <w:spacing w:after="0" w:line="240" w:lineRule="auto"/>
        <w:jc w:val="both"/>
        <w:rPr>
          <w:rFonts w:asciiTheme="majorBidi" w:hAnsiTheme="majorBidi" w:cstheme="majorBidi"/>
          <w:lang w:val="kk-KZ"/>
        </w:rPr>
      </w:pPr>
      <w:r w:rsidRPr="004B2524">
        <w:rPr>
          <w:rFonts w:asciiTheme="majorBidi" w:hAnsiTheme="majorBidi" w:cstheme="majorBidi"/>
          <w:lang w:val="kk-KZ"/>
        </w:rPr>
        <w:t>Кесте 2 – А. Байтұрсынұлының «Сөйлем жүйесі мен түрлері» кітабында кездесетін терминдер құрамы</w:t>
      </w:r>
    </w:p>
    <w:p w14:paraId="63B041AD" w14:textId="77777777" w:rsidR="00966B25" w:rsidRPr="00B6772E" w:rsidRDefault="00966B25" w:rsidP="00626C5E">
      <w:pPr>
        <w:spacing w:after="0" w:line="240" w:lineRule="auto"/>
        <w:ind w:firstLine="709"/>
        <w:jc w:val="both"/>
        <w:rPr>
          <w:rFonts w:asciiTheme="majorBidi" w:hAnsiTheme="majorBidi" w:cstheme="majorBidi"/>
          <w:sz w:val="16"/>
          <w:szCs w:val="16"/>
          <w:lang w:val="kk-KZ"/>
        </w:rPr>
      </w:pPr>
    </w:p>
    <w:tbl>
      <w:tblPr>
        <w:tblStyle w:val="afff6"/>
        <w:tblW w:w="0" w:type="auto"/>
        <w:jc w:val="center"/>
        <w:tblLook w:val="04A0" w:firstRow="1" w:lastRow="0" w:firstColumn="1" w:lastColumn="0" w:noHBand="0" w:noVBand="1"/>
      </w:tblPr>
      <w:tblGrid>
        <w:gridCol w:w="3209"/>
        <w:gridCol w:w="3209"/>
        <w:gridCol w:w="3210"/>
      </w:tblGrid>
      <w:tr w:rsidR="00966B25" w:rsidRPr="004B2524" w14:paraId="20E9A71E" w14:textId="77777777" w:rsidTr="00D873BC">
        <w:trPr>
          <w:trHeight w:val="477"/>
          <w:jc w:val="center"/>
        </w:trPr>
        <w:tc>
          <w:tcPr>
            <w:tcW w:w="9628" w:type="dxa"/>
            <w:gridSpan w:val="3"/>
            <w:vAlign w:val="center"/>
          </w:tcPr>
          <w:p w14:paraId="7BD47717" w14:textId="77777777" w:rsidR="00966B25" w:rsidRPr="00B6772E" w:rsidRDefault="00966B25" w:rsidP="00D873BC">
            <w:pPr>
              <w:ind w:firstLine="0"/>
              <w:jc w:val="center"/>
              <w:rPr>
                <w:rFonts w:asciiTheme="majorBidi" w:hAnsiTheme="majorBidi" w:cstheme="majorBidi"/>
                <w:b w:val="0"/>
                <w:sz w:val="24"/>
                <w:lang w:val="kk-KZ"/>
              </w:rPr>
            </w:pPr>
            <w:r w:rsidRPr="00B6772E">
              <w:rPr>
                <w:rFonts w:asciiTheme="majorBidi" w:hAnsiTheme="majorBidi" w:cstheme="majorBidi"/>
                <w:b w:val="0"/>
                <w:sz w:val="24"/>
                <w:lang w:val="kk-KZ"/>
              </w:rPr>
              <w:t>Жалпы 76 термин</w:t>
            </w:r>
          </w:p>
        </w:tc>
      </w:tr>
      <w:tr w:rsidR="00966B25" w:rsidRPr="004B2524" w14:paraId="2E937FFD" w14:textId="77777777" w:rsidTr="00B6772E">
        <w:trPr>
          <w:jc w:val="center"/>
        </w:trPr>
        <w:tc>
          <w:tcPr>
            <w:tcW w:w="3209" w:type="dxa"/>
          </w:tcPr>
          <w:p w14:paraId="3EBCE3D2" w14:textId="77777777" w:rsidR="00966B25" w:rsidRPr="004B2524" w:rsidRDefault="00966B25" w:rsidP="00626C5E">
            <w:pPr>
              <w:jc w:val="center"/>
              <w:rPr>
                <w:rFonts w:asciiTheme="majorBidi" w:hAnsiTheme="majorBidi" w:cstheme="majorBidi"/>
                <w:b w:val="0"/>
                <w:sz w:val="24"/>
                <w:lang w:val="kk-KZ"/>
              </w:rPr>
            </w:pPr>
            <w:r w:rsidRPr="004B2524">
              <w:rPr>
                <w:rFonts w:asciiTheme="majorBidi" w:hAnsiTheme="majorBidi" w:cstheme="majorBidi"/>
                <w:b w:val="0"/>
                <w:sz w:val="24"/>
                <w:lang w:val="kk-KZ"/>
              </w:rPr>
              <w:t>Бірсөзді термин</w:t>
            </w:r>
          </w:p>
        </w:tc>
        <w:tc>
          <w:tcPr>
            <w:tcW w:w="3209" w:type="dxa"/>
          </w:tcPr>
          <w:p w14:paraId="6F7CB26C" w14:textId="77777777" w:rsidR="00966B25" w:rsidRPr="004B2524" w:rsidRDefault="00966B25" w:rsidP="00626C5E">
            <w:pPr>
              <w:jc w:val="center"/>
              <w:rPr>
                <w:rFonts w:asciiTheme="majorBidi" w:hAnsiTheme="majorBidi" w:cstheme="majorBidi"/>
                <w:b w:val="0"/>
                <w:sz w:val="24"/>
                <w:lang w:val="kk-KZ"/>
              </w:rPr>
            </w:pPr>
            <w:r w:rsidRPr="004B2524">
              <w:rPr>
                <w:rFonts w:asciiTheme="majorBidi" w:hAnsiTheme="majorBidi" w:cstheme="majorBidi"/>
                <w:b w:val="0"/>
                <w:sz w:val="24"/>
                <w:lang w:val="kk-KZ"/>
              </w:rPr>
              <w:t>Екісөзді термин</w:t>
            </w:r>
          </w:p>
        </w:tc>
        <w:tc>
          <w:tcPr>
            <w:tcW w:w="3210" w:type="dxa"/>
          </w:tcPr>
          <w:p w14:paraId="1DD5CFD9" w14:textId="77777777" w:rsidR="00966B25" w:rsidRPr="004B2524" w:rsidRDefault="00966B25" w:rsidP="00626C5E">
            <w:pPr>
              <w:jc w:val="center"/>
              <w:rPr>
                <w:rFonts w:asciiTheme="majorBidi" w:hAnsiTheme="majorBidi" w:cstheme="majorBidi"/>
                <w:b w:val="0"/>
                <w:sz w:val="24"/>
                <w:lang w:val="kk-KZ"/>
              </w:rPr>
            </w:pPr>
            <w:r w:rsidRPr="004B2524">
              <w:rPr>
                <w:rFonts w:asciiTheme="majorBidi" w:hAnsiTheme="majorBidi" w:cstheme="majorBidi"/>
                <w:b w:val="0"/>
                <w:sz w:val="24"/>
                <w:lang w:val="kk-KZ"/>
              </w:rPr>
              <w:t>Үшсөзді термин</w:t>
            </w:r>
          </w:p>
        </w:tc>
      </w:tr>
      <w:tr w:rsidR="00966B25" w:rsidRPr="004B2524" w14:paraId="15A6C4E9" w14:textId="77777777" w:rsidTr="00B6772E">
        <w:trPr>
          <w:jc w:val="center"/>
        </w:trPr>
        <w:tc>
          <w:tcPr>
            <w:tcW w:w="3209" w:type="dxa"/>
          </w:tcPr>
          <w:p w14:paraId="6BA1E3AD" w14:textId="77777777" w:rsidR="00966B25" w:rsidRPr="004B2524" w:rsidRDefault="00966B25" w:rsidP="00626C5E">
            <w:pPr>
              <w:jc w:val="center"/>
              <w:rPr>
                <w:rFonts w:asciiTheme="majorBidi" w:hAnsiTheme="majorBidi" w:cstheme="majorBidi"/>
                <w:b w:val="0"/>
                <w:sz w:val="24"/>
                <w:lang w:val="kk-KZ"/>
              </w:rPr>
            </w:pPr>
            <w:r w:rsidRPr="004B2524">
              <w:rPr>
                <w:rFonts w:asciiTheme="majorBidi" w:hAnsiTheme="majorBidi" w:cstheme="majorBidi"/>
                <w:b w:val="0"/>
                <w:sz w:val="24"/>
                <w:lang w:val="kk-KZ"/>
              </w:rPr>
              <w:t>9</w:t>
            </w:r>
          </w:p>
        </w:tc>
        <w:tc>
          <w:tcPr>
            <w:tcW w:w="3209" w:type="dxa"/>
          </w:tcPr>
          <w:p w14:paraId="3CA84ABA" w14:textId="77777777" w:rsidR="00966B25" w:rsidRPr="004B2524" w:rsidRDefault="00966B25" w:rsidP="00626C5E">
            <w:pPr>
              <w:jc w:val="center"/>
              <w:rPr>
                <w:rFonts w:asciiTheme="majorBidi" w:hAnsiTheme="majorBidi" w:cstheme="majorBidi"/>
                <w:b w:val="0"/>
                <w:sz w:val="24"/>
                <w:lang w:val="kk-KZ"/>
              </w:rPr>
            </w:pPr>
            <w:r w:rsidRPr="004B2524">
              <w:rPr>
                <w:rFonts w:asciiTheme="majorBidi" w:hAnsiTheme="majorBidi" w:cstheme="majorBidi"/>
                <w:b w:val="0"/>
                <w:sz w:val="24"/>
                <w:lang w:val="kk-KZ"/>
              </w:rPr>
              <w:t>54</w:t>
            </w:r>
          </w:p>
        </w:tc>
        <w:tc>
          <w:tcPr>
            <w:tcW w:w="3210" w:type="dxa"/>
          </w:tcPr>
          <w:p w14:paraId="1F47842F" w14:textId="77777777" w:rsidR="00966B25" w:rsidRPr="004B2524" w:rsidRDefault="00966B25" w:rsidP="00626C5E">
            <w:pPr>
              <w:jc w:val="center"/>
              <w:rPr>
                <w:rFonts w:asciiTheme="majorBidi" w:hAnsiTheme="majorBidi" w:cstheme="majorBidi"/>
                <w:b w:val="0"/>
                <w:sz w:val="24"/>
                <w:lang w:val="kk-KZ"/>
              </w:rPr>
            </w:pPr>
            <w:r w:rsidRPr="004B2524">
              <w:rPr>
                <w:rFonts w:asciiTheme="majorBidi" w:hAnsiTheme="majorBidi" w:cstheme="majorBidi"/>
                <w:b w:val="0"/>
                <w:sz w:val="24"/>
                <w:lang w:val="kk-KZ"/>
              </w:rPr>
              <w:t>13</w:t>
            </w:r>
          </w:p>
        </w:tc>
      </w:tr>
      <w:tr w:rsidR="00D873BC" w:rsidRPr="004B2524" w14:paraId="03F6027C" w14:textId="77777777" w:rsidTr="002925FB">
        <w:trPr>
          <w:jc w:val="center"/>
        </w:trPr>
        <w:tc>
          <w:tcPr>
            <w:tcW w:w="9628" w:type="dxa"/>
            <w:gridSpan w:val="3"/>
          </w:tcPr>
          <w:p w14:paraId="1A3BD20D" w14:textId="5ECAF7E5" w:rsidR="00D873BC" w:rsidRPr="00D873BC" w:rsidRDefault="00D873BC" w:rsidP="00D873BC">
            <w:pPr>
              <w:ind w:firstLine="596"/>
              <w:rPr>
                <w:rFonts w:asciiTheme="majorBidi" w:hAnsiTheme="majorBidi" w:cstheme="majorBidi"/>
                <w:b w:val="0"/>
                <w:sz w:val="24"/>
                <w:lang w:val="kk-KZ"/>
              </w:rPr>
            </w:pPr>
            <w:r w:rsidRPr="00D873BC">
              <w:rPr>
                <w:rFonts w:eastAsia="Calibri"/>
                <w:b w:val="0"/>
                <w:sz w:val="24"/>
                <w:szCs w:val="24"/>
              </w:rPr>
              <w:t>Ескерту</w:t>
            </w:r>
            <w:r w:rsidRPr="00D873BC">
              <w:rPr>
                <w:rFonts w:eastAsia="Calibri"/>
                <w:b w:val="0"/>
                <w:sz w:val="24"/>
                <w:szCs w:val="24"/>
                <w:lang w:val="en-US"/>
              </w:rPr>
              <w:t xml:space="preserve"> –</w:t>
            </w:r>
            <w:r w:rsidRPr="00D873BC">
              <w:rPr>
                <w:rFonts w:eastAsia="Calibri"/>
                <w:b w:val="0"/>
                <w:bCs w:val="0"/>
                <w:sz w:val="24"/>
                <w:szCs w:val="24"/>
                <w:lang w:val="kk-KZ"/>
              </w:rPr>
              <w:t xml:space="preserve"> Автордың құрастыруымен</w:t>
            </w:r>
          </w:p>
        </w:tc>
      </w:tr>
    </w:tbl>
    <w:p w14:paraId="7F9DD388" w14:textId="77777777" w:rsidR="006F7C84" w:rsidRPr="004B2524" w:rsidRDefault="006F7C84" w:rsidP="00626C5E">
      <w:pPr>
        <w:spacing w:after="0" w:line="240" w:lineRule="auto"/>
        <w:jc w:val="center"/>
        <w:rPr>
          <w:rFonts w:asciiTheme="majorBidi" w:hAnsiTheme="majorBidi" w:cstheme="majorBidi"/>
          <w:lang w:val="kk-KZ"/>
        </w:rPr>
      </w:pPr>
    </w:p>
    <w:p w14:paraId="691F2DCB" w14:textId="77777777" w:rsidR="00966B25" w:rsidRPr="004B2524" w:rsidRDefault="00966B25"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lastRenderedPageBreak/>
        <w:t xml:space="preserve">Бұл терминдердің барлығы ана тіліміздің төл сөздерінен жасалғандықтан, оларды ұлттық танымға негізделіп түзілген терминдер ретінде қарастырамыз. Мысалы: </w:t>
      </w:r>
      <w:r w:rsidRPr="004B2524">
        <w:rPr>
          <w:rFonts w:asciiTheme="majorBidi" w:hAnsiTheme="majorBidi" w:cstheme="majorBidi"/>
          <w:i/>
          <w:lang w:val="kk-KZ"/>
        </w:rPr>
        <w:t>бастауыш, баяндауыш, анықтауыш, толықтауыш, пысықтауыш</w:t>
      </w:r>
      <w:r w:rsidRPr="004B2524">
        <w:rPr>
          <w:rFonts w:asciiTheme="majorBidi" w:hAnsiTheme="majorBidi" w:cstheme="majorBidi"/>
          <w:lang w:val="kk-KZ"/>
        </w:rPr>
        <w:t xml:space="preserve"> </w:t>
      </w:r>
      <w:r w:rsidRPr="00E2069C">
        <w:rPr>
          <w:rFonts w:asciiTheme="majorBidi" w:hAnsiTheme="majorBidi" w:cstheme="majorBidi"/>
          <w:color w:val="auto"/>
          <w:lang w:val="kk-KZ"/>
        </w:rPr>
        <w:t>тәрізді</w:t>
      </w:r>
      <w:r w:rsidRPr="004B2524">
        <w:rPr>
          <w:rFonts w:asciiTheme="majorBidi" w:hAnsiTheme="majorBidi" w:cstheme="majorBidi"/>
          <w:lang w:val="kk-KZ"/>
        </w:rPr>
        <w:t xml:space="preserve"> сөйлем мүшелерінің атауы </w:t>
      </w:r>
      <w:r w:rsidRPr="004B2524">
        <w:rPr>
          <w:rFonts w:asciiTheme="majorBidi" w:hAnsiTheme="majorBidi" w:cstheme="majorBidi"/>
          <w:i/>
          <w:lang w:val="kk-KZ"/>
        </w:rPr>
        <w:t>бас+та, баян+да, анық+та, толық+та, пысық+та</w:t>
      </w:r>
      <w:r w:rsidRPr="004B2524">
        <w:rPr>
          <w:rFonts w:asciiTheme="majorBidi" w:hAnsiTheme="majorBidi" w:cstheme="majorBidi"/>
          <w:lang w:val="kk-KZ"/>
        </w:rPr>
        <w:t xml:space="preserve"> етістіктері негізінде жасалып, олардың сөйлем ішіндегі қызметін анық көрсетіп тұр. Сонымен қатар салалас және сабақтас сөйлемдерге берілген термин де аталған сөйлем түрлерінің қызметі мен ерекшелігін толығымен қанағаттандырады. </w:t>
      </w:r>
    </w:p>
    <w:p w14:paraId="5AF82B33" w14:textId="069BEB24" w:rsidR="00966B25" w:rsidRDefault="00966B25"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Қазақ грамматикасы ең бірінші мектеп оқушыларына, ЖОО студенттеріне арналып жасалады. Қазақтілді білім алушылар ғылыми мәтіндегі әлем бейнесін шетелдік терминдер, яғни кірме терминдер арқылы емес, қазақ сөздері арқылы түсіне алатыны анық. Күнделікті сөздердің терминдену қабатына өтіп, терминдік сипатқа ие болуы білім алушының қабылдауына жеңіл екені шындық. Ғалым А.Байтұрсынұлының терминдерінен осындай ерекшеліктерді көреміз. Әсіресе, синтаксис саласына </w:t>
      </w:r>
      <w:r w:rsidRPr="00FE6F15">
        <w:rPr>
          <w:rFonts w:asciiTheme="majorBidi" w:hAnsiTheme="majorBidi" w:cstheme="majorBidi"/>
          <w:color w:val="auto"/>
          <w:lang w:val="kk-KZ"/>
        </w:rPr>
        <w:t xml:space="preserve">қатысты қолданған терминдерінің өміршеңдігі қолданыс аясының кеңдігімен де </w:t>
      </w:r>
      <w:r w:rsidR="00E2069C" w:rsidRPr="00FE6F15">
        <w:rPr>
          <w:rFonts w:asciiTheme="majorBidi" w:hAnsiTheme="majorBidi" w:cstheme="majorBidi"/>
          <w:color w:val="auto"/>
          <w:lang w:val="kk-KZ"/>
        </w:rPr>
        <w:t>сипатталады</w:t>
      </w:r>
      <w:r w:rsidRPr="00FE6F15">
        <w:rPr>
          <w:rFonts w:asciiTheme="majorBidi" w:hAnsiTheme="majorBidi" w:cstheme="majorBidi"/>
          <w:color w:val="auto"/>
          <w:lang w:val="kk-KZ"/>
        </w:rPr>
        <w:t xml:space="preserve">. Ғалымның жоғарыда ұсынған терминдерін 2002 жылы жарық көрген «Қазақ грамматикасымен» </w:t>
      </w:r>
      <w:r w:rsidRPr="00FE6F15">
        <w:rPr>
          <w:rFonts w:asciiTheme="majorBidi" w:eastAsia="Times New Roman" w:hAnsiTheme="majorBidi" w:cstheme="majorBidi"/>
          <w:color w:val="auto"/>
          <w:lang w:val="kk-KZ" w:eastAsia="ru-RU"/>
        </w:rPr>
        <w:t>[</w:t>
      </w:r>
      <w:r w:rsidR="006F7C84" w:rsidRPr="00FE6F15">
        <w:rPr>
          <w:rFonts w:asciiTheme="majorBidi" w:eastAsia="Times New Roman" w:hAnsiTheme="majorBidi" w:cstheme="majorBidi"/>
          <w:color w:val="auto"/>
          <w:lang w:val="kk-KZ" w:eastAsia="ru-RU"/>
        </w:rPr>
        <w:t>8</w:t>
      </w:r>
      <w:r w:rsidR="001731E6">
        <w:rPr>
          <w:rFonts w:asciiTheme="majorBidi" w:eastAsia="Times New Roman" w:hAnsiTheme="majorBidi" w:cstheme="majorBidi"/>
          <w:color w:val="auto"/>
          <w:lang w:val="kk-KZ" w:eastAsia="ru-RU"/>
        </w:rPr>
        <w:t>1</w:t>
      </w:r>
      <w:r w:rsidRPr="00FE6F15">
        <w:rPr>
          <w:rFonts w:asciiTheme="majorBidi" w:eastAsia="Times New Roman" w:hAnsiTheme="majorBidi" w:cstheme="majorBidi"/>
          <w:color w:val="auto"/>
          <w:lang w:val="kk-KZ" w:eastAsia="ru-RU"/>
        </w:rPr>
        <w:t>]</w:t>
      </w:r>
      <w:r w:rsidRPr="00FE6F15">
        <w:rPr>
          <w:rFonts w:asciiTheme="majorBidi" w:hAnsiTheme="majorBidi" w:cstheme="majorBidi"/>
          <w:color w:val="auto"/>
          <w:shd w:val="clear" w:color="auto" w:fill="FFFFFF"/>
          <w:lang w:val="kk-KZ"/>
        </w:rPr>
        <w:t xml:space="preserve"> </w:t>
      </w:r>
      <w:r w:rsidR="00E2069C" w:rsidRPr="00FE6F15">
        <w:rPr>
          <w:rFonts w:asciiTheme="majorBidi" w:hAnsiTheme="majorBidi" w:cstheme="majorBidi"/>
          <w:color w:val="auto"/>
          <w:lang w:val="kk-KZ"/>
        </w:rPr>
        <w:t xml:space="preserve">салыстыра қарасақ, </w:t>
      </w:r>
      <w:r w:rsidRPr="00FE6F15">
        <w:rPr>
          <w:rFonts w:asciiTheme="majorBidi" w:hAnsiTheme="majorBidi" w:cstheme="majorBidi"/>
          <w:color w:val="auto"/>
          <w:lang w:val="kk-KZ"/>
        </w:rPr>
        <w:t xml:space="preserve">А. Байтұрсынұлы терминдерінің басым көпшілігі қазіргі қазақ тіл білімінде қолданылатынын </w:t>
      </w:r>
      <w:r w:rsidRPr="004B2524">
        <w:rPr>
          <w:rFonts w:asciiTheme="majorBidi" w:hAnsiTheme="majorBidi" w:cstheme="majorBidi"/>
          <w:lang w:val="kk-KZ"/>
        </w:rPr>
        <w:t xml:space="preserve">анық көреміз. Салыстыру мақсатында </w:t>
      </w:r>
      <w:r w:rsidR="00394AEB" w:rsidRPr="004B2524">
        <w:rPr>
          <w:rFonts w:asciiTheme="majorBidi" w:hAnsiTheme="majorBidi" w:cstheme="majorBidi"/>
          <w:lang w:val="kk-KZ"/>
        </w:rPr>
        <w:t>диссертацияда</w:t>
      </w:r>
      <w:r w:rsidR="007C1EA0">
        <w:rPr>
          <w:rFonts w:asciiTheme="majorBidi" w:hAnsiTheme="majorBidi" w:cstheme="majorBidi"/>
          <w:lang w:val="kk-KZ"/>
        </w:rPr>
        <w:t xml:space="preserve"> </w:t>
      </w:r>
      <w:r w:rsidRPr="004B2524">
        <w:rPr>
          <w:rFonts w:asciiTheme="majorBidi" w:hAnsiTheme="majorBidi" w:cstheme="majorBidi"/>
          <w:lang w:val="kk-KZ"/>
        </w:rPr>
        <w:t>А. Байтұрсынұлы қолданысындағы терминдер мен бүгінгі қолданыстағы синтаксис саласының терминдері ұсынылды (</w:t>
      </w:r>
      <w:r w:rsidR="00394AEB" w:rsidRPr="004B2524">
        <w:rPr>
          <w:rFonts w:asciiTheme="majorBidi" w:hAnsiTheme="majorBidi" w:cstheme="majorBidi"/>
          <w:lang w:val="kk-KZ"/>
        </w:rPr>
        <w:t xml:space="preserve">Қосымша </w:t>
      </w:r>
      <w:r w:rsidR="002925FB">
        <w:rPr>
          <w:rFonts w:asciiTheme="majorBidi" w:hAnsiTheme="majorBidi" w:cstheme="majorBidi"/>
          <w:lang w:val="kk-KZ"/>
        </w:rPr>
        <w:t>Г</w:t>
      </w:r>
      <w:r w:rsidRPr="004B2524">
        <w:rPr>
          <w:rFonts w:asciiTheme="majorBidi" w:hAnsiTheme="majorBidi" w:cstheme="majorBidi"/>
          <w:lang w:val="kk-KZ"/>
        </w:rPr>
        <w:t xml:space="preserve">). А. Байтұрсынұлының тілімізге енгізген терминдері толықтай ұлттық сипатта жасалған. Ғалым ұлт пен ғылымды сабақтастыра отырып, қазақ терминологиясының негізін қалыптастырды. </w:t>
      </w:r>
      <w:r w:rsidRPr="004B2524">
        <w:rPr>
          <w:rFonts w:asciiTheme="majorBidi" w:eastAsia="Times New Roman" w:hAnsiTheme="majorBidi" w:cstheme="majorBidi"/>
          <w:lang w:val="kk-KZ" w:eastAsia="ru-RU"/>
        </w:rPr>
        <w:t>Ғалым Ж.</w:t>
      </w:r>
      <w:r w:rsidR="00D873BC">
        <w:rPr>
          <w:rFonts w:asciiTheme="majorBidi" w:eastAsia="Times New Roman" w:hAnsiTheme="majorBidi" w:cstheme="majorBidi"/>
          <w:lang w:val="kk-KZ" w:eastAsia="ru-RU"/>
        </w:rPr>
        <w:t> </w:t>
      </w:r>
      <w:r w:rsidRPr="004B2524">
        <w:rPr>
          <w:rFonts w:asciiTheme="majorBidi" w:eastAsia="Times New Roman" w:hAnsiTheme="majorBidi" w:cstheme="majorBidi"/>
          <w:lang w:val="kk-KZ" w:eastAsia="ru-RU"/>
        </w:rPr>
        <w:t xml:space="preserve">Манкееваның </w:t>
      </w:r>
      <w:r w:rsidRPr="004B2524">
        <w:rPr>
          <w:rFonts w:asciiTheme="majorBidi" w:eastAsia="Times New Roman" w:hAnsiTheme="majorBidi" w:cstheme="majorBidi"/>
          <w:iCs/>
          <w:lang w:val="kk-KZ" w:eastAsia="ru-RU"/>
        </w:rPr>
        <w:t>«Тіл – тек коммуникативтік құрал емес, сонымен бірге адам болмысының, оның мəдениетінің көрінісі. Өйткені мəдениет таңба, белгіден тысқары, яғни тілден тысқары өмір сүре алмайды. Адамды түгелдей дерлік таңбалық əлем қоршаған. Өйткені адам болмысының өзі таңбалық, тілдік болмыс. Адам бір мезгілде таңбаны тудырушы да, оны талдаушы да»</w:t>
      </w:r>
      <w:r w:rsidRPr="004B2524">
        <w:rPr>
          <w:rFonts w:asciiTheme="majorBidi" w:eastAsia="Times New Roman" w:hAnsiTheme="majorBidi" w:cstheme="majorBidi"/>
          <w:i/>
          <w:iCs/>
          <w:lang w:val="kk-KZ" w:eastAsia="ru-RU"/>
        </w:rPr>
        <w:t xml:space="preserve"> </w:t>
      </w:r>
      <w:r w:rsidR="006F7C84" w:rsidRPr="004B2524">
        <w:rPr>
          <w:rFonts w:asciiTheme="majorBidi" w:eastAsia="Times New Roman" w:hAnsiTheme="majorBidi" w:cstheme="majorBidi"/>
          <w:lang w:val="kk-KZ" w:eastAsia="ru-RU"/>
        </w:rPr>
        <w:t>[8</w:t>
      </w:r>
      <w:r w:rsidR="001731E6">
        <w:rPr>
          <w:rFonts w:asciiTheme="majorBidi" w:eastAsia="Times New Roman" w:hAnsiTheme="majorBidi" w:cstheme="majorBidi"/>
          <w:lang w:val="kk-KZ" w:eastAsia="ru-RU"/>
        </w:rPr>
        <w:t>2</w:t>
      </w:r>
      <w:r w:rsidRPr="004B2524">
        <w:rPr>
          <w:rFonts w:asciiTheme="majorBidi" w:eastAsia="Times New Roman" w:hAnsiTheme="majorBidi" w:cstheme="majorBidi"/>
          <w:lang w:val="kk-KZ" w:eastAsia="ru-RU"/>
        </w:rPr>
        <w:t>] деген пікірінен тіл мен Адам арасындағы байланысты, Адам арқылы адамдық, ұлттық таным қатынасын көруге болады. Антропоөзекті</w:t>
      </w:r>
      <w:r w:rsidR="00E2069C">
        <w:rPr>
          <w:rFonts w:asciiTheme="majorBidi" w:eastAsia="Times New Roman" w:hAnsiTheme="majorBidi" w:cstheme="majorBidi"/>
          <w:lang w:val="kk-KZ" w:eastAsia="ru-RU"/>
        </w:rPr>
        <w:t>к</w:t>
      </w:r>
      <w:r w:rsidRPr="004B2524">
        <w:rPr>
          <w:rFonts w:asciiTheme="majorBidi" w:eastAsia="Times New Roman" w:hAnsiTheme="majorBidi" w:cstheme="majorBidi"/>
          <w:lang w:val="kk-KZ" w:eastAsia="ru-RU"/>
        </w:rPr>
        <w:t xml:space="preserve"> бағыттың ғылымға берген үлкен жетістігі </w:t>
      </w:r>
      <w:r w:rsidRPr="004B2524">
        <w:rPr>
          <w:rFonts w:asciiTheme="majorBidi" w:eastAsia="Times New Roman" w:hAnsiTheme="majorBidi" w:cstheme="majorBidi"/>
          <w:iCs/>
          <w:lang w:val="kk-KZ" w:eastAsia="ru-RU"/>
        </w:rPr>
        <w:t xml:space="preserve">– </w:t>
      </w:r>
      <w:r w:rsidRPr="004B2524">
        <w:rPr>
          <w:rFonts w:asciiTheme="majorBidi" w:eastAsia="Times New Roman" w:hAnsiTheme="majorBidi" w:cstheme="majorBidi"/>
          <w:lang w:val="kk-KZ" w:eastAsia="ru-RU"/>
        </w:rPr>
        <w:t>тіл арқылы Адам</w:t>
      </w:r>
      <w:r w:rsidR="00E2069C">
        <w:rPr>
          <w:rFonts w:asciiTheme="majorBidi" w:eastAsia="Times New Roman" w:hAnsiTheme="majorBidi" w:cstheme="majorBidi"/>
          <w:lang w:val="kk-KZ" w:eastAsia="ru-RU"/>
        </w:rPr>
        <w:t xml:space="preserve">ды, Адам арқылы ұлтты тануымыз. </w:t>
      </w:r>
      <w:r w:rsidRPr="004B2524">
        <w:rPr>
          <w:rFonts w:asciiTheme="majorBidi" w:hAnsiTheme="majorBidi" w:cstheme="majorBidi"/>
          <w:lang w:val="kk-KZ"/>
        </w:rPr>
        <w:t>«Қазақ грамматикасының» «Синтаксис» бөлімінде А. Байтұрсынұлының 35 термині нақты сол қалпында белсенді қолданылып жүр. Кейбір терминдердің орын тәртібі, қы</w:t>
      </w:r>
      <w:r w:rsidR="00E2069C">
        <w:rPr>
          <w:rFonts w:asciiTheme="majorBidi" w:hAnsiTheme="majorBidi" w:cstheme="majorBidi"/>
          <w:lang w:val="kk-KZ"/>
        </w:rPr>
        <w:t xml:space="preserve">зметі мен қолданыс </w:t>
      </w:r>
      <w:r w:rsidR="00E2069C" w:rsidRPr="00FE6F15">
        <w:rPr>
          <w:rFonts w:asciiTheme="majorBidi" w:hAnsiTheme="majorBidi" w:cstheme="majorBidi"/>
          <w:lang w:val="kk-KZ"/>
        </w:rPr>
        <w:t xml:space="preserve">аясы </w:t>
      </w:r>
      <w:r w:rsidR="00E2069C" w:rsidRPr="00FE6F15">
        <w:rPr>
          <w:rFonts w:asciiTheme="majorBidi" w:hAnsiTheme="majorBidi" w:cstheme="majorBidi"/>
          <w:color w:val="auto"/>
          <w:lang w:val="kk-KZ"/>
        </w:rPr>
        <w:t>өзгер</w:t>
      </w:r>
      <w:r w:rsidRPr="00FE6F15">
        <w:rPr>
          <w:rFonts w:asciiTheme="majorBidi" w:hAnsiTheme="majorBidi" w:cstheme="majorBidi"/>
          <w:color w:val="auto"/>
          <w:lang w:val="kk-KZ"/>
        </w:rPr>
        <w:t xml:space="preserve">ген. Ғалымның түзген терминдерінің ішінде 20-ға жуығы </w:t>
      </w:r>
      <w:r w:rsidR="00E2069C" w:rsidRPr="00FE6F15">
        <w:rPr>
          <w:rFonts w:asciiTheme="majorBidi" w:hAnsiTheme="majorBidi" w:cstheme="majorBidi"/>
          <w:color w:val="auto"/>
          <w:lang w:val="kk-KZ"/>
        </w:rPr>
        <w:t>сирек қолданылады</w:t>
      </w:r>
      <w:r w:rsidRPr="00FE6F15">
        <w:rPr>
          <w:rFonts w:asciiTheme="majorBidi" w:hAnsiTheme="majorBidi" w:cstheme="majorBidi"/>
          <w:color w:val="auto"/>
          <w:lang w:val="kk-KZ"/>
        </w:rPr>
        <w:t>. Төменде екі еңбектегі терминдердің салыстырмалы көрсеткіші ұсынылды (</w:t>
      </w:r>
      <w:r w:rsidR="00603731">
        <w:rPr>
          <w:rFonts w:asciiTheme="majorBidi" w:hAnsiTheme="majorBidi" w:cstheme="majorBidi"/>
          <w:color w:val="auto"/>
          <w:lang w:val="kk-KZ"/>
        </w:rPr>
        <w:t>11</w:t>
      </w:r>
      <w:r w:rsidRPr="004B2524">
        <w:rPr>
          <w:rFonts w:asciiTheme="majorBidi" w:hAnsiTheme="majorBidi" w:cstheme="majorBidi"/>
          <w:lang w:val="kk-KZ"/>
        </w:rPr>
        <w:t>-сурет).</w:t>
      </w:r>
    </w:p>
    <w:p w14:paraId="175799C4" w14:textId="6C619D7D" w:rsidR="00E051A3" w:rsidRDefault="00D873BC"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Терминдерге назар аударсақ, терминдердің барлығы төл сөзбен жасалған. </w:t>
      </w:r>
      <w:r w:rsidRPr="004B2524">
        <w:rPr>
          <w:rFonts w:asciiTheme="majorBidi" w:eastAsia="Times New Roman" w:hAnsiTheme="majorBidi" w:cstheme="majorBidi"/>
          <w:lang w:val="kk-KZ" w:eastAsia="ru-RU"/>
        </w:rPr>
        <w:t>Ең алғаш терминжасам қағидаттары А.</w:t>
      </w:r>
      <w:r>
        <w:rPr>
          <w:rFonts w:asciiTheme="majorBidi" w:eastAsia="Times New Roman" w:hAnsiTheme="majorBidi" w:cstheme="majorBidi"/>
          <w:lang w:val="kk-KZ" w:eastAsia="ru-RU"/>
        </w:rPr>
        <w:t xml:space="preserve"> </w:t>
      </w:r>
      <w:r w:rsidRPr="004B2524">
        <w:rPr>
          <w:rFonts w:asciiTheme="majorBidi" w:eastAsia="Times New Roman" w:hAnsiTheme="majorBidi" w:cstheme="majorBidi"/>
          <w:lang w:val="kk-KZ" w:eastAsia="ru-RU"/>
        </w:rPr>
        <w:t xml:space="preserve">Байтұрсынұлымен түзіліп, оның әрбір терминінен сол қағидаттардың сақталғанын көруге болады. Қазақ терминологиясы қазақтың тілдік бірліктерімен түзілгені абзал. Бұл ойымызды ғалым Ш. Құрманбайұлының </w:t>
      </w:r>
      <w:r w:rsidRPr="004B2524">
        <w:rPr>
          <w:rFonts w:asciiTheme="majorBidi" w:eastAsia="Times New Roman" w:hAnsiTheme="majorBidi" w:cstheme="majorBidi"/>
          <w:iCs/>
          <w:lang w:val="kk-KZ" w:eastAsia="ru-RU"/>
        </w:rPr>
        <w:t>«Қазақ тілінің терминологиялық қорының қалыптасуына негіз болған басты көз ұлт тілінің өз байлығы екендігі сөзсіз.</w:t>
      </w:r>
    </w:p>
    <w:p w14:paraId="5FE6DD19" w14:textId="77777777" w:rsidR="00D873BC" w:rsidRDefault="00D873BC" w:rsidP="00626C5E">
      <w:pPr>
        <w:spacing w:after="0" w:line="240" w:lineRule="auto"/>
        <w:ind w:firstLine="709"/>
        <w:jc w:val="both"/>
        <w:rPr>
          <w:rFonts w:asciiTheme="majorBidi" w:hAnsiTheme="majorBidi" w:cstheme="majorBidi"/>
          <w:lang w:val="kk-KZ"/>
        </w:rPr>
      </w:pPr>
    </w:p>
    <w:p w14:paraId="3857941C" w14:textId="235C5CC1" w:rsidR="00966B25" w:rsidRPr="004B2524" w:rsidRDefault="00966B25" w:rsidP="00626C5E">
      <w:pPr>
        <w:shd w:val="clear" w:color="auto" w:fill="FFFFFF"/>
        <w:tabs>
          <w:tab w:val="right" w:pos="9638"/>
        </w:tabs>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lastRenderedPageBreak/>
        <w:t xml:space="preserve">  </w:t>
      </w:r>
      <w:r w:rsidRPr="004B2524">
        <w:rPr>
          <w:rFonts w:asciiTheme="majorBidi" w:hAnsiTheme="majorBidi" w:cstheme="majorBidi"/>
          <w:noProof/>
          <w:lang w:eastAsia="ru-RU"/>
        </w:rPr>
        <w:drawing>
          <wp:inline distT="0" distB="0" distL="0" distR="0" wp14:anchorId="3EB4B57A" wp14:editId="631E70B1">
            <wp:extent cx="4927600" cy="1377950"/>
            <wp:effectExtent l="0" t="0" r="6350" b="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r w:rsidR="00E051A3">
        <w:rPr>
          <w:rFonts w:asciiTheme="majorBidi" w:hAnsiTheme="majorBidi" w:cstheme="majorBidi"/>
          <w:lang w:val="kk-KZ"/>
        </w:rPr>
        <w:tab/>
      </w:r>
    </w:p>
    <w:p w14:paraId="21D62D84" w14:textId="77777777" w:rsidR="00D873BC" w:rsidRPr="00D873BC" w:rsidRDefault="00D873BC" w:rsidP="00D873BC">
      <w:pPr>
        <w:spacing w:after="0" w:line="240" w:lineRule="auto"/>
        <w:jc w:val="center"/>
        <w:rPr>
          <w:rFonts w:asciiTheme="majorBidi" w:hAnsiTheme="majorBidi" w:cstheme="majorBidi"/>
          <w:sz w:val="16"/>
          <w:szCs w:val="16"/>
          <w:lang w:val="kk-KZ"/>
        </w:rPr>
      </w:pPr>
    </w:p>
    <w:p w14:paraId="49DCCB73" w14:textId="32D2850E" w:rsidR="00966B25" w:rsidRPr="004B2524" w:rsidRDefault="00966B25" w:rsidP="00D873BC">
      <w:pPr>
        <w:spacing w:after="0" w:line="240" w:lineRule="auto"/>
        <w:jc w:val="center"/>
        <w:rPr>
          <w:rFonts w:asciiTheme="majorBidi" w:hAnsiTheme="majorBidi" w:cstheme="majorBidi"/>
          <w:lang w:val="kk-KZ"/>
        </w:rPr>
      </w:pPr>
      <w:r w:rsidRPr="004B2524">
        <w:rPr>
          <w:rFonts w:asciiTheme="majorBidi" w:hAnsiTheme="majorBidi" w:cstheme="majorBidi"/>
          <w:lang w:val="kk-KZ"/>
        </w:rPr>
        <w:t xml:space="preserve">Сурет </w:t>
      </w:r>
      <w:r w:rsidR="00603731">
        <w:rPr>
          <w:rFonts w:asciiTheme="majorBidi" w:hAnsiTheme="majorBidi" w:cstheme="majorBidi"/>
          <w:lang w:val="kk-KZ"/>
        </w:rPr>
        <w:t>11</w:t>
      </w:r>
      <w:r w:rsidRPr="004B2524">
        <w:rPr>
          <w:rFonts w:asciiTheme="majorBidi" w:hAnsiTheme="majorBidi" w:cstheme="majorBidi"/>
          <w:lang w:val="kk-KZ"/>
        </w:rPr>
        <w:t xml:space="preserve"> – «Тіл – құрал» мен «Қазақ грамматикасындағы» синтаксис саласы терминдерінің қолданысы</w:t>
      </w:r>
    </w:p>
    <w:p w14:paraId="36BCFD58" w14:textId="77777777" w:rsidR="00D873BC" w:rsidRPr="00D873BC" w:rsidRDefault="00D873BC" w:rsidP="00626C5E">
      <w:pPr>
        <w:spacing w:after="0" w:line="240" w:lineRule="auto"/>
        <w:ind w:firstLine="567"/>
        <w:rPr>
          <w:i/>
          <w:iCs/>
          <w:sz w:val="16"/>
          <w:szCs w:val="16"/>
          <w:lang w:val="kk-KZ" w:eastAsia="ru-RU"/>
        </w:rPr>
      </w:pPr>
    </w:p>
    <w:p w14:paraId="12889165" w14:textId="16AC8F28" w:rsidR="00803A04" w:rsidRPr="00D873BC" w:rsidRDefault="00803A04" w:rsidP="00D873BC">
      <w:pPr>
        <w:spacing w:after="0" w:line="240" w:lineRule="auto"/>
        <w:ind w:firstLine="709"/>
        <w:jc w:val="both"/>
        <w:rPr>
          <w:iCs/>
          <w:sz w:val="24"/>
          <w:szCs w:val="24"/>
          <w:lang w:val="kk-KZ" w:eastAsia="ru-RU"/>
        </w:rPr>
      </w:pPr>
      <w:r w:rsidRPr="00D873BC">
        <w:rPr>
          <w:iCs/>
          <w:sz w:val="24"/>
          <w:szCs w:val="24"/>
          <w:lang w:val="kk-KZ" w:eastAsia="ru-RU"/>
        </w:rPr>
        <w:t>Ескерту – Автордың құрастыруымен</w:t>
      </w:r>
    </w:p>
    <w:p w14:paraId="7CDD6898" w14:textId="77777777" w:rsidR="007C1EA0" w:rsidRPr="00D873BC" w:rsidRDefault="007C1EA0" w:rsidP="00626C5E">
      <w:pPr>
        <w:spacing w:after="0" w:line="240" w:lineRule="auto"/>
        <w:ind w:firstLine="567"/>
        <w:jc w:val="center"/>
        <w:rPr>
          <w:i/>
          <w:iCs/>
          <w:lang w:val="kk-KZ" w:eastAsia="ru-RU"/>
        </w:rPr>
      </w:pPr>
    </w:p>
    <w:p w14:paraId="62E03242" w14:textId="264CD3AF" w:rsidR="00966B25" w:rsidRPr="004B2524" w:rsidRDefault="00966B25" w:rsidP="00626C5E">
      <w:pPr>
        <w:shd w:val="clear" w:color="auto" w:fill="FFFFFF"/>
        <w:spacing w:after="0" w:line="240" w:lineRule="auto"/>
        <w:ind w:firstLine="709"/>
        <w:jc w:val="both"/>
        <w:rPr>
          <w:rFonts w:asciiTheme="majorBidi" w:hAnsiTheme="majorBidi" w:cstheme="majorBidi"/>
          <w:lang w:val="kk-KZ"/>
        </w:rPr>
      </w:pPr>
      <w:r w:rsidRPr="004B2524">
        <w:rPr>
          <w:rFonts w:asciiTheme="majorBidi" w:eastAsia="Times New Roman" w:hAnsiTheme="majorBidi" w:cstheme="majorBidi"/>
          <w:iCs/>
          <w:lang w:val="kk-KZ" w:eastAsia="ru-RU"/>
        </w:rPr>
        <w:t>Оның бастауларын әріден, түркі тілдерінен, төл тіліміздің тармақталып дербес даму тарихымен қараған жөн»</w:t>
      </w:r>
      <w:r w:rsidRPr="004B2524">
        <w:rPr>
          <w:rFonts w:asciiTheme="majorBidi" w:eastAsia="Times New Roman" w:hAnsiTheme="majorBidi" w:cstheme="majorBidi"/>
          <w:i/>
          <w:iCs/>
          <w:lang w:val="kk-KZ" w:eastAsia="ru-RU"/>
        </w:rPr>
        <w:t xml:space="preserve"> </w:t>
      </w:r>
      <w:r w:rsidR="006F7C84" w:rsidRPr="004B2524">
        <w:rPr>
          <w:rFonts w:asciiTheme="majorBidi" w:eastAsia="Times New Roman" w:hAnsiTheme="majorBidi" w:cstheme="majorBidi"/>
          <w:lang w:val="kk-KZ" w:eastAsia="ru-RU"/>
        </w:rPr>
        <w:t>[6</w:t>
      </w:r>
      <w:r w:rsidR="004B6A47">
        <w:rPr>
          <w:rFonts w:asciiTheme="majorBidi" w:eastAsia="Times New Roman" w:hAnsiTheme="majorBidi" w:cstheme="majorBidi"/>
          <w:lang w:val="kk-KZ" w:eastAsia="ru-RU"/>
        </w:rPr>
        <w:t>1</w:t>
      </w:r>
      <w:r w:rsidRPr="004B2524">
        <w:rPr>
          <w:rFonts w:asciiTheme="majorBidi" w:eastAsia="Times New Roman" w:hAnsiTheme="majorBidi" w:cstheme="majorBidi"/>
          <w:lang w:val="kk-KZ" w:eastAsia="ru-RU"/>
        </w:rPr>
        <w:t>, б. 303]</w:t>
      </w:r>
      <w:r w:rsidRPr="004B2524">
        <w:rPr>
          <w:rFonts w:asciiTheme="majorBidi" w:hAnsiTheme="majorBidi" w:cstheme="majorBidi"/>
          <w:shd w:val="clear" w:color="auto" w:fill="FFFFFF"/>
          <w:lang w:val="kk-KZ"/>
        </w:rPr>
        <w:t xml:space="preserve"> </w:t>
      </w:r>
      <w:r w:rsidRPr="004B2524">
        <w:rPr>
          <w:rFonts w:asciiTheme="majorBidi" w:eastAsia="Times New Roman" w:hAnsiTheme="majorBidi" w:cstheme="majorBidi"/>
          <w:lang w:val="kk-KZ" w:eastAsia="ru-RU"/>
        </w:rPr>
        <w:t>деген пікірімен нақтылауға болады.</w:t>
      </w:r>
      <w:r w:rsidRPr="004B2524">
        <w:rPr>
          <w:rFonts w:asciiTheme="majorBidi" w:hAnsiTheme="majorBidi" w:cstheme="majorBidi"/>
          <w:lang w:val="kk-KZ"/>
        </w:rPr>
        <w:t xml:space="preserve"> </w:t>
      </w:r>
      <w:r w:rsidR="006F7C84" w:rsidRPr="004B2524">
        <w:rPr>
          <w:rFonts w:asciiTheme="majorBidi" w:hAnsiTheme="majorBidi" w:cstheme="majorBidi"/>
          <w:lang w:val="kk-KZ"/>
        </w:rPr>
        <w:t xml:space="preserve"> </w:t>
      </w:r>
      <w:r w:rsidRPr="004B2524">
        <w:rPr>
          <w:rFonts w:asciiTheme="majorBidi" w:eastAsia="Times New Roman" w:hAnsiTheme="majorBidi" w:cstheme="majorBidi"/>
          <w:lang w:val="kk-KZ" w:eastAsia="ru-RU"/>
        </w:rPr>
        <w:t>А. Байтұрсынұлының терминдерін ғылыми мәтіндегі әлем бейнесінде ғылым мен ұлтты бірлікте ұстаудың үлгісі ретінде көрсетуге болады. Оған қоса, төл сөздерімізбен жасалған терминдер әлемнің ұлттық ғылыми бейнесін көрсетеді. С. Исақова айтқандай, «</w:t>
      </w:r>
      <w:r w:rsidRPr="004B2524">
        <w:rPr>
          <w:lang w:val="kk-KZ"/>
        </w:rPr>
        <w:t xml:space="preserve">дүниенің ғылыми бейнесі тек тілдік қана емес, белгілі бір деңгейде ұлттық-мәдени ерекшелік түрінде </w:t>
      </w:r>
      <w:r w:rsidR="005E6F30">
        <w:rPr>
          <w:lang w:val="kk-KZ"/>
        </w:rPr>
        <w:t xml:space="preserve">көрініс табады, өйткені ғылым </w:t>
      </w:r>
      <w:r w:rsidRPr="004B2524">
        <w:rPr>
          <w:lang w:val="kk-KZ"/>
        </w:rPr>
        <w:t xml:space="preserve">қоғам мен адам өмірінде маңызды орын алатын </w:t>
      </w:r>
      <w:r w:rsidRPr="004B2524">
        <w:rPr>
          <w:rStyle w:val="afffc"/>
          <w:lang w:val="kk-KZ"/>
        </w:rPr>
        <w:t>мәдениеттің ажырамас бөлігі</w:t>
      </w:r>
      <w:r w:rsidRPr="004B2524">
        <w:rPr>
          <w:lang w:val="kk-KZ"/>
        </w:rPr>
        <w:t xml:space="preserve"> болып табылады» [</w:t>
      </w:r>
      <w:r w:rsidR="006F7C84" w:rsidRPr="004B2524">
        <w:rPr>
          <w:lang w:val="kk-KZ"/>
        </w:rPr>
        <w:t>8</w:t>
      </w:r>
      <w:r w:rsidR="004B6A47">
        <w:rPr>
          <w:lang w:val="kk-KZ"/>
        </w:rPr>
        <w:t>3</w:t>
      </w:r>
      <w:r w:rsidRPr="004B2524">
        <w:rPr>
          <w:lang w:val="kk-KZ"/>
        </w:rPr>
        <w:t>].</w:t>
      </w:r>
      <w:r w:rsidR="007B77CA" w:rsidRPr="004B2524">
        <w:rPr>
          <w:rFonts w:ascii="Arial" w:hAnsi="Arial" w:cs="Arial"/>
          <w:sz w:val="21"/>
          <w:szCs w:val="21"/>
          <w:shd w:val="clear" w:color="auto" w:fill="FFFFFF"/>
          <w:lang w:val="kk-KZ"/>
        </w:rPr>
        <w:t xml:space="preserve"> </w:t>
      </w:r>
      <w:r w:rsidRPr="004B2524">
        <w:rPr>
          <w:rFonts w:asciiTheme="majorBidi" w:hAnsiTheme="majorBidi" w:cstheme="majorBidi"/>
          <w:lang w:val="kk-KZ"/>
        </w:rPr>
        <w:t xml:space="preserve">О. Корнилов та «Языковые картины мира как производные национальных менталитетов» атты еңбегінде әлемнің ұлттық ғылыми бейнесі туралы ой қозғайды. Ғалымның пайымынша, әлемнің ғылыми бейнесі ұлттық формада ұсынылуы қажет </w:t>
      </w:r>
      <w:r w:rsidRPr="004B2524">
        <w:rPr>
          <w:rFonts w:asciiTheme="majorBidi" w:eastAsia="Times New Roman" w:hAnsiTheme="majorBidi" w:cstheme="majorBidi"/>
          <w:color w:val="000000"/>
          <w:lang w:val="kk-KZ" w:eastAsia="ru-RU"/>
        </w:rPr>
        <w:t>[</w:t>
      </w:r>
      <w:r w:rsidR="006F7C84" w:rsidRPr="004B2524">
        <w:rPr>
          <w:rFonts w:asciiTheme="majorBidi" w:eastAsia="Times New Roman" w:hAnsiTheme="majorBidi" w:cstheme="majorBidi"/>
          <w:color w:val="000000"/>
          <w:lang w:val="kk-KZ" w:eastAsia="ru-RU"/>
        </w:rPr>
        <w:t>8</w:t>
      </w:r>
      <w:r w:rsidR="004B6A47">
        <w:rPr>
          <w:rFonts w:asciiTheme="majorBidi" w:eastAsia="Times New Roman" w:hAnsiTheme="majorBidi" w:cstheme="majorBidi"/>
          <w:color w:val="000000"/>
          <w:lang w:val="kk-KZ" w:eastAsia="ru-RU"/>
        </w:rPr>
        <w:t>4</w:t>
      </w:r>
      <w:r w:rsidRPr="004B2524">
        <w:rPr>
          <w:rFonts w:asciiTheme="majorBidi" w:eastAsia="Times New Roman" w:hAnsiTheme="majorBidi" w:cstheme="majorBidi"/>
          <w:color w:val="000000"/>
          <w:lang w:val="kk-KZ" w:eastAsia="ru-RU"/>
        </w:rPr>
        <w:t>]</w:t>
      </w:r>
      <w:r w:rsidRPr="004B2524">
        <w:rPr>
          <w:rFonts w:asciiTheme="majorBidi" w:hAnsiTheme="majorBidi" w:cstheme="majorBidi"/>
          <w:lang w:val="kk-KZ"/>
        </w:rPr>
        <w:t xml:space="preserve">. Ғылыми мәтін әлемдік ғылымнан ақпарат берсе де, ол ұлттық тіл арқылы түсіндіріледі. Ұлттық тілмен ғылымды дамытып, ұлттық тілмен ұлтынан хабар береді. Терминдер әлемнің ұлттық ғылыми бейнесін дамытушы бірліктер болғандықтан, тіліміздегі терминдерді барынша қазақыландырған абзал. </w:t>
      </w:r>
    </w:p>
    <w:p w14:paraId="4DF4E8B7" w14:textId="3561D2F9" w:rsidR="00966B25" w:rsidRDefault="00966B25" w:rsidP="00626C5E">
      <w:pPr>
        <w:shd w:val="clear" w:color="auto" w:fill="FFFFFF"/>
        <w:spacing w:after="0" w:line="240" w:lineRule="auto"/>
        <w:ind w:firstLine="709"/>
        <w:jc w:val="both"/>
        <w:rPr>
          <w:rFonts w:asciiTheme="majorBidi" w:eastAsia="Times New Roman" w:hAnsiTheme="majorBidi" w:cstheme="majorBidi"/>
          <w:color w:val="auto"/>
          <w:lang w:val="kk-KZ" w:eastAsia="ru-RU"/>
        </w:rPr>
      </w:pPr>
      <w:r w:rsidRPr="004B2524">
        <w:rPr>
          <w:rFonts w:asciiTheme="majorBidi" w:hAnsiTheme="majorBidi" w:cstheme="majorBidi"/>
          <w:lang w:val="kk-KZ"/>
        </w:rPr>
        <w:t xml:space="preserve">Кез келген оқулық авторы оқырманына түсінікті болу үшін, ойдың жүйелі берілуі үшін мәтінде </w:t>
      </w:r>
      <w:r w:rsidRPr="004B2524">
        <w:rPr>
          <w:rFonts w:asciiTheme="majorBidi" w:eastAsia="Times New Roman" w:hAnsiTheme="majorBidi" w:cstheme="majorBidi"/>
          <w:color w:val="000000"/>
          <w:lang w:val="kk-KZ" w:eastAsia="ru-RU"/>
        </w:rPr>
        <w:t>ұғымдарға, терминдерге ғылыми анықтамалар беріп отырады. Ғылыми а</w:t>
      </w:r>
      <w:r w:rsidRPr="004B2524">
        <w:rPr>
          <w:rFonts w:asciiTheme="majorBidi" w:hAnsiTheme="majorBidi" w:cstheme="majorBidi"/>
          <w:shd w:val="clear" w:color="auto" w:fill="FFFFFF"/>
          <w:lang w:val="kk-KZ"/>
        </w:rPr>
        <w:t xml:space="preserve">нықтама ғылыми мәтіннің ғылымилығын арттырады, мәтінге нақтылық сипат береді, ғылыми ақпаратты жүйелі жеткізуге көмектеседі. </w:t>
      </w:r>
      <w:r w:rsidRPr="004B2524">
        <w:rPr>
          <w:rFonts w:asciiTheme="majorBidi" w:eastAsia="Times New Roman" w:hAnsiTheme="majorBidi" w:cstheme="majorBidi"/>
          <w:lang w:val="kk-KZ" w:eastAsia="ru-RU"/>
        </w:rPr>
        <w:t xml:space="preserve">Функционалды стильдердің ішінде, әсіресе, ғылыми стильде анықтамалардың берілуі кеңінен қолданылады. «Тіл </w:t>
      </w:r>
      <w:r w:rsidRPr="004B2524">
        <w:rPr>
          <w:bCs/>
          <w:iCs/>
          <w:noProof/>
          <w:shd w:val="clear" w:color="auto" w:fill="FFFFFF"/>
          <w:lang w:val="kk-KZ"/>
        </w:rPr>
        <w:t xml:space="preserve">– </w:t>
      </w:r>
      <w:r w:rsidRPr="004B2524">
        <w:rPr>
          <w:rFonts w:asciiTheme="majorBidi" w:eastAsia="Times New Roman" w:hAnsiTheme="majorBidi" w:cstheme="majorBidi"/>
          <w:lang w:val="kk-KZ" w:eastAsia="ru-RU"/>
        </w:rPr>
        <w:t>құрал» оқулығында әр тақырып терминге ғылыми анықтама беруден басталған. Бұны да автордың оқулық жазудағы ерекшелігі де</w:t>
      </w:r>
      <w:r w:rsidR="005E6F30">
        <w:rPr>
          <w:rFonts w:asciiTheme="majorBidi" w:eastAsia="Times New Roman" w:hAnsiTheme="majorBidi" w:cstheme="majorBidi"/>
          <w:lang w:val="kk-KZ" w:eastAsia="ru-RU"/>
        </w:rPr>
        <w:t xml:space="preserve">п қараймыз. Төменде </w:t>
      </w:r>
      <w:r w:rsidR="005E6F30" w:rsidRPr="00FE6F15">
        <w:rPr>
          <w:rFonts w:asciiTheme="majorBidi" w:eastAsia="Times New Roman" w:hAnsiTheme="majorBidi" w:cstheme="majorBidi"/>
          <w:color w:val="auto"/>
          <w:lang w:val="kk-KZ" w:eastAsia="ru-RU"/>
        </w:rPr>
        <w:t>осы оқулықтың «Сөз жүйесі мен түрлері»</w:t>
      </w:r>
      <w:r w:rsidRPr="00FE6F15">
        <w:rPr>
          <w:rFonts w:asciiTheme="majorBidi" w:eastAsia="Times New Roman" w:hAnsiTheme="majorBidi" w:cstheme="majorBidi"/>
          <w:color w:val="auto"/>
          <w:lang w:val="kk-KZ" w:eastAsia="ru-RU"/>
        </w:rPr>
        <w:t xml:space="preserve"> </w:t>
      </w:r>
      <w:r w:rsidR="005E6F30" w:rsidRPr="00FE6F15">
        <w:rPr>
          <w:rFonts w:asciiTheme="majorBidi" w:eastAsia="Times New Roman" w:hAnsiTheme="majorBidi" w:cstheme="majorBidi"/>
          <w:color w:val="auto"/>
          <w:lang w:val="kk-KZ" w:eastAsia="ru-RU"/>
        </w:rPr>
        <w:t xml:space="preserve">бөлімінде </w:t>
      </w:r>
      <w:r w:rsidRPr="00FE6F15">
        <w:rPr>
          <w:rFonts w:asciiTheme="majorBidi" w:eastAsia="Times New Roman" w:hAnsiTheme="majorBidi" w:cstheme="majorBidi"/>
          <w:color w:val="auto"/>
          <w:lang w:val="kk-KZ" w:eastAsia="ru-RU"/>
        </w:rPr>
        <w:t>берілген анықтамалардың 3 үлгісі ұсынылды (</w:t>
      </w:r>
      <w:r w:rsidR="001156B8" w:rsidRPr="00FE6F15">
        <w:rPr>
          <w:rFonts w:asciiTheme="majorBidi" w:eastAsia="Times New Roman" w:hAnsiTheme="majorBidi" w:cstheme="majorBidi"/>
          <w:color w:val="auto"/>
          <w:lang w:val="kk-KZ" w:eastAsia="ru-RU"/>
        </w:rPr>
        <w:t>3</w:t>
      </w:r>
      <w:r w:rsidRPr="00FE6F15">
        <w:rPr>
          <w:rFonts w:asciiTheme="majorBidi" w:eastAsia="Times New Roman" w:hAnsiTheme="majorBidi" w:cstheme="majorBidi"/>
          <w:color w:val="auto"/>
          <w:lang w:val="kk-KZ" w:eastAsia="ru-RU"/>
        </w:rPr>
        <w:t xml:space="preserve">-кесте). </w:t>
      </w:r>
    </w:p>
    <w:p w14:paraId="408A2EE7" w14:textId="4154DE16" w:rsidR="0090194E" w:rsidRPr="00530319" w:rsidRDefault="0090194E" w:rsidP="0090194E">
      <w:pPr>
        <w:spacing w:after="0" w:line="240" w:lineRule="auto"/>
        <w:ind w:firstLine="709"/>
        <w:jc w:val="both"/>
        <w:rPr>
          <w:rFonts w:asciiTheme="majorBidi" w:hAnsiTheme="majorBidi" w:cstheme="majorBidi"/>
          <w:color w:val="auto"/>
          <w:shd w:val="clear" w:color="auto" w:fill="FFFFFF"/>
          <w:lang w:val="kk-KZ"/>
        </w:rPr>
      </w:pPr>
      <w:r w:rsidRPr="004B2524">
        <w:rPr>
          <w:shd w:val="clear" w:color="auto" w:fill="FFFFFF"/>
          <w:lang w:val="kk-KZ"/>
        </w:rPr>
        <w:t xml:space="preserve">Әлеуметтану және саясаттану саласы бойынша түсіндірме сөздіктен </w:t>
      </w:r>
      <w:r w:rsidRPr="004B2524">
        <w:rPr>
          <w:rFonts w:asciiTheme="majorBidi" w:hAnsiTheme="majorBidi" w:cstheme="majorBidi"/>
          <w:shd w:val="clear" w:color="auto" w:fill="FFFFFF"/>
          <w:lang w:val="kk-KZ"/>
        </w:rPr>
        <w:t xml:space="preserve">анықтаманың мынадай дефинициясын көруге болады: </w:t>
      </w:r>
      <w:r w:rsidRPr="004B2524">
        <w:rPr>
          <w:shd w:val="clear" w:color="auto" w:fill="FFFFFF"/>
          <w:lang w:val="kk-KZ"/>
        </w:rPr>
        <w:t>«</w:t>
      </w:r>
      <w:r w:rsidRPr="004B2524">
        <w:rPr>
          <w:bCs/>
          <w:shd w:val="clear" w:color="auto" w:fill="FFFFFF"/>
          <w:lang w:val="kk-KZ"/>
        </w:rPr>
        <w:t>Анықтама</w:t>
      </w:r>
      <w:r w:rsidRPr="004B2524">
        <w:rPr>
          <w:shd w:val="clear" w:color="auto" w:fill="FFFFFF"/>
          <w:lang w:val="kk-KZ"/>
        </w:rPr>
        <w:t xml:space="preserve"> (</w:t>
      </w:r>
      <w:hyperlink r:id="rId62" w:tooltip="Латын тілі" w:history="1">
        <w:r w:rsidRPr="004B2524">
          <w:rPr>
            <w:shd w:val="clear" w:color="auto" w:fill="FFFFFF"/>
            <w:lang w:val="kk-KZ"/>
          </w:rPr>
          <w:t>лат.</w:t>
        </w:r>
      </w:hyperlink>
      <w:r w:rsidRPr="004B2524">
        <w:rPr>
          <w:shd w:val="clear" w:color="auto" w:fill="FFFFFF"/>
          <w:lang w:val="kk-KZ"/>
        </w:rPr>
        <w:t xml:space="preserve"> </w:t>
      </w:r>
      <w:r w:rsidRPr="004B2524">
        <w:rPr>
          <w:i/>
          <w:iCs/>
          <w:shd w:val="clear" w:color="auto" w:fill="FFFFFF"/>
          <w:lang w:val="la-Latn"/>
        </w:rPr>
        <w:t>defіnіtіo</w:t>
      </w:r>
      <w:r w:rsidRPr="004B2524">
        <w:rPr>
          <w:shd w:val="clear" w:color="auto" w:fill="FFFFFF"/>
          <w:lang w:val="kk-KZ"/>
        </w:rPr>
        <w:t xml:space="preserve">) </w:t>
      </w:r>
      <w:r w:rsidRPr="004B2524">
        <w:rPr>
          <w:rFonts w:asciiTheme="majorBidi" w:hAnsiTheme="majorBidi" w:cstheme="majorBidi"/>
          <w:shd w:val="clear" w:color="auto" w:fill="FFFFFF"/>
          <w:lang w:val="kk-KZ"/>
        </w:rPr>
        <w:t>–</w:t>
      </w:r>
      <w:r w:rsidRPr="004B2524">
        <w:rPr>
          <w:i/>
          <w:iCs/>
          <w:shd w:val="clear" w:color="auto" w:fill="FFFFFF"/>
          <w:lang w:val="kk-KZ"/>
        </w:rPr>
        <w:t xml:space="preserve"> </w:t>
      </w:r>
      <w:r w:rsidRPr="004B2524">
        <w:rPr>
          <w:shd w:val="clear" w:color="auto" w:fill="FFFFFF"/>
          <w:lang w:val="kk-KZ"/>
        </w:rPr>
        <w:t xml:space="preserve">ұғымның </w:t>
      </w:r>
      <w:hyperlink r:id="rId63" w:tooltip="Мазмұн" w:history="1">
        <w:r w:rsidRPr="004B2524">
          <w:rPr>
            <w:shd w:val="clear" w:color="auto" w:fill="FFFFFF"/>
            <w:lang w:val="kk-KZ"/>
          </w:rPr>
          <w:t>мазмұнын</w:t>
        </w:r>
      </w:hyperlink>
      <w:r w:rsidRPr="004B2524">
        <w:rPr>
          <w:shd w:val="clear" w:color="auto" w:fill="FFFFFF"/>
          <w:lang w:val="kk-KZ"/>
        </w:rPr>
        <w:t xml:space="preserve"> ашуға көмектесетін </w:t>
      </w:r>
      <w:hyperlink r:id="rId64" w:tooltip="Логика" w:history="1">
        <w:r w:rsidRPr="004B2524">
          <w:rPr>
            <w:shd w:val="clear" w:color="auto" w:fill="FFFFFF"/>
            <w:lang w:val="kk-KZ"/>
          </w:rPr>
          <w:t>логикалық</w:t>
        </w:r>
      </w:hyperlink>
      <w:r w:rsidRPr="004B2524">
        <w:rPr>
          <w:shd w:val="clear" w:color="auto" w:fill="FFFFFF"/>
          <w:lang w:val="kk-KZ"/>
        </w:rPr>
        <w:t xml:space="preserve"> амал. Кез келген анықтама анықталушы (defіnіendum) және анықтаушы (defіnіens) ұғымдарды білдіреді, анықталушы ұғымның мазмұнын ашуға көмектеседі» (Қосымша </w:t>
      </w:r>
      <w:r w:rsidR="002925FB">
        <w:rPr>
          <w:shd w:val="clear" w:color="auto" w:fill="FFFFFF"/>
          <w:lang w:val="kk-KZ"/>
        </w:rPr>
        <w:t>В</w:t>
      </w:r>
      <w:r w:rsidRPr="004B2524">
        <w:rPr>
          <w:shd w:val="clear" w:color="auto" w:fill="FFFFFF"/>
          <w:lang w:val="kk-KZ"/>
        </w:rPr>
        <w:t xml:space="preserve">). </w:t>
      </w:r>
      <w:r w:rsidRPr="004B2524">
        <w:rPr>
          <w:rFonts w:asciiTheme="majorBidi" w:hAnsiTheme="majorBidi" w:cstheme="majorBidi"/>
          <w:shd w:val="clear" w:color="auto" w:fill="FFFFFF"/>
          <w:lang w:val="kk-KZ"/>
        </w:rPr>
        <w:t xml:space="preserve">Дефиниция беру, яғни анықтама беру </w:t>
      </w:r>
      <w:r w:rsidRPr="004B2524">
        <w:rPr>
          <w:rFonts w:asciiTheme="majorBidi" w:hAnsiTheme="majorBidi" w:cstheme="majorBidi"/>
          <w:lang w:val="kk-KZ"/>
        </w:rPr>
        <w:t xml:space="preserve">– </w:t>
      </w:r>
      <w:r w:rsidRPr="004B2524">
        <w:rPr>
          <w:rFonts w:asciiTheme="majorBidi" w:hAnsiTheme="majorBidi" w:cstheme="majorBidi"/>
          <w:shd w:val="clear" w:color="auto" w:fill="FFFFFF"/>
          <w:lang w:val="kk-KZ"/>
        </w:rPr>
        <w:t xml:space="preserve">ғылыми мәтінге тән құбылыс. Үш үлгіге ортақ құбылыс – «де» етістігінің қолданылуы. Алғашқы екі үлгіде </w:t>
      </w:r>
      <w:r w:rsidRPr="004B2524">
        <w:rPr>
          <w:rFonts w:asciiTheme="majorBidi" w:hAnsiTheme="majorBidi" w:cstheme="majorBidi"/>
          <w:shd w:val="clear" w:color="auto" w:fill="FFFFFF"/>
          <w:lang w:val="kk-KZ"/>
        </w:rPr>
        <w:lastRenderedPageBreak/>
        <w:t>сөйлем басында кездессе, үшінші үлгіде сөйлем соңында берілген. Ғалым А.</w:t>
      </w:r>
      <w:r>
        <w:rPr>
          <w:rFonts w:asciiTheme="majorBidi" w:hAnsiTheme="majorBidi" w:cstheme="majorBidi"/>
          <w:shd w:val="clear" w:color="auto" w:fill="FFFFFF"/>
          <w:lang w:val="kk-KZ"/>
        </w:rPr>
        <w:t> </w:t>
      </w:r>
      <w:r w:rsidRPr="004B2524">
        <w:rPr>
          <w:rFonts w:asciiTheme="majorBidi" w:hAnsiTheme="majorBidi" w:cstheme="majorBidi"/>
          <w:shd w:val="clear" w:color="auto" w:fill="FFFFFF"/>
          <w:lang w:val="kk-KZ"/>
        </w:rPr>
        <w:t>Байтұрсынұлы әрбір терминге анықтама беру арқылы оқулықты одан әрі ғылымиландыра түскен. Сонымен қатар оқулықты прагматикалық тұрғыда дамытып, авт</w:t>
      </w:r>
      <w:r>
        <w:rPr>
          <w:rFonts w:asciiTheme="majorBidi" w:hAnsiTheme="majorBidi" w:cstheme="majorBidi"/>
          <w:shd w:val="clear" w:color="auto" w:fill="FFFFFF"/>
          <w:lang w:val="kk-KZ"/>
        </w:rPr>
        <w:t xml:space="preserve">ор оқырманмен байланысты </w:t>
      </w:r>
      <w:r w:rsidRPr="00530319">
        <w:rPr>
          <w:rFonts w:asciiTheme="majorBidi" w:hAnsiTheme="majorBidi" w:cstheme="majorBidi"/>
          <w:color w:val="auto"/>
          <w:shd w:val="clear" w:color="auto" w:fill="FFFFFF"/>
          <w:lang w:val="kk-KZ"/>
        </w:rPr>
        <w:t xml:space="preserve">нығайтады. </w:t>
      </w:r>
    </w:p>
    <w:p w14:paraId="2610561F" w14:textId="77777777" w:rsidR="006F7C84" w:rsidRPr="004B2524" w:rsidRDefault="006F7C84" w:rsidP="00626C5E">
      <w:pPr>
        <w:shd w:val="clear" w:color="auto" w:fill="FFFFFF"/>
        <w:spacing w:after="0" w:line="240" w:lineRule="auto"/>
        <w:ind w:firstLine="709"/>
        <w:jc w:val="both"/>
        <w:rPr>
          <w:rFonts w:asciiTheme="majorBidi" w:eastAsia="Times New Roman" w:hAnsiTheme="majorBidi" w:cstheme="majorBidi"/>
          <w:lang w:val="kk-KZ" w:eastAsia="ru-RU"/>
        </w:rPr>
      </w:pPr>
    </w:p>
    <w:p w14:paraId="0F7FD3AA" w14:textId="6FFED821" w:rsidR="00966B25" w:rsidRPr="004B2524" w:rsidRDefault="00966B25" w:rsidP="00D873BC">
      <w:pPr>
        <w:spacing w:after="0" w:line="240" w:lineRule="auto"/>
        <w:jc w:val="both"/>
        <w:rPr>
          <w:rFonts w:asciiTheme="majorBidi" w:eastAsia="Times New Roman" w:hAnsiTheme="majorBidi" w:cstheme="majorBidi"/>
          <w:lang w:val="kk-KZ" w:eastAsia="ru-RU"/>
        </w:rPr>
      </w:pPr>
      <w:r w:rsidRPr="004B2524">
        <w:rPr>
          <w:rFonts w:asciiTheme="majorBidi" w:eastAsia="Times New Roman" w:hAnsiTheme="majorBidi" w:cstheme="majorBidi"/>
          <w:lang w:val="kk-KZ" w:eastAsia="ru-RU"/>
        </w:rPr>
        <w:t xml:space="preserve">Кесте </w:t>
      </w:r>
      <w:r w:rsidR="00394AEB" w:rsidRPr="004B2524">
        <w:rPr>
          <w:rFonts w:asciiTheme="majorBidi" w:eastAsia="Times New Roman" w:hAnsiTheme="majorBidi" w:cstheme="majorBidi"/>
          <w:lang w:val="kk-KZ" w:eastAsia="ru-RU"/>
        </w:rPr>
        <w:t>3</w:t>
      </w:r>
      <w:r w:rsidRPr="004B2524">
        <w:rPr>
          <w:rFonts w:asciiTheme="majorBidi" w:eastAsia="Times New Roman" w:hAnsiTheme="majorBidi" w:cstheme="majorBidi"/>
          <w:lang w:val="kk-KZ" w:eastAsia="ru-RU"/>
        </w:rPr>
        <w:t xml:space="preserve"> – «Тіл – құралда» берілген ғылыми анықтамалардың үлгісі</w:t>
      </w:r>
    </w:p>
    <w:p w14:paraId="1EB65823" w14:textId="6043BCE7" w:rsidR="00394AEB" w:rsidRPr="00D873BC" w:rsidRDefault="00394AEB" w:rsidP="00626C5E">
      <w:pPr>
        <w:spacing w:after="0" w:line="240" w:lineRule="auto"/>
        <w:ind w:firstLine="709"/>
        <w:jc w:val="center"/>
        <w:rPr>
          <w:rFonts w:asciiTheme="majorBidi" w:eastAsia="Times New Roman" w:hAnsiTheme="majorBidi" w:cstheme="majorBidi"/>
          <w:sz w:val="16"/>
          <w:szCs w:val="16"/>
          <w:lang w:val="kk-KZ" w:eastAsia="ru-RU"/>
        </w:rPr>
      </w:pPr>
    </w:p>
    <w:tbl>
      <w:tblPr>
        <w:tblStyle w:val="afff6"/>
        <w:tblW w:w="0" w:type="auto"/>
        <w:tblInd w:w="122" w:type="dxa"/>
        <w:tblLook w:val="04A0" w:firstRow="1" w:lastRow="0" w:firstColumn="1" w:lastColumn="0" w:noHBand="0" w:noVBand="1"/>
      </w:tblPr>
      <w:tblGrid>
        <w:gridCol w:w="3192"/>
        <w:gridCol w:w="3373"/>
        <w:gridCol w:w="3038"/>
      </w:tblGrid>
      <w:tr w:rsidR="00966B25" w:rsidRPr="004B2524" w14:paraId="38CCCBA1" w14:textId="77777777" w:rsidTr="0090194E">
        <w:tc>
          <w:tcPr>
            <w:tcW w:w="3192" w:type="dxa"/>
            <w:shd w:val="clear" w:color="auto" w:fill="auto"/>
          </w:tcPr>
          <w:p w14:paraId="18B4BFC2" w14:textId="77777777" w:rsidR="00966B25" w:rsidRPr="004B2524" w:rsidRDefault="00966B25" w:rsidP="00626C5E">
            <w:pPr>
              <w:ind w:left="709"/>
              <w:contextualSpacing/>
              <w:rPr>
                <w:rFonts w:asciiTheme="majorBidi" w:hAnsiTheme="majorBidi" w:cstheme="majorBidi"/>
                <w:b w:val="0"/>
                <w:sz w:val="24"/>
              </w:rPr>
            </w:pPr>
            <w:r w:rsidRPr="004B2524">
              <w:rPr>
                <w:rFonts w:asciiTheme="majorBidi" w:hAnsiTheme="majorBidi" w:cstheme="majorBidi"/>
                <w:b w:val="0"/>
                <w:sz w:val="24"/>
                <w:lang w:val="kk-KZ"/>
              </w:rPr>
              <w:t>1-үлгі</w:t>
            </w:r>
          </w:p>
        </w:tc>
        <w:tc>
          <w:tcPr>
            <w:tcW w:w="3373" w:type="dxa"/>
            <w:shd w:val="clear" w:color="auto" w:fill="auto"/>
          </w:tcPr>
          <w:p w14:paraId="692D305E" w14:textId="77777777" w:rsidR="00966B25" w:rsidRPr="004B2524" w:rsidRDefault="00966B25" w:rsidP="00626C5E">
            <w:pPr>
              <w:ind w:left="709"/>
              <w:contextualSpacing/>
              <w:rPr>
                <w:rFonts w:asciiTheme="majorBidi" w:hAnsiTheme="majorBidi" w:cstheme="majorBidi"/>
                <w:b w:val="0"/>
                <w:sz w:val="24"/>
              </w:rPr>
            </w:pPr>
            <w:r w:rsidRPr="004B2524">
              <w:rPr>
                <w:rFonts w:asciiTheme="majorBidi" w:hAnsiTheme="majorBidi" w:cstheme="majorBidi"/>
                <w:b w:val="0"/>
                <w:sz w:val="24"/>
                <w:lang w:val="kk-KZ"/>
              </w:rPr>
              <w:t>2-үлгі</w:t>
            </w:r>
          </w:p>
        </w:tc>
        <w:tc>
          <w:tcPr>
            <w:tcW w:w="3038" w:type="dxa"/>
            <w:shd w:val="clear" w:color="auto" w:fill="auto"/>
          </w:tcPr>
          <w:p w14:paraId="05A57D83" w14:textId="77777777" w:rsidR="00966B25" w:rsidRPr="004B2524" w:rsidRDefault="00966B25" w:rsidP="00626C5E">
            <w:pPr>
              <w:ind w:left="709"/>
              <w:contextualSpacing/>
              <w:rPr>
                <w:rFonts w:asciiTheme="majorBidi" w:hAnsiTheme="majorBidi" w:cstheme="majorBidi"/>
                <w:b w:val="0"/>
                <w:sz w:val="24"/>
                <w:lang w:val="en-US"/>
              </w:rPr>
            </w:pPr>
            <w:r w:rsidRPr="004B2524">
              <w:rPr>
                <w:rFonts w:asciiTheme="majorBidi" w:hAnsiTheme="majorBidi" w:cstheme="majorBidi"/>
                <w:b w:val="0"/>
                <w:sz w:val="24"/>
                <w:lang w:val="kk-KZ"/>
              </w:rPr>
              <w:t>3-үлгі</w:t>
            </w:r>
          </w:p>
        </w:tc>
      </w:tr>
      <w:tr w:rsidR="00966B25" w:rsidRPr="0086736C" w14:paraId="724C975D" w14:textId="77777777" w:rsidTr="0090194E">
        <w:tc>
          <w:tcPr>
            <w:tcW w:w="3192" w:type="dxa"/>
          </w:tcPr>
          <w:p w14:paraId="23ACAC71" w14:textId="7AEFB36E" w:rsidR="00966B25" w:rsidRPr="004B2524" w:rsidRDefault="00966B25" w:rsidP="00626C5E">
            <w:pPr>
              <w:ind w:firstLine="0"/>
              <w:rPr>
                <w:rFonts w:asciiTheme="majorBidi" w:hAnsiTheme="majorBidi" w:cstheme="majorBidi"/>
                <w:b w:val="0"/>
                <w:i/>
                <w:sz w:val="24"/>
                <w:lang w:val="kk-KZ"/>
              </w:rPr>
            </w:pPr>
            <w:r w:rsidRPr="004B2524">
              <w:rPr>
                <w:rFonts w:asciiTheme="majorBidi" w:hAnsiTheme="majorBidi" w:cstheme="majorBidi"/>
                <w:b w:val="0"/>
                <w:i/>
                <w:sz w:val="24"/>
                <w:lang w:val="kk-KZ"/>
              </w:rPr>
              <w:t xml:space="preserve">Сөйлем </w:t>
            </w:r>
            <w:r w:rsidRPr="00D873BC">
              <w:rPr>
                <w:rFonts w:asciiTheme="majorBidi" w:hAnsiTheme="majorBidi" w:cstheme="majorBidi"/>
                <w:b w:val="0"/>
                <w:sz w:val="24"/>
                <w:lang w:val="kk-KZ"/>
              </w:rPr>
              <w:t>дегеніміз</w:t>
            </w:r>
            <w:r w:rsidRPr="004B2524">
              <w:rPr>
                <w:rFonts w:asciiTheme="majorBidi" w:hAnsiTheme="majorBidi" w:cstheme="majorBidi"/>
                <w:b w:val="0"/>
                <w:i/>
                <w:sz w:val="24"/>
                <w:lang w:val="kk-KZ"/>
              </w:rPr>
              <w:t xml:space="preserve"> – сөз</w:t>
            </w:r>
            <w:r w:rsidR="0090194E">
              <w:rPr>
                <w:rFonts w:asciiTheme="majorBidi" w:hAnsiTheme="majorBidi" w:cstheme="majorBidi"/>
                <w:b w:val="0"/>
                <w:i/>
                <w:sz w:val="24"/>
                <w:lang w:val="kk-KZ"/>
              </w:rPr>
              <w:t xml:space="preserve"> </w:t>
            </w:r>
            <w:r w:rsidRPr="004B2524">
              <w:rPr>
                <w:rFonts w:asciiTheme="majorBidi" w:hAnsiTheme="majorBidi" w:cstheme="majorBidi"/>
                <w:b w:val="0"/>
                <w:i/>
                <w:sz w:val="24"/>
                <w:lang w:val="kk-KZ"/>
              </w:rPr>
              <w:t xml:space="preserve">дердің басын құрастырып, біреу айтқан ой. </w:t>
            </w:r>
          </w:p>
        </w:tc>
        <w:tc>
          <w:tcPr>
            <w:tcW w:w="3373" w:type="dxa"/>
          </w:tcPr>
          <w:p w14:paraId="3260336F" w14:textId="77777777" w:rsidR="00966B25" w:rsidRPr="004B2524" w:rsidRDefault="00966B25" w:rsidP="00626C5E">
            <w:pPr>
              <w:ind w:firstLine="0"/>
              <w:rPr>
                <w:rFonts w:asciiTheme="majorBidi" w:hAnsiTheme="majorBidi" w:cstheme="majorBidi"/>
                <w:b w:val="0"/>
                <w:i/>
                <w:sz w:val="24"/>
                <w:lang w:val="kk-KZ"/>
              </w:rPr>
            </w:pPr>
            <w:r w:rsidRPr="004B2524">
              <w:rPr>
                <w:rFonts w:asciiTheme="majorBidi" w:hAnsiTheme="majorBidi" w:cstheme="majorBidi"/>
                <w:b w:val="0"/>
                <w:i/>
                <w:sz w:val="24"/>
                <w:lang w:val="kk-KZ"/>
              </w:rPr>
              <w:t xml:space="preserve">Анықтауыш </w:t>
            </w:r>
            <w:r w:rsidRPr="00D873BC">
              <w:rPr>
                <w:rFonts w:asciiTheme="majorBidi" w:hAnsiTheme="majorBidi" w:cstheme="majorBidi"/>
                <w:b w:val="0"/>
                <w:sz w:val="24"/>
                <w:lang w:val="kk-KZ"/>
              </w:rPr>
              <w:t>деп</w:t>
            </w:r>
            <w:r w:rsidRPr="004B2524">
              <w:rPr>
                <w:rFonts w:asciiTheme="majorBidi" w:hAnsiTheme="majorBidi" w:cstheme="majorBidi"/>
                <w:i/>
                <w:sz w:val="24"/>
                <w:lang w:val="kk-KZ"/>
              </w:rPr>
              <w:t xml:space="preserve"> </w:t>
            </w:r>
            <w:r w:rsidRPr="004B2524">
              <w:rPr>
                <w:rFonts w:asciiTheme="majorBidi" w:hAnsiTheme="majorBidi" w:cstheme="majorBidi"/>
                <w:b w:val="0"/>
                <w:i/>
                <w:sz w:val="24"/>
                <w:lang w:val="kk-KZ"/>
              </w:rPr>
              <w:t xml:space="preserve">сөйлем ішінде анықтық үшін айтылатын сөзді айтамыз. </w:t>
            </w:r>
          </w:p>
        </w:tc>
        <w:tc>
          <w:tcPr>
            <w:tcW w:w="3038" w:type="dxa"/>
          </w:tcPr>
          <w:p w14:paraId="2FA1EEA2" w14:textId="77777777" w:rsidR="00966B25" w:rsidRPr="004B2524" w:rsidRDefault="00966B25" w:rsidP="00626C5E">
            <w:pPr>
              <w:ind w:firstLine="0"/>
              <w:rPr>
                <w:rFonts w:asciiTheme="majorBidi" w:hAnsiTheme="majorBidi" w:cstheme="majorBidi"/>
                <w:b w:val="0"/>
                <w:i/>
                <w:sz w:val="24"/>
                <w:lang w:val="kk-KZ"/>
              </w:rPr>
            </w:pPr>
            <w:r w:rsidRPr="004B2524">
              <w:rPr>
                <w:rFonts w:asciiTheme="majorBidi" w:hAnsiTheme="majorBidi" w:cstheme="majorBidi"/>
                <w:b w:val="0"/>
                <w:i/>
                <w:sz w:val="24"/>
                <w:lang w:val="kk-KZ"/>
              </w:rPr>
              <w:t xml:space="preserve">Сөйлем ішіндегі сөздер сөйлем мүшелері </w:t>
            </w:r>
            <w:r w:rsidRPr="00D873BC">
              <w:rPr>
                <w:rFonts w:asciiTheme="majorBidi" w:hAnsiTheme="majorBidi" w:cstheme="majorBidi"/>
                <w:b w:val="0"/>
                <w:sz w:val="24"/>
                <w:lang w:val="kk-KZ"/>
              </w:rPr>
              <w:t xml:space="preserve">деп </w:t>
            </w:r>
            <w:r w:rsidRPr="004B2524">
              <w:rPr>
                <w:rFonts w:asciiTheme="majorBidi" w:hAnsiTheme="majorBidi" w:cstheme="majorBidi"/>
                <w:b w:val="0"/>
                <w:i/>
                <w:sz w:val="24"/>
                <w:lang w:val="kk-KZ"/>
              </w:rPr>
              <w:t xml:space="preserve">аталады. </w:t>
            </w:r>
          </w:p>
        </w:tc>
      </w:tr>
      <w:tr w:rsidR="00966B25" w:rsidRPr="0086736C" w14:paraId="320D6849" w14:textId="77777777" w:rsidTr="0090194E">
        <w:tc>
          <w:tcPr>
            <w:tcW w:w="3192" w:type="dxa"/>
          </w:tcPr>
          <w:p w14:paraId="7F57B4CE" w14:textId="77777777" w:rsidR="00966B25" w:rsidRPr="004B2524" w:rsidRDefault="00966B25" w:rsidP="00626C5E">
            <w:pPr>
              <w:ind w:firstLine="0"/>
              <w:rPr>
                <w:rFonts w:asciiTheme="majorBidi" w:hAnsiTheme="majorBidi" w:cstheme="majorBidi"/>
                <w:b w:val="0"/>
                <w:i/>
                <w:sz w:val="24"/>
                <w:lang w:val="kk-KZ"/>
              </w:rPr>
            </w:pPr>
            <w:r w:rsidRPr="004B2524">
              <w:rPr>
                <w:rFonts w:asciiTheme="majorBidi" w:hAnsiTheme="majorBidi" w:cstheme="majorBidi"/>
                <w:b w:val="0"/>
                <w:i/>
                <w:sz w:val="24"/>
                <w:lang w:val="kk-KZ"/>
              </w:rPr>
              <w:t xml:space="preserve">Бас мүше </w:t>
            </w:r>
            <w:r w:rsidRPr="00D873BC">
              <w:rPr>
                <w:rFonts w:asciiTheme="majorBidi" w:hAnsiTheme="majorBidi" w:cstheme="majorBidi"/>
                <w:b w:val="0"/>
                <w:sz w:val="24"/>
                <w:lang w:val="kk-KZ"/>
              </w:rPr>
              <w:t xml:space="preserve">дейміз </w:t>
            </w:r>
            <w:r w:rsidRPr="004B2524">
              <w:rPr>
                <w:rFonts w:asciiTheme="majorBidi" w:hAnsiTheme="majorBidi" w:cstheme="majorBidi"/>
                <w:b w:val="0"/>
                <w:i/>
                <w:sz w:val="24"/>
                <w:lang w:val="kk-KZ"/>
              </w:rPr>
              <w:t xml:space="preserve">– сөйлем ішіндегі сөздер байланатын қазық сөзін, сөйлем иесін. </w:t>
            </w:r>
          </w:p>
        </w:tc>
        <w:tc>
          <w:tcPr>
            <w:tcW w:w="3373" w:type="dxa"/>
          </w:tcPr>
          <w:p w14:paraId="62C043F0" w14:textId="2FC3CB29" w:rsidR="00966B25" w:rsidRPr="004B2524" w:rsidRDefault="00966B25" w:rsidP="00626C5E">
            <w:pPr>
              <w:ind w:firstLine="0"/>
              <w:rPr>
                <w:rFonts w:asciiTheme="majorBidi" w:hAnsiTheme="majorBidi" w:cstheme="majorBidi"/>
                <w:b w:val="0"/>
                <w:i/>
                <w:sz w:val="24"/>
                <w:lang w:val="kk-KZ"/>
              </w:rPr>
            </w:pPr>
            <w:r w:rsidRPr="004B2524">
              <w:rPr>
                <w:rFonts w:asciiTheme="majorBidi" w:hAnsiTheme="majorBidi" w:cstheme="majorBidi"/>
                <w:b w:val="0"/>
                <w:i/>
                <w:sz w:val="24"/>
                <w:lang w:val="kk-KZ"/>
              </w:rPr>
              <w:t xml:space="preserve">Толықтауыш </w:t>
            </w:r>
            <w:r w:rsidRPr="00D873BC">
              <w:rPr>
                <w:rFonts w:asciiTheme="majorBidi" w:hAnsiTheme="majorBidi" w:cstheme="majorBidi"/>
                <w:b w:val="0"/>
                <w:sz w:val="24"/>
                <w:lang w:val="kk-KZ"/>
              </w:rPr>
              <w:t>деп</w:t>
            </w:r>
            <w:r w:rsidRPr="004B2524">
              <w:rPr>
                <w:rFonts w:asciiTheme="majorBidi" w:hAnsiTheme="majorBidi" w:cstheme="majorBidi"/>
                <w:b w:val="0"/>
                <w:i/>
                <w:sz w:val="24"/>
                <w:lang w:val="kk-KZ"/>
              </w:rPr>
              <w:t xml:space="preserve"> нәрсе амалын, жайын, болмысын толықтыру үшін айтыла</w:t>
            </w:r>
            <w:r w:rsidR="00D873BC">
              <w:rPr>
                <w:rFonts w:asciiTheme="majorBidi" w:hAnsiTheme="majorBidi" w:cstheme="majorBidi"/>
                <w:b w:val="0"/>
                <w:i/>
                <w:sz w:val="24"/>
                <w:lang w:val="kk-KZ"/>
              </w:rPr>
              <w:t xml:space="preserve"> тын сөзді айтамыз</w:t>
            </w:r>
          </w:p>
        </w:tc>
        <w:tc>
          <w:tcPr>
            <w:tcW w:w="3038" w:type="dxa"/>
          </w:tcPr>
          <w:p w14:paraId="04FB26D5" w14:textId="74C8F58B" w:rsidR="00966B25" w:rsidRPr="004B2524" w:rsidRDefault="00966B25" w:rsidP="00626C5E">
            <w:pPr>
              <w:ind w:firstLine="0"/>
              <w:rPr>
                <w:rFonts w:asciiTheme="majorBidi" w:hAnsiTheme="majorBidi" w:cstheme="majorBidi"/>
                <w:b w:val="0"/>
                <w:i/>
                <w:sz w:val="24"/>
                <w:lang w:val="kk-KZ"/>
              </w:rPr>
            </w:pPr>
            <w:r w:rsidRPr="004B2524">
              <w:rPr>
                <w:rFonts w:asciiTheme="majorBidi" w:hAnsiTheme="majorBidi" w:cstheme="majorBidi"/>
                <w:b w:val="0"/>
                <w:i/>
                <w:sz w:val="24"/>
                <w:lang w:val="kk-KZ"/>
              </w:rPr>
              <w:t>Бастауышы мен баяндауы</w:t>
            </w:r>
            <w:r w:rsidR="00D873BC">
              <w:rPr>
                <w:rFonts w:asciiTheme="majorBidi" w:hAnsiTheme="majorBidi" w:cstheme="majorBidi"/>
                <w:b w:val="0"/>
                <w:i/>
                <w:sz w:val="24"/>
                <w:lang w:val="kk-KZ"/>
              </w:rPr>
              <w:t xml:space="preserve"> </w:t>
            </w:r>
            <w:r w:rsidRPr="004B2524">
              <w:rPr>
                <w:rFonts w:asciiTheme="majorBidi" w:hAnsiTheme="majorBidi" w:cstheme="majorBidi"/>
                <w:b w:val="0"/>
                <w:i/>
                <w:sz w:val="24"/>
                <w:lang w:val="kk-KZ"/>
              </w:rPr>
              <w:t xml:space="preserve">шы бар, екі мүшелі ғана сөйлем жалаң сөйлем </w:t>
            </w:r>
            <w:r w:rsidRPr="00D873BC">
              <w:rPr>
                <w:rFonts w:asciiTheme="majorBidi" w:hAnsiTheme="majorBidi" w:cstheme="majorBidi"/>
                <w:b w:val="0"/>
                <w:sz w:val="24"/>
                <w:lang w:val="kk-KZ"/>
              </w:rPr>
              <w:t xml:space="preserve">деп </w:t>
            </w:r>
            <w:r w:rsidRPr="004B2524">
              <w:rPr>
                <w:rFonts w:asciiTheme="majorBidi" w:hAnsiTheme="majorBidi" w:cstheme="majorBidi"/>
                <w:b w:val="0"/>
                <w:i/>
                <w:sz w:val="24"/>
                <w:lang w:val="kk-KZ"/>
              </w:rPr>
              <w:t>аталад</w:t>
            </w:r>
            <w:r w:rsidR="00D873BC">
              <w:rPr>
                <w:rFonts w:asciiTheme="majorBidi" w:hAnsiTheme="majorBidi" w:cstheme="majorBidi"/>
                <w:b w:val="0"/>
                <w:i/>
                <w:sz w:val="24"/>
                <w:lang w:val="kk-KZ"/>
              </w:rPr>
              <w:t>ы</w:t>
            </w:r>
          </w:p>
        </w:tc>
      </w:tr>
      <w:tr w:rsidR="00D873BC" w:rsidRPr="00A96FDC" w14:paraId="3F24DE03" w14:textId="77777777" w:rsidTr="0090194E">
        <w:tc>
          <w:tcPr>
            <w:tcW w:w="9603" w:type="dxa"/>
            <w:gridSpan w:val="3"/>
          </w:tcPr>
          <w:p w14:paraId="2CAB3534" w14:textId="35E985B2" w:rsidR="00D873BC" w:rsidRPr="00D873BC" w:rsidRDefault="00D873BC" w:rsidP="00D873BC">
            <w:pPr>
              <w:rPr>
                <w:rFonts w:asciiTheme="majorBidi" w:hAnsiTheme="majorBidi" w:cstheme="majorBidi"/>
                <w:b w:val="0"/>
                <w:i/>
                <w:sz w:val="24"/>
                <w:lang w:val="kk-KZ"/>
              </w:rPr>
            </w:pPr>
            <w:r w:rsidRPr="00D873BC">
              <w:rPr>
                <w:rFonts w:asciiTheme="majorBidi" w:hAnsiTheme="majorBidi" w:cstheme="majorBidi"/>
                <w:b w:val="0"/>
                <w:sz w:val="24"/>
                <w:lang w:val="kk-KZ"/>
              </w:rPr>
              <w:t>Ескерту – Автордың құрастыруымен</w:t>
            </w:r>
          </w:p>
        </w:tc>
      </w:tr>
    </w:tbl>
    <w:p w14:paraId="46D68B78" w14:textId="77777777" w:rsidR="00D873BC" w:rsidRDefault="00D873BC" w:rsidP="00626C5E">
      <w:pPr>
        <w:spacing w:after="0" w:line="240" w:lineRule="auto"/>
        <w:ind w:firstLine="709"/>
        <w:jc w:val="both"/>
        <w:rPr>
          <w:shd w:val="clear" w:color="auto" w:fill="FFFFFF"/>
          <w:lang w:val="kk-KZ"/>
        </w:rPr>
      </w:pPr>
    </w:p>
    <w:p w14:paraId="194BE432" w14:textId="39BA945E" w:rsidR="00966B25" w:rsidRPr="004B2524" w:rsidRDefault="00966B25"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Ғылыми мәтін ғылыми коммуникация кезінде ғана дискурстық сипатқа ие болады. Ғылыми коммуникация ауызша немесе жазбаша түрде жүзеге асады. </w:t>
      </w:r>
      <w:r w:rsidRPr="00D668DF">
        <w:rPr>
          <w:rFonts w:asciiTheme="majorBidi" w:hAnsiTheme="majorBidi" w:cstheme="majorBidi"/>
          <w:color w:val="auto"/>
          <w:lang w:val="kk-KZ"/>
        </w:rPr>
        <w:t xml:space="preserve">Оқулық жазбаша түрдегі ғылыми коммуникацияда өзінің дискурстық қырын </w:t>
      </w:r>
      <w:r w:rsidR="0027204D" w:rsidRPr="00D668DF">
        <w:rPr>
          <w:rFonts w:asciiTheme="majorBidi" w:hAnsiTheme="majorBidi" w:cstheme="majorBidi"/>
          <w:color w:val="auto"/>
          <w:lang w:val="kk-KZ"/>
        </w:rPr>
        <w:t xml:space="preserve">танытады. </w:t>
      </w:r>
      <w:r w:rsidRPr="00D668DF">
        <w:rPr>
          <w:rFonts w:asciiTheme="majorBidi" w:eastAsia="Times New Roman" w:hAnsiTheme="majorBidi" w:cstheme="majorBidi"/>
          <w:color w:val="auto"/>
          <w:lang w:val="kk-KZ" w:eastAsia="ru-RU"/>
        </w:rPr>
        <w:t xml:space="preserve">Орыс ғалымы </w:t>
      </w:r>
      <w:r w:rsidRPr="00D668DF">
        <w:rPr>
          <w:color w:val="auto"/>
          <w:lang w:val="kk-KZ"/>
        </w:rPr>
        <w:t xml:space="preserve">Н. Голев «Письменная коммуникация новейшего времени: основные векторы развития» атты мақаласында </w:t>
      </w:r>
      <w:r w:rsidRPr="00D668DF">
        <w:rPr>
          <w:rFonts w:asciiTheme="majorBidi" w:eastAsia="Times New Roman" w:hAnsiTheme="majorBidi" w:cstheme="majorBidi"/>
          <w:color w:val="auto"/>
          <w:lang w:val="kk-KZ" w:eastAsia="ru-RU"/>
        </w:rPr>
        <w:t xml:space="preserve">қазіргі </w:t>
      </w:r>
      <w:r w:rsidRPr="00D668DF">
        <w:rPr>
          <w:color w:val="auto"/>
          <w:lang w:val="kk-KZ"/>
        </w:rPr>
        <w:t xml:space="preserve">жазбаша коммуникациядағы </w:t>
      </w:r>
      <w:r w:rsidRPr="004B2524">
        <w:rPr>
          <w:lang w:val="kk-KZ"/>
        </w:rPr>
        <w:t xml:space="preserve">өзгерістерді бірнеше түрге бөліп қарастырады: когнитивтік (жаңа жазу менталитеті), коммуникативті-дискурстық (жазбаша сөйлеудің дискурстық тенденцияларын күшейту), </w:t>
      </w:r>
      <w:r w:rsidRPr="00E051A3">
        <w:rPr>
          <w:lang w:val="kk-KZ"/>
        </w:rPr>
        <w:t>семиотикалық (сөйлеудің көрнекі түрлері), технологиялық (байланыстың сыртқы түрі). Н. Голев жаңа өзгерістерді саралай келе, коммуникативті-дискурстық өзгерістерге автордың өзін-өзі толық көрсетуін және адресаттың бейнесін бекітуін жатқызады: «</w:t>
      </w:r>
      <w:r w:rsidR="007A0806" w:rsidRPr="00E051A3">
        <w:rPr>
          <w:lang w:val="kk-KZ"/>
        </w:rPr>
        <w:t>С</w:t>
      </w:r>
      <w:r w:rsidR="00A5574B" w:rsidRPr="00E051A3">
        <w:rPr>
          <w:lang w:val="kk-KZ"/>
        </w:rPr>
        <w:t xml:space="preserve">өйлеу актісінің бір түрі </w:t>
      </w:r>
      <w:r w:rsidR="007A0806" w:rsidRPr="00E051A3">
        <w:rPr>
          <w:lang w:val="kk-KZ"/>
        </w:rPr>
        <w:t xml:space="preserve">перлокутивті қызметке жататын </w:t>
      </w:r>
      <w:r w:rsidR="00A5574B" w:rsidRPr="00E051A3">
        <w:rPr>
          <w:lang w:val="kk-KZ"/>
        </w:rPr>
        <w:t>автордың өзін танытуы</w:t>
      </w:r>
      <w:r w:rsidR="007A0806" w:rsidRPr="00E051A3">
        <w:rPr>
          <w:lang w:val="kk-KZ"/>
        </w:rPr>
        <w:t xml:space="preserve"> д</w:t>
      </w:r>
      <w:r w:rsidR="00A5574B" w:rsidRPr="00E051A3">
        <w:rPr>
          <w:lang w:val="kk-KZ"/>
        </w:rPr>
        <w:t>искурсты</w:t>
      </w:r>
      <w:r w:rsidR="007A0806" w:rsidRPr="00E051A3">
        <w:rPr>
          <w:lang w:val="kk-KZ"/>
        </w:rPr>
        <w:t>ң бір көрінісі болып саналады</w:t>
      </w:r>
      <w:r w:rsidRPr="00E051A3">
        <w:rPr>
          <w:lang w:val="kk-KZ"/>
        </w:rPr>
        <w:t>»</w:t>
      </w:r>
      <w:r w:rsidRPr="00E051A3">
        <w:rPr>
          <w:rFonts w:asciiTheme="majorBidi" w:hAnsiTheme="majorBidi" w:cstheme="majorBidi"/>
          <w:lang w:val="kk-KZ"/>
        </w:rPr>
        <w:t xml:space="preserve"> [</w:t>
      </w:r>
      <w:r w:rsidR="006F7C84" w:rsidRPr="00E051A3">
        <w:rPr>
          <w:rFonts w:asciiTheme="majorBidi" w:hAnsiTheme="majorBidi" w:cstheme="majorBidi"/>
          <w:lang w:val="kk-KZ"/>
        </w:rPr>
        <w:t>8</w:t>
      </w:r>
      <w:r w:rsidR="004B6A47">
        <w:rPr>
          <w:rFonts w:asciiTheme="majorBidi" w:hAnsiTheme="majorBidi" w:cstheme="majorBidi"/>
          <w:lang w:val="kk-KZ"/>
        </w:rPr>
        <w:t>5</w:t>
      </w:r>
      <w:r w:rsidRPr="00E051A3">
        <w:rPr>
          <w:rFonts w:asciiTheme="majorBidi" w:hAnsiTheme="majorBidi" w:cstheme="majorBidi"/>
          <w:lang w:val="kk-KZ"/>
        </w:rPr>
        <w:t>].</w:t>
      </w:r>
      <w:r w:rsidRPr="00E051A3">
        <w:rPr>
          <w:lang w:val="kk-KZ"/>
        </w:rPr>
        <w:t xml:space="preserve"> Автор өзін және оқырманын оқулықтағы тілдік қолданыстар арқылы көрсетеді. Бұл ретте ғылыми коммуникацияда қолданылатын сөйлеу стратегиялары мен та</w:t>
      </w:r>
      <w:r w:rsidRPr="004B2524">
        <w:rPr>
          <w:lang w:val="kk-KZ"/>
        </w:rPr>
        <w:t xml:space="preserve">ктикаларына назар аударған жөн. Ғалым </w:t>
      </w:r>
      <w:r w:rsidRPr="004B2524">
        <w:rPr>
          <w:rFonts w:asciiTheme="majorBidi" w:eastAsia="Times New Roman" w:hAnsiTheme="majorBidi" w:cstheme="majorBidi"/>
          <w:lang w:val="kk-KZ" w:eastAsia="ru-RU"/>
        </w:rPr>
        <w:t xml:space="preserve">Д. Әлкебаева сөйлеу тактикасы жайлы былай пікір білдіреді: «Сөзге қатысушылардың стратегиясы мен тактикасы сөз әрекетінде маңызды орынға ие болатын басты компонент болып саналады. Сөз стратегиясы коммуникацияның сөйлеу барысының ең тиімді нәтижелерін көрсетеді. Айтушының сөз стратегиясы сөйлеу тәртібіне негізделеді» </w:t>
      </w:r>
      <w:r w:rsidRPr="004B2524">
        <w:rPr>
          <w:rFonts w:asciiTheme="majorBidi" w:hAnsiTheme="majorBidi" w:cstheme="majorBidi"/>
          <w:lang w:val="kk-KZ"/>
        </w:rPr>
        <w:t>[</w:t>
      </w:r>
      <w:r w:rsidR="006F7C84" w:rsidRPr="004B2524">
        <w:rPr>
          <w:rFonts w:asciiTheme="majorBidi" w:hAnsiTheme="majorBidi" w:cstheme="majorBidi"/>
          <w:lang w:val="kk-KZ"/>
        </w:rPr>
        <w:t>6</w:t>
      </w:r>
      <w:r w:rsidR="004B6A47">
        <w:rPr>
          <w:rFonts w:asciiTheme="majorBidi" w:hAnsiTheme="majorBidi" w:cstheme="majorBidi"/>
          <w:lang w:val="kk-KZ"/>
        </w:rPr>
        <w:t>3</w:t>
      </w:r>
      <w:r w:rsidRPr="004B2524">
        <w:rPr>
          <w:rFonts w:asciiTheme="majorBidi" w:hAnsiTheme="majorBidi" w:cstheme="majorBidi"/>
          <w:lang w:val="kk-KZ"/>
        </w:rPr>
        <w:t xml:space="preserve">, б. 47]. «Тіл </w:t>
      </w:r>
      <w:r w:rsidRPr="004B2524">
        <w:rPr>
          <w:rFonts w:asciiTheme="majorBidi" w:hAnsiTheme="majorBidi" w:cstheme="majorBidi"/>
          <w:shd w:val="clear" w:color="auto" w:fill="FFFFFF"/>
          <w:lang w:val="kk-KZ"/>
        </w:rPr>
        <w:t xml:space="preserve">– </w:t>
      </w:r>
      <w:r w:rsidRPr="004B2524">
        <w:rPr>
          <w:rFonts w:asciiTheme="majorBidi" w:hAnsiTheme="majorBidi" w:cstheme="majorBidi"/>
          <w:lang w:val="kk-KZ"/>
        </w:rPr>
        <w:t xml:space="preserve">құралында» автор оқырманға ақпаратты жеткілікті дәрежеде түсіндіру мақсатында осындай амалдарға барған. Нақтылай түссек, автор оқырманның назарын аудару мақсатында оқырманға сұрақ қойып отырған: </w:t>
      </w:r>
      <w:r w:rsidRPr="004B2524">
        <w:rPr>
          <w:rFonts w:asciiTheme="majorBidi" w:hAnsiTheme="majorBidi" w:cstheme="majorBidi"/>
          <w:i/>
          <w:lang w:val="kk-KZ"/>
        </w:rPr>
        <w:t xml:space="preserve">«Ел, мал, дала, біткен, жан, жала, көп, жат, қала» - осы сөздерден «елдің малы далада, біткен жаны жалада, көбі жатыр қалада» деген ойларды ұғуға болар ма? Баяндауыш болмақ керек қандай сөздер? Мұнда не жайынан айтылып тұр? Мұнан не көрініп тұр? «Қысқа» деген сөз не болмақ? </w:t>
      </w:r>
      <w:r w:rsidRPr="004B2524">
        <w:rPr>
          <w:rFonts w:asciiTheme="majorBidi" w:hAnsiTheme="majorBidi" w:cstheme="majorBidi"/>
          <w:lang w:val="kk-KZ"/>
        </w:rPr>
        <w:t xml:space="preserve">Сұрақ оқырманның ақпаратты қабылдауында белсенді болуына ықпал етеді. </w:t>
      </w:r>
    </w:p>
    <w:p w14:paraId="0F7E02B9" w14:textId="0842EBC2" w:rsidR="00966B25" w:rsidRPr="004B2524" w:rsidRDefault="00966B25"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lastRenderedPageBreak/>
        <w:t>Сонымен қатар автор оқырманының таным-түсінігінен алыстамай, жа</w:t>
      </w:r>
      <w:r w:rsidR="0027204D">
        <w:rPr>
          <w:rFonts w:asciiTheme="majorBidi" w:hAnsiTheme="majorBidi" w:cstheme="majorBidi"/>
          <w:lang w:val="kk-KZ"/>
        </w:rPr>
        <w:t xml:space="preserve">лпыхалық тіліндегі, </w:t>
      </w:r>
      <w:r w:rsidR="0027204D" w:rsidRPr="00530319">
        <w:rPr>
          <w:rFonts w:asciiTheme="majorBidi" w:hAnsiTheme="majorBidi" w:cstheme="majorBidi"/>
          <w:color w:val="auto"/>
          <w:lang w:val="kk-KZ"/>
        </w:rPr>
        <w:t>күнделікті</w:t>
      </w:r>
      <w:r w:rsidRPr="00530319">
        <w:rPr>
          <w:rFonts w:asciiTheme="majorBidi" w:hAnsiTheme="majorBidi" w:cstheme="majorBidi"/>
          <w:color w:val="auto"/>
          <w:lang w:val="kk-KZ"/>
        </w:rPr>
        <w:t xml:space="preserve"> қолданыстағы мақал-мәтелдерді ғылыми пайымдарын дәлелдеу әрі оқырманын </w:t>
      </w:r>
      <w:r w:rsidRPr="004B2524">
        <w:rPr>
          <w:rFonts w:asciiTheme="majorBidi" w:hAnsiTheme="majorBidi" w:cstheme="majorBidi"/>
          <w:lang w:val="kk-KZ"/>
        </w:rPr>
        <w:t xml:space="preserve">тарту мақсатында тілдік дерек ретінде пайдаланады. Бұл жөнінде С. Әлісжанның </w:t>
      </w:r>
      <w:r w:rsidRPr="004B2524">
        <w:rPr>
          <w:lang w:val="kk-KZ"/>
        </w:rPr>
        <w:t>«Ғылыми дискурстың танымдық негіздері (коммуникативтік-прагматикалық аспект)» атты еңбегінде айтылған: «Оқулықтың өн бойында ғылыми ақпарат осындай қарапайым тілмен баяндалып отырады. Автор «ақпараттың берілуін» оқырмандардың оны қалай қабылдайтынына, ал «ақпараттың игерілуін» оқырмандардың оны қалай түсінетініне қарап түзеді. Автордың осындай коммуникативтік бағдарына сәйкес мәтінде субъективті модальділік элементтері де кездесіп отырады»</w:t>
      </w:r>
      <w:r w:rsidRPr="004B2524">
        <w:rPr>
          <w:rFonts w:asciiTheme="majorBidi" w:hAnsiTheme="majorBidi" w:cstheme="majorBidi"/>
          <w:lang w:val="kk-KZ"/>
        </w:rPr>
        <w:t xml:space="preserve"> [2</w:t>
      </w:r>
      <w:r w:rsidR="006F7C84" w:rsidRPr="004B2524">
        <w:rPr>
          <w:rFonts w:asciiTheme="majorBidi" w:hAnsiTheme="majorBidi" w:cstheme="majorBidi"/>
          <w:lang w:val="kk-KZ"/>
        </w:rPr>
        <w:t>3</w:t>
      </w:r>
      <w:r w:rsidR="0027204D">
        <w:rPr>
          <w:rFonts w:asciiTheme="majorBidi" w:hAnsiTheme="majorBidi" w:cstheme="majorBidi"/>
          <w:lang w:val="kk-KZ"/>
        </w:rPr>
        <w:t xml:space="preserve">, б. 61]. </w:t>
      </w:r>
      <w:r w:rsidRPr="004B2524">
        <w:rPr>
          <w:rFonts w:asciiTheme="majorBidi" w:hAnsiTheme="majorBidi" w:cstheme="majorBidi"/>
          <w:lang w:val="kk-KZ"/>
        </w:rPr>
        <w:t xml:space="preserve">А. Байтұрсынұлы грамматикалық заңдылықтарды түсіндіруде, ғылыми тұжырымдарын дәлелдеуде тілдік дерек ретінде ұлттық тілді танытушы мақал-мәтелдерді қолданған. Атап айтсақ: </w:t>
      </w:r>
      <w:r w:rsidRPr="004B2524">
        <w:rPr>
          <w:rFonts w:asciiTheme="majorBidi" w:hAnsiTheme="majorBidi" w:cstheme="majorBidi"/>
          <w:i/>
          <w:lang w:val="kk-KZ"/>
        </w:rPr>
        <w:t>«Асыл тастан, ақыл жастан», «Жығылған күреске тоймас», «Аузы күйген үріп ішер», «Баланы жастан, қатынды бастан», «Көп қорқытады, терең батырады», «Біреу тойып секіреді», «Алыспақ жоқ, атыспақ бар», «Асық ойнаған азар», «Жеті атасын білмеген жетім», «Ер кезегі үш», «Жаман сыйлағанды білмес», «Сыпыра жалмаң жалмар», «Жөнге тартқан жөндер», «Қысқа жіп күрмеуге келмес», «Ұяда не көрсең, ұшқанда соны аларсың», «Берерменге бес те көп, аларманға алты да аз»</w:t>
      </w:r>
      <w:r w:rsidRPr="004B2524">
        <w:rPr>
          <w:rFonts w:asciiTheme="majorBidi" w:hAnsiTheme="majorBidi" w:cstheme="majorBidi"/>
          <w:lang w:val="kk-KZ"/>
        </w:rPr>
        <w:t xml:space="preserve"> және т.б. Автор тілдік дерек ретінде мақал-мәтелдерді ғылыми тұжырымдарын дәлелдеумен қатар оқырманмен қарым-қатынасты нығайту, ұлттық тілді дәріптеу мақсатында қолданады. Зерттеуші Р. Сыздықтың «Мақал-мәтелдер де – дүниенің ұлттық танымы, ұлттық философиясы» [</w:t>
      </w:r>
      <w:r w:rsidR="006F7C84" w:rsidRPr="004B2524">
        <w:rPr>
          <w:rFonts w:asciiTheme="majorBidi" w:hAnsiTheme="majorBidi" w:cstheme="majorBidi"/>
          <w:lang w:val="kk-KZ"/>
        </w:rPr>
        <w:t>8</w:t>
      </w:r>
      <w:r w:rsidR="004B6A47">
        <w:rPr>
          <w:rFonts w:asciiTheme="majorBidi" w:hAnsiTheme="majorBidi" w:cstheme="majorBidi"/>
          <w:lang w:val="kk-KZ"/>
        </w:rPr>
        <w:t>6</w:t>
      </w:r>
      <w:r w:rsidRPr="004B2524">
        <w:rPr>
          <w:rFonts w:asciiTheme="majorBidi" w:hAnsiTheme="majorBidi" w:cstheme="majorBidi"/>
          <w:lang w:val="kk-KZ"/>
        </w:rPr>
        <w:t xml:space="preserve">] деген пікірі мақал-мәтелдердің ұлттық тіліміздегі орнын айқындай түседі. Ғылыми мәтінде қазақтың өзіне ғана тән танымымен ұштас мақал-мәтелдерді қолдану ғылыми мәтін кеңістігіндегі әлемнің ұлттық бейнесін көрсетеді.  </w:t>
      </w:r>
    </w:p>
    <w:p w14:paraId="703B1B4B" w14:textId="402E0AFF" w:rsidR="00966B25" w:rsidRPr="004B2524" w:rsidRDefault="00966B25" w:rsidP="00626C5E">
      <w:pPr>
        <w:spacing w:after="0" w:line="240" w:lineRule="auto"/>
        <w:ind w:firstLine="709"/>
        <w:jc w:val="both"/>
        <w:rPr>
          <w:rFonts w:asciiTheme="majorBidi" w:eastAsia="Times New Roman" w:hAnsiTheme="majorBidi" w:cstheme="majorBidi"/>
          <w:color w:val="000000"/>
          <w:lang w:val="kk-KZ" w:eastAsia="ru-RU"/>
        </w:rPr>
      </w:pPr>
      <w:r w:rsidRPr="004B2524">
        <w:rPr>
          <w:rFonts w:asciiTheme="majorBidi" w:hAnsiTheme="majorBidi" w:cstheme="majorBidi"/>
          <w:lang w:val="kk-KZ"/>
        </w:rPr>
        <w:t xml:space="preserve">Әр ұлттың өзіне тән ерекшелігі бар. </w:t>
      </w:r>
      <w:r w:rsidRPr="004B2524">
        <w:rPr>
          <w:rFonts w:asciiTheme="majorBidi" w:eastAsia="Times New Roman" w:hAnsiTheme="majorBidi" w:cstheme="majorBidi"/>
          <w:color w:val="000000"/>
          <w:lang w:val="kk-KZ" w:eastAsia="ru-RU"/>
        </w:rPr>
        <w:t xml:space="preserve">Тілді ұлттан бөлек қарастыра алмайтынымыз сияқты, тілді танымнан да бөлек зерттеу мүмкін емес. Поляк ғалымы А. Киклевич «Ветка вишни. Статьи по лингвистике» атты еңбегінде тілдің атауыштық, магиялық, экспрессивті, әлеуметтік, прагматикалық, стилистикалық, этологиялық, танымдық, креативті, конститутивті, интерлингвистикалық </w:t>
      </w:r>
      <w:r w:rsidR="0027204D" w:rsidRPr="00D668DF">
        <w:rPr>
          <w:rFonts w:asciiTheme="majorBidi" w:eastAsia="Times New Roman" w:hAnsiTheme="majorBidi" w:cstheme="majorBidi"/>
          <w:color w:val="auto"/>
          <w:lang w:val="kk-KZ" w:eastAsia="ru-RU"/>
        </w:rPr>
        <w:t>тәрізді</w:t>
      </w:r>
      <w:r w:rsidRPr="00D668DF">
        <w:rPr>
          <w:rFonts w:asciiTheme="majorBidi" w:eastAsia="Times New Roman" w:hAnsiTheme="majorBidi" w:cstheme="majorBidi"/>
          <w:color w:val="auto"/>
          <w:lang w:val="kk-KZ" w:eastAsia="ru-RU"/>
        </w:rPr>
        <w:t xml:space="preserve"> 11 қызметін берген [</w:t>
      </w:r>
      <w:r w:rsidR="006F7C84" w:rsidRPr="00D668DF">
        <w:rPr>
          <w:rFonts w:asciiTheme="majorBidi" w:eastAsia="Times New Roman" w:hAnsiTheme="majorBidi" w:cstheme="majorBidi"/>
          <w:color w:val="auto"/>
          <w:lang w:val="kk-KZ" w:eastAsia="ru-RU"/>
        </w:rPr>
        <w:t>8</w:t>
      </w:r>
      <w:r w:rsidR="004B6A47">
        <w:rPr>
          <w:rFonts w:asciiTheme="majorBidi" w:eastAsia="Times New Roman" w:hAnsiTheme="majorBidi" w:cstheme="majorBidi"/>
          <w:color w:val="auto"/>
          <w:lang w:val="kk-KZ" w:eastAsia="ru-RU"/>
        </w:rPr>
        <w:t>7</w:t>
      </w:r>
      <w:r w:rsidRPr="00D668DF">
        <w:rPr>
          <w:rFonts w:asciiTheme="majorBidi" w:eastAsia="Times New Roman" w:hAnsiTheme="majorBidi" w:cstheme="majorBidi"/>
          <w:color w:val="auto"/>
          <w:lang w:val="kk-KZ" w:eastAsia="ru-RU"/>
        </w:rPr>
        <w:t>]. Қандай да бір ойдың түпкі тамыры танымнан бастау алады. Таным арқылы уәж, ассоциация, болжам тәрізді құбылыстар жүзеге асады. Белгілі бір тілдік бірлік танымдық, психологиялық, философиялық саралаудан өтіп барып ойға айналады. Танымдық тұрғыда әбден сұрыпталған ой коммуникацияның бірлігі ретінде қоршаған ортамен байланысқа түседі. Сол себепті кез келген мәтінді талдауда таным бірінші кезекте қарастырылады</w:t>
      </w:r>
      <w:r w:rsidRPr="004B2524">
        <w:rPr>
          <w:rFonts w:asciiTheme="majorBidi" w:eastAsia="Times New Roman" w:hAnsiTheme="majorBidi" w:cstheme="majorBidi"/>
          <w:lang w:val="kk-KZ" w:eastAsia="ru-RU"/>
        </w:rPr>
        <w:t>. Мәтін кеңістігіндегі ұлт, діл, мәдениет, болмыс таным арқылы көрінеді. Кез келген тілдегі мәтінде сол тіл т</w:t>
      </w:r>
      <w:r w:rsidR="0027204D">
        <w:rPr>
          <w:rFonts w:asciiTheme="majorBidi" w:eastAsia="Times New Roman" w:hAnsiTheme="majorBidi" w:cstheme="majorBidi"/>
          <w:lang w:val="kk-KZ" w:eastAsia="ru-RU"/>
        </w:rPr>
        <w:t xml:space="preserve">иесілі ұлттың коды жинақталады. </w:t>
      </w:r>
      <w:r w:rsidRPr="004B2524">
        <w:rPr>
          <w:rFonts w:asciiTheme="majorBidi" w:eastAsia="Times New Roman" w:hAnsiTheme="majorBidi" w:cstheme="majorBidi"/>
          <w:lang w:val="kk-KZ" w:eastAsia="ru-RU"/>
        </w:rPr>
        <w:t xml:space="preserve">А. Байтұрсынұлы да таным мәселесін шетте қалдырмай, ғылыми болжамдары мен тұжырымдарын жасауда ескерген. Оны ғалымның тілдік қолданысынан аңғаруға болады. Тіл арқылы </w:t>
      </w:r>
      <w:r w:rsidRPr="004B2524">
        <w:rPr>
          <w:rFonts w:asciiTheme="majorBidi" w:eastAsia="Times New Roman" w:hAnsiTheme="majorBidi" w:cstheme="majorBidi"/>
          <w:color w:val="000000"/>
          <w:lang w:val="kk-KZ" w:eastAsia="ru-RU"/>
        </w:rPr>
        <w:t>авторды, ұлтты танимыз. Мәтіннің кез келген түрінен автор тілі арқылы ұлты көрінеді. А.</w:t>
      </w:r>
      <w:r w:rsidR="00D873BC">
        <w:rPr>
          <w:rFonts w:asciiTheme="majorBidi" w:eastAsia="Times New Roman" w:hAnsiTheme="majorBidi" w:cstheme="majorBidi"/>
          <w:color w:val="000000"/>
          <w:lang w:val="kk-KZ" w:eastAsia="ru-RU"/>
        </w:rPr>
        <w:t> </w:t>
      </w:r>
      <w:r w:rsidRPr="004B2524">
        <w:rPr>
          <w:rFonts w:asciiTheme="majorBidi" w:eastAsia="Times New Roman" w:hAnsiTheme="majorBidi" w:cstheme="majorBidi"/>
          <w:color w:val="000000"/>
          <w:lang w:val="kk-KZ" w:eastAsia="ru-RU"/>
        </w:rPr>
        <w:t xml:space="preserve">Байтұрсынұлы мәтіндерінде ұлттық кодтарымыз толығымен қамтылған: </w:t>
      </w:r>
      <w:r w:rsidRPr="004B2524">
        <w:rPr>
          <w:rFonts w:asciiTheme="majorBidi" w:eastAsia="Times New Roman" w:hAnsiTheme="majorBidi" w:cstheme="majorBidi"/>
          <w:color w:val="000000"/>
          <w:lang w:val="kk-KZ" w:eastAsia="ru-RU"/>
        </w:rPr>
        <w:lastRenderedPageBreak/>
        <w:t xml:space="preserve">ғалымның тіл қолданысынан қазақ халқының тұрмыс-тіршілігін, ұлттық құндылықтарын аңғарамыз. </w:t>
      </w:r>
    </w:p>
    <w:p w14:paraId="2692ECE8" w14:textId="649B4F89" w:rsidR="00966B25" w:rsidRPr="004B2524" w:rsidRDefault="00966B25" w:rsidP="00626C5E">
      <w:pPr>
        <w:spacing w:after="0" w:line="240" w:lineRule="auto"/>
        <w:ind w:firstLine="709"/>
        <w:jc w:val="both"/>
        <w:rPr>
          <w:rFonts w:asciiTheme="majorBidi" w:hAnsiTheme="majorBidi" w:cstheme="majorBidi"/>
          <w:lang w:val="kk-KZ"/>
        </w:rPr>
      </w:pPr>
      <w:r w:rsidRPr="004B2524">
        <w:rPr>
          <w:color w:val="000000"/>
          <w:shd w:val="clear" w:color="auto" w:fill="FAFAFA"/>
          <w:lang w:val="kk-KZ"/>
        </w:rPr>
        <w:t xml:space="preserve">Қазақ халқының танымында жылқының/аттың алар орны ерекше. Жылқы қазақ дәстүрінде төрт түліктің төресі, ер азаматтың қанаты, сарбаздардың серігі, ел-жұрттың байлығы, ұзын жолдың көлігі, той-думанның сәні, қонақасының ең дәмді дәмі, алым-берімнің ең биік сыйлығы саналады. </w:t>
      </w:r>
      <w:r w:rsidRPr="004B2524">
        <w:rPr>
          <w:rFonts w:asciiTheme="majorBidi" w:hAnsiTheme="majorBidi" w:cstheme="majorBidi"/>
          <w:lang w:val="kk-KZ"/>
        </w:rPr>
        <w:t>А.</w:t>
      </w:r>
      <w:r w:rsidR="00D873BC">
        <w:rPr>
          <w:rFonts w:asciiTheme="majorBidi" w:hAnsiTheme="majorBidi" w:cstheme="majorBidi"/>
          <w:lang w:val="kk-KZ"/>
        </w:rPr>
        <w:t> </w:t>
      </w:r>
      <w:r w:rsidRPr="004B2524">
        <w:rPr>
          <w:rFonts w:asciiTheme="majorBidi" w:hAnsiTheme="majorBidi" w:cstheme="majorBidi"/>
          <w:lang w:val="kk-KZ"/>
        </w:rPr>
        <w:t xml:space="preserve">Байтұрсынұлының «Тіл </w:t>
      </w:r>
      <w:r w:rsidRPr="004B2524">
        <w:rPr>
          <w:bCs/>
          <w:iCs/>
          <w:noProof/>
          <w:shd w:val="clear" w:color="auto" w:fill="FFFFFF"/>
          <w:lang w:val="kk-KZ"/>
        </w:rPr>
        <w:t xml:space="preserve">– </w:t>
      </w:r>
      <w:r w:rsidRPr="004B2524">
        <w:rPr>
          <w:rFonts w:asciiTheme="majorBidi" w:hAnsiTheme="majorBidi" w:cstheme="majorBidi"/>
          <w:lang w:val="kk-KZ"/>
        </w:rPr>
        <w:t xml:space="preserve">құралында» да жылқыға/атқа қатысты тілдік деректер жиі кездеседі. Мысалы: </w:t>
      </w:r>
      <w:r w:rsidRPr="004B2524">
        <w:rPr>
          <w:rFonts w:asciiTheme="majorBidi" w:hAnsiTheme="majorBidi" w:cstheme="majorBidi"/>
          <w:i/>
          <w:lang w:val="kk-KZ"/>
        </w:rPr>
        <w:t>«Ат шабады»; «Ат тулай берді», «Ат – көлік», «Атшы – кісі», «Осы ат жүйрік», «Атты арман бара жатыр», «Ат арыды, тон тозды», «Ат ерінді келеді, ер мұрынды келеді»</w:t>
      </w:r>
      <w:r w:rsidRPr="004B2524">
        <w:rPr>
          <w:rFonts w:asciiTheme="majorBidi" w:hAnsiTheme="majorBidi" w:cstheme="majorBidi"/>
          <w:lang w:val="kk-KZ"/>
        </w:rPr>
        <w:t xml:space="preserve"> және т.б. Мәтіндегі тілдік бірліктер ұлт танымын танытады деген болжамның объективтілігін осындай мысалдардан анық көруге болады. Кез келген мәтінді ұлттан тыс қалыптастыра алмаймыз. Себебі тіл ұлтқа тиесілі. Тіл ұлттың өзіндік ерекшеліктеріне сәйкес қалыптасып, толығады. </w:t>
      </w:r>
      <w:r w:rsidR="003B6ED0" w:rsidRPr="004B2524">
        <w:rPr>
          <w:rFonts w:asciiTheme="majorBidi" w:hAnsiTheme="majorBidi" w:cstheme="majorBidi"/>
          <w:lang w:val="kk-KZ"/>
        </w:rPr>
        <w:t>Ахметтанушы ғалым М.</w:t>
      </w:r>
      <w:r w:rsidR="00D873BC">
        <w:rPr>
          <w:rFonts w:asciiTheme="majorBidi" w:hAnsiTheme="majorBidi" w:cstheme="majorBidi"/>
          <w:lang w:val="kk-KZ"/>
        </w:rPr>
        <w:t> </w:t>
      </w:r>
      <w:r w:rsidR="003B6ED0" w:rsidRPr="004B2524">
        <w:rPr>
          <w:rFonts w:asciiTheme="majorBidi" w:hAnsiTheme="majorBidi" w:cstheme="majorBidi"/>
          <w:lang w:val="kk-KZ"/>
        </w:rPr>
        <w:t>Джусуповтың мына пікірі ойымызды нақтылай түседі: «А. Байтұрсынұлы тілді адамзаттың, ұлттың мәдени және тарихи қорын, дәстүрлерін ұрпақтан ұрпаққа жеткізетін құрал ретінде түсінген, себебі оқулықтарында ата-бабаларымыздың мәдени және тарихи мұрасын жас ұрпаққа жеткізу үшін, қазақ ауыз әдебиеті мен тарихынан тиісті материалды (эпос, аңыз, ертегі, мақал-мәтелдер, тарихи оқиғалар) ұтымды қолданған»</w:t>
      </w:r>
      <w:r w:rsidR="006F7C84" w:rsidRPr="004B2524">
        <w:rPr>
          <w:rFonts w:asciiTheme="majorBidi" w:hAnsiTheme="majorBidi" w:cstheme="majorBidi"/>
          <w:lang w:val="kk-KZ"/>
        </w:rPr>
        <w:t xml:space="preserve"> [8</w:t>
      </w:r>
      <w:r w:rsidR="004B6A47">
        <w:rPr>
          <w:rFonts w:asciiTheme="majorBidi" w:hAnsiTheme="majorBidi" w:cstheme="majorBidi"/>
          <w:lang w:val="kk-KZ"/>
        </w:rPr>
        <w:t>8</w:t>
      </w:r>
      <w:r w:rsidR="006F7C84" w:rsidRPr="004B2524">
        <w:rPr>
          <w:rFonts w:asciiTheme="majorBidi" w:hAnsiTheme="majorBidi" w:cstheme="majorBidi"/>
          <w:lang w:val="kk-KZ"/>
        </w:rPr>
        <w:t>]</w:t>
      </w:r>
      <w:r w:rsidR="003B6ED0" w:rsidRPr="004B2524">
        <w:rPr>
          <w:rFonts w:asciiTheme="majorBidi" w:hAnsiTheme="majorBidi" w:cstheme="majorBidi"/>
          <w:lang w:val="kk-KZ"/>
        </w:rPr>
        <w:t xml:space="preserve">. </w:t>
      </w:r>
      <w:r w:rsidRPr="004B2524">
        <w:rPr>
          <w:rFonts w:asciiTheme="majorBidi" w:hAnsiTheme="majorBidi" w:cstheme="majorBidi"/>
          <w:lang w:val="kk-KZ"/>
        </w:rPr>
        <w:t>Орыс ғалымы Н.</w:t>
      </w:r>
      <w:r w:rsidR="00D873BC">
        <w:rPr>
          <w:rFonts w:asciiTheme="majorBidi" w:hAnsiTheme="majorBidi" w:cstheme="majorBidi"/>
          <w:lang w:val="kk-KZ"/>
        </w:rPr>
        <w:t> </w:t>
      </w:r>
      <w:r w:rsidRPr="00E051A3">
        <w:rPr>
          <w:rFonts w:asciiTheme="majorBidi" w:hAnsiTheme="majorBidi" w:cstheme="majorBidi"/>
          <w:lang w:val="kk-KZ"/>
        </w:rPr>
        <w:t>Мишанкина «Лингвокогнитивное моделирование научного дискурса» атты докторлық диссертациясында осы мәселе жайында мынадай пікір білдіреді: «</w:t>
      </w:r>
      <w:r w:rsidR="007A0806" w:rsidRPr="00E051A3">
        <w:rPr>
          <w:rFonts w:asciiTheme="majorBidi" w:hAnsiTheme="majorBidi" w:cstheme="majorBidi"/>
          <w:lang w:val="kk-KZ"/>
        </w:rPr>
        <w:t>әлемнің ғылыми бейнесі әмбебап болуына қарамастан, ұлттық тіл негізінде ұлттық ерекшелікке ие</w:t>
      </w:r>
      <w:r w:rsidRPr="00E051A3">
        <w:rPr>
          <w:rFonts w:asciiTheme="majorBidi" w:hAnsiTheme="majorBidi" w:cstheme="majorBidi"/>
          <w:lang w:val="kk-KZ"/>
        </w:rPr>
        <w:t xml:space="preserve">» </w:t>
      </w:r>
      <w:r w:rsidRPr="00E051A3">
        <w:rPr>
          <w:rFonts w:asciiTheme="majorBidi" w:eastAsia="Times New Roman" w:hAnsiTheme="majorBidi" w:cstheme="majorBidi"/>
          <w:color w:val="000000"/>
          <w:lang w:val="kk-KZ" w:eastAsia="ru-RU"/>
        </w:rPr>
        <w:t>[</w:t>
      </w:r>
      <w:r w:rsidR="006F7C84" w:rsidRPr="00E051A3">
        <w:rPr>
          <w:rFonts w:asciiTheme="majorBidi" w:eastAsia="Times New Roman" w:hAnsiTheme="majorBidi" w:cstheme="majorBidi"/>
          <w:color w:val="000000"/>
          <w:lang w:val="kk-KZ" w:eastAsia="ru-RU"/>
        </w:rPr>
        <w:t>5</w:t>
      </w:r>
      <w:r w:rsidR="004B6A47">
        <w:rPr>
          <w:rFonts w:asciiTheme="majorBidi" w:eastAsia="Times New Roman" w:hAnsiTheme="majorBidi" w:cstheme="majorBidi"/>
          <w:color w:val="000000"/>
          <w:lang w:val="kk-KZ" w:eastAsia="ru-RU"/>
        </w:rPr>
        <w:t>5</w:t>
      </w:r>
      <w:r w:rsidRPr="00E051A3">
        <w:rPr>
          <w:rFonts w:asciiTheme="majorBidi" w:eastAsia="Times New Roman" w:hAnsiTheme="majorBidi" w:cstheme="majorBidi"/>
          <w:color w:val="000000"/>
          <w:lang w:val="kk-KZ" w:eastAsia="ru-RU"/>
        </w:rPr>
        <w:t xml:space="preserve">, </w:t>
      </w:r>
      <w:r w:rsidR="00C017D0">
        <w:rPr>
          <w:rFonts w:asciiTheme="majorBidi" w:eastAsia="Times New Roman" w:hAnsiTheme="majorBidi" w:cstheme="majorBidi"/>
          <w:color w:val="000000"/>
          <w:lang w:val="kk-KZ" w:eastAsia="ru-RU"/>
        </w:rPr>
        <w:t xml:space="preserve">с. </w:t>
      </w:r>
      <w:r w:rsidRPr="00E051A3">
        <w:rPr>
          <w:rFonts w:asciiTheme="majorBidi" w:eastAsia="Times New Roman" w:hAnsiTheme="majorBidi" w:cstheme="majorBidi"/>
          <w:color w:val="000000"/>
          <w:lang w:val="kk-KZ" w:eastAsia="ru-RU"/>
        </w:rPr>
        <w:t>126]</w:t>
      </w:r>
      <w:r w:rsidRPr="00E051A3">
        <w:rPr>
          <w:rFonts w:asciiTheme="majorBidi" w:hAnsiTheme="majorBidi" w:cstheme="majorBidi"/>
          <w:lang w:val="kk-KZ"/>
        </w:rPr>
        <w:t>.</w:t>
      </w:r>
      <w:r w:rsidRPr="00E051A3">
        <w:rPr>
          <w:rFonts w:asciiTheme="majorBidi" w:hAnsiTheme="majorBidi" w:cstheme="majorBidi"/>
          <w:sz w:val="24"/>
          <w:lang w:val="kk-KZ"/>
        </w:rPr>
        <w:t xml:space="preserve"> </w:t>
      </w:r>
      <w:r w:rsidRPr="00E051A3">
        <w:rPr>
          <w:rFonts w:asciiTheme="majorBidi" w:hAnsiTheme="majorBidi" w:cstheme="majorBidi"/>
          <w:lang w:val="kk-KZ"/>
        </w:rPr>
        <w:t>Демек, кез келген мәтінде сол тілдің иесі –  ұлттың ұлттық коды болады, әрбір мәтіннен ұлттық белгіні, ұлттық ерекшелікті, ұлттық танымды, ұлттық қалыпты көреміз. Бұл ӘҒБ-нің әлемнің ұлттық ғылыми бейнесімен</w:t>
      </w:r>
      <w:r w:rsidRPr="004B2524">
        <w:rPr>
          <w:rFonts w:asciiTheme="majorBidi" w:hAnsiTheme="majorBidi" w:cstheme="majorBidi"/>
          <w:lang w:val="kk-KZ"/>
        </w:rPr>
        <w:t xml:space="preserve"> байланысты екенін көрсетеді.</w:t>
      </w:r>
    </w:p>
    <w:p w14:paraId="136F6A61" w14:textId="361F4EFE" w:rsidR="00966B25" w:rsidRPr="004B2524" w:rsidRDefault="00966B25" w:rsidP="00626C5E">
      <w:pPr>
        <w:spacing w:after="0" w:line="240" w:lineRule="auto"/>
        <w:ind w:firstLine="709"/>
        <w:jc w:val="center"/>
        <w:rPr>
          <w:rFonts w:asciiTheme="majorBidi" w:hAnsiTheme="majorBidi" w:cstheme="majorBidi"/>
          <w:lang w:val="kk-KZ"/>
        </w:rPr>
      </w:pPr>
    </w:p>
    <w:p w14:paraId="3450D4BE" w14:textId="4BF04E0C" w:rsidR="00966B25" w:rsidRPr="004B2524" w:rsidRDefault="00966B25" w:rsidP="0090194E">
      <w:pPr>
        <w:spacing w:after="0" w:line="240" w:lineRule="auto"/>
        <w:ind w:left="142"/>
        <w:jc w:val="both"/>
        <w:rPr>
          <w:rFonts w:asciiTheme="majorBidi" w:hAnsiTheme="majorBidi" w:cstheme="majorBidi"/>
          <w:lang w:val="kk-KZ"/>
        </w:rPr>
      </w:pPr>
      <w:r w:rsidRPr="004B2524">
        <w:rPr>
          <w:rFonts w:asciiTheme="majorBidi" w:hAnsiTheme="majorBidi" w:cstheme="majorBidi"/>
          <w:noProof/>
          <w:lang w:eastAsia="ru-RU"/>
        </w:rPr>
        <mc:AlternateContent>
          <mc:Choice Requires="wps">
            <w:drawing>
              <wp:anchor distT="0" distB="0" distL="114300" distR="114300" simplePos="0" relativeHeight="251664896" behindDoc="0" locked="0" layoutInCell="1" allowOverlap="1" wp14:anchorId="446773C6" wp14:editId="4FD15250">
                <wp:simplePos x="0" y="0"/>
                <wp:positionH relativeFrom="column">
                  <wp:posOffset>5720715</wp:posOffset>
                </wp:positionH>
                <wp:positionV relativeFrom="paragraph">
                  <wp:posOffset>511810</wp:posOffset>
                </wp:positionV>
                <wp:extent cx="0" cy="1003300"/>
                <wp:effectExtent l="0" t="0" r="19050" b="25400"/>
                <wp:wrapNone/>
                <wp:docPr id="8" name="Прямая соединительная линия 8"/>
                <wp:cNvGraphicFramePr/>
                <a:graphic xmlns:a="http://schemas.openxmlformats.org/drawingml/2006/main">
                  <a:graphicData uri="http://schemas.microsoft.com/office/word/2010/wordprocessingShape">
                    <wps:wsp>
                      <wps:cNvCnPr/>
                      <wps:spPr>
                        <a:xfrm>
                          <a:off x="0" y="0"/>
                          <a:ext cx="0" cy="100330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D61B0EB" id="Прямая соединительная линия 8" o:spid="_x0000_s1026" style="position:absolute;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0.45pt,40.3pt" to="450.45pt,1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" strokecolor="windowText" strokeweight="1pt">
                <v:stroke joinstyle="miter"/>
              </v:line>
            </w:pict>
          </mc:Fallback>
        </mc:AlternateContent>
      </w:r>
      <w:r w:rsidRPr="004B2524">
        <w:rPr>
          <w:rFonts w:asciiTheme="majorBidi" w:hAnsiTheme="majorBidi" w:cstheme="majorBidi"/>
          <w:noProof/>
          <w:lang w:eastAsia="ru-RU"/>
        </w:rPr>
        <mc:AlternateContent>
          <mc:Choice Requires="wps">
            <w:drawing>
              <wp:anchor distT="0" distB="0" distL="114300" distR="114300" simplePos="0" relativeHeight="251666944" behindDoc="0" locked="0" layoutInCell="1" allowOverlap="1" wp14:anchorId="2C4FA9AB" wp14:editId="072CE076">
                <wp:simplePos x="0" y="0"/>
                <wp:positionH relativeFrom="column">
                  <wp:posOffset>5523865</wp:posOffset>
                </wp:positionH>
                <wp:positionV relativeFrom="paragraph">
                  <wp:posOffset>943610</wp:posOffset>
                </wp:positionV>
                <wp:extent cx="0" cy="571500"/>
                <wp:effectExtent l="0" t="0" r="19050" b="19050"/>
                <wp:wrapNone/>
                <wp:docPr id="14" name="Прямая соединительная линия 14"/>
                <wp:cNvGraphicFramePr/>
                <a:graphic xmlns:a="http://schemas.openxmlformats.org/drawingml/2006/main">
                  <a:graphicData uri="http://schemas.microsoft.com/office/word/2010/wordprocessingShape">
                    <wps:wsp>
                      <wps:cNvCnPr/>
                      <wps:spPr>
                        <a:xfrm>
                          <a:off x="0" y="0"/>
                          <a:ext cx="0" cy="571500"/>
                        </a:xfrm>
                        <a:prstGeom prst="line">
                          <a:avLst/>
                        </a:prstGeom>
                        <a:noFill/>
                        <a:ln w="12700" cap="flat" cmpd="sng" algn="ctr">
                          <a:solidFill>
                            <a:sysClr val="windowText" lastClr="000000"/>
                          </a:solidFill>
                          <a:prstDash val="solid"/>
                          <a:miter lim="800000"/>
                        </a:ln>
                        <a:effectLst/>
                      </wps:spPr>
                      <wps:bodyPr/>
                    </wps:wsp>
                  </a:graphicData>
                </a:graphic>
                <wp14:sizeRelV relativeFrom="margin">
                  <wp14:pctHeight>0</wp14:pctHeight>
                </wp14:sizeRelV>
              </wp:anchor>
            </w:drawing>
          </mc:Choice>
          <mc:Fallback>
            <w:pict>
              <v:line w14:anchorId="7D89A8BB" id="Прямая соединительная линия 14" o:spid="_x0000_s1026" style="position:absolute;z-index:251666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34.95pt,74.3pt" to="434.95pt,1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" strokecolor="windowText" strokeweight="1pt">
                <v:stroke joinstyle="miter"/>
              </v:line>
            </w:pict>
          </mc:Fallback>
        </mc:AlternateContent>
      </w:r>
      <w:r w:rsidRPr="004B2524">
        <w:rPr>
          <w:rFonts w:asciiTheme="majorBidi" w:hAnsiTheme="majorBidi" w:cstheme="majorBidi"/>
          <w:noProof/>
          <w:lang w:eastAsia="ru-RU"/>
        </w:rPr>
        <mc:AlternateContent>
          <mc:Choice Requires="wps">
            <w:drawing>
              <wp:anchor distT="0" distB="0" distL="114300" distR="114300" simplePos="0" relativeHeight="251670016" behindDoc="0" locked="0" layoutInCell="1" allowOverlap="1" wp14:anchorId="5FABD273" wp14:editId="5DB57FD6">
                <wp:simplePos x="0" y="0"/>
                <wp:positionH relativeFrom="column">
                  <wp:posOffset>5200015</wp:posOffset>
                </wp:positionH>
                <wp:positionV relativeFrom="paragraph">
                  <wp:posOffset>1330960</wp:posOffset>
                </wp:positionV>
                <wp:extent cx="0" cy="184150"/>
                <wp:effectExtent l="0" t="0" r="19050" b="25400"/>
                <wp:wrapNone/>
                <wp:docPr id="3" name="Прямая соединительная линия 3"/>
                <wp:cNvGraphicFramePr/>
                <a:graphic xmlns:a="http://schemas.openxmlformats.org/drawingml/2006/main">
                  <a:graphicData uri="http://schemas.microsoft.com/office/word/2010/wordprocessingShape">
                    <wps:wsp>
                      <wps:cNvCnPr/>
                      <wps:spPr>
                        <a:xfrm flipH="1">
                          <a:off x="0" y="0"/>
                          <a:ext cx="0" cy="18415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112DCA6" id="Прямая соединительная линия 3" o:spid="_x0000_s1026" style="position:absolute;flip:x;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9.45pt,104.8pt" to="409.45pt,1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" strokecolor="windowText" strokeweight="1pt">
                <v:stroke joinstyle="miter"/>
              </v:line>
            </w:pict>
          </mc:Fallback>
        </mc:AlternateContent>
      </w:r>
      <w:r w:rsidRPr="004B2524">
        <w:rPr>
          <w:rFonts w:asciiTheme="majorBidi" w:hAnsiTheme="majorBidi" w:cstheme="majorBidi"/>
          <w:noProof/>
          <w:lang w:eastAsia="ru-RU"/>
        </w:rPr>
        <mc:AlternateContent>
          <mc:Choice Requires="wps">
            <w:drawing>
              <wp:anchor distT="0" distB="0" distL="114300" distR="114300" simplePos="0" relativeHeight="251672064" behindDoc="0" locked="0" layoutInCell="1" allowOverlap="1" wp14:anchorId="16F60A77" wp14:editId="77FC22E9">
                <wp:simplePos x="0" y="0"/>
                <wp:positionH relativeFrom="column">
                  <wp:posOffset>5352415</wp:posOffset>
                </wp:positionH>
                <wp:positionV relativeFrom="paragraph">
                  <wp:posOffset>2250440</wp:posOffset>
                </wp:positionV>
                <wp:extent cx="0" cy="101600"/>
                <wp:effectExtent l="0" t="0" r="19050" b="12700"/>
                <wp:wrapNone/>
                <wp:docPr id="13" name="Прямая соединительная линия 13"/>
                <wp:cNvGraphicFramePr/>
                <a:graphic xmlns:a="http://schemas.openxmlformats.org/drawingml/2006/main">
                  <a:graphicData uri="http://schemas.microsoft.com/office/word/2010/wordprocessingShape">
                    <wps:wsp>
                      <wps:cNvCnPr/>
                      <wps:spPr>
                        <a:xfrm flipV="1">
                          <a:off x="0" y="0"/>
                          <a:ext cx="0" cy="101600"/>
                        </a:xfrm>
                        <a:prstGeom prst="line">
                          <a:avLst/>
                        </a:prstGeom>
                        <a:noFill/>
                        <a:ln w="12700" cap="flat" cmpd="sng" algn="ctr">
                          <a:solidFill>
                            <a:sysClr val="windowText" lastClr="000000"/>
                          </a:solidFill>
                          <a:prstDash val="solid"/>
                          <a:miter lim="800000"/>
                        </a:ln>
                        <a:effectLst/>
                      </wps:spPr>
                      <wps:bodyPr/>
                    </wps:wsp>
                  </a:graphicData>
                </a:graphic>
                <wp14:sizeRelV relativeFrom="margin">
                  <wp14:pctHeight>0</wp14:pctHeight>
                </wp14:sizeRelV>
              </wp:anchor>
            </w:drawing>
          </mc:Choice>
          <mc:Fallback>
            <w:pict>
              <v:line w14:anchorId="66CD988C" id="Прямая соединительная линия 13" o:spid="_x0000_s1026" style="position:absolute;flip:y;z-index:251672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21.45pt,177.2pt" to="421.45pt,18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" strokecolor="windowText" strokeweight="1pt">
                <v:stroke joinstyle="miter"/>
              </v:line>
            </w:pict>
          </mc:Fallback>
        </mc:AlternateContent>
      </w:r>
      <w:r w:rsidRPr="004B2524">
        <w:rPr>
          <w:rFonts w:asciiTheme="majorBidi" w:hAnsiTheme="majorBidi" w:cstheme="majorBidi"/>
          <w:noProof/>
          <w:lang w:eastAsia="ru-RU"/>
        </w:rPr>
        <mc:AlternateContent>
          <mc:Choice Requires="wps">
            <w:drawing>
              <wp:anchor distT="0" distB="0" distL="114300" distR="114300" simplePos="0" relativeHeight="251671040" behindDoc="0" locked="0" layoutInCell="1" allowOverlap="1" wp14:anchorId="1ED440E1" wp14:editId="4FC9B182">
                <wp:simplePos x="0" y="0"/>
                <wp:positionH relativeFrom="column">
                  <wp:posOffset>4558665</wp:posOffset>
                </wp:positionH>
                <wp:positionV relativeFrom="paragraph">
                  <wp:posOffset>2352040</wp:posOffset>
                </wp:positionV>
                <wp:extent cx="793750" cy="0"/>
                <wp:effectExtent l="0" t="0" r="25400" b="19050"/>
                <wp:wrapNone/>
                <wp:docPr id="12" name="Прямая соединительная линия 12"/>
                <wp:cNvGraphicFramePr/>
                <a:graphic xmlns:a="http://schemas.openxmlformats.org/drawingml/2006/main">
                  <a:graphicData uri="http://schemas.microsoft.com/office/word/2010/wordprocessingShape">
                    <wps:wsp>
                      <wps:cNvCnPr/>
                      <wps:spPr>
                        <a:xfrm>
                          <a:off x="0" y="0"/>
                          <a:ext cx="793750" cy="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159E5B6" id="Прямая соединительная линия 12" o:spid="_x0000_s1026" style="position:absolute;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8.95pt,185.2pt" to="421.45pt,18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" strokecolor="windowText" strokeweight="1pt">
                <v:stroke joinstyle="miter"/>
              </v:line>
            </w:pict>
          </mc:Fallback>
        </mc:AlternateContent>
      </w:r>
      <w:r w:rsidRPr="004B2524">
        <w:rPr>
          <w:rFonts w:asciiTheme="majorBidi" w:hAnsiTheme="majorBidi" w:cstheme="majorBidi"/>
          <w:noProof/>
          <w:lang w:eastAsia="ru-RU"/>
        </w:rPr>
        <mc:AlternateContent>
          <mc:Choice Requires="wps">
            <w:drawing>
              <wp:anchor distT="0" distB="0" distL="114300" distR="114300" simplePos="0" relativeHeight="251667968" behindDoc="0" locked="0" layoutInCell="1" allowOverlap="1" wp14:anchorId="07ABA3CB" wp14:editId="5EB754DF">
                <wp:simplePos x="0" y="0"/>
                <wp:positionH relativeFrom="column">
                  <wp:posOffset>4558665</wp:posOffset>
                </wp:positionH>
                <wp:positionV relativeFrom="paragraph">
                  <wp:posOffset>1329690</wp:posOffset>
                </wp:positionV>
                <wp:extent cx="654050" cy="0"/>
                <wp:effectExtent l="0" t="0" r="31750" b="19050"/>
                <wp:wrapNone/>
                <wp:docPr id="7" name="Прямая соединительная линия 7"/>
                <wp:cNvGraphicFramePr/>
                <a:graphic xmlns:a="http://schemas.openxmlformats.org/drawingml/2006/main">
                  <a:graphicData uri="http://schemas.microsoft.com/office/word/2010/wordprocessingShape">
                    <wps:wsp>
                      <wps:cNvCnPr/>
                      <wps:spPr>
                        <a:xfrm>
                          <a:off x="0" y="0"/>
                          <a:ext cx="654050" cy="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w:pict>
              <v:line w14:anchorId="46F477F3" id="Прямая соединительная линия 7" o:spid="_x0000_s1026" style="position:absolute;z-index:251667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58.95pt,104.7pt" to="410.45pt,10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" strokecolor="windowText" strokeweight="1pt">
                <v:stroke joinstyle="miter"/>
              </v:line>
            </w:pict>
          </mc:Fallback>
        </mc:AlternateContent>
      </w:r>
      <w:r w:rsidRPr="004B2524">
        <w:rPr>
          <w:rFonts w:asciiTheme="majorBidi" w:hAnsiTheme="majorBidi" w:cstheme="majorBidi"/>
          <w:noProof/>
          <w:lang w:eastAsia="ru-RU"/>
        </w:rPr>
        <mc:AlternateContent>
          <mc:Choice Requires="wps">
            <w:drawing>
              <wp:anchor distT="0" distB="0" distL="114300" distR="114300" simplePos="0" relativeHeight="251665920" behindDoc="0" locked="0" layoutInCell="1" allowOverlap="1" wp14:anchorId="3A3FDCB5" wp14:editId="3F02E299">
                <wp:simplePos x="0" y="0"/>
                <wp:positionH relativeFrom="column">
                  <wp:posOffset>4558665</wp:posOffset>
                </wp:positionH>
                <wp:positionV relativeFrom="paragraph">
                  <wp:posOffset>935990</wp:posOffset>
                </wp:positionV>
                <wp:extent cx="965200" cy="6350"/>
                <wp:effectExtent l="0" t="0" r="25400" b="31750"/>
                <wp:wrapNone/>
                <wp:docPr id="15" name="Прямая соединительная линия 15"/>
                <wp:cNvGraphicFramePr/>
                <a:graphic xmlns:a="http://schemas.openxmlformats.org/drawingml/2006/main">
                  <a:graphicData uri="http://schemas.microsoft.com/office/word/2010/wordprocessingShape">
                    <wps:wsp>
                      <wps:cNvCnPr/>
                      <wps:spPr>
                        <a:xfrm>
                          <a:off x="0" y="0"/>
                          <a:ext cx="965200" cy="635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D205DD2" id="Прямая соединительная линия 15" o:spid="_x0000_s1026" style="position:absolute;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8.95pt,73.7pt" to="434.95pt,7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" strokecolor="windowText" strokeweight="1pt">
                <v:stroke joinstyle="miter"/>
              </v:line>
            </w:pict>
          </mc:Fallback>
        </mc:AlternateContent>
      </w:r>
      <w:r w:rsidRPr="004B2524">
        <w:rPr>
          <w:rFonts w:asciiTheme="majorBidi" w:hAnsiTheme="majorBidi" w:cstheme="majorBidi"/>
          <w:noProof/>
          <w:lang w:eastAsia="ru-RU"/>
        </w:rPr>
        <mc:AlternateContent>
          <mc:Choice Requires="wps">
            <w:drawing>
              <wp:anchor distT="0" distB="0" distL="114300" distR="114300" simplePos="0" relativeHeight="251663872" behindDoc="0" locked="0" layoutInCell="1" allowOverlap="1" wp14:anchorId="6CBBCF10" wp14:editId="7C037D96">
                <wp:simplePos x="0" y="0"/>
                <wp:positionH relativeFrom="column">
                  <wp:posOffset>4539615</wp:posOffset>
                </wp:positionH>
                <wp:positionV relativeFrom="paragraph">
                  <wp:posOffset>510540</wp:posOffset>
                </wp:positionV>
                <wp:extent cx="1193800" cy="0"/>
                <wp:effectExtent l="0" t="0" r="25400" b="19050"/>
                <wp:wrapNone/>
                <wp:docPr id="16" name="Прямая соединительная линия 16"/>
                <wp:cNvGraphicFramePr/>
                <a:graphic xmlns:a="http://schemas.openxmlformats.org/drawingml/2006/main">
                  <a:graphicData uri="http://schemas.microsoft.com/office/word/2010/wordprocessingShape">
                    <wps:wsp>
                      <wps:cNvCnPr/>
                      <wps:spPr>
                        <a:xfrm>
                          <a:off x="0" y="0"/>
                          <a:ext cx="1193800" cy="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w:pict>
              <v:line w14:anchorId="7D1A4BF4" id="Прямая соединительная линия 16" o:spid="_x0000_s1026" style="position:absolute;z-index:251663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57.45pt,40.2pt" to="451.45pt,4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" strokecolor="windowText" strokeweight="1pt">
                <v:stroke joinstyle="miter"/>
              </v:line>
            </w:pict>
          </mc:Fallback>
        </mc:AlternateContent>
      </w:r>
      <w:r w:rsidRPr="004B2524">
        <w:rPr>
          <w:rFonts w:asciiTheme="majorBidi" w:hAnsiTheme="majorBidi" w:cstheme="majorBidi"/>
          <w:noProof/>
          <w:lang w:eastAsia="ru-RU"/>
        </w:rPr>
        <w:drawing>
          <wp:inline distT="0" distB="0" distL="0" distR="0" wp14:anchorId="2CF5EF89" wp14:editId="36E5FF72">
            <wp:extent cx="5828306" cy="2735249"/>
            <wp:effectExtent l="38100" t="0" r="96520" b="0"/>
            <wp:docPr id="19" name="Схема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inline>
        </w:drawing>
      </w:r>
    </w:p>
    <w:p w14:paraId="4811BAA1" w14:textId="77777777" w:rsidR="00D873BC" w:rsidRPr="00D873BC" w:rsidRDefault="00D873BC" w:rsidP="00626C5E">
      <w:pPr>
        <w:spacing w:after="0" w:line="240" w:lineRule="auto"/>
        <w:jc w:val="center"/>
        <w:rPr>
          <w:rFonts w:eastAsia="Calibri"/>
          <w:sz w:val="16"/>
          <w:szCs w:val="16"/>
          <w:lang w:val="kk-KZ"/>
        </w:rPr>
      </w:pPr>
    </w:p>
    <w:p w14:paraId="6B318E20" w14:textId="4342B8D0" w:rsidR="00D873BC" w:rsidRDefault="00D873BC" w:rsidP="00626C5E">
      <w:pPr>
        <w:spacing w:after="0" w:line="240" w:lineRule="auto"/>
        <w:jc w:val="center"/>
        <w:rPr>
          <w:rFonts w:eastAsia="Calibri"/>
          <w:sz w:val="24"/>
          <w:szCs w:val="24"/>
          <w:lang w:val="kk-KZ"/>
        </w:rPr>
      </w:pPr>
      <w:r w:rsidRPr="004B2524">
        <w:rPr>
          <w:rFonts w:asciiTheme="majorBidi" w:hAnsiTheme="majorBidi" w:cstheme="majorBidi"/>
          <w:lang w:val="kk-KZ"/>
        </w:rPr>
        <w:t>С</w:t>
      </w:r>
      <w:r>
        <w:rPr>
          <w:rFonts w:asciiTheme="majorBidi" w:hAnsiTheme="majorBidi" w:cstheme="majorBidi"/>
          <w:lang w:val="kk-KZ"/>
        </w:rPr>
        <w:t>урет</w:t>
      </w:r>
      <w:r w:rsidRPr="004B2524">
        <w:rPr>
          <w:rFonts w:asciiTheme="majorBidi" w:hAnsiTheme="majorBidi" w:cstheme="majorBidi"/>
          <w:lang w:val="kk-KZ"/>
        </w:rPr>
        <w:t xml:space="preserve"> 1</w:t>
      </w:r>
      <w:r w:rsidR="00603731">
        <w:rPr>
          <w:rFonts w:asciiTheme="majorBidi" w:hAnsiTheme="majorBidi" w:cstheme="majorBidi"/>
          <w:lang w:val="kk-KZ"/>
        </w:rPr>
        <w:t>2</w:t>
      </w:r>
      <w:r w:rsidRPr="004B2524">
        <w:rPr>
          <w:rFonts w:asciiTheme="majorBidi" w:hAnsiTheme="majorBidi" w:cstheme="majorBidi"/>
          <w:shd w:val="clear" w:color="auto" w:fill="FFFFFF"/>
          <w:lang w:val="kk-KZ"/>
        </w:rPr>
        <w:t xml:space="preserve"> –</w:t>
      </w:r>
      <w:r w:rsidRPr="004B2524">
        <w:rPr>
          <w:rFonts w:asciiTheme="majorBidi" w:hAnsiTheme="majorBidi" w:cstheme="majorBidi"/>
          <w:lang w:val="kk-KZ"/>
        </w:rPr>
        <w:t xml:space="preserve"> Оқулықтың дискурстық сипатын анықтаудың жолдары</w:t>
      </w:r>
    </w:p>
    <w:p w14:paraId="67264115" w14:textId="77777777" w:rsidR="00D873BC" w:rsidRPr="00D873BC" w:rsidRDefault="00D873BC" w:rsidP="00626C5E">
      <w:pPr>
        <w:spacing w:after="0" w:line="240" w:lineRule="auto"/>
        <w:jc w:val="center"/>
        <w:rPr>
          <w:rFonts w:eastAsia="Calibri"/>
          <w:sz w:val="16"/>
          <w:szCs w:val="16"/>
          <w:lang w:val="kk-KZ"/>
        </w:rPr>
      </w:pPr>
    </w:p>
    <w:p w14:paraId="5CEF06FD" w14:textId="72C08E18" w:rsidR="006F7C84" w:rsidRPr="004B2524" w:rsidRDefault="00134608" w:rsidP="00D873BC">
      <w:pPr>
        <w:spacing w:after="0" w:line="240" w:lineRule="auto"/>
        <w:ind w:firstLine="709"/>
        <w:jc w:val="both"/>
        <w:rPr>
          <w:rFonts w:eastAsia="Calibri"/>
          <w:bCs/>
          <w:sz w:val="24"/>
          <w:szCs w:val="24"/>
          <w:lang w:val="kk-KZ"/>
        </w:rPr>
      </w:pPr>
      <w:r w:rsidRPr="00684A37">
        <w:rPr>
          <w:rFonts w:eastAsia="Calibri"/>
          <w:sz w:val="24"/>
          <w:szCs w:val="24"/>
          <w:lang w:val="kk-KZ"/>
        </w:rPr>
        <w:t>Ескерту –</w:t>
      </w:r>
      <w:r w:rsidRPr="004B2524">
        <w:rPr>
          <w:rFonts w:eastAsia="Calibri"/>
          <w:bCs/>
          <w:sz w:val="24"/>
          <w:szCs w:val="24"/>
          <w:lang w:val="kk-KZ"/>
        </w:rPr>
        <w:t xml:space="preserve"> Автордың құрастыруымен</w:t>
      </w:r>
    </w:p>
    <w:p w14:paraId="1DBD1071" w14:textId="2647999F" w:rsidR="00D873BC" w:rsidRPr="004B2524" w:rsidRDefault="0090194E" w:rsidP="00D873BC">
      <w:pPr>
        <w:spacing w:after="0" w:line="240" w:lineRule="auto"/>
        <w:ind w:firstLine="709"/>
        <w:jc w:val="both"/>
        <w:rPr>
          <w:rFonts w:asciiTheme="majorBidi" w:hAnsiTheme="majorBidi" w:cstheme="majorBidi"/>
          <w:lang w:val="kk-KZ"/>
        </w:rPr>
      </w:pPr>
      <w:r>
        <w:rPr>
          <w:rFonts w:asciiTheme="majorBidi" w:hAnsiTheme="majorBidi" w:cstheme="majorBidi"/>
          <w:lang w:val="kk-KZ"/>
        </w:rPr>
        <w:lastRenderedPageBreak/>
        <w:t>1</w:t>
      </w:r>
      <w:r w:rsidR="00603731">
        <w:rPr>
          <w:rFonts w:asciiTheme="majorBidi" w:hAnsiTheme="majorBidi" w:cstheme="majorBidi"/>
          <w:lang w:val="kk-KZ"/>
        </w:rPr>
        <w:t>2</w:t>
      </w:r>
      <w:r w:rsidR="0070791F">
        <w:rPr>
          <w:rFonts w:asciiTheme="majorBidi" w:hAnsiTheme="majorBidi" w:cstheme="majorBidi"/>
          <w:lang w:val="kk-KZ"/>
        </w:rPr>
        <w:t>-суретте</w:t>
      </w:r>
      <w:r>
        <w:rPr>
          <w:rFonts w:asciiTheme="majorBidi" w:hAnsiTheme="majorBidi" w:cstheme="majorBidi"/>
          <w:lang w:val="kk-KZ"/>
        </w:rPr>
        <w:t xml:space="preserve"> </w:t>
      </w:r>
      <w:r w:rsidR="00D873BC" w:rsidRPr="004B2524">
        <w:rPr>
          <w:rFonts w:asciiTheme="majorBidi" w:hAnsiTheme="majorBidi" w:cstheme="majorBidi"/>
          <w:lang w:val="kk-KZ"/>
        </w:rPr>
        <w:t xml:space="preserve">А. Байтұрсынұлының «Тіл </w:t>
      </w:r>
      <w:r w:rsidR="00D873BC" w:rsidRPr="004B2524">
        <w:rPr>
          <w:rFonts w:asciiTheme="majorBidi" w:hAnsiTheme="majorBidi" w:cstheme="majorBidi"/>
          <w:shd w:val="clear" w:color="auto" w:fill="FFFFFF"/>
          <w:lang w:val="kk-KZ"/>
        </w:rPr>
        <w:t xml:space="preserve">– </w:t>
      </w:r>
      <w:r w:rsidR="00D873BC" w:rsidRPr="004B2524">
        <w:rPr>
          <w:rFonts w:asciiTheme="majorBidi" w:hAnsiTheme="majorBidi" w:cstheme="majorBidi"/>
          <w:lang w:val="kk-KZ"/>
        </w:rPr>
        <w:t xml:space="preserve">құралын» дискурстық тұрғыда талдай келе, оқулықтың дискрустық сипатын анықтаудың мынадай жолдарын ұсынамыз. </w:t>
      </w:r>
    </w:p>
    <w:p w14:paraId="1BFE5E22" w14:textId="77777777" w:rsidR="00966B25" w:rsidRPr="00D668DF" w:rsidRDefault="00966B25" w:rsidP="00626C5E">
      <w:pPr>
        <w:spacing w:after="0" w:line="240" w:lineRule="auto"/>
        <w:ind w:firstLine="708"/>
        <w:jc w:val="both"/>
        <w:rPr>
          <w:rFonts w:asciiTheme="majorBidi" w:hAnsiTheme="majorBidi" w:cstheme="majorBidi"/>
          <w:color w:val="auto"/>
          <w:lang w:val="kk-KZ"/>
        </w:rPr>
      </w:pPr>
      <w:r w:rsidRPr="004B2524">
        <w:rPr>
          <w:rFonts w:asciiTheme="majorBidi" w:hAnsiTheme="majorBidi" w:cstheme="majorBidi"/>
          <w:lang w:val="kk-KZ"/>
        </w:rPr>
        <w:t xml:space="preserve">Сонымен оқулықтың дискурстық сипаты мынадай үш қыры арқылы қарастырылады: </w:t>
      </w:r>
      <w:r w:rsidRPr="00C017D0">
        <w:rPr>
          <w:rFonts w:asciiTheme="majorBidi" w:hAnsiTheme="majorBidi" w:cstheme="majorBidi"/>
          <w:i/>
          <w:lang w:val="kk-KZ"/>
        </w:rPr>
        <w:t>стилі, мазмұны, мәтіндік ортасы.</w:t>
      </w:r>
      <w:r w:rsidRPr="004B2524">
        <w:rPr>
          <w:rFonts w:asciiTheme="majorBidi" w:hAnsiTheme="majorBidi" w:cstheme="majorBidi"/>
          <w:lang w:val="kk-KZ"/>
        </w:rPr>
        <w:t xml:space="preserve"> Кез келген оқулықтың мазмұны ғылыми стильде жазылып, оның дискурстық сипаты ғылыми коммуникацияға түскен жағдайда анықталады. Оқулық жазбаша мәтін болса да, оның авторы мен оқырманы </w:t>
      </w:r>
      <w:r w:rsidRPr="00D668DF">
        <w:rPr>
          <w:rFonts w:asciiTheme="majorBidi" w:hAnsiTheme="majorBidi" w:cstheme="majorBidi"/>
          <w:color w:val="auto"/>
          <w:lang w:val="kk-KZ"/>
        </w:rPr>
        <w:t>арасында прагматикалық байланыс орнайды. Сол арқылы оның дискурстық ерекшелігі көрінеді. Автордың оқулық жазудағы мақсаты ұлттық тілдегі әрбір оқулықта әлемнің ұлттық ғылыми бейнесінің айқын көрініс табуымен  орындалады.</w:t>
      </w:r>
    </w:p>
    <w:p w14:paraId="086E016B" w14:textId="77777777" w:rsidR="00966B25" w:rsidRPr="00D668DF" w:rsidRDefault="00966B25" w:rsidP="00626C5E">
      <w:pPr>
        <w:spacing w:after="0" w:line="240" w:lineRule="auto"/>
        <w:ind w:firstLine="709"/>
        <w:jc w:val="both"/>
        <w:rPr>
          <w:rFonts w:asciiTheme="majorBidi" w:hAnsiTheme="majorBidi" w:cstheme="majorBidi"/>
          <w:b/>
          <w:color w:val="auto"/>
          <w:lang w:val="kk-KZ"/>
        </w:rPr>
      </w:pPr>
    </w:p>
    <w:p w14:paraId="7F3908C9" w14:textId="103CEE4C" w:rsidR="00966B25" w:rsidRPr="00D668DF" w:rsidRDefault="00966B25" w:rsidP="00626C5E">
      <w:pPr>
        <w:spacing w:after="0" w:line="240" w:lineRule="auto"/>
        <w:ind w:firstLine="709"/>
        <w:jc w:val="both"/>
        <w:rPr>
          <w:rFonts w:asciiTheme="majorBidi" w:hAnsiTheme="majorBidi" w:cstheme="majorBidi"/>
          <w:b/>
          <w:color w:val="auto"/>
          <w:lang w:val="kk-KZ"/>
        </w:rPr>
      </w:pPr>
      <w:r w:rsidRPr="00D668DF">
        <w:rPr>
          <w:rFonts w:asciiTheme="majorBidi" w:hAnsiTheme="majorBidi" w:cstheme="majorBidi"/>
          <w:b/>
          <w:color w:val="auto"/>
          <w:lang w:val="kk-KZ"/>
        </w:rPr>
        <w:t>2.</w:t>
      </w:r>
      <w:r w:rsidR="00E679B7" w:rsidRPr="00D668DF">
        <w:rPr>
          <w:rFonts w:asciiTheme="majorBidi" w:hAnsiTheme="majorBidi" w:cstheme="majorBidi"/>
          <w:b/>
          <w:color w:val="auto"/>
          <w:lang w:val="kk-KZ"/>
        </w:rPr>
        <w:t>3</w:t>
      </w:r>
      <w:r w:rsidRPr="00D668DF">
        <w:rPr>
          <w:rFonts w:asciiTheme="majorBidi" w:hAnsiTheme="majorBidi" w:cstheme="majorBidi"/>
          <w:b/>
          <w:color w:val="auto"/>
          <w:lang w:val="kk-KZ"/>
        </w:rPr>
        <w:t xml:space="preserve"> Ғылы</w:t>
      </w:r>
      <w:r w:rsidR="00134608" w:rsidRPr="00D668DF">
        <w:rPr>
          <w:rFonts w:asciiTheme="majorBidi" w:hAnsiTheme="majorBidi" w:cstheme="majorBidi"/>
          <w:b/>
          <w:color w:val="auto"/>
          <w:lang w:val="kk-KZ"/>
        </w:rPr>
        <w:t>ми баяндаманың дискурстық сипаты</w:t>
      </w:r>
      <w:r w:rsidR="0027204D" w:rsidRPr="00D668DF">
        <w:rPr>
          <w:rFonts w:asciiTheme="majorBidi" w:hAnsiTheme="majorBidi" w:cstheme="majorBidi"/>
          <w:b/>
          <w:color w:val="auto"/>
          <w:lang w:val="kk-KZ"/>
        </w:rPr>
        <w:t xml:space="preserve"> </w:t>
      </w:r>
      <w:r w:rsidRPr="00D668DF">
        <w:rPr>
          <w:rFonts w:asciiTheme="majorBidi" w:hAnsiTheme="majorBidi" w:cstheme="majorBidi"/>
          <w:b/>
          <w:color w:val="auto"/>
          <w:lang w:val="kk-KZ"/>
        </w:rPr>
        <w:t>(А.</w:t>
      </w:r>
      <w:r w:rsidR="0090194E">
        <w:rPr>
          <w:rFonts w:asciiTheme="majorBidi" w:hAnsiTheme="majorBidi" w:cstheme="majorBidi"/>
          <w:b/>
          <w:color w:val="auto"/>
          <w:lang w:val="kk-KZ"/>
        </w:rPr>
        <w:t> </w:t>
      </w:r>
      <w:r w:rsidRPr="00D668DF">
        <w:rPr>
          <w:rFonts w:asciiTheme="majorBidi" w:hAnsiTheme="majorBidi" w:cstheme="majorBidi"/>
          <w:b/>
          <w:color w:val="auto"/>
          <w:lang w:val="kk-KZ"/>
        </w:rPr>
        <w:t xml:space="preserve">Байтұрсынұлының </w:t>
      </w:r>
      <w:r w:rsidRPr="00D668DF">
        <w:rPr>
          <w:rFonts w:asciiTheme="majorBidi" w:eastAsia="Times New Roman" w:hAnsiTheme="majorBidi" w:cstheme="majorBidi"/>
          <w:b/>
          <w:color w:val="auto"/>
          <w:lang w:val="kk-KZ" w:eastAsia="ru-RU"/>
        </w:rPr>
        <w:t>«Араб әліпбиін жақтаған баяндамасы» негізінде)</w:t>
      </w:r>
    </w:p>
    <w:p w14:paraId="54FDBEFD" w14:textId="317D90A8" w:rsidR="00966B25" w:rsidRPr="004B2524" w:rsidRDefault="00966B25"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Ғылыми мәтінді жазумен қатар оны оқырманға жеткізу де аса маңызды. Ғылыми мәтін белгілі бір ғылыми қауымға арналып жазылады әрі ол оқырманына жазбаша ғана емес, ауызша да жеткізіледі. Бұл ретте ғылыми коммуникацияның, ғылыми дискурс жанрларының орны ерекше. Коммуникацияға қатысты В. Гумбольдт, Ш. Балли, Ф. де Соссюр, М. Бахтин, К.</w:t>
      </w:r>
      <w:r w:rsidR="0090194E">
        <w:rPr>
          <w:rFonts w:asciiTheme="majorBidi" w:hAnsiTheme="majorBidi" w:cstheme="majorBidi"/>
          <w:lang w:val="kk-KZ"/>
        </w:rPr>
        <w:t> </w:t>
      </w:r>
      <w:r w:rsidRPr="004B2524">
        <w:rPr>
          <w:rFonts w:asciiTheme="majorBidi" w:hAnsiTheme="majorBidi" w:cstheme="majorBidi"/>
          <w:lang w:val="kk-KZ"/>
        </w:rPr>
        <w:t>Бюлер, Дж. Остин, Дж. Серль, Ч. Пирс, Л. Витгенштейн, И. Гальперин, А.</w:t>
      </w:r>
      <w:r w:rsidR="0090194E">
        <w:rPr>
          <w:rFonts w:asciiTheme="majorBidi" w:hAnsiTheme="majorBidi" w:cstheme="majorBidi"/>
          <w:lang w:val="kk-KZ"/>
        </w:rPr>
        <w:t> </w:t>
      </w:r>
      <w:r w:rsidRPr="004B2524">
        <w:rPr>
          <w:rFonts w:asciiTheme="majorBidi" w:hAnsiTheme="majorBidi" w:cstheme="majorBidi"/>
          <w:lang w:val="kk-KZ"/>
        </w:rPr>
        <w:t>Бондарко, А. Леонтьев, Н. Арутюнова, Е. Падучева, М. Макаров, Е. Красина, Е. Ковалева, В. Григорьева және т.б. ғалымдардың еңбектеріндерінде айтылған. Қазақ тілтанымында А. Байтұрсынұлы, Ж. Аймауытов, Қ. Жұбанов, Б.</w:t>
      </w:r>
      <w:r w:rsidR="0090194E">
        <w:rPr>
          <w:rFonts w:asciiTheme="majorBidi" w:hAnsiTheme="majorBidi" w:cstheme="majorBidi"/>
          <w:lang w:val="kk-KZ"/>
        </w:rPr>
        <w:t> </w:t>
      </w:r>
      <w:r w:rsidRPr="004B2524">
        <w:rPr>
          <w:rFonts w:asciiTheme="majorBidi" w:hAnsiTheme="majorBidi" w:cstheme="majorBidi"/>
          <w:lang w:val="kk-KZ"/>
        </w:rPr>
        <w:t>Шалабай, Н. Уәли, Р. Сыздық, Ж. Манкеева, З. Ерназарова, Д. Әлкебаева, С.</w:t>
      </w:r>
      <w:r w:rsidR="0090194E">
        <w:rPr>
          <w:rFonts w:asciiTheme="majorBidi" w:hAnsiTheme="majorBidi" w:cstheme="majorBidi"/>
          <w:lang w:val="kk-KZ"/>
        </w:rPr>
        <w:t> </w:t>
      </w:r>
      <w:r w:rsidRPr="004B2524">
        <w:rPr>
          <w:rFonts w:asciiTheme="majorBidi" w:hAnsiTheme="majorBidi" w:cstheme="majorBidi"/>
          <w:lang w:val="kk-KZ"/>
        </w:rPr>
        <w:t xml:space="preserve">Әлісжан және т.б. ғалымдардың зерттеулерінде сөйлеуге қатысты тұжырымдар мен талдаулар жасалған. </w:t>
      </w:r>
    </w:p>
    <w:p w14:paraId="2594E566" w14:textId="5E3EFA32" w:rsidR="00966B25" w:rsidRPr="004B2524" w:rsidRDefault="00966B25" w:rsidP="00626C5E">
      <w:pPr>
        <w:autoSpaceDE w:val="0"/>
        <w:autoSpaceDN w:val="0"/>
        <w:adjustRightInd w:val="0"/>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Қазақ тіл білімінде дискурсқа қатысты алғашқы ойларды А.</w:t>
      </w:r>
      <w:r w:rsidR="0090194E">
        <w:rPr>
          <w:rFonts w:asciiTheme="majorBidi" w:hAnsiTheme="majorBidi" w:cstheme="majorBidi"/>
          <w:lang w:val="kk-KZ"/>
        </w:rPr>
        <w:t> </w:t>
      </w:r>
      <w:r w:rsidRPr="004B2524">
        <w:rPr>
          <w:rFonts w:asciiTheme="majorBidi" w:hAnsiTheme="majorBidi" w:cstheme="majorBidi"/>
          <w:lang w:val="kk-KZ"/>
        </w:rPr>
        <w:t>Байтұрсынұлының зерттеулерінен көреміз. Ғалым бұл мәселені «сөз шығару» ұғымымен түсіндіреді: «Бір нәрсе турасындағы пікірімізді, яки қиялымызды, яки көңіліміздің күйін сөз арқылы жақсылап айта білсек, сол сөз өнері болады. Ішіндегі пікірді, қиялды, көңілдің күйін тәртіптеп, қисынын, қырын, кестесін келістіріп сөз арқылы тысқа шығару сөз шығару болады. Шығарма дегеніміз осылай шығарған сөз» [3, б. 17]. Сөз шығару сөйлеу үдерісі болса, сөзді шығаратын тұлға, сөзді қабылдаушы мен айтушының қиялы мен пікірі, сөйлеу жағдаяты біз қарастырып отырған дискурстың зерттеу нысаны болып табылады. Демек, сөйлеу, коммуникация, дискур</w:t>
      </w:r>
      <w:r w:rsidR="00211516">
        <w:rPr>
          <w:rFonts w:asciiTheme="majorBidi" w:hAnsiTheme="majorBidi" w:cstheme="majorBidi"/>
          <w:lang w:val="kk-KZ"/>
        </w:rPr>
        <w:t>с мәселелер</w:t>
      </w:r>
      <w:r w:rsidR="00211516" w:rsidRPr="00D668DF">
        <w:rPr>
          <w:rFonts w:asciiTheme="majorBidi" w:hAnsiTheme="majorBidi" w:cstheme="majorBidi"/>
          <w:color w:val="auto"/>
          <w:lang w:val="kk-KZ"/>
        </w:rPr>
        <w:t xml:space="preserve">і туралы </w:t>
      </w:r>
      <w:r w:rsidR="00211516">
        <w:rPr>
          <w:rFonts w:asciiTheme="majorBidi" w:hAnsiTheme="majorBidi" w:cstheme="majorBidi"/>
          <w:lang w:val="kk-KZ"/>
        </w:rPr>
        <w:t xml:space="preserve">ХХ ғасырдың өзінде </w:t>
      </w:r>
      <w:r w:rsidRPr="004B2524">
        <w:rPr>
          <w:rFonts w:asciiTheme="majorBidi" w:hAnsiTheme="majorBidi" w:cstheme="majorBidi"/>
          <w:lang w:val="kk-KZ"/>
        </w:rPr>
        <w:t xml:space="preserve">А. Байтұрсынұлының зерттеулерінде </w:t>
      </w:r>
      <w:r w:rsidR="00211516">
        <w:rPr>
          <w:rFonts w:asciiTheme="majorBidi" w:hAnsiTheme="majorBidi" w:cstheme="majorBidi"/>
          <w:lang w:val="kk-KZ"/>
        </w:rPr>
        <w:t>айтыл</w:t>
      </w:r>
      <w:r w:rsidR="00211516" w:rsidRPr="00211516">
        <w:rPr>
          <w:rFonts w:asciiTheme="majorBidi" w:hAnsiTheme="majorBidi" w:cstheme="majorBidi"/>
          <w:color w:val="auto"/>
          <w:lang w:val="kk-KZ"/>
        </w:rPr>
        <w:t>ған.</w:t>
      </w:r>
      <w:r w:rsidR="00211516">
        <w:rPr>
          <w:rFonts w:asciiTheme="majorBidi" w:hAnsiTheme="majorBidi" w:cstheme="majorBidi"/>
          <w:color w:val="FF0000"/>
          <w:lang w:val="kk-KZ"/>
        </w:rPr>
        <w:t xml:space="preserve"> </w:t>
      </w:r>
      <w:r w:rsidRPr="004B2524">
        <w:rPr>
          <w:rFonts w:asciiTheme="majorBidi" w:hAnsiTheme="majorBidi" w:cstheme="majorBidi"/>
          <w:lang w:val="kk-KZ"/>
        </w:rPr>
        <w:t>Ауызша және жазбаша дискурс сипаттарын Қ. Жұбановтың д</w:t>
      </w:r>
      <w:r w:rsidR="00D668DF">
        <w:rPr>
          <w:rFonts w:asciiTheme="majorBidi" w:hAnsiTheme="majorBidi" w:cstheme="majorBidi"/>
          <w:lang w:val="kk-KZ"/>
        </w:rPr>
        <w:t>а зерттеулерінен көруге болады:</w:t>
      </w:r>
      <w:r w:rsidRPr="004B2524">
        <w:rPr>
          <w:rFonts w:asciiTheme="majorBidi" w:hAnsiTheme="majorBidi" w:cstheme="majorBidi"/>
          <w:lang w:val="kk-KZ"/>
        </w:rPr>
        <w:t xml:space="preserve"> «</w:t>
      </w:r>
      <w:r w:rsidRPr="004B2524">
        <w:rPr>
          <w:rFonts w:asciiTheme="majorBidi" w:eastAsia="Times New Roman" w:hAnsiTheme="majorBidi" w:cstheme="majorBidi"/>
          <w:lang w:val="kk-KZ"/>
        </w:rPr>
        <w:t xml:space="preserve">Кітаптың сөзі қисық болсын, дұpыс болсын, қалай жазылған болса, солай оқылады; қалай оқылса, солай түсініледі немесе түсініксіз күйімен қалып қояды. Мұнда жазған кісіден қайта сұpап алуға болмайды. Жазылған сөздің бөлшек-бөлшегін жəне тыныс белгілеpін өте сақтықпен өз оpнына қоймасаң, мұнда оның олқысын толтыpатын ым да, дыбыс əні де жоқ. Сондықтан, əсіpесе, жазылатын сөздің қалай құpу тетігін білу өте қажет. Сөзді қалай құpудың </w:t>
      </w:r>
      <w:r w:rsidRPr="004B2524">
        <w:rPr>
          <w:rFonts w:asciiTheme="majorBidi" w:eastAsia="Times New Roman" w:hAnsiTheme="majorBidi" w:cstheme="majorBidi"/>
          <w:lang w:val="kk-KZ"/>
        </w:rPr>
        <w:lastRenderedPageBreak/>
        <w:t xml:space="preserve">тетігін білу ауызекі сөз үшін де аса кеpекті. Өйткені топта сөйленетін сөз де жазу тілі сияқты. Мұнда да екі кісі отыpып, сөйлескендегі кеңшілік жоқ» </w:t>
      </w:r>
      <w:r w:rsidRPr="004B2524">
        <w:rPr>
          <w:rFonts w:asciiTheme="majorBidi" w:hAnsiTheme="majorBidi" w:cstheme="majorBidi"/>
          <w:lang w:val="kk-KZ"/>
        </w:rPr>
        <w:t>[1</w:t>
      </w:r>
      <w:r w:rsidR="00134608" w:rsidRPr="004B2524">
        <w:rPr>
          <w:rFonts w:asciiTheme="majorBidi" w:hAnsiTheme="majorBidi" w:cstheme="majorBidi"/>
          <w:lang w:val="kk-KZ"/>
        </w:rPr>
        <w:t>1</w:t>
      </w:r>
      <w:r w:rsidRPr="004B2524">
        <w:rPr>
          <w:rFonts w:asciiTheme="majorBidi" w:hAnsiTheme="majorBidi" w:cstheme="majorBidi"/>
          <w:lang w:val="kk-KZ"/>
        </w:rPr>
        <w:t>, б.</w:t>
      </w:r>
      <w:r w:rsidR="0090194E">
        <w:rPr>
          <w:rFonts w:asciiTheme="majorBidi" w:hAnsiTheme="majorBidi" w:cstheme="majorBidi"/>
          <w:lang w:val="kk-KZ"/>
        </w:rPr>
        <w:t> </w:t>
      </w:r>
      <w:r w:rsidRPr="004B2524">
        <w:rPr>
          <w:rFonts w:asciiTheme="majorBidi" w:hAnsiTheme="majorBidi" w:cstheme="majorBidi"/>
          <w:lang w:val="kk-KZ"/>
        </w:rPr>
        <w:t>28-29]</w:t>
      </w:r>
      <w:r w:rsidRPr="004B2524">
        <w:rPr>
          <w:rFonts w:asciiTheme="majorBidi" w:eastAsia="Times New Roman" w:hAnsiTheme="majorBidi" w:cstheme="majorBidi"/>
          <w:lang w:val="kk-KZ"/>
        </w:rPr>
        <w:t xml:space="preserve">. </w:t>
      </w:r>
      <w:r w:rsidRPr="004B2524">
        <w:rPr>
          <w:rFonts w:asciiTheme="majorBidi" w:hAnsiTheme="majorBidi" w:cstheme="majorBidi"/>
          <w:lang w:val="kk-KZ"/>
        </w:rPr>
        <w:t xml:space="preserve">Қ. Жұбановтың пайымынша, жазбаша мәтін ауызша мәтін сияқты еркін жазылмайды, онда қатаң ережелер (грамматикалық заңдылықтар) сақталады. </w:t>
      </w:r>
      <w:r w:rsidRPr="004B2524">
        <w:rPr>
          <w:rFonts w:asciiTheme="majorBidi" w:eastAsia="Times New Roman" w:hAnsiTheme="majorBidi" w:cstheme="majorBidi"/>
          <w:color w:val="000000"/>
          <w:lang w:val="kk-KZ" w:eastAsia="ru-RU"/>
        </w:rPr>
        <w:t>Әрі дәрісте ғылыми мәтінге тән талаптар сақталады. Ал Н. Уәли «</w:t>
      </w:r>
      <w:r w:rsidRPr="00D668DF">
        <w:rPr>
          <w:rFonts w:asciiTheme="majorBidi" w:hAnsiTheme="majorBidi" w:cstheme="majorBidi"/>
          <w:noProof/>
          <w:lang w:val="kk-KZ"/>
        </w:rPr>
        <w:t xml:space="preserve">Ғылыми дискурс негізінен қарым-қатынастың жазба түрінде жүзеге асады, ал ғылым-білім саласындағы жаңалықтар негізінен алдымен, ғылыми мақалаларда жарияланады. Қазіргі кезде ғылыми дискурстың ауызша түрі жиналыстардың </w:t>
      </w:r>
      <w:r w:rsidRPr="00D668DF">
        <w:rPr>
          <w:rFonts w:asciiTheme="majorBidi" w:hAnsiTheme="majorBidi" w:cstheme="majorBidi"/>
          <w:iCs/>
          <w:noProof/>
          <w:lang w:val="kk-KZ"/>
        </w:rPr>
        <w:t>ғылыми конференция, семинар, дөңгелек үстел, симпозиум</w:t>
      </w:r>
      <w:r w:rsidRPr="00D668DF">
        <w:rPr>
          <w:rFonts w:asciiTheme="majorBidi" w:hAnsiTheme="majorBidi" w:cstheme="majorBidi"/>
          <w:noProof/>
          <w:lang w:val="kk-KZ"/>
        </w:rPr>
        <w:t xml:space="preserve"> тәрізді түрлерін өтуімен байланысты бұрынғыдан гөрі жанданып, ғылымдағы ауызша сөздің рөлі арта түсті.</w:t>
      </w:r>
      <w:r w:rsidRPr="004B2524">
        <w:rPr>
          <w:rFonts w:asciiTheme="majorBidi" w:hAnsiTheme="majorBidi" w:cstheme="majorBidi"/>
          <w:noProof/>
          <w:lang w:val="kk-KZ"/>
        </w:rPr>
        <w:t xml:space="preserve"> Ғылыми мәтіннің лексика-фразеологиялық жүйесі терминдер, ғылыми атаулардан, бейтарап лексикалық бірліктерден тұрады» </w:t>
      </w:r>
      <w:r w:rsidRPr="004B2524">
        <w:rPr>
          <w:rFonts w:asciiTheme="majorBidi" w:hAnsiTheme="majorBidi" w:cstheme="majorBidi"/>
          <w:lang w:val="kk-KZ"/>
        </w:rPr>
        <w:t>[1</w:t>
      </w:r>
      <w:r w:rsidR="00134608" w:rsidRPr="004B2524">
        <w:rPr>
          <w:rFonts w:asciiTheme="majorBidi" w:hAnsiTheme="majorBidi" w:cstheme="majorBidi"/>
          <w:lang w:val="kk-KZ"/>
        </w:rPr>
        <w:t>5</w:t>
      </w:r>
      <w:r w:rsidRPr="004B2524">
        <w:rPr>
          <w:rFonts w:asciiTheme="majorBidi" w:hAnsiTheme="majorBidi" w:cstheme="majorBidi"/>
          <w:lang w:val="kk-KZ"/>
        </w:rPr>
        <w:t xml:space="preserve">, б. 41] </w:t>
      </w:r>
      <w:r w:rsidRPr="004B2524">
        <w:rPr>
          <w:rFonts w:asciiTheme="majorBidi" w:hAnsiTheme="majorBidi" w:cstheme="majorBidi"/>
          <w:noProof/>
          <w:lang w:val="kk-KZ"/>
        </w:rPr>
        <w:t xml:space="preserve">деп ғылыми дискурс жанрларының дамуы жайында пікір білдіріп, ғылыми дискурс жанрларының ерекшелігі туралы айтқан. </w:t>
      </w:r>
    </w:p>
    <w:p w14:paraId="5C314CB3" w14:textId="77777777" w:rsidR="00966B25" w:rsidRPr="004B2524" w:rsidRDefault="00966B25" w:rsidP="00626C5E">
      <w:pPr>
        <w:autoSpaceDE w:val="0"/>
        <w:autoSpaceDN w:val="0"/>
        <w:adjustRightInd w:val="0"/>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Мәтіннің коммуникативтік сипаты арқылы ғылымға дискурс ұғымы келіп, мәтіннің дискурстық ерекшелігі зерттеле бастады. Мәтіннің қолданыс аясына байланысты дискурс бірнеше түрге бөлініп қарастырылып жүр. Біздің зерттеу жұмысымыз ғылыми дискурсқа арналған. </w:t>
      </w:r>
    </w:p>
    <w:p w14:paraId="6A585647" w14:textId="2B8B7CB4" w:rsidR="00966B25" w:rsidRPr="004B2524" w:rsidRDefault="00966B25" w:rsidP="00626C5E">
      <w:pPr>
        <w:spacing w:after="0" w:line="240" w:lineRule="auto"/>
        <w:ind w:firstLine="709"/>
        <w:jc w:val="both"/>
        <w:rPr>
          <w:lang w:val="kk-KZ"/>
        </w:rPr>
      </w:pPr>
      <w:r w:rsidRPr="004B2524">
        <w:rPr>
          <w:rFonts w:asciiTheme="majorBidi" w:hAnsiTheme="majorBidi" w:cstheme="majorBidi"/>
          <w:lang w:val="kk-KZ"/>
        </w:rPr>
        <w:t>Ғылыми дискурс жанрларының бірі – ғылыми баяндама. Ғылыми баяндама – зерттелетін нақты ғылыми мәселенің көпшілікке жан-жақты баяндалуы. Ғылыми баяндама мәтіні ғылыми стильде жазылып, ғылыми коммуникацияда талқыланады. Ғылыми баяндаманың стильдік, танымдық, коммуникативтік ерекшеліктері оның дискурстық сипатын ашуға мүмкіндік береді.</w:t>
      </w:r>
      <w:r w:rsidRPr="004B2524">
        <w:rPr>
          <w:lang w:val="kk-KZ"/>
        </w:rPr>
        <w:t xml:space="preserve"> Себебі дискурс </w:t>
      </w:r>
      <w:r w:rsidR="00211516">
        <w:rPr>
          <w:lang w:val="kk-KZ"/>
        </w:rPr>
        <w:t xml:space="preserve">– </w:t>
      </w:r>
      <w:r w:rsidRPr="004B2524">
        <w:rPr>
          <w:lang w:val="kk-KZ"/>
        </w:rPr>
        <w:t xml:space="preserve">коммуникацияға түскен мәтін. Ғылыми мәтіннің дискурсы ғылыми коммуникацияда көрінеді. </w:t>
      </w:r>
    </w:p>
    <w:p w14:paraId="59F2C72B" w14:textId="509872C4" w:rsidR="00966B25" w:rsidRPr="004B2524" w:rsidRDefault="00966B25" w:rsidP="00626C5E">
      <w:pPr>
        <w:spacing w:after="0" w:line="240" w:lineRule="auto"/>
        <w:ind w:firstLine="709"/>
        <w:jc w:val="both"/>
        <w:rPr>
          <w:rFonts w:asciiTheme="majorBidi" w:hAnsiTheme="majorBidi" w:cstheme="majorBidi"/>
          <w:shd w:val="clear" w:color="auto" w:fill="FFFFFF"/>
          <w:lang w:val="kk-KZ"/>
        </w:rPr>
      </w:pPr>
      <w:r w:rsidRPr="004B2524">
        <w:rPr>
          <w:rFonts w:asciiTheme="majorBidi" w:hAnsiTheme="majorBidi" w:cstheme="majorBidi"/>
          <w:shd w:val="clear" w:color="auto" w:fill="FFFFFF"/>
          <w:lang w:val="kk-KZ"/>
        </w:rPr>
        <w:t xml:space="preserve">А. Байтұрсынұлының «Әдебиет танытқыш» атты еңбегінде баяндамаға тән белгілерді «байымдама» арқылы түсіндіреді: «көсе сөзбен жазылған шығарма бір пікірді қуаттап, толықтырып баяндаса, баяндауын түрлі сипаттармен дәлелдесе, ондай шығарма байымдама деп аталады». </w:t>
      </w:r>
      <w:r w:rsidRPr="004B2524">
        <w:rPr>
          <w:rFonts w:asciiTheme="majorBidi" w:hAnsiTheme="majorBidi" w:cstheme="majorBidi"/>
          <w:lang w:val="kk-KZ"/>
        </w:rPr>
        <w:t>Ғалым байымдаманың келесідей төрт бөлігін көрсетеді:</w:t>
      </w:r>
      <w:r w:rsidRPr="004B2524">
        <w:rPr>
          <w:rFonts w:asciiTheme="majorBidi" w:hAnsiTheme="majorBidi" w:cstheme="majorBidi"/>
          <w:shd w:val="clear" w:color="auto" w:fill="FFFFFF"/>
          <w:lang w:val="kk-KZ"/>
        </w:rPr>
        <w:t xml:space="preserve"> б</w:t>
      </w:r>
      <w:r w:rsidRPr="004B2524">
        <w:rPr>
          <w:rFonts w:asciiTheme="majorBidi" w:hAnsiTheme="majorBidi" w:cstheme="majorBidi"/>
          <w:lang w:val="kk-KZ"/>
        </w:rPr>
        <w:t>астамасы, ұсынбасы, баяндамасы, қорытпасы. Бастамасында əңгіме болатын нəрсе туралы басқалар тарапынан айтылған пікірлер барлығы иə жоқтығы айтылады. Ұсынбасында əңгіме болатын пікір таныстырылады. Баяндамасында алынған нəрсе баяндалады, ол турасында айтылған пікірлерге дəлелдер, сипаттар келтіріледі. Қорытпасында айтылған пікірлердің маңызы айтылады не пікірлерден шыққан нəтиже туралы сөз болады [</w:t>
      </w:r>
      <w:r w:rsidR="00134608" w:rsidRPr="004B2524">
        <w:rPr>
          <w:rFonts w:asciiTheme="majorBidi" w:hAnsiTheme="majorBidi" w:cstheme="majorBidi"/>
          <w:lang w:val="kk-KZ"/>
        </w:rPr>
        <w:t>5</w:t>
      </w:r>
      <w:r w:rsidR="004B6A47">
        <w:rPr>
          <w:rFonts w:asciiTheme="majorBidi" w:hAnsiTheme="majorBidi" w:cstheme="majorBidi"/>
          <w:lang w:val="kk-KZ"/>
        </w:rPr>
        <w:t>7</w:t>
      </w:r>
      <w:r w:rsidRPr="004B2524">
        <w:rPr>
          <w:rFonts w:asciiTheme="majorBidi" w:hAnsiTheme="majorBidi" w:cstheme="majorBidi"/>
          <w:lang w:val="kk-KZ"/>
        </w:rPr>
        <w:t xml:space="preserve">, б. 125]. Ғалымның бұл жіктемесі қазіргі ғылыми мәтіннің, оның ішінде ғылыми баяндаманың құрылымына сәйкес келеді. </w:t>
      </w:r>
    </w:p>
    <w:p w14:paraId="51CFB39B" w14:textId="7C4677C6" w:rsidR="00966B25" w:rsidRPr="004B2524" w:rsidRDefault="00966B25" w:rsidP="00626C5E">
      <w:pPr>
        <w:spacing w:after="0" w:line="240" w:lineRule="auto"/>
        <w:ind w:firstLine="709"/>
        <w:jc w:val="both"/>
        <w:rPr>
          <w:rFonts w:asciiTheme="majorBidi" w:eastAsia="Calibri" w:hAnsiTheme="majorBidi" w:cstheme="majorBidi"/>
          <w:lang w:val="kk-KZ"/>
        </w:rPr>
      </w:pPr>
      <w:r w:rsidRPr="004B2524">
        <w:rPr>
          <w:rFonts w:asciiTheme="majorBidi" w:eastAsia="Times New Roman" w:hAnsiTheme="majorBidi" w:cstheme="majorBidi"/>
          <w:lang w:val="kk-KZ" w:eastAsia="ru-RU"/>
        </w:rPr>
        <w:t xml:space="preserve">Ойымызды дәлелдеу үшін А. Байтұрсынұлының «Араб әліпбиін жақтаған баяндамасының» коммуникативтік ерекшелігіне талдаулар жүргізейік. </w:t>
      </w:r>
      <w:r w:rsidRPr="004B2524">
        <w:rPr>
          <w:rFonts w:asciiTheme="majorBidi" w:hAnsiTheme="majorBidi" w:cstheme="majorBidi"/>
          <w:lang w:val="kk-KZ"/>
        </w:rPr>
        <w:t xml:space="preserve">Баяндама Қызылорда қаласында 1927 жылы басылып шыққан «Əліппе айтысы» атты кітапта жарық көрген. Бұл ғылыми баяндаманың толық мəтіні «Тіл тағлымы», «Ақ жол», 6 томдық шығармалар жинағының 4-томына енгізілген. «Тіл тағлымында» тақырып бүгінгі емлемен «Байтұрсынұлы Ахметтің араб əліппесін жақтаған баяндамасы» деп түзетілсе, «Ақ жолда» «Араб əліппесін </w:t>
      </w:r>
      <w:r w:rsidRPr="004B2524">
        <w:rPr>
          <w:rFonts w:asciiTheme="majorBidi" w:hAnsiTheme="majorBidi" w:cstheme="majorBidi"/>
          <w:lang w:val="kk-KZ"/>
        </w:rPr>
        <w:lastRenderedPageBreak/>
        <w:t xml:space="preserve">жақтаған баяндамасы» болып қысқартылып, ықшамдалған </w:t>
      </w:r>
      <w:r w:rsidR="004B6A47">
        <w:rPr>
          <w:rFonts w:asciiTheme="majorBidi" w:hAnsiTheme="majorBidi" w:cstheme="majorBidi"/>
          <w:lang w:val="kk-KZ"/>
        </w:rPr>
        <w:t>(АБЭ,</w:t>
      </w:r>
      <w:r w:rsidR="00C017D0">
        <w:rPr>
          <w:rFonts w:asciiTheme="majorBidi" w:hAnsiTheme="majorBidi" w:cstheme="majorBidi"/>
          <w:lang w:val="kk-KZ"/>
        </w:rPr>
        <w:t xml:space="preserve"> </w:t>
      </w:r>
      <w:r w:rsidR="004B6A47">
        <w:rPr>
          <w:rFonts w:asciiTheme="majorBidi" w:hAnsiTheme="majorBidi" w:cstheme="majorBidi"/>
          <w:lang w:val="kk-KZ"/>
        </w:rPr>
        <w:t>125)</w:t>
      </w:r>
      <w:r w:rsidRPr="004B2524">
        <w:rPr>
          <w:rFonts w:asciiTheme="majorBidi" w:hAnsiTheme="majorBidi" w:cstheme="majorBidi"/>
          <w:lang w:val="kk-KZ"/>
        </w:rPr>
        <w:t xml:space="preserve">. </w:t>
      </w:r>
      <w:r w:rsidRPr="004B2524">
        <w:rPr>
          <w:rFonts w:asciiTheme="majorBidi" w:hAnsiTheme="majorBidi" w:cstheme="majorBidi"/>
          <w:shd w:val="clear" w:color="auto" w:fill="FFFFFF"/>
          <w:lang w:val="kk-KZ"/>
        </w:rPr>
        <w:t>Ғалымның бұл баяндамасы араб әліпбиі,</w:t>
      </w:r>
      <w:r w:rsidRPr="004B2524">
        <w:rPr>
          <w:rFonts w:asciiTheme="majorBidi" w:eastAsia="Calibri" w:hAnsiTheme="majorBidi" w:cstheme="majorBidi"/>
          <w:lang w:val="kk-KZ"/>
        </w:rPr>
        <w:t xml:space="preserve"> емле мәселесі жайында жазылған. Араб әліпбиінің табиғаты, тілдік ерекшелігі баяндаманың негізгі идеясы болып табылады. Сонымен қатар А. Байтұрсынұлы баяндамасында араб әліпбиін қолданудағы артықшылықтар мен қиыншылықтар туралы дәлелді тұжырымдарын ортаға салады. </w:t>
      </w:r>
    </w:p>
    <w:p w14:paraId="282A2C3C" w14:textId="5A03F945" w:rsidR="00966B25" w:rsidRPr="004B2524" w:rsidRDefault="00211516" w:rsidP="00626C5E">
      <w:pPr>
        <w:spacing w:after="0" w:line="240" w:lineRule="auto"/>
        <w:ind w:firstLine="709"/>
        <w:jc w:val="both"/>
        <w:rPr>
          <w:rFonts w:asciiTheme="majorBidi" w:eastAsia="Calibri" w:hAnsiTheme="majorBidi" w:cstheme="majorBidi"/>
          <w:lang w:val="kk-KZ"/>
        </w:rPr>
      </w:pPr>
      <w:r>
        <w:rPr>
          <w:rFonts w:asciiTheme="majorBidi" w:eastAsia="Calibri" w:hAnsiTheme="majorBidi" w:cstheme="majorBidi"/>
          <w:lang w:val="kk-KZ"/>
        </w:rPr>
        <w:t xml:space="preserve">Баяндаманы ғылыми стильде </w:t>
      </w:r>
      <w:r w:rsidRPr="00D668DF">
        <w:rPr>
          <w:rFonts w:asciiTheme="majorBidi" w:eastAsia="Calibri" w:hAnsiTheme="majorBidi" w:cstheme="majorBidi"/>
          <w:color w:val="auto"/>
          <w:lang w:val="kk-KZ"/>
        </w:rPr>
        <w:t>жаз</w:t>
      </w:r>
      <w:r w:rsidR="00966B25" w:rsidRPr="00D668DF">
        <w:rPr>
          <w:rFonts w:asciiTheme="majorBidi" w:eastAsia="Calibri" w:hAnsiTheme="majorBidi" w:cstheme="majorBidi"/>
          <w:color w:val="auto"/>
          <w:lang w:val="kk-KZ"/>
        </w:rPr>
        <w:t xml:space="preserve">ып, ғылыми коммуникация жанры ретінде қарастыру үшін мәтіндегі тілдік бірліктерге, берілген ақпаратқа назар аударамыз. 2.1-бөлімде оқулықтың дискурстық </w:t>
      </w:r>
      <w:r w:rsidR="00966B25" w:rsidRPr="004B2524">
        <w:rPr>
          <w:rFonts w:asciiTheme="majorBidi" w:eastAsia="Calibri" w:hAnsiTheme="majorBidi" w:cstheme="majorBidi"/>
          <w:lang w:val="kk-KZ"/>
        </w:rPr>
        <w:t>сипатын стилі, мазмұны және мәтіндік ортасы арқылы анықтағанымыздай, баяндаманың дискурстық сипаты да үш бағытта зерттеледі. Ғылыми баяндаманың дискурстық сипатын анықтау үшін мәтіннің стиліне, қолданыс аясына, мазмұнына талдаулар жасалады. Баяндаманың дискурстық сипатын анықтау жолдары төменде сызба түрінде берілді (1</w:t>
      </w:r>
      <w:r w:rsidR="00603731">
        <w:rPr>
          <w:rFonts w:asciiTheme="majorBidi" w:eastAsia="Calibri" w:hAnsiTheme="majorBidi" w:cstheme="majorBidi"/>
          <w:lang w:val="kk-KZ"/>
        </w:rPr>
        <w:t>3-сурет</w:t>
      </w:r>
      <w:r w:rsidR="00966B25" w:rsidRPr="004B2524">
        <w:rPr>
          <w:rFonts w:asciiTheme="majorBidi" w:eastAsia="Calibri" w:hAnsiTheme="majorBidi" w:cstheme="majorBidi"/>
          <w:lang w:val="kk-KZ"/>
        </w:rPr>
        <w:t xml:space="preserve">). </w:t>
      </w:r>
    </w:p>
    <w:p w14:paraId="4153F5F6" w14:textId="77777777" w:rsidR="00192B0E" w:rsidRPr="004B2524" w:rsidRDefault="00192B0E" w:rsidP="00626C5E">
      <w:pPr>
        <w:spacing w:after="0" w:line="240" w:lineRule="auto"/>
        <w:jc w:val="center"/>
        <w:rPr>
          <w:rFonts w:asciiTheme="majorBidi" w:eastAsia="Calibri" w:hAnsiTheme="majorBidi" w:cstheme="majorBidi"/>
          <w:lang w:val="kk-KZ" w:eastAsia="ru-RU"/>
        </w:rPr>
      </w:pPr>
    </w:p>
    <w:p w14:paraId="1C7EE1A7" w14:textId="470C9DC1" w:rsidR="00966B25" w:rsidRPr="004B2524" w:rsidRDefault="00966B25" w:rsidP="00626C5E">
      <w:pPr>
        <w:spacing w:after="0" w:line="240" w:lineRule="auto"/>
        <w:jc w:val="both"/>
        <w:rPr>
          <w:rFonts w:asciiTheme="majorBidi" w:eastAsia="Calibri" w:hAnsiTheme="majorBidi" w:cstheme="majorBidi"/>
          <w:lang w:val="kk-KZ"/>
        </w:rPr>
      </w:pPr>
      <w:r w:rsidRPr="004B2524">
        <w:rPr>
          <w:rFonts w:asciiTheme="majorBidi" w:eastAsia="Calibri" w:hAnsiTheme="majorBidi" w:cstheme="majorBidi"/>
          <w:noProof/>
          <w:lang w:eastAsia="ru-RU"/>
        </w:rPr>
        <w:drawing>
          <wp:inline distT="0" distB="0" distL="0" distR="0" wp14:anchorId="1744F83B" wp14:editId="1AC1F393">
            <wp:extent cx="6019800" cy="1790700"/>
            <wp:effectExtent l="0" t="0" r="0" b="19050"/>
            <wp:docPr id="21" name="Схема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0" r:lo="rId71" r:qs="rId72" r:cs="rId73"/>
              </a:graphicData>
            </a:graphic>
          </wp:inline>
        </w:drawing>
      </w:r>
    </w:p>
    <w:p w14:paraId="7A45FCE1" w14:textId="77777777" w:rsidR="0090194E" w:rsidRPr="0090194E" w:rsidRDefault="0090194E" w:rsidP="00626C5E">
      <w:pPr>
        <w:spacing w:after="0" w:line="240" w:lineRule="auto"/>
        <w:jc w:val="center"/>
        <w:rPr>
          <w:rFonts w:eastAsia="Calibri"/>
          <w:sz w:val="16"/>
          <w:szCs w:val="16"/>
          <w:lang w:val="kk-KZ"/>
        </w:rPr>
      </w:pPr>
    </w:p>
    <w:p w14:paraId="6A032B10" w14:textId="4ACB979F" w:rsidR="0090194E" w:rsidRDefault="0090194E" w:rsidP="00626C5E">
      <w:pPr>
        <w:spacing w:after="0" w:line="240" w:lineRule="auto"/>
        <w:jc w:val="center"/>
        <w:rPr>
          <w:rFonts w:eastAsia="Calibri"/>
          <w:sz w:val="24"/>
          <w:szCs w:val="24"/>
          <w:lang w:val="kk-KZ"/>
        </w:rPr>
      </w:pPr>
      <w:r w:rsidRPr="004B2524">
        <w:rPr>
          <w:rFonts w:asciiTheme="majorBidi" w:eastAsia="Calibri" w:hAnsiTheme="majorBidi" w:cstheme="majorBidi"/>
          <w:lang w:val="kk-KZ"/>
        </w:rPr>
        <w:t>С</w:t>
      </w:r>
      <w:r>
        <w:rPr>
          <w:rFonts w:asciiTheme="majorBidi" w:eastAsia="Calibri" w:hAnsiTheme="majorBidi" w:cstheme="majorBidi"/>
          <w:lang w:val="kk-KZ"/>
        </w:rPr>
        <w:t>урет</w:t>
      </w:r>
      <w:r w:rsidRPr="004B2524">
        <w:rPr>
          <w:rFonts w:asciiTheme="majorBidi" w:eastAsia="Calibri" w:hAnsiTheme="majorBidi" w:cstheme="majorBidi"/>
          <w:lang w:val="kk-KZ"/>
        </w:rPr>
        <w:t xml:space="preserve"> 1</w:t>
      </w:r>
      <w:r w:rsidR="00603731">
        <w:rPr>
          <w:rFonts w:asciiTheme="majorBidi" w:eastAsia="Calibri" w:hAnsiTheme="majorBidi" w:cstheme="majorBidi"/>
          <w:lang w:val="kk-KZ"/>
        </w:rPr>
        <w:t>3</w:t>
      </w:r>
      <w:r w:rsidRPr="004B2524">
        <w:rPr>
          <w:rFonts w:asciiTheme="majorBidi" w:eastAsia="Calibri" w:hAnsiTheme="majorBidi" w:cstheme="majorBidi"/>
          <w:lang w:val="kk-KZ"/>
        </w:rPr>
        <w:t xml:space="preserve"> – </w:t>
      </w:r>
      <w:r w:rsidRPr="004B2524">
        <w:rPr>
          <w:rFonts w:asciiTheme="majorBidi" w:eastAsia="Calibri" w:hAnsiTheme="majorBidi" w:cstheme="majorBidi"/>
          <w:lang w:val="kk-KZ" w:eastAsia="ru-RU"/>
        </w:rPr>
        <w:t>Ғылыми баяндаман</w:t>
      </w:r>
      <w:r>
        <w:rPr>
          <w:rFonts w:asciiTheme="majorBidi" w:eastAsia="Calibri" w:hAnsiTheme="majorBidi" w:cstheme="majorBidi"/>
          <w:lang w:val="kk-KZ" w:eastAsia="ru-RU"/>
        </w:rPr>
        <w:t>ың дискурстық сипатын анықтау</w:t>
      </w:r>
      <w:r w:rsidRPr="004B2524">
        <w:rPr>
          <w:rFonts w:asciiTheme="majorBidi" w:eastAsia="Calibri" w:hAnsiTheme="majorBidi" w:cstheme="majorBidi"/>
          <w:lang w:val="kk-KZ" w:eastAsia="ru-RU"/>
        </w:rPr>
        <w:t xml:space="preserve"> жолдары</w:t>
      </w:r>
    </w:p>
    <w:p w14:paraId="1697F13D" w14:textId="77777777" w:rsidR="0090194E" w:rsidRPr="0090194E" w:rsidRDefault="0090194E" w:rsidP="00626C5E">
      <w:pPr>
        <w:spacing w:after="0" w:line="240" w:lineRule="auto"/>
        <w:jc w:val="center"/>
        <w:rPr>
          <w:rFonts w:eastAsia="Calibri"/>
          <w:sz w:val="16"/>
          <w:szCs w:val="16"/>
          <w:lang w:val="kk-KZ"/>
        </w:rPr>
      </w:pPr>
    </w:p>
    <w:p w14:paraId="4A0CDD43" w14:textId="6C81AC20" w:rsidR="00134608" w:rsidRPr="004B2524" w:rsidRDefault="00134608" w:rsidP="0090194E">
      <w:pPr>
        <w:spacing w:after="0" w:line="240" w:lineRule="auto"/>
        <w:ind w:firstLine="709"/>
        <w:jc w:val="both"/>
        <w:rPr>
          <w:rFonts w:eastAsia="Calibri"/>
          <w:bCs/>
          <w:sz w:val="24"/>
          <w:szCs w:val="24"/>
          <w:lang w:val="kk-KZ"/>
        </w:rPr>
      </w:pPr>
      <w:r w:rsidRPr="00684A37">
        <w:rPr>
          <w:rFonts w:eastAsia="Calibri"/>
          <w:sz w:val="24"/>
          <w:szCs w:val="24"/>
          <w:lang w:val="kk-KZ"/>
        </w:rPr>
        <w:t>Ескерту –</w:t>
      </w:r>
      <w:r w:rsidRPr="004B2524">
        <w:rPr>
          <w:rFonts w:eastAsia="Calibri"/>
          <w:bCs/>
          <w:sz w:val="24"/>
          <w:szCs w:val="24"/>
          <w:lang w:val="kk-KZ"/>
        </w:rPr>
        <w:t xml:space="preserve"> Автордың құрастыруымен</w:t>
      </w:r>
    </w:p>
    <w:p w14:paraId="45B5467B" w14:textId="77777777" w:rsidR="00134608" w:rsidRPr="004B2524" w:rsidRDefault="00134608" w:rsidP="00626C5E">
      <w:pPr>
        <w:spacing w:after="0" w:line="240" w:lineRule="auto"/>
        <w:jc w:val="center"/>
        <w:rPr>
          <w:rFonts w:asciiTheme="majorBidi" w:eastAsia="Calibri" w:hAnsiTheme="majorBidi" w:cstheme="majorBidi"/>
          <w:lang w:val="kk-KZ"/>
        </w:rPr>
      </w:pPr>
    </w:p>
    <w:p w14:paraId="7B74FFBD" w14:textId="0FB49029" w:rsidR="00966B25" w:rsidRPr="004B2524" w:rsidRDefault="00966B25" w:rsidP="00626C5E">
      <w:pPr>
        <w:tabs>
          <w:tab w:val="left" w:pos="426"/>
        </w:tabs>
        <w:spacing w:after="0" w:line="240" w:lineRule="auto"/>
        <w:ind w:firstLine="709"/>
        <w:jc w:val="both"/>
        <w:rPr>
          <w:rFonts w:asciiTheme="majorBidi" w:eastAsia="Times New Roman" w:hAnsiTheme="majorBidi" w:cstheme="majorBidi"/>
          <w:lang w:val="kk-KZ" w:eastAsia="ru-RU"/>
        </w:rPr>
      </w:pPr>
      <w:r w:rsidRPr="004B2524">
        <w:rPr>
          <w:rFonts w:asciiTheme="majorBidi" w:eastAsia="Calibri" w:hAnsiTheme="majorBidi" w:cstheme="majorBidi"/>
          <w:lang w:val="kk-KZ" w:eastAsia="ru-RU"/>
        </w:rPr>
        <w:t xml:space="preserve">1. Ғылыми стильге тән ерекшеліктердің бірі – терминдердің қолданысы. </w:t>
      </w:r>
      <w:r w:rsidRPr="004B2524">
        <w:rPr>
          <w:rFonts w:asciiTheme="majorBidi" w:eastAsia="Times New Roman" w:hAnsiTheme="majorBidi" w:cstheme="majorBidi"/>
          <w:lang w:val="kk-KZ" w:eastAsia="ru-RU"/>
        </w:rPr>
        <w:t>Ғалым С. Әлісжан</w:t>
      </w:r>
      <w:r w:rsidR="00211516">
        <w:rPr>
          <w:rFonts w:asciiTheme="majorBidi" w:eastAsia="Times New Roman" w:hAnsiTheme="majorBidi" w:cstheme="majorBidi"/>
          <w:lang w:val="kk-KZ" w:eastAsia="ru-RU"/>
        </w:rPr>
        <w:t xml:space="preserve">ның </w:t>
      </w:r>
      <w:r w:rsidR="00211516" w:rsidRPr="00D668DF">
        <w:rPr>
          <w:rFonts w:asciiTheme="majorBidi" w:eastAsia="Times New Roman" w:hAnsiTheme="majorBidi" w:cstheme="majorBidi"/>
          <w:color w:val="auto"/>
          <w:lang w:val="kk-KZ" w:eastAsia="ru-RU"/>
        </w:rPr>
        <w:t>пікірінше</w:t>
      </w:r>
      <w:r w:rsidR="00211516">
        <w:rPr>
          <w:rFonts w:asciiTheme="majorBidi" w:eastAsia="Times New Roman" w:hAnsiTheme="majorBidi" w:cstheme="majorBidi"/>
          <w:lang w:val="kk-KZ" w:eastAsia="ru-RU"/>
        </w:rPr>
        <w:t xml:space="preserve">: </w:t>
      </w:r>
      <w:r w:rsidRPr="004B2524">
        <w:rPr>
          <w:rFonts w:asciiTheme="majorBidi" w:eastAsia="Times New Roman" w:hAnsiTheme="majorBidi" w:cstheme="majorBidi"/>
          <w:lang w:val="kk-KZ" w:eastAsia="ru-RU"/>
        </w:rPr>
        <w:t>«</w:t>
      </w:r>
      <w:r w:rsidRPr="004B2524">
        <w:rPr>
          <w:rFonts w:eastAsia="Times New Roman"/>
          <w:lang w:val="kk-KZ" w:eastAsia="ru-RU"/>
        </w:rPr>
        <w:t xml:space="preserve">Қай ғылым саласын алсаңыз да, оның лексика семантикалық өзегі (ядросы) терминдер болып табылады. Сонда ғылыми білім, ең алдымен, ғылыми ұғымдар мен категориялардың таңбалану жиынтығымен өлшенеді» </w:t>
      </w:r>
      <w:r w:rsidRPr="004B2524">
        <w:rPr>
          <w:rFonts w:asciiTheme="majorBidi" w:hAnsiTheme="majorBidi" w:cstheme="majorBidi"/>
          <w:lang w:val="kk-KZ"/>
        </w:rPr>
        <w:t>[2</w:t>
      </w:r>
      <w:r w:rsidR="00134608" w:rsidRPr="004B2524">
        <w:rPr>
          <w:rFonts w:asciiTheme="majorBidi" w:hAnsiTheme="majorBidi" w:cstheme="majorBidi"/>
          <w:lang w:val="kk-KZ"/>
        </w:rPr>
        <w:t>3</w:t>
      </w:r>
      <w:r w:rsidRPr="004B2524">
        <w:rPr>
          <w:rFonts w:asciiTheme="majorBidi" w:hAnsiTheme="majorBidi" w:cstheme="majorBidi"/>
          <w:lang w:val="kk-KZ"/>
        </w:rPr>
        <w:t>, б. 13]</w:t>
      </w:r>
      <w:r w:rsidRPr="004B2524">
        <w:rPr>
          <w:rFonts w:eastAsia="Times New Roman"/>
          <w:sz w:val="24"/>
          <w:szCs w:val="24"/>
          <w:lang w:val="kk-KZ" w:eastAsia="ru-RU"/>
        </w:rPr>
        <w:t xml:space="preserve">. </w:t>
      </w:r>
      <w:r w:rsidRPr="004B2524">
        <w:rPr>
          <w:rFonts w:asciiTheme="majorBidi" w:eastAsia="Calibri" w:hAnsiTheme="majorBidi" w:cstheme="majorBidi"/>
          <w:lang w:val="kk-KZ" w:eastAsia="ru-RU"/>
        </w:rPr>
        <w:t xml:space="preserve">Баяндамада ғылыми мәтінге тән лингвистиканың </w:t>
      </w:r>
      <w:r w:rsidRPr="004B2524">
        <w:rPr>
          <w:rFonts w:asciiTheme="majorBidi" w:eastAsia="Calibri" w:hAnsiTheme="majorBidi" w:cstheme="majorBidi"/>
          <w:i/>
          <w:lang w:val="kk-KZ" w:eastAsia="ru-RU"/>
        </w:rPr>
        <w:t xml:space="preserve">әліпби, сөз, тіл, әріп, дыбыс, ілім, таным, таңба, емле, әдіс, жазу, оқу, нүкте, жалғау, ілік жалғауы т.б. </w:t>
      </w:r>
      <w:r w:rsidRPr="004B2524">
        <w:rPr>
          <w:rFonts w:asciiTheme="majorBidi" w:eastAsia="Calibri" w:hAnsiTheme="majorBidi" w:cstheme="majorBidi"/>
          <w:lang w:val="kk-KZ" w:eastAsia="ru-RU"/>
        </w:rPr>
        <w:t>көптеген терминдері кездеседі</w:t>
      </w:r>
      <w:r w:rsidRPr="004B2524">
        <w:rPr>
          <w:rFonts w:asciiTheme="majorBidi" w:eastAsia="Calibri" w:hAnsiTheme="majorBidi" w:cstheme="majorBidi"/>
          <w:i/>
          <w:lang w:val="kk-KZ" w:eastAsia="ru-RU"/>
        </w:rPr>
        <w:t>.</w:t>
      </w:r>
      <w:r w:rsidRPr="004B2524">
        <w:rPr>
          <w:rFonts w:asciiTheme="majorBidi" w:eastAsia="Calibri" w:hAnsiTheme="majorBidi" w:cstheme="majorBidi"/>
          <w:lang w:val="kk-KZ" w:eastAsia="ru-RU"/>
        </w:rPr>
        <w:t xml:space="preserve"> Бұлардан бөлек ғылымның басқа салаларына қатысты терминдер де баяндамадан орын алған. </w:t>
      </w:r>
      <w:r w:rsidRPr="004B2524">
        <w:rPr>
          <w:rFonts w:asciiTheme="majorBidi" w:eastAsia="Times New Roman" w:hAnsiTheme="majorBidi" w:cstheme="majorBidi"/>
          <w:lang w:val="kk-KZ" w:eastAsia="ru-RU"/>
        </w:rPr>
        <w:t>Ғылым тілінің негізгі көрсеткіші саналатын терминдер ғылыми мәтін жазуд</w:t>
      </w:r>
      <w:r w:rsidR="005967E2">
        <w:rPr>
          <w:rFonts w:asciiTheme="majorBidi" w:eastAsia="Times New Roman" w:hAnsiTheme="majorBidi" w:cstheme="majorBidi"/>
          <w:lang w:val="kk-KZ" w:eastAsia="ru-RU"/>
        </w:rPr>
        <w:t xml:space="preserve">а бірінші кезекте қолданылады. </w:t>
      </w:r>
      <w:r w:rsidRPr="004B2524">
        <w:rPr>
          <w:rFonts w:asciiTheme="majorBidi" w:eastAsia="Times New Roman" w:hAnsiTheme="majorBidi" w:cstheme="majorBidi"/>
          <w:lang w:val="kk-KZ" w:eastAsia="ru-RU"/>
        </w:rPr>
        <w:t xml:space="preserve">Ғылыми стильдің тағы бір ерекшелігі – әдеби нормаланған сөздердің қолданысы. Бұл мәселеге мәтіндік ортада тоқталамыз. </w:t>
      </w:r>
    </w:p>
    <w:p w14:paraId="52840260" w14:textId="7256CB30" w:rsidR="00966B25" w:rsidRPr="004B2524" w:rsidRDefault="00966B25" w:rsidP="0090194E">
      <w:pPr>
        <w:tabs>
          <w:tab w:val="left" w:pos="426"/>
        </w:tabs>
        <w:spacing w:after="0" w:line="240" w:lineRule="auto"/>
        <w:ind w:firstLine="709"/>
        <w:jc w:val="both"/>
        <w:rPr>
          <w:rFonts w:asciiTheme="majorBidi" w:eastAsia="Times New Roman" w:hAnsiTheme="majorBidi" w:cstheme="majorBidi"/>
          <w:lang w:val="kk-KZ" w:eastAsia="ru-RU"/>
        </w:rPr>
      </w:pPr>
      <w:r w:rsidRPr="004B2524">
        <w:rPr>
          <w:rFonts w:asciiTheme="majorBidi" w:eastAsia="Times New Roman" w:hAnsiTheme="majorBidi" w:cstheme="majorBidi"/>
          <w:lang w:val="kk-KZ" w:eastAsia="ru-RU"/>
        </w:rPr>
        <w:t xml:space="preserve">2. Ғылыми баяндаманың дискурстық сипатын қарастыруда мәтін мазмұны маңызды орын алады. Баяндама ғылыми стильде жазылғандықтан, мазмұны да соған сәйкес құрылуы керек. Осыған сәйкес ғылымда ғылыми ақпарат деген термин бар. Ғалым Т. </w:t>
      </w:r>
      <w:r w:rsidRPr="007A0806">
        <w:rPr>
          <w:rFonts w:eastAsia="Times New Roman"/>
          <w:lang w:val="kk-KZ" w:eastAsia="ru-RU"/>
        </w:rPr>
        <w:t xml:space="preserve">Маркарова </w:t>
      </w:r>
      <w:r w:rsidRPr="004B2524">
        <w:rPr>
          <w:rFonts w:eastAsia="Times New Roman"/>
          <w:sz w:val="24"/>
          <w:szCs w:val="24"/>
          <w:lang w:val="kk-KZ" w:eastAsia="ru-RU"/>
        </w:rPr>
        <w:t>«</w:t>
      </w:r>
      <w:r w:rsidRPr="004B2524">
        <w:rPr>
          <w:rFonts w:eastAsia="Times New Roman"/>
          <w:lang w:val="kk-KZ" w:eastAsia="ru-RU"/>
        </w:rPr>
        <w:t>Н</w:t>
      </w:r>
      <w:r w:rsidRPr="007A0806">
        <w:rPr>
          <w:rFonts w:eastAsia="Times New Roman"/>
          <w:lang w:val="kk-KZ" w:eastAsia="ru-RU"/>
        </w:rPr>
        <w:t xml:space="preserve">аучная информация и язык как основа научного чтения и научного </w:t>
      </w:r>
      <w:r w:rsidRPr="00E051A3">
        <w:rPr>
          <w:rFonts w:eastAsia="Times New Roman"/>
          <w:lang w:val="kk-KZ" w:eastAsia="ru-RU"/>
        </w:rPr>
        <w:t>познания</w:t>
      </w:r>
      <w:r w:rsidRPr="00E051A3">
        <w:rPr>
          <w:rFonts w:eastAsia="Times New Roman"/>
          <w:sz w:val="24"/>
          <w:szCs w:val="24"/>
          <w:lang w:val="kk-KZ" w:eastAsia="ru-RU"/>
        </w:rPr>
        <w:t>»</w:t>
      </w:r>
      <w:r w:rsidRPr="00E051A3">
        <w:rPr>
          <w:rFonts w:asciiTheme="majorBidi" w:eastAsia="Times New Roman" w:hAnsiTheme="majorBidi" w:cstheme="majorBidi"/>
          <w:lang w:val="kk-KZ" w:eastAsia="ru-RU"/>
        </w:rPr>
        <w:t xml:space="preserve"> атты мақаласында ғылыми </w:t>
      </w:r>
      <w:r w:rsidRPr="00E051A3">
        <w:rPr>
          <w:rFonts w:asciiTheme="majorBidi" w:eastAsia="Times New Roman" w:hAnsiTheme="majorBidi" w:cstheme="majorBidi"/>
          <w:lang w:val="kk-KZ" w:eastAsia="ru-RU"/>
        </w:rPr>
        <w:lastRenderedPageBreak/>
        <w:t>ақпаратқа мынадай анықтама берген: «</w:t>
      </w:r>
      <w:r w:rsidR="007A0806" w:rsidRPr="00E051A3">
        <w:rPr>
          <w:rFonts w:asciiTheme="majorBidi" w:eastAsia="Times New Roman" w:hAnsiTheme="majorBidi" w:cstheme="majorBidi"/>
          <w:lang w:val="kk-KZ" w:eastAsia="ru-RU"/>
        </w:rPr>
        <w:t>Ғылыми ақпарат ғылымды тану үдерісінде жинақталатын логикалық түрде ұйымдастырылған ақпарат болып саналады</w:t>
      </w:r>
      <w:r w:rsidRPr="00E051A3">
        <w:rPr>
          <w:rFonts w:asciiTheme="majorBidi" w:eastAsia="Times New Roman" w:hAnsiTheme="majorBidi" w:cstheme="majorBidi"/>
          <w:lang w:val="kk-KZ" w:eastAsia="ru-RU"/>
        </w:rPr>
        <w:t xml:space="preserve">» </w:t>
      </w:r>
      <w:r w:rsidR="00134608" w:rsidRPr="00E051A3">
        <w:rPr>
          <w:rFonts w:asciiTheme="majorBidi" w:hAnsiTheme="majorBidi" w:cstheme="majorBidi"/>
          <w:lang w:val="kk-KZ"/>
        </w:rPr>
        <w:t>[</w:t>
      </w:r>
      <w:r w:rsidR="00EC0580">
        <w:rPr>
          <w:rFonts w:asciiTheme="majorBidi" w:hAnsiTheme="majorBidi" w:cstheme="majorBidi"/>
          <w:lang w:val="kk-KZ"/>
        </w:rPr>
        <w:t>89</w:t>
      </w:r>
      <w:r w:rsidRPr="00E051A3">
        <w:rPr>
          <w:rFonts w:asciiTheme="majorBidi" w:hAnsiTheme="majorBidi" w:cstheme="majorBidi"/>
          <w:color w:val="auto"/>
          <w:lang w:val="kk-KZ"/>
        </w:rPr>
        <w:t>]</w:t>
      </w:r>
      <w:r w:rsidRPr="00E051A3">
        <w:rPr>
          <w:rFonts w:eastAsia="Times New Roman"/>
          <w:color w:val="auto"/>
          <w:sz w:val="24"/>
          <w:szCs w:val="24"/>
          <w:lang w:val="kk-KZ" w:eastAsia="ru-RU"/>
        </w:rPr>
        <w:t>.</w:t>
      </w:r>
      <w:r w:rsidRPr="00E051A3">
        <w:rPr>
          <w:rFonts w:asciiTheme="majorBidi" w:eastAsia="Times New Roman" w:hAnsiTheme="majorBidi" w:cstheme="majorBidi"/>
          <w:color w:val="auto"/>
          <w:lang w:val="kk-KZ" w:eastAsia="ru-RU"/>
        </w:rPr>
        <w:t xml:space="preserve"> </w:t>
      </w:r>
      <w:r w:rsidR="00211516" w:rsidRPr="00E051A3">
        <w:rPr>
          <w:rFonts w:asciiTheme="majorBidi" w:eastAsia="Times New Roman" w:hAnsiTheme="majorBidi" w:cstheme="majorBidi"/>
          <w:color w:val="auto"/>
          <w:lang w:val="kk-KZ" w:eastAsia="ru-RU"/>
        </w:rPr>
        <w:t xml:space="preserve">Ғылыми </w:t>
      </w:r>
      <w:r w:rsidR="00211516" w:rsidRPr="00E051A3">
        <w:rPr>
          <w:rFonts w:asciiTheme="majorBidi" w:eastAsia="Times New Roman" w:hAnsiTheme="majorBidi" w:cstheme="majorBidi"/>
          <w:lang w:val="kk-KZ" w:eastAsia="ru-RU"/>
        </w:rPr>
        <w:t>м</w:t>
      </w:r>
      <w:r w:rsidRPr="00E051A3">
        <w:rPr>
          <w:rFonts w:asciiTheme="majorBidi" w:eastAsia="Times New Roman" w:hAnsiTheme="majorBidi" w:cstheme="majorBidi"/>
          <w:lang w:val="kk-KZ" w:eastAsia="ru-RU"/>
        </w:rPr>
        <w:t>әтінде әлемнің ғылыми бейнесі ғылыми ақпарат арқылы берілуі керек. Ғылыми ақпаратты беруде ғылыми тұжырымдар</w:t>
      </w:r>
      <w:r w:rsidR="00211516" w:rsidRPr="00E051A3">
        <w:rPr>
          <w:rFonts w:asciiTheme="majorBidi" w:eastAsia="Times New Roman" w:hAnsiTheme="majorBidi" w:cstheme="majorBidi"/>
          <w:lang w:val="kk-KZ" w:eastAsia="ru-RU"/>
        </w:rPr>
        <w:t xml:space="preserve">, ғылыми болжамдар қолданылады. </w:t>
      </w:r>
      <w:r w:rsidRPr="00E051A3">
        <w:rPr>
          <w:rFonts w:asciiTheme="majorBidi" w:eastAsia="Times New Roman" w:hAnsiTheme="majorBidi" w:cstheme="majorBidi"/>
          <w:lang w:val="kk-KZ" w:eastAsia="ru-RU"/>
        </w:rPr>
        <w:t>А.</w:t>
      </w:r>
      <w:r w:rsidRPr="004B2524">
        <w:rPr>
          <w:rFonts w:asciiTheme="majorBidi" w:eastAsia="Times New Roman" w:hAnsiTheme="majorBidi" w:cstheme="majorBidi"/>
          <w:lang w:val="kk-KZ" w:eastAsia="ru-RU"/>
        </w:rPr>
        <w:t xml:space="preserve"> Байтұрсынұлының баяндамасында ғылыми ақпаратты беруде мынадай талдаулар жасалған:  </w:t>
      </w:r>
    </w:p>
    <w:p w14:paraId="2D5BFB83" w14:textId="77777777" w:rsidR="00966B25" w:rsidRPr="004B2524" w:rsidRDefault="00966B25" w:rsidP="0090194E">
      <w:pPr>
        <w:tabs>
          <w:tab w:val="left" w:pos="426"/>
        </w:tabs>
        <w:spacing w:after="0" w:line="240" w:lineRule="auto"/>
        <w:ind w:firstLine="709"/>
        <w:jc w:val="both"/>
        <w:rPr>
          <w:rFonts w:asciiTheme="majorBidi" w:eastAsia="Times New Roman" w:hAnsiTheme="majorBidi" w:cstheme="majorBidi"/>
          <w:i/>
          <w:sz w:val="32"/>
          <w:lang w:val="kk-KZ" w:eastAsia="ru-RU"/>
        </w:rPr>
      </w:pPr>
      <w:r w:rsidRPr="0090194E">
        <w:rPr>
          <w:rFonts w:eastAsia="Times New Roman"/>
          <w:szCs w:val="24"/>
          <w:lang w:val="kk-KZ" w:eastAsia="ru-RU"/>
        </w:rPr>
        <w:t>Немістің Майман деген профессоры,</w:t>
      </w:r>
      <w:r w:rsidRPr="004B2524">
        <w:rPr>
          <w:rFonts w:eastAsia="Times New Roman"/>
          <w:i/>
          <w:szCs w:val="24"/>
          <w:lang w:val="kk-KZ" w:eastAsia="ru-RU"/>
        </w:rPr>
        <w:t xml:space="preserve"> басқа сондай сана заңын тексеріп, тәжірибе жасаған адамдар мынаны байқаған: басылған сөздердің ішінде не төмен, не жоғары сойдиып қатардан шығып тұрған әрпі бар сөздер немесе үстіне қойған қосымша белгісі бар әріп кіріскен сөздер тез танылып, шапшаң оқылады екен.</w:t>
      </w:r>
    </w:p>
    <w:p w14:paraId="3CCC93E0" w14:textId="77777777" w:rsidR="00966B25" w:rsidRPr="004B2524" w:rsidRDefault="00966B25" w:rsidP="0090194E">
      <w:pPr>
        <w:tabs>
          <w:tab w:val="left" w:pos="426"/>
        </w:tabs>
        <w:spacing w:after="0" w:line="240" w:lineRule="auto"/>
        <w:ind w:firstLine="709"/>
        <w:jc w:val="both"/>
        <w:rPr>
          <w:rFonts w:asciiTheme="majorBidi" w:eastAsia="Times New Roman" w:hAnsiTheme="majorBidi" w:cstheme="majorBidi"/>
          <w:i/>
          <w:sz w:val="32"/>
          <w:lang w:val="kk-KZ" w:eastAsia="ru-RU"/>
        </w:rPr>
      </w:pPr>
      <w:r w:rsidRPr="0090194E">
        <w:rPr>
          <w:rFonts w:eastAsia="Times New Roman"/>
          <w:szCs w:val="24"/>
          <w:lang w:val="kk-KZ" w:eastAsia="ru-RU"/>
        </w:rPr>
        <w:t>Болонский деген орыстың тәрбие ғалымы</w:t>
      </w:r>
      <w:r w:rsidRPr="004B2524">
        <w:rPr>
          <w:rFonts w:eastAsia="Times New Roman"/>
          <w:i/>
          <w:szCs w:val="24"/>
          <w:lang w:val="kk-KZ" w:eastAsia="ru-RU"/>
        </w:rPr>
        <w:t xml:space="preserve"> қолдың әлгідей еткенде талмайтыны ұсақ бұлшық еттерінің бітісінен дейді. Менің оған қосатыным – қарды жаюдан, жию жеңілірек. Солдан оңға қарай жазғанда қол қардың жайылатын жағына қарай жылжиды, жылжыған сайын қиындайды. Оңнан солға қарай жазғанда, қол қардың жиылатын жағына қарай жылжиды, жылжыған сайын жеңілденеді. Қол тыныққан есепті болып, талмайды. Олай болса, араб жазуын оңнан солға қарай жазылады деп айыптаушылар тесе қарап тексермей, құр босқа сөйлейді.</w:t>
      </w:r>
    </w:p>
    <w:p w14:paraId="0F51D690" w14:textId="165C7138" w:rsidR="00966B25" w:rsidRPr="004B2524" w:rsidRDefault="00966B25" w:rsidP="0090194E">
      <w:pPr>
        <w:tabs>
          <w:tab w:val="left" w:pos="426"/>
        </w:tabs>
        <w:spacing w:after="0" w:line="240" w:lineRule="auto"/>
        <w:ind w:firstLine="709"/>
        <w:jc w:val="both"/>
        <w:rPr>
          <w:rFonts w:asciiTheme="majorBidi" w:eastAsia="Times New Roman" w:hAnsiTheme="majorBidi" w:cstheme="majorBidi"/>
          <w:i/>
          <w:sz w:val="32"/>
          <w:lang w:val="kk-KZ" w:eastAsia="ru-RU"/>
        </w:rPr>
      </w:pPr>
      <w:r w:rsidRPr="004B2524">
        <w:rPr>
          <w:rFonts w:eastAsia="Times New Roman"/>
          <w:i/>
          <w:szCs w:val="24"/>
          <w:lang w:val="kk-KZ" w:eastAsia="ru-RU"/>
        </w:rPr>
        <w:t xml:space="preserve">Араб әрпін баспаға айналдыру </w:t>
      </w:r>
      <w:r w:rsidRPr="0090194E">
        <w:rPr>
          <w:rFonts w:eastAsia="Times New Roman"/>
          <w:szCs w:val="24"/>
          <w:lang w:val="kk-KZ" w:eastAsia="ru-RU"/>
        </w:rPr>
        <w:t>ХҮІ ғасырдың аяғында</w:t>
      </w:r>
      <w:r w:rsidRPr="004B2524">
        <w:rPr>
          <w:rFonts w:eastAsia="Times New Roman"/>
          <w:i/>
          <w:szCs w:val="24"/>
          <w:lang w:val="kk-KZ" w:eastAsia="ru-RU"/>
        </w:rPr>
        <w:t xml:space="preserve"> болған. Оны баспаға арабтың өздері айналдырмаған. </w:t>
      </w:r>
      <w:r w:rsidRPr="007C1EA0">
        <w:rPr>
          <w:rFonts w:eastAsia="Times New Roman"/>
          <w:i/>
          <w:szCs w:val="24"/>
          <w:lang w:val="kk-KZ" w:eastAsia="ru-RU"/>
        </w:rPr>
        <w:t>В</w:t>
      </w:r>
      <w:r w:rsidR="007C1EA0" w:rsidRPr="007C1EA0">
        <w:rPr>
          <w:rFonts w:eastAsia="Times New Roman"/>
          <w:i/>
          <w:szCs w:val="24"/>
          <w:lang w:val="kk-KZ" w:eastAsia="ru-RU"/>
        </w:rPr>
        <w:t>е</w:t>
      </w:r>
      <w:r w:rsidRPr="007C1EA0">
        <w:rPr>
          <w:rFonts w:eastAsia="Times New Roman"/>
          <w:i/>
          <w:szCs w:val="24"/>
          <w:lang w:val="kk-KZ" w:eastAsia="ru-RU"/>
        </w:rPr>
        <w:t>неция</w:t>
      </w:r>
      <w:r w:rsidRPr="004B2524">
        <w:rPr>
          <w:rFonts w:eastAsia="Times New Roman"/>
          <w:i/>
          <w:szCs w:val="24"/>
          <w:lang w:val="kk-KZ" w:eastAsia="ru-RU"/>
        </w:rPr>
        <w:t xml:space="preserve"> шәріндегі италяндар айналдырған. Олар араб әрпінің жайын білмегендіктен несін алып, несін тастау керек екенін біле алмаған. Араб әрпін жазуда тұрған күйінде алған да, турап-турап баспаға айналдырған. Әріптің жайын жақсы білмей баспаға айналдырғандықтан, арабтың 29 таңбасы 200-ден астам баспа таңбасы болып шыққан. Бұл қалайша солайша көбейіп шыққан? Мұнша көбейіп шығуы мынадан болған. 1) Жазуда түйдектеліп жазылатын екі-үш әріпті айырмай, оларды түйдек түрінде әріп түйдегіне айрықша баспа белгісін жасаған. </w:t>
      </w:r>
      <w:r w:rsidRPr="0090194E">
        <w:rPr>
          <w:rFonts w:eastAsia="Times New Roman"/>
          <w:szCs w:val="24"/>
          <w:lang w:val="kk-KZ" w:eastAsia="ru-RU"/>
        </w:rPr>
        <w:t>Мәселен: «</w:t>
      </w:r>
      <w:r w:rsidR="0090194E">
        <w:rPr>
          <w:rFonts w:eastAsia="Times New Roman"/>
          <w:bCs/>
          <w:rtl/>
          <w:lang w:val="kk-KZ" w:eastAsia="ru-RU"/>
        </w:rPr>
        <w:t>ج</w:t>
      </w:r>
      <w:r w:rsidRPr="0090194E">
        <w:rPr>
          <w:rFonts w:eastAsia="Times New Roman"/>
          <w:bCs/>
          <w:rtl/>
          <w:lang w:val="kk-KZ" w:eastAsia="ru-RU"/>
        </w:rPr>
        <w:t xml:space="preserve"> </w:t>
      </w:r>
      <w:r w:rsidRPr="0090194E">
        <w:rPr>
          <w:rFonts w:eastAsia="Times New Roman"/>
          <w:szCs w:val="24"/>
          <w:lang w:val="kk-KZ" w:eastAsia="ru-RU"/>
        </w:rPr>
        <w:t>«етіп екі әріптен құраудың орнына «</w:t>
      </w:r>
      <w:r w:rsidRPr="0090194E">
        <w:rPr>
          <w:rFonts w:eastAsia="Times New Roman"/>
          <w:bCs/>
          <w:rtl/>
          <w:lang w:val="kk-KZ" w:eastAsia="ru-RU"/>
        </w:rPr>
        <w:t xml:space="preserve">جل </w:t>
      </w:r>
      <w:r w:rsidRPr="0090194E">
        <w:rPr>
          <w:rFonts w:eastAsia="Times New Roman"/>
          <w:szCs w:val="24"/>
          <w:lang w:val="kk-KZ" w:eastAsia="ru-RU"/>
        </w:rPr>
        <w:t>«деген жазу түріндегі түйдегін алып, өз алдына «</w:t>
      </w:r>
      <w:r w:rsidRPr="0090194E">
        <w:rPr>
          <w:rFonts w:eastAsia="Times New Roman"/>
          <w:bCs/>
          <w:rtl/>
          <w:lang w:val="kk-KZ" w:eastAsia="ru-RU"/>
        </w:rPr>
        <w:t xml:space="preserve">جل </w:t>
      </w:r>
      <w:r w:rsidRPr="0090194E">
        <w:rPr>
          <w:rFonts w:eastAsia="Times New Roman"/>
          <w:szCs w:val="24"/>
          <w:lang w:val="kk-KZ" w:eastAsia="ru-RU"/>
        </w:rPr>
        <w:t>«белгі алған. «</w:t>
      </w:r>
      <w:r w:rsidRPr="0090194E">
        <w:rPr>
          <w:rFonts w:eastAsia="Times New Roman"/>
          <w:bCs/>
          <w:rtl/>
          <w:lang w:val="kk-KZ" w:eastAsia="ru-RU"/>
        </w:rPr>
        <w:t xml:space="preserve">جمل </w:t>
      </w:r>
      <w:r w:rsidRPr="0090194E">
        <w:rPr>
          <w:rFonts w:eastAsia="Times New Roman"/>
          <w:szCs w:val="24"/>
          <w:lang w:val="kk-KZ" w:eastAsia="ru-RU"/>
        </w:rPr>
        <w:t>«дегенді де «</w:t>
      </w:r>
      <w:r w:rsidRPr="0090194E">
        <w:rPr>
          <w:rFonts w:eastAsia="Times New Roman"/>
          <w:bCs/>
          <w:rtl/>
          <w:lang w:val="kk-KZ" w:eastAsia="ru-RU"/>
        </w:rPr>
        <w:t xml:space="preserve">جمل </w:t>
      </w:r>
      <w:r w:rsidRPr="0090194E">
        <w:rPr>
          <w:rFonts w:eastAsia="Times New Roman"/>
          <w:szCs w:val="24"/>
          <w:lang w:val="kk-KZ" w:eastAsia="ru-RU"/>
        </w:rPr>
        <w:t>«етіп үш әріптен құраудың орнына оған да өз алдына «</w:t>
      </w:r>
      <w:r w:rsidRPr="0090194E">
        <w:rPr>
          <w:rFonts w:eastAsia="Times New Roman"/>
          <w:bCs/>
          <w:rtl/>
          <w:lang w:val="kk-KZ" w:eastAsia="ru-RU"/>
        </w:rPr>
        <w:t xml:space="preserve">جمل </w:t>
      </w:r>
      <w:r w:rsidRPr="0090194E">
        <w:rPr>
          <w:rFonts w:eastAsia="Times New Roman"/>
          <w:szCs w:val="24"/>
          <w:lang w:val="kk-KZ" w:eastAsia="ru-RU"/>
        </w:rPr>
        <w:t>«белгі алған.</w:t>
      </w:r>
      <w:r w:rsidRPr="004B2524">
        <w:rPr>
          <w:rFonts w:eastAsia="Times New Roman"/>
          <w:i/>
          <w:szCs w:val="24"/>
          <w:lang w:val="kk-KZ" w:eastAsia="ru-RU"/>
        </w:rPr>
        <w:t xml:space="preserve"> </w:t>
      </w:r>
      <w:r w:rsidRPr="0090194E">
        <w:rPr>
          <w:rFonts w:eastAsia="Times New Roman"/>
          <w:i/>
          <w:szCs w:val="24"/>
          <w:lang w:val="kk-KZ" w:eastAsia="ru-RU"/>
        </w:rPr>
        <w:t>Сондықтан 200-ден астам баспа таңбасы болып шыққан</w:t>
      </w:r>
      <w:r w:rsidRPr="004B2524">
        <w:rPr>
          <w:rFonts w:eastAsia="Times New Roman"/>
          <w:i/>
          <w:szCs w:val="24"/>
          <w:lang w:val="kk-KZ" w:eastAsia="ru-RU"/>
        </w:rPr>
        <w:t xml:space="preserve"> </w:t>
      </w:r>
      <w:r w:rsidRPr="004B2524">
        <w:rPr>
          <w:rFonts w:asciiTheme="majorBidi" w:hAnsiTheme="majorBidi" w:cstheme="majorBidi"/>
          <w:lang w:val="kk-KZ"/>
        </w:rPr>
        <w:t>[3, б. 561-562]</w:t>
      </w:r>
      <w:r w:rsidRPr="004B2524">
        <w:rPr>
          <w:rFonts w:asciiTheme="majorBidi" w:eastAsia="Times New Roman" w:hAnsiTheme="majorBidi" w:cstheme="majorBidi"/>
          <w:lang w:val="kk-KZ" w:eastAsia="ru-RU"/>
        </w:rPr>
        <w:t>.</w:t>
      </w:r>
    </w:p>
    <w:p w14:paraId="51A11227" w14:textId="5DA48BC8" w:rsidR="00966B25" w:rsidRPr="00D668DF" w:rsidRDefault="00966B25" w:rsidP="0090194E">
      <w:pPr>
        <w:tabs>
          <w:tab w:val="left" w:pos="567"/>
        </w:tabs>
        <w:spacing w:after="0" w:line="240" w:lineRule="auto"/>
        <w:ind w:firstLine="709"/>
        <w:jc w:val="both"/>
        <w:rPr>
          <w:rFonts w:asciiTheme="majorBidi" w:eastAsia="Times New Roman" w:hAnsiTheme="majorBidi" w:cstheme="majorBidi"/>
          <w:color w:val="auto"/>
          <w:lang w:val="kk-KZ" w:eastAsia="ru-RU"/>
        </w:rPr>
      </w:pPr>
      <w:r w:rsidRPr="004B2524">
        <w:rPr>
          <w:rFonts w:asciiTheme="majorBidi" w:eastAsia="Times New Roman" w:hAnsiTheme="majorBidi" w:cstheme="majorBidi"/>
          <w:lang w:val="kk-KZ" w:eastAsia="ru-RU"/>
        </w:rPr>
        <w:t>Келтірілген мәтіннен ақпараттың ғылыми сипатта ұсынылғаны ғалымдардың есімдерінен (</w:t>
      </w:r>
      <w:r w:rsidRPr="004B2524">
        <w:rPr>
          <w:rFonts w:asciiTheme="majorBidi" w:eastAsia="Times New Roman" w:hAnsiTheme="majorBidi" w:cstheme="majorBidi"/>
          <w:i/>
          <w:lang w:val="kk-KZ" w:eastAsia="ru-RU"/>
        </w:rPr>
        <w:t>немістің Майман деген профессоры, Болонский деген орыстың тәрбие ғалымы</w:t>
      </w:r>
      <w:r w:rsidRPr="004B2524">
        <w:rPr>
          <w:rFonts w:asciiTheme="majorBidi" w:eastAsia="Times New Roman" w:hAnsiTheme="majorBidi" w:cstheme="majorBidi"/>
          <w:lang w:val="kk-KZ" w:eastAsia="ru-RU"/>
        </w:rPr>
        <w:t>), автордың ғылыми талдауларынан көрінеді. Бұл баяндама ХХ ғасырдың басында жазылғанын ескере отырып, алғашқы ғылыми мәтіндердің қалыптасуы кезінде жасалған баяндама болса да, автор ғылыми мәтінге тән</w:t>
      </w:r>
      <w:r w:rsidR="00CA100A">
        <w:rPr>
          <w:rFonts w:asciiTheme="majorBidi" w:eastAsia="Times New Roman" w:hAnsiTheme="majorBidi" w:cstheme="majorBidi"/>
          <w:lang w:val="kk-KZ" w:eastAsia="ru-RU"/>
        </w:rPr>
        <w:t xml:space="preserve"> белгілерді</w:t>
      </w:r>
      <w:r w:rsidR="00CA100A" w:rsidRPr="00D668DF">
        <w:rPr>
          <w:rFonts w:asciiTheme="majorBidi" w:eastAsia="Times New Roman" w:hAnsiTheme="majorBidi" w:cstheme="majorBidi"/>
          <w:color w:val="auto"/>
          <w:lang w:val="kk-KZ" w:eastAsia="ru-RU"/>
        </w:rPr>
        <w:t xml:space="preserve"> сақтаған</w:t>
      </w:r>
      <w:r w:rsidRPr="00D668DF">
        <w:rPr>
          <w:rFonts w:asciiTheme="majorBidi" w:eastAsia="Times New Roman" w:hAnsiTheme="majorBidi" w:cstheme="majorBidi"/>
          <w:color w:val="auto"/>
          <w:lang w:val="kk-KZ" w:eastAsia="ru-RU"/>
        </w:rPr>
        <w:t xml:space="preserve">. </w:t>
      </w:r>
    </w:p>
    <w:p w14:paraId="2B4232B8" w14:textId="77777777" w:rsidR="00966B25" w:rsidRPr="004B2524" w:rsidRDefault="00966B25" w:rsidP="00626C5E">
      <w:pPr>
        <w:spacing w:after="0" w:line="240" w:lineRule="auto"/>
        <w:ind w:firstLine="708"/>
        <w:jc w:val="both"/>
        <w:rPr>
          <w:rFonts w:asciiTheme="majorBidi" w:hAnsiTheme="majorBidi" w:cstheme="majorBidi"/>
          <w:lang w:val="kk-KZ"/>
        </w:rPr>
      </w:pPr>
      <w:r w:rsidRPr="00D668DF">
        <w:rPr>
          <w:color w:val="auto"/>
          <w:lang w:val="kk-KZ"/>
        </w:rPr>
        <w:t>3. Ғылыми б</w:t>
      </w:r>
      <w:r w:rsidRPr="00D668DF">
        <w:rPr>
          <w:rFonts w:asciiTheme="majorBidi" w:hAnsiTheme="majorBidi" w:cstheme="majorBidi"/>
          <w:color w:val="auto"/>
          <w:lang w:val="kk-KZ"/>
        </w:rPr>
        <w:t xml:space="preserve">аяндаманың дискурстық </w:t>
      </w:r>
      <w:r w:rsidRPr="004B2524">
        <w:rPr>
          <w:rFonts w:asciiTheme="majorBidi" w:hAnsiTheme="majorBidi" w:cstheme="majorBidi"/>
          <w:lang w:val="kk-KZ"/>
        </w:rPr>
        <w:t xml:space="preserve">ерекшілігін анықтауда мәтіннің қолданыс аясы ерекше орын алады. Ғылыми баяндама монологтік жанр болғанымен, ол көпшілік алдында айтылады. Ғылыми коммуникацияда айтылатын мәтіндердің дискурстық ерекшелігін анықтауда сөйлеу актісінің маңызы зор. Сөйлеу актісі болмаса, ауызша мәтін өз оқырманын таппайды. Тілдің коммуникация кезіндегі өзгерісі мен сипатын зерттеген ғалымдар сөйлеу </w:t>
      </w:r>
      <w:r w:rsidRPr="004B2524">
        <w:rPr>
          <w:rFonts w:asciiTheme="majorBidi" w:hAnsiTheme="majorBidi" w:cstheme="majorBidi"/>
          <w:lang w:val="kk-KZ"/>
        </w:rPr>
        <w:lastRenderedPageBreak/>
        <w:t xml:space="preserve">актісі ұғымын ғылымға енгізіп, сол арқылы тілді жаңа парадигмада танытты. Сөйлеу актісі теориясы тілдің коммуникативтік, прагматикалық, дискурстық сипатын ашуға көмегін тигізді.  </w:t>
      </w:r>
    </w:p>
    <w:p w14:paraId="25A07A70" w14:textId="0CCA3664" w:rsidR="00966B25" w:rsidRPr="004B2524" w:rsidRDefault="00966B25" w:rsidP="00626C5E">
      <w:pPr>
        <w:spacing w:after="0" w:line="240" w:lineRule="auto"/>
        <w:ind w:firstLine="709"/>
        <w:jc w:val="both"/>
        <w:rPr>
          <w:rFonts w:asciiTheme="majorBidi" w:hAnsiTheme="majorBidi" w:cstheme="majorBidi"/>
          <w:iCs/>
          <w:lang w:val="kk-KZ"/>
        </w:rPr>
      </w:pPr>
      <w:r w:rsidRPr="004B2524">
        <w:rPr>
          <w:rFonts w:asciiTheme="majorBidi" w:hAnsiTheme="majorBidi" w:cstheme="majorBidi"/>
          <w:lang w:val="kk-KZ"/>
        </w:rPr>
        <w:t>Сөйлеу актісі ұғымын алғаш болып ғылымға әкелген – тіл мен ойлауды зерттеген ғалым К. Бюлер. Ол Ф. де Соссюрдің «тіл мен сөйлеу» дихотомиясына негізделген тілдің концепциясын қалыптастырған. Сонымен қатар ғалым тіл, сөйлеу терминдері мен сөйлеу әрекеті, сөйлеу актісі, тілдік құрылым ұғымдарын бір жүйеде қарастырған. 1950 жылдардың ортасында Дж. Остин алғаш болып сөйлеу актісі теориясын қалыптастырып, коммуникацияның негізгі бірлігі ойды білд</w:t>
      </w:r>
      <w:r w:rsidR="00CA100A">
        <w:rPr>
          <w:rFonts w:asciiTheme="majorBidi" w:hAnsiTheme="majorBidi" w:cstheme="majorBidi"/>
          <w:lang w:val="kk-KZ"/>
        </w:rPr>
        <w:t>іру емес, сөйлеу актісі екені</w:t>
      </w:r>
      <w:r w:rsidRPr="004B2524">
        <w:rPr>
          <w:rFonts w:asciiTheme="majorBidi" w:hAnsiTheme="majorBidi" w:cstheme="majorBidi"/>
          <w:lang w:val="kk-KZ"/>
        </w:rPr>
        <w:t>н түсіндіреді. Ғалымның пікірінше, сөйлеу актісі кезінде автордың коммуникацияға түсудегі мақсаты, оның білімі мен танымы, қабылдаушының танымдық ерекшелігі, коммуникациялық жағдаяттың орны мен уақыты және т.б. сөйлеу актісін танытушы белгілер болып саналады. Демек, Дж. Остиннің ойлау мен сөйлеу үдерістерінің тоғысуынан туындайтын күрделі құбылысты сөйлеу актісі теориясы деп атауы тілдің жаңа қырын зерттеуге мүмкіндік берді. Сөйлеу актісі – тіл мен сөйлеудің байланысынан, тілдің сөйлеуге ұласуынан туындайтын құбылыс. Дж. Остин айтып ө</w:t>
      </w:r>
      <w:r w:rsidR="00D668DF">
        <w:rPr>
          <w:rFonts w:asciiTheme="majorBidi" w:hAnsiTheme="majorBidi" w:cstheme="majorBidi"/>
          <w:lang w:val="kk-KZ"/>
        </w:rPr>
        <w:t>ткендей, «бірдеңе айту да әрекет»</w:t>
      </w:r>
      <w:r w:rsidRPr="004B2524">
        <w:rPr>
          <w:rFonts w:asciiTheme="majorBidi" w:hAnsiTheme="majorBidi" w:cstheme="majorBidi"/>
          <w:lang w:val="kk-KZ"/>
        </w:rPr>
        <w:t xml:space="preserve"> [</w:t>
      </w:r>
      <w:r w:rsidR="00134608" w:rsidRPr="004B2524">
        <w:rPr>
          <w:rFonts w:asciiTheme="majorBidi" w:hAnsiTheme="majorBidi" w:cstheme="majorBidi"/>
          <w:lang w:val="kk-KZ"/>
        </w:rPr>
        <w:t>9</w:t>
      </w:r>
      <w:r w:rsidR="00EC0580">
        <w:rPr>
          <w:rFonts w:asciiTheme="majorBidi" w:hAnsiTheme="majorBidi" w:cstheme="majorBidi"/>
          <w:lang w:val="kk-KZ"/>
        </w:rPr>
        <w:t>0</w:t>
      </w:r>
      <w:r w:rsidRPr="004B2524">
        <w:rPr>
          <w:rFonts w:asciiTheme="majorBidi" w:hAnsiTheme="majorBidi" w:cstheme="majorBidi"/>
          <w:lang w:val="kk-KZ"/>
        </w:rPr>
        <w:t xml:space="preserve">]. Осыған ұқсас Дж.Серль де мынадай пікір білдіреді: тілдік қатынастың негізгі бірлігі таңба да, сөз де, сөйлем де емес, ол – сөйлеу актісінің нәтижесі </w:t>
      </w:r>
      <w:r w:rsidRPr="007A0806">
        <w:rPr>
          <w:rFonts w:asciiTheme="majorBidi" w:hAnsiTheme="majorBidi" w:cstheme="majorBidi"/>
          <w:lang w:val="kk-KZ"/>
        </w:rPr>
        <w:t>[</w:t>
      </w:r>
      <w:r w:rsidR="00134608" w:rsidRPr="007A0806">
        <w:rPr>
          <w:rFonts w:asciiTheme="majorBidi" w:hAnsiTheme="majorBidi" w:cstheme="majorBidi"/>
          <w:lang w:val="kk-KZ"/>
        </w:rPr>
        <w:t>9</w:t>
      </w:r>
      <w:r w:rsidR="00EC0580">
        <w:rPr>
          <w:rFonts w:asciiTheme="majorBidi" w:hAnsiTheme="majorBidi" w:cstheme="majorBidi"/>
          <w:lang w:val="kk-KZ"/>
        </w:rPr>
        <w:t>1</w:t>
      </w:r>
      <w:r w:rsidRPr="007A0806">
        <w:rPr>
          <w:rFonts w:asciiTheme="majorBidi" w:hAnsiTheme="majorBidi" w:cstheme="majorBidi"/>
          <w:lang w:val="kk-KZ"/>
        </w:rPr>
        <w:t>].</w:t>
      </w:r>
      <w:r w:rsidRPr="004B2524">
        <w:rPr>
          <w:rFonts w:asciiTheme="majorBidi" w:hAnsiTheme="majorBidi" w:cstheme="majorBidi"/>
          <w:lang w:val="kk-KZ"/>
        </w:rPr>
        <w:t xml:space="preserve"> Көріп отырғанымыздай, Дж. Остин мен Дж. Серльдің сөйлеу мен сөйлеу актісіне қатысты пікірлері ұқсас. Ғалымдардың ойларын жинақтай келе, кез келген ойдың, мәтіннің нәтижесі сөйлеу актісі екенін түсінеміз. Сөйлеу актілері теориясының</w:t>
      </w:r>
      <w:r w:rsidR="00CA100A">
        <w:rPr>
          <w:rFonts w:asciiTheme="majorBidi" w:hAnsiTheme="majorBidi" w:cstheme="majorBidi"/>
          <w:lang w:val="kk-KZ"/>
        </w:rPr>
        <w:t xml:space="preserve"> ғылыми тұрғыда қарастырылуына </w:t>
      </w:r>
      <w:r w:rsidRPr="004B2524">
        <w:rPr>
          <w:rFonts w:asciiTheme="majorBidi" w:hAnsiTheme="majorBidi" w:cstheme="majorBidi"/>
          <w:lang w:val="kk-KZ"/>
        </w:rPr>
        <w:t>Ч. Пирстің прагматикалық теориясы қатты әсер етті. Ч. Пирс идеяларын жалғастырушы Л.</w:t>
      </w:r>
      <w:r w:rsidR="00C017D0">
        <w:rPr>
          <w:rFonts w:asciiTheme="majorBidi" w:hAnsiTheme="majorBidi" w:cstheme="majorBidi"/>
          <w:lang w:val="kk-KZ"/>
        </w:rPr>
        <w:t> </w:t>
      </w:r>
      <w:r w:rsidRPr="004B2524">
        <w:rPr>
          <w:rFonts w:asciiTheme="majorBidi" w:hAnsiTheme="majorBidi" w:cstheme="majorBidi"/>
          <w:lang w:val="kk-KZ"/>
        </w:rPr>
        <w:t>Витгенштейннің философиясы бойынша қарым-қатынас – адам белсенділігінің бір бөлігі немесе оның өмірінің бір формасы. Соған сәйкес ғалым ғылымға «тілдік ойын» терминін енгізді. Оксфорд мектебі ғалымдарының көзқарастарын анықтаған Л. Витгенштейннің философиясында сөйлеу, ең алдымен, адам қызметінің құрамдас бөлігі, ал тіл – белгілі бір функцияны, міндеттерді орындауға бағытталған құрал. Л. Витгенштейн бойынша «кез келген тілдік қарым-қатынастың ерекше белгісі – оның тілдік актіні қамтуы» [</w:t>
      </w:r>
      <w:r w:rsidR="00134608" w:rsidRPr="004B2524">
        <w:rPr>
          <w:rFonts w:asciiTheme="majorBidi" w:hAnsiTheme="majorBidi" w:cstheme="majorBidi"/>
          <w:lang w:val="kk-KZ"/>
        </w:rPr>
        <w:t>9</w:t>
      </w:r>
      <w:r w:rsidR="00EC0580">
        <w:rPr>
          <w:rFonts w:asciiTheme="majorBidi" w:hAnsiTheme="majorBidi" w:cstheme="majorBidi"/>
          <w:lang w:val="kk-KZ"/>
        </w:rPr>
        <w:t>2</w:t>
      </w:r>
      <w:r w:rsidRPr="004B2524">
        <w:rPr>
          <w:rFonts w:asciiTheme="majorBidi" w:hAnsiTheme="majorBidi" w:cstheme="majorBidi"/>
          <w:lang w:val="kk-KZ"/>
        </w:rPr>
        <w:t>]. Қазіргі кезде т</w:t>
      </w:r>
      <w:r w:rsidRPr="004B2524">
        <w:rPr>
          <w:rFonts w:asciiTheme="majorBidi" w:hAnsiTheme="majorBidi" w:cstheme="majorBidi"/>
          <w:iCs/>
          <w:lang w:val="kk-KZ"/>
        </w:rPr>
        <w:t xml:space="preserve">ілдің кез келген саласын қарастыруда сөйлеу мен сөйлеу актісі бірінші кезекте зерттеледі. </w:t>
      </w:r>
    </w:p>
    <w:p w14:paraId="1885DA01" w14:textId="0E843A74" w:rsidR="00966B25" w:rsidRPr="004B2524" w:rsidRDefault="00966B25" w:rsidP="0090194E">
      <w:pPr>
        <w:tabs>
          <w:tab w:val="left" w:pos="993"/>
        </w:tabs>
        <w:spacing w:after="0" w:line="240" w:lineRule="auto"/>
        <w:ind w:firstLine="709"/>
        <w:jc w:val="both"/>
        <w:rPr>
          <w:rFonts w:asciiTheme="majorBidi" w:hAnsiTheme="majorBidi" w:cstheme="majorBidi"/>
          <w:lang w:val="kk-KZ"/>
        </w:rPr>
      </w:pPr>
      <w:r w:rsidRPr="004B2524">
        <w:rPr>
          <w:rFonts w:asciiTheme="majorBidi" w:hAnsiTheme="majorBidi" w:cstheme="majorBidi"/>
          <w:iCs/>
          <w:lang w:val="kk-KZ"/>
        </w:rPr>
        <w:t>Сөйлеу актісі кезінде кез келген ғылыми мәтіннің мазмұны мен құрылымы сақталғанымен, тілдік қолданысында өзгерістер болады. Ол баяндамашының сөйлеу мәдениетіне, шешендік қабілетіне байланысты. Солардың бірі – баяндау барысында ауызекі сөйлеу стилінің элементтерін қолдану. Жоғарыда айтылған н</w:t>
      </w:r>
      <w:r w:rsidRPr="004B2524">
        <w:rPr>
          <w:rFonts w:asciiTheme="majorBidi" w:hAnsiTheme="majorBidi" w:cstheme="majorBidi"/>
          <w:lang w:val="kk-KZ"/>
        </w:rPr>
        <w:t>ормаланған әдеби тіл негізінде түзілген ғылыми мәтін дискурс кезінде ауызекі сөйлеу тілінің бірліктерімен толығып жатады. А.</w:t>
      </w:r>
      <w:r w:rsidR="0090194E">
        <w:rPr>
          <w:rFonts w:asciiTheme="majorBidi" w:hAnsiTheme="majorBidi" w:cstheme="majorBidi"/>
          <w:lang w:val="kk-KZ"/>
        </w:rPr>
        <w:t> </w:t>
      </w:r>
      <w:r w:rsidRPr="004B2524">
        <w:rPr>
          <w:rFonts w:asciiTheme="majorBidi" w:hAnsiTheme="majorBidi" w:cstheme="majorBidi"/>
          <w:lang w:val="kk-KZ"/>
        </w:rPr>
        <w:t xml:space="preserve">Байтұрсынұлының баяндамасында сондай ерекшеліктер айқын байқалады: </w:t>
      </w:r>
    </w:p>
    <w:p w14:paraId="62091E7F" w14:textId="77777777" w:rsidR="00966B25" w:rsidRPr="004B2524" w:rsidRDefault="00966B25" w:rsidP="00176022">
      <w:pPr>
        <w:numPr>
          <w:ilvl w:val="0"/>
          <w:numId w:val="33"/>
        </w:numPr>
        <w:tabs>
          <w:tab w:val="left" w:pos="993"/>
        </w:tabs>
        <w:spacing w:after="0" w:line="240" w:lineRule="auto"/>
        <w:ind w:left="0" w:firstLine="709"/>
        <w:contextualSpacing/>
        <w:jc w:val="both"/>
        <w:rPr>
          <w:rFonts w:asciiTheme="majorBidi" w:hAnsiTheme="majorBidi" w:cstheme="majorBidi"/>
          <w:i/>
          <w:sz w:val="32"/>
          <w:szCs w:val="24"/>
          <w:lang w:val="kk-KZ"/>
        </w:rPr>
      </w:pPr>
      <w:r w:rsidRPr="004B2524">
        <w:rPr>
          <w:i/>
          <w:szCs w:val="24"/>
          <w:lang w:val="kk-KZ"/>
        </w:rPr>
        <w:t xml:space="preserve">Сөздің тез танылуы жағынан араб әрпінің латын әрпінен артық екендігін </w:t>
      </w:r>
      <w:r w:rsidRPr="0090194E">
        <w:rPr>
          <w:szCs w:val="24"/>
          <w:lang w:val="kk-KZ"/>
        </w:rPr>
        <w:t>мана</w:t>
      </w:r>
      <w:r w:rsidRPr="004B2524">
        <w:rPr>
          <w:i/>
          <w:szCs w:val="24"/>
          <w:lang w:val="kk-KZ"/>
        </w:rPr>
        <w:t xml:space="preserve"> айтып өттік.</w:t>
      </w:r>
    </w:p>
    <w:p w14:paraId="12E3C894" w14:textId="77777777" w:rsidR="00966B25" w:rsidRPr="004B2524" w:rsidRDefault="00966B25" w:rsidP="00176022">
      <w:pPr>
        <w:numPr>
          <w:ilvl w:val="0"/>
          <w:numId w:val="33"/>
        </w:numPr>
        <w:tabs>
          <w:tab w:val="left" w:pos="993"/>
        </w:tabs>
        <w:spacing w:after="0" w:line="240" w:lineRule="auto"/>
        <w:ind w:left="0" w:firstLine="709"/>
        <w:contextualSpacing/>
        <w:jc w:val="both"/>
        <w:rPr>
          <w:rFonts w:asciiTheme="majorBidi" w:hAnsiTheme="majorBidi" w:cstheme="majorBidi"/>
          <w:i/>
          <w:szCs w:val="24"/>
          <w:lang w:val="kk-KZ"/>
        </w:rPr>
      </w:pPr>
      <w:r w:rsidRPr="0090194E">
        <w:rPr>
          <w:rFonts w:asciiTheme="majorBidi" w:hAnsiTheme="majorBidi" w:cstheme="majorBidi"/>
          <w:szCs w:val="24"/>
          <w:lang w:val="kk-KZ"/>
        </w:rPr>
        <w:lastRenderedPageBreak/>
        <w:t>Бұ</w:t>
      </w:r>
      <w:r w:rsidRPr="004B2524">
        <w:rPr>
          <w:rFonts w:asciiTheme="majorBidi" w:hAnsiTheme="majorBidi" w:cstheme="majorBidi"/>
          <w:i/>
          <w:szCs w:val="24"/>
          <w:lang w:val="kk-KZ"/>
        </w:rPr>
        <w:t xml:space="preserve"> жағынан араб әрпінде бір кемшілік бар еді, ол енді жоғалайын деп тұр. </w:t>
      </w:r>
      <w:r w:rsidRPr="0090194E">
        <w:rPr>
          <w:rFonts w:asciiTheme="majorBidi" w:hAnsiTheme="majorBidi" w:cstheme="majorBidi"/>
          <w:szCs w:val="24"/>
          <w:lang w:val="kk-KZ"/>
        </w:rPr>
        <w:t>Сүйтіп</w:t>
      </w:r>
      <w:r w:rsidRPr="004B2524">
        <w:rPr>
          <w:rFonts w:asciiTheme="majorBidi" w:hAnsiTheme="majorBidi" w:cstheme="majorBidi"/>
          <w:b/>
          <w:i/>
          <w:szCs w:val="24"/>
          <w:lang w:val="kk-KZ"/>
        </w:rPr>
        <w:t>,</w:t>
      </w:r>
      <w:r w:rsidRPr="004B2524">
        <w:rPr>
          <w:rFonts w:asciiTheme="majorBidi" w:hAnsiTheme="majorBidi" w:cstheme="majorBidi"/>
          <w:i/>
          <w:szCs w:val="24"/>
          <w:lang w:val="kk-KZ"/>
        </w:rPr>
        <w:t xml:space="preserve"> екі әріпті салыстырғанда, сап-саз, ап-айқын көзге көрініп тұрған сындары әріп алмастыру мәселесін дәріптеп көтеруге орын жоқтығын көрсетеді. </w:t>
      </w:r>
      <w:r w:rsidRPr="0090194E">
        <w:rPr>
          <w:rFonts w:asciiTheme="majorBidi" w:hAnsiTheme="majorBidi" w:cstheme="majorBidi"/>
          <w:szCs w:val="24"/>
          <w:lang w:val="kk-KZ"/>
        </w:rPr>
        <w:t>Бұ</w:t>
      </w:r>
      <w:r w:rsidRPr="004B2524">
        <w:rPr>
          <w:rFonts w:asciiTheme="majorBidi" w:hAnsiTheme="majorBidi" w:cstheme="majorBidi"/>
          <w:i/>
          <w:szCs w:val="24"/>
          <w:lang w:val="kk-KZ"/>
        </w:rPr>
        <w:t xml:space="preserve"> сияқты мәселені көтеріп, уақытын шығын қылып жүргендер болса, оны еріккен адамдардың </w:t>
      </w:r>
      <w:r w:rsidRPr="0090194E">
        <w:rPr>
          <w:rFonts w:asciiTheme="majorBidi" w:hAnsiTheme="majorBidi" w:cstheme="majorBidi"/>
          <w:szCs w:val="24"/>
          <w:lang w:val="kk-KZ"/>
        </w:rPr>
        <w:t>ермегі есебіндегі құр қиял</w:t>
      </w:r>
      <w:r w:rsidRPr="004B2524">
        <w:rPr>
          <w:rFonts w:asciiTheme="majorBidi" w:hAnsiTheme="majorBidi" w:cstheme="majorBidi"/>
          <w:i/>
          <w:szCs w:val="24"/>
          <w:lang w:val="kk-KZ"/>
        </w:rPr>
        <w:t xml:space="preserve"> деп білемін. </w:t>
      </w:r>
    </w:p>
    <w:p w14:paraId="47929275" w14:textId="77777777" w:rsidR="00966B25" w:rsidRPr="004B2524" w:rsidRDefault="00966B25" w:rsidP="00176022">
      <w:pPr>
        <w:numPr>
          <w:ilvl w:val="0"/>
          <w:numId w:val="33"/>
        </w:numPr>
        <w:tabs>
          <w:tab w:val="left" w:pos="993"/>
        </w:tabs>
        <w:spacing w:after="0" w:line="240" w:lineRule="auto"/>
        <w:ind w:left="0" w:firstLine="709"/>
        <w:contextualSpacing/>
        <w:jc w:val="both"/>
        <w:rPr>
          <w:rFonts w:asciiTheme="majorBidi" w:hAnsiTheme="majorBidi" w:cstheme="majorBidi"/>
          <w:i/>
          <w:szCs w:val="24"/>
          <w:lang w:val="kk-KZ"/>
        </w:rPr>
      </w:pPr>
      <w:r w:rsidRPr="004B2524">
        <w:rPr>
          <w:i/>
          <w:szCs w:val="24"/>
          <w:lang w:val="kk-KZ"/>
        </w:rPr>
        <w:t xml:space="preserve">Ділгерлік </w:t>
      </w:r>
      <w:r w:rsidRPr="0090194E">
        <w:rPr>
          <w:szCs w:val="24"/>
          <w:lang w:val="kk-KZ"/>
        </w:rPr>
        <w:t>қыспақ түгіл</w:t>
      </w:r>
      <w:r w:rsidRPr="004B2524">
        <w:rPr>
          <w:i/>
          <w:szCs w:val="24"/>
          <w:lang w:val="kk-KZ"/>
        </w:rPr>
        <w:t xml:space="preserve">, еш уақытта </w:t>
      </w:r>
      <w:r w:rsidRPr="0090194E">
        <w:rPr>
          <w:szCs w:val="24"/>
          <w:lang w:val="kk-KZ"/>
        </w:rPr>
        <w:t>әншейін</w:t>
      </w:r>
      <w:r w:rsidRPr="004B2524">
        <w:rPr>
          <w:i/>
          <w:szCs w:val="24"/>
          <w:lang w:val="kk-KZ"/>
        </w:rPr>
        <w:t xml:space="preserve"> керек қылған нәрсеміз емес. </w:t>
      </w:r>
    </w:p>
    <w:p w14:paraId="5D097149" w14:textId="77777777" w:rsidR="00966B25" w:rsidRPr="004B2524" w:rsidRDefault="00966B25" w:rsidP="00176022">
      <w:pPr>
        <w:numPr>
          <w:ilvl w:val="0"/>
          <w:numId w:val="33"/>
        </w:numPr>
        <w:tabs>
          <w:tab w:val="left" w:pos="993"/>
        </w:tabs>
        <w:spacing w:after="0" w:line="240" w:lineRule="auto"/>
        <w:ind w:left="0" w:firstLine="709"/>
        <w:contextualSpacing/>
        <w:jc w:val="both"/>
        <w:rPr>
          <w:rFonts w:asciiTheme="majorBidi" w:hAnsiTheme="majorBidi" w:cstheme="majorBidi"/>
          <w:i/>
          <w:szCs w:val="24"/>
          <w:lang w:val="kk-KZ"/>
        </w:rPr>
      </w:pPr>
      <w:r w:rsidRPr="004B2524">
        <w:rPr>
          <w:i/>
          <w:szCs w:val="24"/>
          <w:lang w:val="kk-KZ"/>
        </w:rPr>
        <w:t xml:space="preserve">Балаларды орысша оқытып жүргенде ұлы әріпке </w:t>
      </w:r>
      <w:r w:rsidRPr="0090194E">
        <w:rPr>
          <w:szCs w:val="24"/>
          <w:lang w:val="kk-KZ"/>
        </w:rPr>
        <w:t>қарғыс айтпасақ, алғыс айтпайтынбыз,</w:t>
      </w:r>
      <w:r w:rsidRPr="004B2524">
        <w:rPr>
          <w:i/>
          <w:szCs w:val="24"/>
          <w:lang w:val="kk-KZ"/>
        </w:rPr>
        <w:t xml:space="preserve"> әріп терушілер де ұлы әріпке алғыс айтпайтын шығар.</w:t>
      </w:r>
    </w:p>
    <w:p w14:paraId="4E4BF51B" w14:textId="5479E65A" w:rsidR="00966B25" w:rsidRPr="004B2524" w:rsidRDefault="00966B25" w:rsidP="0090194E">
      <w:pPr>
        <w:tabs>
          <w:tab w:val="left" w:pos="993"/>
        </w:tabs>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Баяндамада ауызша сөйлеу стиліне тән аферезис, синкопа құбылыстар</w:t>
      </w:r>
      <w:r w:rsidR="00CA100A">
        <w:rPr>
          <w:rFonts w:asciiTheme="majorBidi" w:hAnsiTheme="majorBidi" w:cstheme="majorBidi"/>
          <w:lang w:val="kk-KZ"/>
        </w:rPr>
        <w:t>ы</w:t>
      </w:r>
      <w:r w:rsidRPr="004B2524">
        <w:rPr>
          <w:rFonts w:asciiTheme="majorBidi" w:hAnsiTheme="majorBidi" w:cstheme="majorBidi"/>
          <w:lang w:val="kk-KZ"/>
        </w:rPr>
        <w:t xml:space="preserve"> </w:t>
      </w:r>
      <w:r w:rsidRPr="0090194E">
        <w:rPr>
          <w:rFonts w:asciiTheme="majorBidi" w:hAnsiTheme="majorBidi" w:cstheme="majorBidi"/>
          <w:lang w:val="kk-KZ"/>
        </w:rPr>
        <w:t xml:space="preserve">кездеседі. Мәтінде </w:t>
      </w:r>
      <w:r w:rsidRPr="0090194E">
        <w:rPr>
          <w:rFonts w:asciiTheme="majorBidi" w:hAnsiTheme="majorBidi" w:cstheme="majorBidi"/>
          <w:i/>
          <w:lang w:val="kk-KZ"/>
        </w:rPr>
        <w:t>«бұл»</w:t>
      </w:r>
      <w:r w:rsidRPr="0090194E">
        <w:rPr>
          <w:rFonts w:asciiTheme="majorBidi" w:hAnsiTheme="majorBidi" w:cstheme="majorBidi"/>
          <w:lang w:val="kk-KZ"/>
        </w:rPr>
        <w:t xml:space="preserve"> есімдігі </w:t>
      </w:r>
      <w:r w:rsidRPr="0090194E">
        <w:rPr>
          <w:rFonts w:asciiTheme="majorBidi" w:hAnsiTheme="majorBidi" w:cstheme="majorBidi"/>
          <w:i/>
          <w:lang w:val="kk-KZ"/>
        </w:rPr>
        <w:t>«бұ»</w:t>
      </w:r>
      <w:r w:rsidRPr="0090194E">
        <w:rPr>
          <w:rFonts w:asciiTheme="majorBidi" w:hAnsiTheme="majorBidi" w:cstheme="majorBidi"/>
          <w:lang w:val="kk-KZ"/>
        </w:rPr>
        <w:t xml:space="preserve"> тұлғасында, </w:t>
      </w:r>
      <w:r w:rsidRPr="0090194E">
        <w:rPr>
          <w:rFonts w:asciiTheme="majorBidi" w:hAnsiTheme="majorBidi" w:cstheme="majorBidi"/>
          <w:i/>
          <w:lang w:val="kk-KZ"/>
        </w:rPr>
        <w:t>«бағана»</w:t>
      </w:r>
      <w:r w:rsidRPr="0090194E">
        <w:rPr>
          <w:rFonts w:asciiTheme="majorBidi" w:hAnsiTheme="majorBidi" w:cstheme="majorBidi"/>
          <w:lang w:val="kk-KZ"/>
        </w:rPr>
        <w:t xml:space="preserve"> сөзі </w:t>
      </w:r>
      <w:r w:rsidRPr="0090194E">
        <w:rPr>
          <w:rFonts w:asciiTheme="majorBidi" w:hAnsiTheme="majorBidi" w:cstheme="majorBidi"/>
          <w:i/>
          <w:lang w:val="kk-KZ"/>
        </w:rPr>
        <w:t>«мана»</w:t>
      </w:r>
      <w:r w:rsidRPr="0090194E">
        <w:rPr>
          <w:rFonts w:asciiTheme="majorBidi" w:hAnsiTheme="majorBidi" w:cstheme="majorBidi"/>
          <w:lang w:val="kk-KZ"/>
        </w:rPr>
        <w:t xml:space="preserve"> түрінде берілген. Сонымен қатар </w:t>
      </w:r>
      <w:r w:rsidRPr="0090194E">
        <w:rPr>
          <w:rFonts w:asciiTheme="majorBidi" w:hAnsiTheme="majorBidi" w:cstheme="majorBidi"/>
          <w:i/>
          <w:lang w:val="kk-KZ"/>
        </w:rPr>
        <w:t>«еріккен адамдардың ермегі», «құр қиял», «</w:t>
      </w:r>
      <w:r w:rsidRPr="0090194E">
        <w:rPr>
          <w:i/>
          <w:szCs w:val="24"/>
          <w:lang w:val="kk-KZ"/>
        </w:rPr>
        <w:t>қарғыс айтпасақ, алғыс айтпайтынбыз», «қыспақ түгіл», «әншейін»</w:t>
      </w:r>
      <w:r w:rsidRPr="004B2524">
        <w:rPr>
          <w:rFonts w:asciiTheme="majorBidi" w:hAnsiTheme="majorBidi" w:cstheme="majorBidi"/>
          <w:lang w:val="kk-KZ"/>
        </w:rPr>
        <w:t xml:space="preserve"> сияқты эмоционалды сөздер қолданылған. Ғылыми мәтінде бұндай тіркестердің қолданылуына жол берілмейді. </w:t>
      </w:r>
      <w:r w:rsidR="00CA100A" w:rsidRPr="00D668DF">
        <w:rPr>
          <w:rFonts w:asciiTheme="majorBidi" w:hAnsiTheme="majorBidi" w:cstheme="majorBidi"/>
          <w:color w:val="auto"/>
          <w:lang w:val="kk-KZ"/>
        </w:rPr>
        <w:t>Ал ғ</w:t>
      </w:r>
      <w:r w:rsidRPr="00D668DF">
        <w:rPr>
          <w:rFonts w:asciiTheme="majorBidi" w:hAnsiTheme="majorBidi" w:cstheme="majorBidi"/>
          <w:color w:val="auto"/>
          <w:lang w:val="kk-KZ"/>
        </w:rPr>
        <w:t xml:space="preserve">ылыми </w:t>
      </w:r>
      <w:r w:rsidRPr="004B2524">
        <w:rPr>
          <w:rFonts w:asciiTheme="majorBidi" w:hAnsiTheme="majorBidi" w:cstheme="majorBidi"/>
          <w:lang w:val="kk-KZ"/>
        </w:rPr>
        <w:t>дискурста сөйлеу актісі кезінде автор ойын оқырманға әсерлі жеткізу мақсатында осындай сөйлеу тактикаларын пайдалана алады. Бұл ойымызды ғалым А. Адилованың мына пікірі нақтылай түседі: «Мәтінді прагматикалық тұрғыда зерттеу оны біртұтас күрделі сөйлеу актісі деп танумен байланысты. Автор ниетіне, мақсатына сай түзілетін сөйлеу актісінде ол адресатқа әсер ететін әр алуан тілдік құралдарды қолданады, сол арқылы қаламгер түзген болмыс туралы коммуниканттар арасында пікір алмасу, ой бөлісу үдерісі жүреді, алайда оқырман ол мәтінді өзінше интерпретациялайды» [</w:t>
      </w:r>
      <w:r w:rsidR="00134608" w:rsidRPr="004B2524">
        <w:rPr>
          <w:rFonts w:asciiTheme="majorBidi" w:hAnsiTheme="majorBidi" w:cstheme="majorBidi"/>
          <w:lang w:val="kk-KZ"/>
        </w:rPr>
        <w:t>6</w:t>
      </w:r>
      <w:r w:rsidR="00EC0580">
        <w:rPr>
          <w:rFonts w:asciiTheme="majorBidi" w:hAnsiTheme="majorBidi" w:cstheme="majorBidi"/>
          <w:lang w:val="kk-KZ"/>
        </w:rPr>
        <w:t>5</w:t>
      </w:r>
      <w:r w:rsidRPr="004B2524">
        <w:rPr>
          <w:rFonts w:asciiTheme="majorBidi" w:hAnsiTheme="majorBidi" w:cstheme="majorBidi"/>
          <w:lang w:val="kk-KZ"/>
        </w:rPr>
        <w:t>, б. 13]</w:t>
      </w:r>
      <w:r w:rsidRPr="004B2524">
        <w:rPr>
          <w:rFonts w:asciiTheme="majorBidi" w:eastAsia="Times New Roman" w:hAnsiTheme="majorBidi" w:cstheme="majorBidi"/>
          <w:lang w:val="kk-KZ" w:eastAsia="ru-RU"/>
        </w:rPr>
        <w:t>.</w:t>
      </w:r>
      <w:r w:rsidRPr="004B2524">
        <w:rPr>
          <w:rFonts w:asciiTheme="majorBidi" w:hAnsiTheme="majorBidi" w:cstheme="majorBidi"/>
          <w:lang w:val="kk-KZ"/>
        </w:rPr>
        <w:t xml:space="preserve"> Автор мәтінді оқырманға ұтымды әрі түсінікті жеткізу үшін сөйлеу актісінде түрлі амал, әрекеттерге барады. Себебі оқырман мәтін қабылдаумен қатар оны түсініп, түсіндіруі керек. Сонда ғана автордың мәтін түзудегі, дискурсқа түсудегі мақсаты орындалады. </w:t>
      </w:r>
    </w:p>
    <w:p w14:paraId="5306E2C0" w14:textId="4E085364" w:rsidR="00966B25" w:rsidRPr="004B2524" w:rsidRDefault="00966B25" w:rsidP="00626C5E">
      <w:pPr>
        <w:spacing w:after="0" w:line="240" w:lineRule="auto"/>
        <w:ind w:firstLine="567"/>
        <w:jc w:val="both"/>
        <w:rPr>
          <w:rFonts w:asciiTheme="majorBidi" w:hAnsiTheme="majorBidi" w:cstheme="majorBidi"/>
          <w:lang w:val="kk-KZ"/>
        </w:rPr>
      </w:pPr>
      <w:r w:rsidRPr="004B2524">
        <w:rPr>
          <w:rFonts w:asciiTheme="majorBidi" w:hAnsiTheme="majorBidi" w:cstheme="majorBidi"/>
          <w:lang w:val="kk-KZ"/>
        </w:rPr>
        <w:t>Әрбір автор мәтінін оқырманға қажетті дәрежеде түсінікті жеткізу үшін түрлі стратегиялар мен тактикаларды қолданады. М. Серғалиев ықпал етушілік міндет тұрғысынан келеді: «Ғылыми-зерттеу жұмысында белгілі бір ұсынылған жорамалдың ақиқаттығына сендіру, дәлелдеу көзделеді. Сондықтан мұндай еңбек екі міндеттің орындалуын нысанаға алады. Ол міндеттердің бірі – ақпараттық міндет те; екіншісі – ықпал етушілік міндет. Әрине, мұндағы ықпал е</w:t>
      </w:r>
      <w:r w:rsidR="004906A1">
        <w:rPr>
          <w:rFonts w:asciiTheme="majorBidi" w:hAnsiTheme="majorBidi" w:cstheme="majorBidi"/>
          <w:lang w:val="kk-KZ"/>
        </w:rPr>
        <w:t>тушілік</w:t>
      </w:r>
      <w:r w:rsidRPr="004B2524">
        <w:rPr>
          <w:rFonts w:asciiTheme="majorBidi" w:hAnsiTheme="majorBidi" w:cstheme="majorBidi"/>
          <w:lang w:val="kk-KZ"/>
        </w:rPr>
        <w:t xml:space="preserve"> көркем әдебиеттегі немесе публицистикадағы ықпал етушіліктен өзгешелеу. Мұнда аргументтің қаншалықты дәлелдігіне басты назар аударылады» [</w:t>
      </w:r>
      <w:r w:rsidR="00134608" w:rsidRPr="004B2524">
        <w:rPr>
          <w:rFonts w:asciiTheme="majorBidi" w:hAnsiTheme="majorBidi" w:cstheme="majorBidi"/>
          <w:lang w:val="kk-KZ"/>
        </w:rPr>
        <w:t>14</w:t>
      </w:r>
      <w:r w:rsidRPr="004B2524">
        <w:rPr>
          <w:rFonts w:asciiTheme="majorBidi" w:hAnsiTheme="majorBidi" w:cstheme="majorBidi"/>
          <w:lang w:val="kk-KZ"/>
        </w:rPr>
        <w:t xml:space="preserve">, б. 91]. </w:t>
      </w:r>
      <w:r w:rsidRPr="00E051A3">
        <w:rPr>
          <w:rFonts w:asciiTheme="majorBidi" w:eastAsia="Times New Roman" w:hAnsiTheme="majorBidi" w:cstheme="majorBidi"/>
          <w:lang w:val="kk-KZ" w:eastAsia="ru-RU"/>
        </w:rPr>
        <w:t xml:space="preserve">Ғалым С. Ракитина «Когнитивно-дискурсивное пространство научного текста» атты диссертациясында ғылыми мәтін прагматикасындағы автордың ойын білдіруде қолданған тілдік бірліктерді </w:t>
      </w:r>
      <w:r w:rsidRPr="00E051A3">
        <w:rPr>
          <w:rFonts w:asciiTheme="majorBidi" w:eastAsia="Times New Roman" w:hAnsiTheme="majorBidi" w:cstheme="majorBidi"/>
          <w:i/>
          <w:iCs/>
          <w:lang w:val="kk-KZ" w:eastAsia="ru-RU"/>
        </w:rPr>
        <w:t>күмәндану, келісу, өкіну, анықтау, сенімді болу, болжау</w:t>
      </w:r>
      <w:r w:rsidRPr="00E051A3">
        <w:rPr>
          <w:rFonts w:asciiTheme="majorBidi" w:eastAsia="Times New Roman" w:hAnsiTheme="majorBidi" w:cstheme="majorBidi"/>
          <w:lang w:val="kk-KZ" w:eastAsia="ru-RU"/>
        </w:rPr>
        <w:t xml:space="preserve"> тәрізді бірнеше топқа бөліп көрсеткен. Ғалым бұл мәселені интенция термині арқылы түсіндіреді. </w:t>
      </w:r>
      <w:r w:rsidRPr="00E051A3">
        <w:rPr>
          <w:rFonts w:asciiTheme="majorBidi" w:eastAsia="Times New Roman" w:hAnsiTheme="majorBidi" w:cstheme="majorBidi"/>
          <w:color w:val="auto"/>
          <w:lang w:val="kk-KZ" w:eastAsia="ru-RU"/>
        </w:rPr>
        <w:t>«</w:t>
      </w:r>
      <w:r w:rsidR="00394AEB" w:rsidRPr="00E051A3">
        <w:rPr>
          <w:rFonts w:asciiTheme="majorBidi" w:eastAsia="Times New Roman" w:hAnsiTheme="majorBidi" w:cstheme="majorBidi"/>
          <w:color w:val="auto"/>
          <w:lang w:val="kk-KZ" w:eastAsia="ru-RU"/>
        </w:rPr>
        <w:t>Интенция – автордың ғылыми мәтінде арнайы құрылған мәлімдемелер арқылы жүзеге асырылатын коммуникативті-прагматикалық ниеті. Ниетті іске асыру үшін сөйлеу кез</w:t>
      </w:r>
      <w:r w:rsidR="00F3741F" w:rsidRPr="00E051A3">
        <w:rPr>
          <w:rFonts w:asciiTheme="majorBidi" w:eastAsia="Times New Roman" w:hAnsiTheme="majorBidi" w:cstheme="majorBidi"/>
          <w:color w:val="auto"/>
          <w:lang w:val="kk-KZ" w:eastAsia="ru-RU"/>
        </w:rPr>
        <w:t>інде</w:t>
      </w:r>
      <w:r w:rsidR="00394AEB" w:rsidRPr="00E051A3">
        <w:rPr>
          <w:rFonts w:asciiTheme="majorBidi" w:eastAsia="Times New Roman" w:hAnsiTheme="majorBidi" w:cstheme="majorBidi"/>
          <w:color w:val="auto"/>
          <w:lang w:val="kk-KZ" w:eastAsia="ru-RU"/>
        </w:rPr>
        <w:t xml:space="preserve"> дискурсивті әрекетті жүзеге асыру тәсілі ретінде дискурсивті стр</w:t>
      </w:r>
      <w:r w:rsidR="007C1EA0" w:rsidRPr="00E051A3">
        <w:rPr>
          <w:rFonts w:asciiTheme="majorBidi" w:eastAsia="Times New Roman" w:hAnsiTheme="majorBidi" w:cstheme="majorBidi"/>
          <w:color w:val="auto"/>
          <w:lang w:val="kk-KZ" w:eastAsia="ru-RU"/>
        </w:rPr>
        <w:t>атегиялар таңдалады. Дискурстық</w:t>
      </w:r>
      <w:r w:rsidR="00394AEB" w:rsidRPr="00E051A3">
        <w:rPr>
          <w:rFonts w:asciiTheme="majorBidi" w:eastAsia="Times New Roman" w:hAnsiTheme="majorBidi" w:cstheme="majorBidi"/>
          <w:color w:val="auto"/>
          <w:lang w:val="kk-KZ" w:eastAsia="ru-RU"/>
        </w:rPr>
        <w:t xml:space="preserve"> стратегияларды жүзеге асырудың құралы</w:t>
      </w:r>
      <w:r w:rsidR="00F3741F" w:rsidRPr="00E051A3">
        <w:rPr>
          <w:rFonts w:asciiTheme="majorBidi" w:eastAsia="Times New Roman" w:hAnsiTheme="majorBidi" w:cstheme="majorBidi"/>
          <w:color w:val="auto"/>
          <w:lang w:val="kk-KZ" w:eastAsia="ru-RU"/>
        </w:rPr>
        <w:t xml:space="preserve"> – </w:t>
      </w:r>
      <w:r w:rsidR="00394AEB" w:rsidRPr="00E051A3">
        <w:rPr>
          <w:rFonts w:asciiTheme="majorBidi" w:eastAsia="Times New Roman" w:hAnsiTheme="majorBidi" w:cstheme="majorBidi"/>
          <w:color w:val="auto"/>
          <w:lang w:val="kk-KZ" w:eastAsia="ru-RU"/>
        </w:rPr>
        <w:t>сөйлеудің нақты жағ</w:t>
      </w:r>
      <w:r w:rsidR="007C1EA0" w:rsidRPr="00E051A3">
        <w:rPr>
          <w:rFonts w:asciiTheme="majorBidi" w:eastAsia="Times New Roman" w:hAnsiTheme="majorBidi" w:cstheme="majorBidi"/>
          <w:color w:val="auto"/>
          <w:lang w:val="kk-KZ" w:eastAsia="ru-RU"/>
        </w:rPr>
        <w:t>дайларына байланысты дискурстық</w:t>
      </w:r>
      <w:r w:rsidR="00394AEB" w:rsidRPr="00E051A3">
        <w:rPr>
          <w:rFonts w:asciiTheme="majorBidi" w:eastAsia="Times New Roman" w:hAnsiTheme="majorBidi" w:cstheme="majorBidi"/>
          <w:color w:val="auto"/>
          <w:lang w:val="kk-KZ" w:eastAsia="ru-RU"/>
        </w:rPr>
        <w:t xml:space="preserve"> </w:t>
      </w:r>
      <w:r w:rsidR="00394AEB" w:rsidRPr="00E051A3">
        <w:rPr>
          <w:rFonts w:asciiTheme="majorBidi" w:eastAsia="Times New Roman" w:hAnsiTheme="majorBidi" w:cstheme="majorBidi"/>
          <w:color w:val="auto"/>
          <w:lang w:val="kk-KZ" w:eastAsia="ru-RU"/>
        </w:rPr>
        <w:lastRenderedPageBreak/>
        <w:t>тактика</w:t>
      </w:r>
      <w:r w:rsidR="00F3741F" w:rsidRPr="00E051A3">
        <w:rPr>
          <w:rFonts w:asciiTheme="majorBidi" w:eastAsia="Times New Roman" w:hAnsiTheme="majorBidi" w:cstheme="majorBidi"/>
          <w:color w:val="auto"/>
          <w:lang w:val="kk-KZ" w:eastAsia="ru-RU"/>
        </w:rPr>
        <w:t>лар</w:t>
      </w:r>
      <w:r w:rsidRPr="00E051A3">
        <w:rPr>
          <w:rFonts w:asciiTheme="majorBidi" w:hAnsiTheme="majorBidi" w:cstheme="majorBidi"/>
          <w:color w:val="auto"/>
          <w:lang w:val="kk-KZ"/>
        </w:rPr>
        <w:t xml:space="preserve">» </w:t>
      </w:r>
      <w:r w:rsidRPr="00E051A3">
        <w:rPr>
          <w:rFonts w:asciiTheme="majorBidi" w:hAnsiTheme="majorBidi" w:cstheme="majorBidi"/>
          <w:lang w:val="kk-KZ"/>
        </w:rPr>
        <w:t>[</w:t>
      </w:r>
      <w:r w:rsidR="00134608" w:rsidRPr="00E051A3">
        <w:rPr>
          <w:rFonts w:asciiTheme="majorBidi" w:hAnsiTheme="majorBidi" w:cstheme="majorBidi"/>
          <w:lang w:val="kk-KZ"/>
        </w:rPr>
        <w:t>7</w:t>
      </w:r>
      <w:r w:rsidR="00EC0580">
        <w:rPr>
          <w:rFonts w:asciiTheme="majorBidi" w:hAnsiTheme="majorBidi" w:cstheme="majorBidi"/>
          <w:lang w:val="kk-KZ"/>
        </w:rPr>
        <w:t>3</w:t>
      </w:r>
      <w:r w:rsidRPr="00E051A3">
        <w:rPr>
          <w:rFonts w:asciiTheme="majorBidi" w:hAnsiTheme="majorBidi" w:cstheme="majorBidi"/>
          <w:lang w:val="kk-KZ"/>
        </w:rPr>
        <w:t>, с. 13]</w:t>
      </w:r>
      <w:r w:rsidRPr="00E051A3">
        <w:rPr>
          <w:rFonts w:asciiTheme="majorBidi" w:eastAsia="Times New Roman" w:hAnsiTheme="majorBidi" w:cstheme="majorBidi"/>
          <w:i/>
          <w:lang w:val="kk-KZ" w:eastAsia="ru-RU"/>
        </w:rPr>
        <w:t>.</w:t>
      </w:r>
      <w:r w:rsidRPr="00E051A3">
        <w:rPr>
          <w:rFonts w:asciiTheme="majorBidi" w:hAnsiTheme="majorBidi" w:cstheme="majorBidi"/>
          <w:lang w:val="kk-KZ"/>
        </w:rPr>
        <w:t xml:space="preserve"> Ал Т. Кубрак </w:t>
      </w:r>
      <w:r w:rsidRPr="00E051A3">
        <w:rPr>
          <w:lang w:val="kk-KZ"/>
        </w:rPr>
        <w:t>«Интенция самопрезентации в научном дискурсе»</w:t>
      </w:r>
      <w:r w:rsidRPr="00E051A3">
        <w:rPr>
          <w:rFonts w:asciiTheme="majorBidi" w:hAnsiTheme="majorBidi" w:cstheme="majorBidi"/>
          <w:lang w:val="kk-KZ"/>
        </w:rPr>
        <w:t xml:space="preserve"> атты мақаласында</w:t>
      </w:r>
      <w:r w:rsidRPr="004B2524">
        <w:rPr>
          <w:lang w:val="kk-KZ"/>
        </w:rPr>
        <w:t xml:space="preserve"> интенцияның бірнеше бағытын көрсетеді: мәселені шешуге арналған интенция, аудиторияға арналған интенция, серіктеске арналған интенция және автордың өзіне арналған интенция </w:t>
      </w:r>
      <w:r w:rsidRPr="004B2524">
        <w:rPr>
          <w:rFonts w:asciiTheme="majorBidi" w:hAnsiTheme="majorBidi" w:cstheme="majorBidi"/>
          <w:lang w:val="kk-KZ"/>
        </w:rPr>
        <w:t>[</w:t>
      </w:r>
      <w:r w:rsidR="00134608" w:rsidRPr="004B2524">
        <w:rPr>
          <w:rFonts w:asciiTheme="majorBidi" w:hAnsiTheme="majorBidi" w:cstheme="majorBidi"/>
          <w:lang w:val="kk-KZ"/>
        </w:rPr>
        <w:t>9</w:t>
      </w:r>
      <w:r w:rsidR="00EC0580">
        <w:rPr>
          <w:rFonts w:asciiTheme="majorBidi" w:hAnsiTheme="majorBidi" w:cstheme="majorBidi"/>
          <w:lang w:val="kk-KZ"/>
        </w:rPr>
        <w:t>3</w:t>
      </w:r>
      <w:r w:rsidRPr="004B2524">
        <w:rPr>
          <w:rFonts w:asciiTheme="majorBidi" w:hAnsiTheme="majorBidi" w:cstheme="majorBidi"/>
          <w:lang w:val="kk-KZ"/>
        </w:rPr>
        <w:t>]</w:t>
      </w:r>
      <w:r w:rsidRPr="004B2524">
        <w:rPr>
          <w:lang w:val="kk-KZ"/>
        </w:rPr>
        <w:t xml:space="preserve">. Баяндама жасау кезінде көбіне интенция аудиторияға бағытталады. </w:t>
      </w:r>
      <w:r w:rsidRPr="004B2524">
        <w:rPr>
          <w:rFonts w:asciiTheme="majorBidi" w:hAnsiTheme="majorBidi" w:cstheme="majorBidi"/>
          <w:lang w:val="kk-KZ"/>
        </w:rPr>
        <w:t>Интенциясыз жасалған баяндама оқырман үшін қызықсыз әрі түсініксіз болуы мүмкін. Себебі оқырман мәтінмен қатар автордың сөйлеу мәдениеті, түсіндіру</w:t>
      </w:r>
      <w:r w:rsidR="004906A1">
        <w:rPr>
          <w:rFonts w:asciiTheme="majorBidi" w:hAnsiTheme="majorBidi" w:cstheme="majorBidi"/>
          <w:lang w:val="kk-KZ"/>
        </w:rPr>
        <w:t xml:space="preserve"> шеберлігіне де назар аударады. </w:t>
      </w:r>
      <w:r w:rsidRPr="004B2524">
        <w:rPr>
          <w:rFonts w:asciiTheme="majorBidi" w:hAnsiTheme="majorBidi" w:cstheme="majorBidi"/>
          <w:lang w:val="kk-KZ"/>
        </w:rPr>
        <w:t>В. Григорьева «Дискурс как элемент коммуникативного процесса: прагмалингвистический и когнитивный аспекты» атты еңбегінде сөйлеу актілерінің дискурспен байланысына, сөйлеу актісінің зерттелу тарихына, сөйлеу актілерін зерттеудің әдіснамалық негіздеріне, иллокутивті сөйлеу актісінің ерекшеліктеріне тоқталады. Оған қоса, ғалым сөйлеу актісі кезіндегі сендіру, ұсыну, өтіну, сұрау сияқты сөйлеу тактикаларына арнайы зе</w:t>
      </w:r>
      <w:r w:rsidR="004906A1">
        <w:rPr>
          <w:rFonts w:asciiTheme="majorBidi" w:hAnsiTheme="majorBidi" w:cstheme="majorBidi"/>
          <w:lang w:val="kk-KZ"/>
        </w:rPr>
        <w:t>рттеу</w:t>
      </w:r>
      <w:r w:rsidRPr="004B2524">
        <w:rPr>
          <w:rFonts w:asciiTheme="majorBidi" w:hAnsiTheme="majorBidi" w:cstheme="majorBidi"/>
          <w:lang w:val="kk-KZ"/>
        </w:rPr>
        <w:t xml:space="preserve"> жасаған</w:t>
      </w:r>
      <w:r w:rsidR="00134608" w:rsidRPr="004B2524">
        <w:rPr>
          <w:rFonts w:asciiTheme="majorBidi" w:hAnsiTheme="majorBidi" w:cstheme="majorBidi"/>
          <w:lang w:val="kk-KZ"/>
        </w:rPr>
        <w:t xml:space="preserve"> [4</w:t>
      </w:r>
      <w:r w:rsidR="00EC0580">
        <w:rPr>
          <w:rFonts w:asciiTheme="majorBidi" w:hAnsiTheme="majorBidi" w:cstheme="majorBidi"/>
          <w:lang w:val="kk-KZ"/>
        </w:rPr>
        <w:t>2</w:t>
      </w:r>
      <w:r w:rsidR="00C017D0">
        <w:rPr>
          <w:rFonts w:asciiTheme="majorBidi" w:hAnsiTheme="majorBidi" w:cstheme="majorBidi"/>
          <w:lang w:val="kk-KZ"/>
        </w:rPr>
        <w:t>, с. 3-284</w:t>
      </w:r>
      <w:r w:rsidRPr="004B2524">
        <w:rPr>
          <w:rFonts w:asciiTheme="majorBidi" w:hAnsiTheme="majorBidi" w:cstheme="majorBidi"/>
          <w:lang w:val="kk-KZ"/>
        </w:rPr>
        <w:t>].</w:t>
      </w:r>
    </w:p>
    <w:p w14:paraId="4A35C6B4" w14:textId="4CC64E44" w:rsidR="00966B25" w:rsidRPr="004B2524" w:rsidRDefault="00966B25" w:rsidP="00626C5E">
      <w:pPr>
        <w:tabs>
          <w:tab w:val="left" w:pos="426"/>
        </w:tabs>
        <w:spacing w:after="0" w:line="240" w:lineRule="auto"/>
        <w:ind w:firstLine="709"/>
        <w:jc w:val="both"/>
        <w:rPr>
          <w:rFonts w:asciiTheme="majorBidi" w:eastAsia="Times New Roman" w:hAnsiTheme="majorBidi" w:cstheme="majorBidi"/>
          <w:lang w:val="kk-KZ" w:eastAsia="ru-RU"/>
        </w:rPr>
      </w:pPr>
      <w:r w:rsidRPr="004B2524">
        <w:rPr>
          <w:rFonts w:asciiTheme="majorBidi" w:eastAsia="Times New Roman" w:hAnsiTheme="majorBidi" w:cstheme="majorBidi"/>
          <w:lang w:val="kk-KZ" w:eastAsia="ru-RU"/>
        </w:rPr>
        <w:t>А. Байтұрсынұлының баяндамасында «наразылық» пен «сенімділікті» білдіретін интенция түрлері кездеседі (</w:t>
      </w:r>
      <w:r w:rsidR="001156B8" w:rsidRPr="004B2524">
        <w:rPr>
          <w:rFonts w:asciiTheme="majorBidi" w:eastAsia="Times New Roman" w:hAnsiTheme="majorBidi" w:cstheme="majorBidi"/>
          <w:lang w:val="kk-KZ" w:eastAsia="ru-RU"/>
        </w:rPr>
        <w:t>4</w:t>
      </w:r>
      <w:r w:rsidRPr="004B2524">
        <w:rPr>
          <w:rFonts w:asciiTheme="majorBidi" w:eastAsia="Times New Roman" w:hAnsiTheme="majorBidi" w:cstheme="majorBidi"/>
          <w:lang w:val="kk-KZ" w:eastAsia="ru-RU"/>
        </w:rPr>
        <w:t xml:space="preserve">-кесте).  </w:t>
      </w:r>
    </w:p>
    <w:p w14:paraId="0C14B0E6" w14:textId="77777777" w:rsidR="00966B25" w:rsidRPr="004B2524" w:rsidRDefault="00966B25" w:rsidP="00626C5E">
      <w:pPr>
        <w:tabs>
          <w:tab w:val="left" w:pos="426"/>
        </w:tabs>
        <w:spacing w:after="0" w:line="240" w:lineRule="auto"/>
        <w:ind w:firstLine="709"/>
        <w:jc w:val="both"/>
        <w:rPr>
          <w:rFonts w:asciiTheme="majorBidi" w:eastAsia="Times New Roman" w:hAnsiTheme="majorBidi" w:cstheme="majorBidi"/>
          <w:lang w:val="kk-KZ" w:eastAsia="ru-RU"/>
        </w:rPr>
      </w:pPr>
    </w:p>
    <w:p w14:paraId="10D3224D" w14:textId="02703CE9" w:rsidR="00966B25" w:rsidRPr="004B2524" w:rsidRDefault="00966B25" w:rsidP="0090194E">
      <w:pPr>
        <w:tabs>
          <w:tab w:val="left" w:pos="426"/>
        </w:tabs>
        <w:spacing w:after="0" w:line="240" w:lineRule="auto"/>
        <w:jc w:val="both"/>
        <w:rPr>
          <w:rFonts w:asciiTheme="majorBidi" w:eastAsia="Times New Roman" w:hAnsiTheme="majorBidi" w:cstheme="majorBidi"/>
          <w:lang w:val="kk-KZ" w:eastAsia="ru-RU"/>
        </w:rPr>
      </w:pPr>
      <w:r w:rsidRPr="004B2524">
        <w:rPr>
          <w:rFonts w:asciiTheme="majorBidi" w:eastAsia="Times New Roman" w:hAnsiTheme="majorBidi" w:cstheme="majorBidi"/>
          <w:lang w:val="kk-KZ" w:eastAsia="ru-RU"/>
        </w:rPr>
        <w:t xml:space="preserve">Кесте </w:t>
      </w:r>
      <w:r w:rsidR="00394AEB" w:rsidRPr="004B2524">
        <w:rPr>
          <w:rFonts w:asciiTheme="majorBidi" w:eastAsia="Times New Roman" w:hAnsiTheme="majorBidi" w:cstheme="majorBidi"/>
          <w:lang w:val="kk-KZ" w:eastAsia="ru-RU"/>
        </w:rPr>
        <w:t>4</w:t>
      </w:r>
      <w:r w:rsidRPr="004B2524">
        <w:rPr>
          <w:rFonts w:asciiTheme="majorBidi" w:eastAsia="Times New Roman" w:hAnsiTheme="majorBidi" w:cstheme="majorBidi"/>
          <w:lang w:val="kk-KZ" w:eastAsia="ru-RU"/>
        </w:rPr>
        <w:t xml:space="preserve"> – А. Байтұрсынұлы баяндамасында кездесетін интенциялар </w:t>
      </w:r>
    </w:p>
    <w:p w14:paraId="0ED7A709" w14:textId="77777777" w:rsidR="00966B25" w:rsidRPr="0090194E" w:rsidRDefault="00966B25" w:rsidP="00626C5E">
      <w:pPr>
        <w:tabs>
          <w:tab w:val="left" w:pos="426"/>
        </w:tabs>
        <w:spacing w:after="0" w:line="240" w:lineRule="auto"/>
        <w:ind w:firstLine="709"/>
        <w:jc w:val="both"/>
        <w:rPr>
          <w:rFonts w:asciiTheme="majorBidi" w:eastAsia="Times New Roman" w:hAnsiTheme="majorBidi" w:cstheme="majorBidi"/>
          <w:sz w:val="16"/>
          <w:szCs w:val="16"/>
          <w:lang w:val="kk-KZ" w:eastAsia="ru-RU"/>
        </w:rPr>
      </w:pPr>
    </w:p>
    <w:tbl>
      <w:tblPr>
        <w:tblStyle w:val="afff6"/>
        <w:tblW w:w="0" w:type="auto"/>
        <w:tblInd w:w="108" w:type="dxa"/>
        <w:tblLook w:val="04A0" w:firstRow="1" w:lastRow="0" w:firstColumn="1" w:lastColumn="0" w:noHBand="0" w:noVBand="1"/>
      </w:tblPr>
      <w:tblGrid>
        <w:gridCol w:w="4707"/>
        <w:gridCol w:w="4932"/>
      </w:tblGrid>
      <w:tr w:rsidR="00966B25" w:rsidRPr="0090194E" w14:paraId="4ED54C6A" w14:textId="77777777" w:rsidTr="0090194E">
        <w:tc>
          <w:tcPr>
            <w:tcW w:w="4707" w:type="dxa"/>
          </w:tcPr>
          <w:p w14:paraId="022FCD8E" w14:textId="77777777" w:rsidR="00966B25" w:rsidRPr="0090194E" w:rsidRDefault="00966B25" w:rsidP="00626C5E">
            <w:pPr>
              <w:tabs>
                <w:tab w:val="left" w:pos="426"/>
              </w:tabs>
              <w:jc w:val="center"/>
              <w:rPr>
                <w:rFonts w:asciiTheme="majorBidi" w:hAnsiTheme="majorBidi" w:cstheme="majorBidi"/>
                <w:b w:val="0"/>
                <w:sz w:val="24"/>
                <w:szCs w:val="24"/>
                <w:lang w:val="kk-KZ"/>
              </w:rPr>
            </w:pPr>
            <w:r w:rsidRPr="0090194E">
              <w:rPr>
                <w:rFonts w:asciiTheme="majorBidi" w:hAnsiTheme="majorBidi" w:cstheme="majorBidi"/>
                <w:b w:val="0"/>
                <w:sz w:val="24"/>
                <w:szCs w:val="24"/>
                <w:lang w:val="kk-KZ"/>
              </w:rPr>
              <w:t>Наразылық</w:t>
            </w:r>
          </w:p>
        </w:tc>
        <w:tc>
          <w:tcPr>
            <w:tcW w:w="4932" w:type="dxa"/>
          </w:tcPr>
          <w:p w14:paraId="747F3305" w14:textId="0B61B18D" w:rsidR="00966B25" w:rsidRPr="0090194E" w:rsidRDefault="0090194E" w:rsidP="0090194E">
            <w:pPr>
              <w:tabs>
                <w:tab w:val="left" w:pos="426"/>
              </w:tabs>
              <w:jc w:val="center"/>
              <w:rPr>
                <w:rFonts w:asciiTheme="majorBidi" w:hAnsiTheme="majorBidi" w:cstheme="majorBidi"/>
                <w:b w:val="0"/>
                <w:sz w:val="24"/>
                <w:szCs w:val="24"/>
                <w:lang w:val="kk-KZ"/>
              </w:rPr>
            </w:pPr>
            <w:r w:rsidRPr="0090194E">
              <w:rPr>
                <w:rFonts w:asciiTheme="majorBidi" w:hAnsiTheme="majorBidi" w:cstheme="majorBidi"/>
                <w:b w:val="0"/>
                <w:sz w:val="24"/>
                <w:szCs w:val="24"/>
                <w:lang w:val="kk-KZ"/>
              </w:rPr>
              <w:t>Сенімділік</w:t>
            </w:r>
          </w:p>
        </w:tc>
      </w:tr>
      <w:tr w:rsidR="00966B25" w:rsidRPr="0086736C" w14:paraId="20AF7F31" w14:textId="77777777" w:rsidTr="0090194E">
        <w:tc>
          <w:tcPr>
            <w:tcW w:w="4707" w:type="dxa"/>
            <w:vMerge w:val="restart"/>
          </w:tcPr>
          <w:p w14:paraId="67E15340" w14:textId="77777777" w:rsidR="00966B25" w:rsidRPr="004B2524" w:rsidRDefault="00966B25" w:rsidP="00626C5E">
            <w:pPr>
              <w:tabs>
                <w:tab w:val="left" w:pos="426"/>
              </w:tabs>
              <w:ind w:firstLine="0"/>
              <w:rPr>
                <w:rFonts w:asciiTheme="majorBidi" w:hAnsiTheme="majorBidi" w:cstheme="majorBidi"/>
                <w:b w:val="0"/>
                <w:sz w:val="24"/>
                <w:szCs w:val="24"/>
                <w:lang w:val="kk-KZ"/>
              </w:rPr>
            </w:pPr>
            <w:r w:rsidRPr="004B2524">
              <w:rPr>
                <w:b w:val="0"/>
                <w:sz w:val="24"/>
                <w:szCs w:val="24"/>
              </w:rPr>
              <w:t xml:space="preserve">Тағы немене </w:t>
            </w:r>
            <w:r w:rsidRPr="0090194E">
              <w:rPr>
                <w:b w:val="0"/>
                <w:i/>
                <w:sz w:val="24"/>
                <w:szCs w:val="24"/>
              </w:rPr>
              <w:t>керек?! Жоқ!</w:t>
            </w:r>
            <w:r w:rsidRPr="004B2524">
              <w:rPr>
                <w:b w:val="0"/>
                <w:sz w:val="24"/>
                <w:szCs w:val="24"/>
              </w:rPr>
              <w:t xml:space="preserve"> Араб әрпін тастап, латын әрпін алу керек, араб әрпі қолайсыз деп алдақашан аты шыққан әріп, онымен жақсылап емле түзуге </w:t>
            </w:r>
            <w:r w:rsidRPr="0090194E">
              <w:rPr>
                <w:b w:val="0"/>
                <w:i/>
                <w:sz w:val="24"/>
                <w:szCs w:val="24"/>
              </w:rPr>
              <w:t>болмайды,</w:t>
            </w:r>
            <w:r w:rsidRPr="004B2524">
              <w:rPr>
                <w:b w:val="0"/>
                <w:sz w:val="24"/>
                <w:szCs w:val="24"/>
              </w:rPr>
              <w:t xml:space="preserve"> онымен баспа ісін жақсылауға </w:t>
            </w:r>
            <w:r w:rsidRPr="0090194E">
              <w:rPr>
                <w:b w:val="0"/>
                <w:i/>
                <w:sz w:val="24"/>
                <w:szCs w:val="24"/>
              </w:rPr>
              <w:t>болмайды,</w:t>
            </w:r>
            <w:r w:rsidRPr="004B2524">
              <w:rPr>
                <w:b w:val="0"/>
                <w:sz w:val="24"/>
                <w:szCs w:val="24"/>
              </w:rPr>
              <w:t xml:space="preserve"> оны жазу машиналарына, осы күнгі шығып жатқан түрлі өнер құралдарына орнатуға </w:t>
            </w:r>
            <w:r w:rsidRPr="0090194E">
              <w:rPr>
                <w:b w:val="0"/>
                <w:i/>
                <w:sz w:val="24"/>
                <w:szCs w:val="24"/>
              </w:rPr>
              <w:t>болмайды,</w:t>
            </w:r>
            <w:r w:rsidRPr="004B2524">
              <w:rPr>
                <w:b w:val="0"/>
                <w:sz w:val="24"/>
                <w:szCs w:val="24"/>
              </w:rPr>
              <w:t xml:space="preserve"> оларға араб әрпі ыңғайсыз дейді. Солай деп әріп мәселесін алдымен қозғаған әзербайжандықтар ойлаған еді.</w:t>
            </w:r>
          </w:p>
        </w:tc>
        <w:tc>
          <w:tcPr>
            <w:tcW w:w="4932" w:type="dxa"/>
          </w:tcPr>
          <w:p w14:paraId="4A43A8CC" w14:textId="77777777" w:rsidR="00966B25" w:rsidRPr="004B2524" w:rsidRDefault="00966B25" w:rsidP="00626C5E">
            <w:pPr>
              <w:tabs>
                <w:tab w:val="left" w:pos="426"/>
              </w:tabs>
              <w:ind w:firstLine="0"/>
              <w:rPr>
                <w:rFonts w:asciiTheme="majorBidi" w:hAnsiTheme="majorBidi" w:cstheme="majorBidi"/>
                <w:b w:val="0"/>
                <w:sz w:val="24"/>
                <w:szCs w:val="24"/>
                <w:lang w:val="kk-KZ"/>
              </w:rPr>
            </w:pPr>
            <w:r w:rsidRPr="004B2524">
              <w:rPr>
                <w:rFonts w:asciiTheme="majorBidi" w:hAnsiTheme="majorBidi" w:cstheme="majorBidi"/>
                <w:b w:val="0"/>
                <w:sz w:val="24"/>
                <w:szCs w:val="24"/>
                <w:lang w:val="kk-KZ"/>
              </w:rPr>
              <w:t xml:space="preserve">Бірте-бірте барып алып кетуге бірталай уақыт керек, бірталай артық тұрған қаржы </w:t>
            </w:r>
            <w:r w:rsidRPr="0090194E">
              <w:rPr>
                <w:rFonts w:asciiTheme="majorBidi" w:hAnsiTheme="majorBidi" w:cstheme="majorBidi"/>
                <w:b w:val="0"/>
                <w:i/>
                <w:sz w:val="24"/>
                <w:szCs w:val="24"/>
                <w:lang w:val="kk-KZ"/>
              </w:rPr>
              <w:t>керек.</w:t>
            </w:r>
          </w:p>
        </w:tc>
      </w:tr>
      <w:tr w:rsidR="00966B25" w:rsidRPr="0086736C" w14:paraId="703055C2" w14:textId="77777777" w:rsidTr="0090194E">
        <w:tc>
          <w:tcPr>
            <w:tcW w:w="4707" w:type="dxa"/>
            <w:vMerge/>
          </w:tcPr>
          <w:p w14:paraId="07AF2F8E" w14:textId="77777777" w:rsidR="00966B25" w:rsidRPr="004B2524" w:rsidRDefault="00966B25" w:rsidP="00626C5E">
            <w:pPr>
              <w:tabs>
                <w:tab w:val="left" w:pos="426"/>
              </w:tabs>
              <w:rPr>
                <w:rFonts w:asciiTheme="majorBidi" w:hAnsiTheme="majorBidi" w:cstheme="majorBidi"/>
                <w:b w:val="0"/>
                <w:sz w:val="24"/>
                <w:szCs w:val="24"/>
                <w:lang w:val="kk-KZ"/>
              </w:rPr>
            </w:pPr>
          </w:p>
        </w:tc>
        <w:tc>
          <w:tcPr>
            <w:tcW w:w="4932" w:type="dxa"/>
          </w:tcPr>
          <w:p w14:paraId="66C00944" w14:textId="6BEBD318" w:rsidR="00966B25" w:rsidRPr="004B2524" w:rsidRDefault="00966B25" w:rsidP="00626C5E">
            <w:pPr>
              <w:tabs>
                <w:tab w:val="left" w:pos="426"/>
              </w:tabs>
              <w:ind w:firstLine="0"/>
              <w:rPr>
                <w:rFonts w:asciiTheme="majorBidi" w:hAnsiTheme="majorBidi" w:cstheme="majorBidi"/>
                <w:b w:val="0"/>
                <w:sz w:val="24"/>
                <w:szCs w:val="24"/>
                <w:lang w:val="kk-KZ"/>
              </w:rPr>
            </w:pPr>
            <w:r w:rsidRPr="004B2524">
              <w:rPr>
                <w:rFonts w:asciiTheme="majorBidi" w:hAnsiTheme="majorBidi" w:cstheme="majorBidi"/>
                <w:b w:val="0"/>
                <w:sz w:val="24"/>
                <w:szCs w:val="24"/>
                <w:lang w:val="kk-KZ"/>
              </w:rPr>
              <w:t xml:space="preserve">Бірталай артық </w:t>
            </w:r>
            <w:r w:rsidR="003142D9" w:rsidRPr="004B2524">
              <w:rPr>
                <w:rFonts w:asciiTheme="majorBidi" w:hAnsiTheme="majorBidi" w:cstheme="majorBidi"/>
                <w:b w:val="0"/>
                <w:sz w:val="24"/>
                <w:szCs w:val="24"/>
                <w:lang w:val="kk-KZ"/>
              </w:rPr>
              <w:t xml:space="preserve">тұрған адамның күші, ісі </w:t>
            </w:r>
            <w:r w:rsidR="003142D9" w:rsidRPr="0090194E">
              <w:rPr>
                <w:rFonts w:asciiTheme="majorBidi" w:hAnsiTheme="majorBidi" w:cstheme="majorBidi"/>
                <w:b w:val="0"/>
                <w:i/>
                <w:sz w:val="24"/>
                <w:szCs w:val="24"/>
                <w:lang w:val="kk-KZ"/>
              </w:rPr>
              <w:t>керек.</w:t>
            </w:r>
          </w:p>
        </w:tc>
      </w:tr>
      <w:tr w:rsidR="00966B25" w:rsidRPr="0086736C" w14:paraId="6A954203" w14:textId="77777777" w:rsidTr="0090194E">
        <w:tc>
          <w:tcPr>
            <w:tcW w:w="4707" w:type="dxa"/>
            <w:vMerge/>
          </w:tcPr>
          <w:p w14:paraId="0956EE70" w14:textId="77777777" w:rsidR="00966B25" w:rsidRPr="004B2524" w:rsidRDefault="00966B25" w:rsidP="00626C5E">
            <w:pPr>
              <w:tabs>
                <w:tab w:val="left" w:pos="426"/>
              </w:tabs>
              <w:rPr>
                <w:rFonts w:asciiTheme="majorBidi" w:hAnsiTheme="majorBidi" w:cstheme="majorBidi"/>
                <w:b w:val="0"/>
                <w:sz w:val="24"/>
                <w:szCs w:val="24"/>
                <w:lang w:val="kk-KZ"/>
              </w:rPr>
            </w:pPr>
          </w:p>
        </w:tc>
        <w:tc>
          <w:tcPr>
            <w:tcW w:w="4932" w:type="dxa"/>
          </w:tcPr>
          <w:p w14:paraId="6705F502" w14:textId="77777777" w:rsidR="00966B25" w:rsidRPr="004B2524" w:rsidRDefault="00966B25" w:rsidP="00626C5E">
            <w:pPr>
              <w:tabs>
                <w:tab w:val="left" w:pos="426"/>
              </w:tabs>
              <w:ind w:firstLine="0"/>
              <w:rPr>
                <w:rFonts w:asciiTheme="majorBidi" w:hAnsiTheme="majorBidi" w:cstheme="majorBidi"/>
                <w:b w:val="0"/>
                <w:sz w:val="24"/>
                <w:szCs w:val="24"/>
                <w:lang w:val="kk-KZ"/>
              </w:rPr>
            </w:pPr>
            <w:r w:rsidRPr="004B2524">
              <w:rPr>
                <w:rFonts w:asciiTheme="majorBidi" w:hAnsiTheme="majorBidi" w:cstheme="majorBidi"/>
                <w:b w:val="0"/>
                <w:sz w:val="24"/>
                <w:szCs w:val="24"/>
                <w:lang w:val="kk-KZ"/>
              </w:rPr>
              <w:t xml:space="preserve">Әуелі, ондай қаржы, күш пен іс екі әріппен бірдей қатар оқыту, сауат ашу істеріне </w:t>
            </w:r>
            <w:r w:rsidRPr="0090194E">
              <w:rPr>
                <w:rFonts w:asciiTheme="majorBidi" w:hAnsiTheme="majorBidi" w:cstheme="majorBidi"/>
                <w:b w:val="0"/>
                <w:i/>
                <w:sz w:val="24"/>
                <w:szCs w:val="24"/>
                <w:lang w:val="kk-KZ"/>
              </w:rPr>
              <w:t>керек.</w:t>
            </w:r>
          </w:p>
        </w:tc>
      </w:tr>
      <w:tr w:rsidR="00966B25" w:rsidRPr="0086736C" w14:paraId="66BDE128" w14:textId="77777777" w:rsidTr="0090194E">
        <w:tc>
          <w:tcPr>
            <w:tcW w:w="4707" w:type="dxa"/>
            <w:vMerge/>
          </w:tcPr>
          <w:p w14:paraId="7B1269B1" w14:textId="77777777" w:rsidR="00966B25" w:rsidRPr="004B2524" w:rsidRDefault="00966B25" w:rsidP="00626C5E">
            <w:pPr>
              <w:tabs>
                <w:tab w:val="left" w:pos="426"/>
              </w:tabs>
              <w:rPr>
                <w:rFonts w:asciiTheme="majorBidi" w:hAnsiTheme="majorBidi" w:cstheme="majorBidi"/>
                <w:b w:val="0"/>
                <w:sz w:val="24"/>
                <w:szCs w:val="24"/>
                <w:lang w:val="kk-KZ"/>
              </w:rPr>
            </w:pPr>
          </w:p>
        </w:tc>
        <w:tc>
          <w:tcPr>
            <w:tcW w:w="4932" w:type="dxa"/>
          </w:tcPr>
          <w:p w14:paraId="0C6DAE21" w14:textId="77777777" w:rsidR="00966B25" w:rsidRPr="004B2524" w:rsidRDefault="00966B25" w:rsidP="00626C5E">
            <w:pPr>
              <w:tabs>
                <w:tab w:val="left" w:pos="426"/>
              </w:tabs>
              <w:ind w:firstLine="0"/>
              <w:rPr>
                <w:b w:val="0"/>
                <w:sz w:val="24"/>
                <w:szCs w:val="24"/>
                <w:lang w:val="kk-KZ"/>
              </w:rPr>
            </w:pPr>
            <w:r w:rsidRPr="004B2524">
              <w:rPr>
                <w:b w:val="0"/>
                <w:sz w:val="24"/>
                <w:szCs w:val="24"/>
                <w:lang w:val="kk-KZ"/>
              </w:rPr>
              <w:t xml:space="preserve">Бұ сияқты мәселені көтеріп, уақытын шығын қылып жүргендер болса, оны еріккен адамдардың ермегі есебіндегі құр қиял деп </w:t>
            </w:r>
            <w:r w:rsidRPr="0090194E">
              <w:rPr>
                <w:b w:val="0"/>
                <w:i/>
                <w:sz w:val="24"/>
                <w:szCs w:val="24"/>
                <w:lang w:val="kk-KZ"/>
              </w:rPr>
              <w:t>білемін.</w:t>
            </w:r>
          </w:p>
        </w:tc>
      </w:tr>
      <w:tr w:rsidR="00966B25" w:rsidRPr="0086736C" w14:paraId="2EC14BE5" w14:textId="77777777" w:rsidTr="0090194E">
        <w:tc>
          <w:tcPr>
            <w:tcW w:w="4707" w:type="dxa"/>
            <w:vMerge w:val="restart"/>
          </w:tcPr>
          <w:p w14:paraId="799D27FF" w14:textId="5080490C" w:rsidR="00966B25" w:rsidRPr="004B2524" w:rsidRDefault="00966B25" w:rsidP="00626C5E">
            <w:pPr>
              <w:tabs>
                <w:tab w:val="left" w:pos="426"/>
              </w:tabs>
              <w:ind w:firstLine="0"/>
              <w:rPr>
                <w:rFonts w:asciiTheme="majorBidi" w:hAnsiTheme="majorBidi" w:cstheme="majorBidi"/>
                <w:b w:val="0"/>
                <w:sz w:val="24"/>
                <w:szCs w:val="24"/>
                <w:lang w:val="kk-KZ"/>
              </w:rPr>
            </w:pPr>
            <w:r w:rsidRPr="004B2524">
              <w:rPr>
                <w:b w:val="0"/>
                <w:sz w:val="24"/>
                <w:szCs w:val="24"/>
                <w:lang w:val="kk-KZ"/>
              </w:rPr>
              <w:t xml:space="preserve">Өйткені – латын әрпін өзгертпей алуға </w:t>
            </w:r>
            <w:r w:rsidRPr="0090194E">
              <w:rPr>
                <w:b w:val="0"/>
                <w:i/>
                <w:sz w:val="24"/>
                <w:szCs w:val="24"/>
                <w:lang w:val="kk-KZ"/>
              </w:rPr>
              <w:t>болмайды.</w:t>
            </w:r>
            <w:r w:rsidRPr="004B2524">
              <w:rPr>
                <w:b w:val="0"/>
                <w:sz w:val="24"/>
                <w:szCs w:val="24"/>
                <w:lang w:val="kk-KZ"/>
              </w:rPr>
              <w:t xml:space="preserve"> Ең кем болғанда, 25-30 пайыз өзгертіліп алынады. Латын әрпін өзгертпей алуға болмаса, латын әрпі орнатылған машиналарды да өзгертпей сол күйінде алуға </w:t>
            </w:r>
            <w:r w:rsidRPr="0090194E">
              <w:rPr>
                <w:b w:val="0"/>
                <w:i/>
                <w:sz w:val="24"/>
                <w:szCs w:val="24"/>
                <w:lang w:val="kk-KZ"/>
              </w:rPr>
              <w:t>болмайды.</w:t>
            </w:r>
            <w:r w:rsidRPr="004B2524">
              <w:rPr>
                <w:b w:val="0"/>
                <w:sz w:val="24"/>
                <w:szCs w:val="24"/>
                <w:lang w:val="kk-KZ"/>
              </w:rPr>
              <w:t xml:space="preserve"> Оның мағынасы – өзгертпестен ешбір жазу машинасын, еш әріп теру машинасын алып, пайдалануға </w:t>
            </w:r>
            <w:r w:rsidRPr="0090194E">
              <w:rPr>
                <w:b w:val="0"/>
                <w:i/>
                <w:sz w:val="24"/>
                <w:szCs w:val="24"/>
                <w:lang w:val="kk-KZ"/>
              </w:rPr>
              <w:t xml:space="preserve">болмайды </w:t>
            </w:r>
            <w:r w:rsidRPr="004B2524">
              <w:rPr>
                <w:b w:val="0"/>
                <w:sz w:val="24"/>
                <w:szCs w:val="24"/>
                <w:lang w:val="kk-KZ"/>
              </w:rPr>
              <w:t>деген болып шығады.</w:t>
            </w:r>
          </w:p>
        </w:tc>
        <w:tc>
          <w:tcPr>
            <w:tcW w:w="4932" w:type="dxa"/>
          </w:tcPr>
          <w:p w14:paraId="1D144C56" w14:textId="77777777" w:rsidR="00966B25" w:rsidRPr="004B2524" w:rsidRDefault="00966B25" w:rsidP="00626C5E">
            <w:pPr>
              <w:tabs>
                <w:tab w:val="left" w:pos="426"/>
              </w:tabs>
              <w:ind w:firstLine="0"/>
              <w:rPr>
                <w:rFonts w:asciiTheme="majorBidi" w:hAnsiTheme="majorBidi" w:cstheme="majorBidi"/>
                <w:b w:val="0"/>
                <w:sz w:val="24"/>
                <w:szCs w:val="24"/>
                <w:lang w:val="kk-KZ"/>
              </w:rPr>
            </w:pPr>
            <w:r w:rsidRPr="004B2524">
              <w:rPr>
                <w:rFonts w:asciiTheme="majorBidi" w:hAnsiTheme="majorBidi" w:cstheme="majorBidi"/>
                <w:b w:val="0"/>
                <w:sz w:val="24"/>
                <w:szCs w:val="24"/>
                <w:lang w:val="kk-KZ"/>
              </w:rPr>
              <w:t xml:space="preserve">Артық қаржы, артық күш бұған </w:t>
            </w:r>
            <w:r w:rsidRPr="0090194E">
              <w:rPr>
                <w:rFonts w:asciiTheme="majorBidi" w:hAnsiTheme="majorBidi" w:cstheme="majorBidi"/>
                <w:b w:val="0"/>
                <w:i/>
                <w:sz w:val="24"/>
                <w:szCs w:val="24"/>
                <w:lang w:val="kk-KZ"/>
              </w:rPr>
              <w:t>керек.</w:t>
            </w:r>
          </w:p>
        </w:tc>
      </w:tr>
      <w:tr w:rsidR="00966B25" w:rsidRPr="0086736C" w14:paraId="71643D52" w14:textId="77777777" w:rsidTr="0090194E">
        <w:tc>
          <w:tcPr>
            <w:tcW w:w="4707" w:type="dxa"/>
            <w:vMerge/>
          </w:tcPr>
          <w:p w14:paraId="48896310" w14:textId="77777777" w:rsidR="00966B25" w:rsidRPr="004B2524" w:rsidRDefault="00966B25" w:rsidP="00626C5E">
            <w:pPr>
              <w:tabs>
                <w:tab w:val="left" w:pos="426"/>
              </w:tabs>
              <w:rPr>
                <w:rFonts w:asciiTheme="majorBidi" w:hAnsiTheme="majorBidi" w:cstheme="majorBidi"/>
                <w:b w:val="0"/>
                <w:sz w:val="24"/>
                <w:szCs w:val="24"/>
                <w:lang w:val="kk-KZ"/>
              </w:rPr>
            </w:pPr>
          </w:p>
        </w:tc>
        <w:tc>
          <w:tcPr>
            <w:tcW w:w="4932" w:type="dxa"/>
          </w:tcPr>
          <w:p w14:paraId="59AA329B" w14:textId="77777777" w:rsidR="00966B25" w:rsidRPr="004B2524" w:rsidRDefault="00966B25" w:rsidP="00626C5E">
            <w:pPr>
              <w:tabs>
                <w:tab w:val="left" w:pos="426"/>
              </w:tabs>
              <w:ind w:firstLine="0"/>
              <w:rPr>
                <w:rFonts w:asciiTheme="majorBidi" w:hAnsiTheme="majorBidi" w:cstheme="majorBidi"/>
                <w:b w:val="0"/>
                <w:sz w:val="24"/>
                <w:szCs w:val="24"/>
                <w:lang w:val="kk-KZ"/>
              </w:rPr>
            </w:pPr>
            <w:r w:rsidRPr="004B2524">
              <w:rPr>
                <w:b w:val="0"/>
                <w:sz w:val="24"/>
                <w:szCs w:val="24"/>
                <w:lang w:val="kk-KZ"/>
              </w:rPr>
              <w:t xml:space="preserve">Қол тыныққан есепті болып, талмайды. Олай болса, араб жазуын оңнан солға қарай жазылады деп айыптаушылар тесе қарап тексермей, </w:t>
            </w:r>
            <w:r w:rsidRPr="0090194E">
              <w:rPr>
                <w:b w:val="0"/>
                <w:i/>
                <w:sz w:val="24"/>
                <w:szCs w:val="24"/>
                <w:lang w:val="kk-KZ"/>
              </w:rPr>
              <w:t>құр босқа сөйлейді.</w:t>
            </w:r>
          </w:p>
        </w:tc>
      </w:tr>
      <w:tr w:rsidR="00966B25" w:rsidRPr="004B2524" w14:paraId="3ABD8FFC" w14:textId="77777777" w:rsidTr="0090194E">
        <w:tc>
          <w:tcPr>
            <w:tcW w:w="4707" w:type="dxa"/>
            <w:vMerge/>
          </w:tcPr>
          <w:p w14:paraId="2D916AE7" w14:textId="77777777" w:rsidR="00966B25" w:rsidRPr="004B2524" w:rsidRDefault="00966B25" w:rsidP="00626C5E">
            <w:pPr>
              <w:tabs>
                <w:tab w:val="left" w:pos="426"/>
              </w:tabs>
              <w:rPr>
                <w:rFonts w:asciiTheme="majorBidi" w:hAnsiTheme="majorBidi" w:cstheme="majorBidi"/>
                <w:b w:val="0"/>
                <w:sz w:val="24"/>
                <w:szCs w:val="24"/>
                <w:lang w:val="kk-KZ"/>
              </w:rPr>
            </w:pPr>
          </w:p>
        </w:tc>
        <w:tc>
          <w:tcPr>
            <w:tcW w:w="4932" w:type="dxa"/>
          </w:tcPr>
          <w:p w14:paraId="3EBED9FD" w14:textId="77777777" w:rsidR="00966B25" w:rsidRPr="004B2524" w:rsidRDefault="00966B25" w:rsidP="00626C5E">
            <w:pPr>
              <w:tabs>
                <w:tab w:val="left" w:pos="426"/>
              </w:tabs>
              <w:ind w:firstLine="0"/>
              <w:rPr>
                <w:b w:val="0"/>
                <w:sz w:val="24"/>
                <w:szCs w:val="24"/>
                <w:lang w:val="kk-KZ"/>
              </w:rPr>
            </w:pPr>
            <w:r w:rsidRPr="004B2524">
              <w:rPr>
                <w:b w:val="0"/>
                <w:sz w:val="24"/>
                <w:szCs w:val="24"/>
                <w:lang w:val="kk-KZ"/>
              </w:rPr>
              <w:t xml:space="preserve">Араб әрпінен жасап алған әліп-биімізге жер жүзінде әліп-би баласы жетпейді. Араб әрпімен түзеген емлемізге бізге мәлім емлелердің бірі </w:t>
            </w:r>
            <w:r w:rsidRPr="0090194E">
              <w:rPr>
                <w:b w:val="0"/>
                <w:i/>
                <w:sz w:val="24"/>
                <w:szCs w:val="24"/>
                <w:lang w:val="kk-KZ"/>
              </w:rPr>
              <w:t>жетпейді.</w:t>
            </w:r>
          </w:p>
        </w:tc>
      </w:tr>
      <w:tr w:rsidR="0090194E" w:rsidRPr="004B2524" w14:paraId="3F67E7C7" w14:textId="77777777" w:rsidTr="002925FB">
        <w:tc>
          <w:tcPr>
            <w:tcW w:w="9639" w:type="dxa"/>
            <w:gridSpan w:val="2"/>
          </w:tcPr>
          <w:p w14:paraId="7CFADFC8" w14:textId="2B17B1EB" w:rsidR="0090194E" w:rsidRPr="0090194E" w:rsidRDefault="0090194E" w:rsidP="0090194E">
            <w:pPr>
              <w:tabs>
                <w:tab w:val="left" w:pos="426"/>
              </w:tabs>
              <w:ind w:firstLine="601"/>
              <w:rPr>
                <w:b w:val="0"/>
                <w:sz w:val="24"/>
                <w:szCs w:val="24"/>
                <w:lang w:val="kk-KZ"/>
              </w:rPr>
            </w:pPr>
            <w:r w:rsidRPr="0090194E">
              <w:rPr>
                <w:rFonts w:eastAsia="Calibri"/>
                <w:b w:val="0"/>
                <w:sz w:val="24"/>
                <w:szCs w:val="24"/>
              </w:rPr>
              <w:t>Ескерту</w:t>
            </w:r>
            <w:r w:rsidRPr="0090194E">
              <w:rPr>
                <w:rFonts w:eastAsia="Calibri"/>
                <w:b w:val="0"/>
                <w:sz w:val="24"/>
                <w:szCs w:val="24"/>
                <w:lang w:val="en-US"/>
              </w:rPr>
              <w:t xml:space="preserve"> –</w:t>
            </w:r>
            <w:r w:rsidRPr="0090194E">
              <w:rPr>
                <w:rFonts w:eastAsia="Calibri"/>
                <w:b w:val="0"/>
                <w:bCs w:val="0"/>
                <w:sz w:val="24"/>
                <w:szCs w:val="24"/>
                <w:lang w:val="kk-KZ"/>
              </w:rPr>
              <w:t xml:space="preserve"> Автордың құрастыруымен</w:t>
            </w:r>
          </w:p>
        </w:tc>
      </w:tr>
    </w:tbl>
    <w:p w14:paraId="78E9896F" w14:textId="77777777" w:rsidR="00134608" w:rsidRPr="004B2524" w:rsidRDefault="00134608" w:rsidP="00626C5E">
      <w:pPr>
        <w:tabs>
          <w:tab w:val="left" w:pos="426"/>
        </w:tabs>
        <w:spacing w:after="0" w:line="240" w:lineRule="auto"/>
        <w:ind w:firstLine="709"/>
        <w:jc w:val="both"/>
        <w:rPr>
          <w:rFonts w:asciiTheme="majorBidi" w:hAnsiTheme="majorBidi" w:cstheme="majorBidi"/>
          <w:lang w:val="kk-KZ"/>
        </w:rPr>
      </w:pPr>
    </w:p>
    <w:p w14:paraId="3F88D66B" w14:textId="47115033" w:rsidR="00966B25" w:rsidRPr="004B2524" w:rsidRDefault="00966B25" w:rsidP="00626C5E">
      <w:pPr>
        <w:tabs>
          <w:tab w:val="left" w:pos="426"/>
        </w:tabs>
        <w:spacing w:after="0" w:line="240" w:lineRule="auto"/>
        <w:ind w:firstLine="709"/>
        <w:jc w:val="both"/>
        <w:rPr>
          <w:rFonts w:asciiTheme="majorBidi" w:eastAsia="Times New Roman" w:hAnsiTheme="majorBidi" w:cstheme="majorBidi"/>
          <w:lang w:val="kk-KZ" w:eastAsia="ru-RU"/>
        </w:rPr>
      </w:pPr>
      <w:r w:rsidRPr="004B2524">
        <w:rPr>
          <w:rFonts w:asciiTheme="majorBidi" w:eastAsia="Times New Roman" w:hAnsiTheme="majorBidi" w:cstheme="majorBidi"/>
          <w:lang w:val="kk-KZ" w:eastAsia="ru-RU"/>
        </w:rPr>
        <w:t xml:space="preserve">Баяндама авторы өз наразылығын </w:t>
      </w:r>
      <w:r w:rsidRPr="004B2524">
        <w:rPr>
          <w:rFonts w:asciiTheme="majorBidi" w:eastAsia="Times New Roman" w:hAnsiTheme="majorBidi" w:cstheme="majorBidi"/>
          <w:i/>
          <w:lang w:val="kk-KZ" w:eastAsia="ru-RU"/>
        </w:rPr>
        <w:t>«жоқ», «болмайды</w:t>
      </w:r>
      <w:r w:rsidRPr="004B2524">
        <w:rPr>
          <w:rFonts w:asciiTheme="majorBidi" w:eastAsia="Times New Roman" w:hAnsiTheme="majorBidi" w:cstheme="majorBidi"/>
          <w:lang w:val="kk-KZ" w:eastAsia="ru-RU"/>
        </w:rPr>
        <w:t xml:space="preserve">» </w:t>
      </w:r>
      <w:r w:rsidRPr="004B2524">
        <w:rPr>
          <w:rFonts w:asciiTheme="majorBidi" w:eastAsia="Times New Roman" w:hAnsiTheme="majorBidi" w:cstheme="majorBidi"/>
          <w:i/>
          <w:iCs/>
          <w:lang w:val="kk-KZ" w:eastAsia="ru-RU"/>
        </w:rPr>
        <w:t>тәрізді</w:t>
      </w:r>
      <w:r w:rsidRPr="004B2524">
        <w:rPr>
          <w:rFonts w:asciiTheme="majorBidi" w:eastAsia="Times New Roman" w:hAnsiTheme="majorBidi" w:cstheme="majorBidi"/>
          <w:lang w:val="kk-KZ" w:eastAsia="ru-RU"/>
        </w:rPr>
        <w:t xml:space="preserve"> бірліктер арқылы білдіреді. Ал сенімділік семантикасын </w:t>
      </w:r>
      <w:r w:rsidRPr="004B2524">
        <w:rPr>
          <w:rFonts w:asciiTheme="majorBidi" w:eastAsia="Times New Roman" w:hAnsiTheme="majorBidi" w:cstheme="majorBidi"/>
          <w:i/>
          <w:lang w:val="kk-KZ" w:eastAsia="ru-RU"/>
        </w:rPr>
        <w:t>«керек»,</w:t>
      </w:r>
      <w:r w:rsidRPr="004B2524">
        <w:rPr>
          <w:rFonts w:asciiTheme="majorBidi" w:eastAsia="Times New Roman" w:hAnsiTheme="majorBidi" w:cstheme="majorBidi"/>
          <w:lang w:val="kk-KZ" w:eastAsia="ru-RU"/>
        </w:rPr>
        <w:t xml:space="preserve"> </w:t>
      </w:r>
      <w:r w:rsidRPr="004B2524">
        <w:rPr>
          <w:rFonts w:asciiTheme="majorBidi" w:eastAsia="Times New Roman" w:hAnsiTheme="majorBidi" w:cstheme="majorBidi"/>
          <w:i/>
          <w:lang w:val="kk-KZ" w:eastAsia="ru-RU"/>
        </w:rPr>
        <w:t>«талмайды»,</w:t>
      </w:r>
      <w:r w:rsidRPr="004B2524">
        <w:rPr>
          <w:rFonts w:asciiTheme="majorBidi" w:eastAsia="Times New Roman" w:hAnsiTheme="majorBidi" w:cstheme="majorBidi"/>
          <w:lang w:val="kk-KZ" w:eastAsia="ru-RU"/>
        </w:rPr>
        <w:t xml:space="preserve"> </w:t>
      </w:r>
      <w:r w:rsidRPr="004B2524">
        <w:rPr>
          <w:rFonts w:asciiTheme="majorBidi" w:eastAsia="Times New Roman" w:hAnsiTheme="majorBidi" w:cstheme="majorBidi"/>
          <w:i/>
          <w:lang w:val="kk-KZ" w:eastAsia="ru-RU"/>
        </w:rPr>
        <w:t>«құр босқа сөйлейді», «жетпейді», «білемін»</w:t>
      </w:r>
      <w:r w:rsidRPr="004B2524">
        <w:rPr>
          <w:rFonts w:asciiTheme="majorBidi" w:eastAsia="Times New Roman" w:hAnsiTheme="majorBidi" w:cstheme="majorBidi"/>
          <w:lang w:val="kk-KZ" w:eastAsia="ru-RU"/>
        </w:rPr>
        <w:t xml:space="preserve"> сөздері беріп тұр. Ғалым Т. Кубрак интенция тек оқырманға емес</w:t>
      </w:r>
      <w:r w:rsidRPr="00E051A3">
        <w:rPr>
          <w:rFonts w:asciiTheme="majorBidi" w:eastAsia="Times New Roman" w:hAnsiTheme="majorBidi" w:cstheme="majorBidi"/>
          <w:lang w:val="kk-KZ" w:eastAsia="ru-RU"/>
        </w:rPr>
        <w:t xml:space="preserve">, сонымен қатар автордың өзіне де бағытталатынын айта келіп, оқырманға арналған интенция туралы мынадай пікір білдіреді: </w:t>
      </w:r>
      <w:r w:rsidRPr="00E051A3">
        <w:rPr>
          <w:rFonts w:asciiTheme="majorBidi" w:eastAsia="Times New Roman" w:hAnsiTheme="majorBidi" w:cstheme="majorBidi"/>
          <w:color w:val="auto"/>
          <w:lang w:val="kk-KZ" w:eastAsia="ru-RU"/>
        </w:rPr>
        <w:t>«</w:t>
      </w:r>
      <w:r w:rsidR="00F3741F" w:rsidRPr="00E051A3">
        <w:rPr>
          <w:rFonts w:eastAsia="Times New Roman"/>
          <w:color w:val="auto"/>
          <w:szCs w:val="24"/>
          <w:lang w:val="kk-KZ" w:eastAsia="ru-RU"/>
        </w:rPr>
        <w:t xml:space="preserve">Ғылыми талқылауларда аудиторияға назар аудару, әсер ету </w:t>
      </w:r>
      <w:r w:rsidR="00F3741F" w:rsidRPr="00E051A3">
        <w:rPr>
          <w:rFonts w:eastAsia="Times New Roman"/>
          <w:color w:val="auto"/>
          <w:szCs w:val="24"/>
          <w:lang w:val="kk-KZ" w:eastAsia="ru-RU"/>
        </w:rPr>
        <w:lastRenderedPageBreak/>
        <w:t>бірінші орынға шығады. Өз жұмысының нәтижесін ұсынып отырған ғалым ең алдымен зерттеліп жатқан сала мен қол жеткізген нәтижелер туралы әріптестер арасында белгілі бір түсінік қалыптастыруды мақсат етеді, ол өз тұжырымдарының дұрыстығына, атқарылған істердің салмағына сендіруге тырысады</w:t>
      </w:r>
      <w:r w:rsidRPr="00E051A3">
        <w:rPr>
          <w:rFonts w:eastAsia="Times New Roman"/>
          <w:color w:val="auto"/>
          <w:szCs w:val="24"/>
          <w:lang w:val="kk-KZ" w:eastAsia="ru-RU"/>
        </w:rPr>
        <w:t xml:space="preserve">» </w:t>
      </w:r>
      <w:r w:rsidRPr="00E051A3">
        <w:rPr>
          <w:rFonts w:asciiTheme="majorBidi" w:eastAsia="Times New Roman" w:hAnsiTheme="majorBidi" w:cstheme="majorBidi"/>
          <w:lang w:val="kk-KZ" w:eastAsia="ru-RU"/>
        </w:rPr>
        <w:t>[</w:t>
      </w:r>
      <w:r w:rsidR="00134608" w:rsidRPr="00E051A3">
        <w:rPr>
          <w:rFonts w:asciiTheme="majorBidi" w:eastAsia="Times New Roman" w:hAnsiTheme="majorBidi" w:cstheme="majorBidi"/>
          <w:lang w:val="kk-KZ" w:eastAsia="ru-RU"/>
        </w:rPr>
        <w:t>9</w:t>
      </w:r>
      <w:r w:rsidR="00EC0580">
        <w:rPr>
          <w:rFonts w:asciiTheme="majorBidi" w:eastAsia="Times New Roman" w:hAnsiTheme="majorBidi" w:cstheme="majorBidi"/>
          <w:lang w:val="kk-KZ" w:eastAsia="ru-RU"/>
        </w:rPr>
        <w:t>3</w:t>
      </w:r>
      <w:r w:rsidRPr="00E051A3">
        <w:rPr>
          <w:rFonts w:asciiTheme="majorBidi" w:eastAsia="Times New Roman" w:hAnsiTheme="majorBidi" w:cstheme="majorBidi"/>
          <w:lang w:val="kk-KZ" w:eastAsia="ru-RU"/>
        </w:rPr>
        <w:t>, с. 19]</w:t>
      </w:r>
      <w:r w:rsidR="004906A1" w:rsidRPr="00E051A3">
        <w:rPr>
          <w:rFonts w:eastAsia="Times New Roman"/>
          <w:szCs w:val="24"/>
          <w:lang w:val="kk-KZ" w:eastAsia="ru-RU"/>
        </w:rPr>
        <w:t xml:space="preserve">. </w:t>
      </w:r>
      <w:r w:rsidRPr="00E051A3">
        <w:rPr>
          <w:rFonts w:eastAsia="Times New Roman"/>
          <w:szCs w:val="24"/>
          <w:lang w:val="kk-KZ" w:eastAsia="ru-RU"/>
        </w:rPr>
        <w:t>А. Байтұрсынұлы баяндамасында жоғарыда аталған тілдік бірліктер арқылы тыңдаушыларды өз шындығына</w:t>
      </w:r>
      <w:r w:rsidRPr="004B2524">
        <w:rPr>
          <w:rFonts w:eastAsia="Times New Roman"/>
          <w:szCs w:val="24"/>
          <w:lang w:val="kk-KZ" w:eastAsia="ru-RU"/>
        </w:rPr>
        <w:t xml:space="preserve"> сендіруді көздейді. </w:t>
      </w:r>
    </w:p>
    <w:p w14:paraId="7F968F9F" w14:textId="3FE009B8" w:rsidR="00966B25" w:rsidRPr="004B2524" w:rsidRDefault="00966B25" w:rsidP="00626C5E">
      <w:pPr>
        <w:tabs>
          <w:tab w:val="left" w:pos="426"/>
        </w:tabs>
        <w:spacing w:after="0" w:line="240" w:lineRule="auto"/>
        <w:ind w:firstLine="709"/>
        <w:jc w:val="both"/>
        <w:rPr>
          <w:rFonts w:asciiTheme="majorBidi" w:eastAsia="Times New Roman" w:hAnsiTheme="majorBidi" w:cstheme="majorBidi"/>
          <w:lang w:val="kk-KZ" w:eastAsia="ru-RU"/>
        </w:rPr>
      </w:pPr>
      <w:r w:rsidRPr="004B2524">
        <w:rPr>
          <w:rFonts w:asciiTheme="majorBidi" w:eastAsia="Times New Roman" w:hAnsiTheme="majorBidi" w:cstheme="majorBidi"/>
          <w:lang w:val="kk-KZ" w:eastAsia="ru-RU"/>
        </w:rPr>
        <w:t xml:space="preserve">Оған қоса ғалымның баяндау кезінде бір сөзді бірнеше рет қайталай отырып, оқырманын өзіне қарату әрекеттерін байқаймыз. Қайталама дегеніміз – бір сөздің (не тіркестің, сөйлемнің) бір сөйлемде, не абзац, шумақ сияқты микромәтінде қайталанып келтірілу тәсілі. Коммуникативтік мақсатқа сай қайталау амалын ұтымды қолдану оқырманның мәтінді дұрыс әрі ерекше сезіммен қабылдауына әсер етеді, яғни оның экспрессивтілік қасиетін арттыра түседі. Әдетте синтаксистік қайталаулар мәтіндегі сөйлемдерге дүркінділік, созылыңқылық, белгілі бір құбылысты, іс-әрекетті мойындату сияқты екінші дәрежедегі коммуникативтік </w:t>
      </w:r>
      <w:r w:rsidR="00134608" w:rsidRPr="004B2524">
        <w:rPr>
          <w:rFonts w:asciiTheme="majorBidi" w:eastAsia="Times New Roman" w:hAnsiTheme="majorBidi" w:cstheme="majorBidi"/>
          <w:lang w:val="kk-KZ" w:eastAsia="ru-RU"/>
        </w:rPr>
        <w:t>мақсаттар үстейді [8</w:t>
      </w:r>
      <w:r w:rsidR="00EC0580">
        <w:rPr>
          <w:rFonts w:asciiTheme="majorBidi" w:eastAsia="Times New Roman" w:hAnsiTheme="majorBidi" w:cstheme="majorBidi"/>
          <w:lang w:val="kk-KZ" w:eastAsia="ru-RU"/>
        </w:rPr>
        <w:t>6</w:t>
      </w:r>
      <w:r w:rsidRPr="004B2524">
        <w:rPr>
          <w:rFonts w:asciiTheme="majorBidi" w:eastAsia="Times New Roman" w:hAnsiTheme="majorBidi" w:cstheme="majorBidi"/>
          <w:lang w:val="kk-KZ" w:eastAsia="ru-RU"/>
        </w:rPr>
        <w:t>, б. 121]. Баяндамада А.</w:t>
      </w:r>
      <w:r w:rsidR="0090194E">
        <w:rPr>
          <w:rFonts w:asciiTheme="majorBidi" w:eastAsia="Times New Roman" w:hAnsiTheme="majorBidi" w:cstheme="majorBidi"/>
          <w:lang w:val="kk-KZ" w:eastAsia="ru-RU"/>
        </w:rPr>
        <w:t> </w:t>
      </w:r>
      <w:r w:rsidRPr="004B2524">
        <w:rPr>
          <w:rFonts w:asciiTheme="majorBidi" w:eastAsia="Times New Roman" w:hAnsiTheme="majorBidi" w:cstheme="majorBidi"/>
          <w:lang w:val="kk-KZ" w:eastAsia="ru-RU"/>
        </w:rPr>
        <w:t xml:space="preserve">Байтұрсынұлы: </w:t>
      </w:r>
      <w:r w:rsidRPr="004B2524">
        <w:rPr>
          <w:rFonts w:eastAsia="Times New Roman"/>
          <w:i/>
          <w:lang w:val="kk-KZ" w:eastAsia="ru-RU"/>
        </w:rPr>
        <w:t>«</w:t>
      </w:r>
      <w:r w:rsidRPr="004B2524">
        <w:rPr>
          <w:rFonts w:eastAsia="Times New Roman"/>
          <w:i/>
          <w:color w:val="000000"/>
          <w:shd w:val="clear" w:color="auto" w:fill="FFFFFF"/>
          <w:lang w:val="kk-KZ" w:eastAsia="ru-RU"/>
        </w:rPr>
        <w:t>Ең әуелі аңғартып өтетін бір</w:t>
      </w:r>
      <w:r w:rsidRPr="004B2524">
        <w:rPr>
          <w:rFonts w:eastAsia="Times New Roman"/>
          <w:b/>
          <w:i/>
          <w:color w:val="000000"/>
          <w:shd w:val="clear" w:color="auto" w:fill="FFFFFF"/>
          <w:lang w:val="kk-KZ" w:eastAsia="ru-RU"/>
        </w:rPr>
        <w:t xml:space="preserve"> </w:t>
      </w:r>
      <w:r w:rsidRPr="00543C45">
        <w:rPr>
          <w:rFonts w:eastAsia="Times New Roman"/>
          <w:color w:val="000000"/>
          <w:shd w:val="clear" w:color="auto" w:fill="FFFFFF"/>
          <w:lang w:val="kk-KZ" w:eastAsia="ru-RU"/>
        </w:rPr>
        <w:t>нәрсе</w:t>
      </w:r>
      <w:r w:rsidRPr="004B2524">
        <w:rPr>
          <w:rFonts w:eastAsia="Times New Roman"/>
          <w:i/>
          <w:color w:val="000000"/>
          <w:shd w:val="clear" w:color="auto" w:fill="FFFFFF"/>
          <w:lang w:val="kk-KZ" w:eastAsia="ru-RU"/>
        </w:rPr>
        <w:t xml:space="preserve"> сол – латын әрпін алу деген – тіршілік мұқтаж қылғаннан, </w:t>
      </w:r>
      <w:r w:rsidRPr="00543C45">
        <w:rPr>
          <w:rFonts w:eastAsia="Times New Roman"/>
          <w:color w:val="000000"/>
          <w:shd w:val="clear" w:color="auto" w:fill="FFFFFF"/>
          <w:lang w:val="kk-KZ" w:eastAsia="ru-RU"/>
        </w:rPr>
        <w:t>ділгерлік</w:t>
      </w:r>
      <w:r w:rsidRPr="004B2524">
        <w:rPr>
          <w:rFonts w:eastAsia="Times New Roman"/>
          <w:i/>
          <w:color w:val="000000"/>
          <w:shd w:val="clear" w:color="auto" w:fill="FFFFFF"/>
          <w:lang w:val="kk-KZ" w:eastAsia="ru-RU"/>
        </w:rPr>
        <w:t xml:space="preserve"> қысып туғызып отырған </w:t>
      </w:r>
      <w:r w:rsidRPr="00543C45">
        <w:rPr>
          <w:rFonts w:eastAsia="Times New Roman"/>
          <w:color w:val="000000"/>
          <w:shd w:val="clear" w:color="auto" w:fill="FFFFFF"/>
          <w:lang w:val="kk-KZ" w:eastAsia="ru-RU"/>
        </w:rPr>
        <w:t>мәселе емес. Ділгерлік</w:t>
      </w:r>
      <w:r w:rsidRPr="004B2524">
        <w:rPr>
          <w:rFonts w:eastAsia="Times New Roman"/>
          <w:i/>
          <w:color w:val="000000"/>
          <w:shd w:val="clear" w:color="auto" w:fill="FFFFFF"/>
          <w:lang w:val="kk-KZ" w:eastAsia="ru-RU"/>
        </w:rPr>
        <w:t xml:space="preserve"> қыспақ түгіл, еш уақытта әншейін керек қылған </w:t>
      </w:r>
      <w:r w:rsidRPr="00543C45">
        <w:rPr>
          <w:rFonts w:eastAsia="Times New Roman"/>
          <w:color w:val="000000"/>
          <w:shd w:val="clear" w:color="auto" w:fill="FFFFFF"/>
          <w:lang w:val="kk-KZ" w:eastAsia="ru-RU"/>
        </w:rPr>
        <w:t>нәрсеміз емес.</w:t>
      </w:r>
      <w:r w:rsidRPr="004B2524">
        <w:rPr>
          <w:rFonts w:eastAsia="Times New Roman"/>
          <w:i/>
          <w:color w:val="000000"/>
          <w:shd w:val="clear" w:color="auto" w:fill="FFFFFF"/>
          <w:lang w:val="kk-KZ" w:eastAsia="ru-RU"/>
        </w:rPr>
        <w:t xml:space="preserve"> Керек қылмағанымыз – қажетімізге жарататын басқалардікінен анағұрлым артық әрпіміз болғандықтан. Әліп-би деген асылында адам арқылы жетпейтін </w:t>
      </w:r>
      <w:r w:rsidRPr="00543C45">
        <w:rPr>
          <w:rFonts w:eastAsia="Times New Roman"/>
          <w:color w:val="000000"/>
          <w:shd w:val="clear" w:color="auto" w:fill="FFFFFF"/>
          <w:lang w:val="kk-KZ" w:eastAsia="ru-RU"/>
        </w:rPr>
        <w:t>нәрсе емес</w:t>
      </w:r>
      <w:r w:rsidRPr="004B2524">
        <w:rPr>
          <w:rFonts w:eastAsia="Times New Roman"/>
          <w:i/>
          <w:color w:val="000000"/>
          <w:shd w:val="clear" w:color="auto" w:fill="FFFFFF"/>
          <w:lang w:val="kk-KZ" w:eastAsia="ru-RU"/>
        </w:rPr>
        <w:t xml:space="preserve">. ... </w:t>
      </w:r>
      <w:r w:rsidRPr="004B2524">
        <w:rPr>
          <w:rFonts w:eastAsia="Times New Roman"/>
          <w:i/>
          <w:szCs w:val="24"/>
          <w:lang w:val="kk-KZ" w:eastAsia="ru-RU"/>
        </w:rPr>
        <w:t xml:space="preserve">Араб әрпін тастап, латын әрпін алу керек, араб әрпі қолайсыз деп алдақашан аты шыққан әріп, онымен жақсылап емле түзуге </w:t>
      </w:r>
      <w:r w:rsidRPr="00543C45">
        <w:rPr>
          <w:rFonts w:eastAsia="Times New Roman"/>
          <w:szCs w:val="24"/>
          <w:lang w:val="kk-KZ" w:eastAsia="ru-RU"/>
        </w:rPr>
        <w:t>болмайды,</w:t>
      </w:r>
      <w:r w:rsidRPr="004B2524">
        <w:rPr>
          <w:rFonts w:eastAsia="Times New Roman"/>
          <w:i/>
          <w:szCs w:val="24"/>
          <w:lang w:val="kk-KZ" w:eastAsia="ru-RU"/>
        </w:rPr>
        <w:t xml:space="preserve"> онымен баспа ісін жақсылауға </w:t>
      </w:r>
      <w:r w:rsidRPr="00543C45">
        <w:rPr>
          <w:rFonts w:eastAsia="Times New Roman"/>
          <w:szCs w:val="24"/>
          <w:lang w:val="kk-KZ" w:eastAsia="ru-RU"/>
        </w:rPr>
        <w:t>болмайды,</w:t>
      </w:r>
      <w:r w:rsidRPr="004B2524">
        <w:rPr>
          <w:rFonts w:eastAsia="Times New Roman"/>
          <w:i/>
          <w:szCs w:val="24"/>
          <w:lang w:val="kk-KZ" w:eastAsia="ru-RU"/>
        </w:rPr>
        <w:t xml:space="preserve"> оны жазу машиналарына, осы күнгі шығып жатқан түрлі өнер құралдарына орнатуға </w:t>
      </w:r>
      <w:r w:rsidRPr="00543C45">
        <w:rPr>
          <w:rFonts w:eastAsia="Times New Roman"/>
          <w:szCs w:val="24"/>
          <w:lang w:val="kk-KZ" w:eastAsia="ru-RU"/>
        </w:rPr>
        <w:t>болмайды,</w:t>
      </w:r>
      <w:r w:rsidRPr="004B2524">
        <w:rPr>
          <w:rFonts w:eastAsia="Times New Roman"/>
          <w:i/>
          <w:szCs w:val="24"/>
          <w:lang w:val="kk-KZ" w:eastAsia="ru-RU"/>
        </w:rPr>
        <w:t xml:space="preserve"> оларға араб әрпі ыңғайсыз дейді</w:t>
      </w:r>
      <w:r w:rsidRPr="004B2524">
        <w:rPr>
          <w:rFonts w:eastAsia="Times New Roman"/>
          <w:szCs w:val="24"/>
          <w:lang w:val="kk-KZ" w:eastAsia="ru-RU"/>
        </w:rPr>
        <w:t xml:space="preserve">». Автордың сөйлеу актісінде қолданған тактикасы – бір сөзді бірнеше рет қайталауы. </w:t>
      </w:r>
      <w:r w:rsidRPr="004B2524">
        <w:rPr>
          <w:rFonts w:asciiTheme="majorBidi" w:eastAsia="Times New Roman" w:hAnsiTheme="majorBidi" w:cstheme="majorBidi"/>
          <w:lang w:val="kk-KZ" w:eastAsia="ru-RU"/>
        </w:rPr>
        <w:t xml:space="preserve">Ғалым Қ. Кенжеқанова «Саяси дискурстың прагмалингвистикалық және когнитивтік компоненттері» атты диссертациясында сөйлеу актілеріндегі тілдік қолданыстарды локутивті акт, иллокутивті акт, перлокутивті акт тұрғысынан қарастырады: «Локутивті акт – сөйленістің грамматикалық тұрғыдан дұрыс мағынасын айту актісі, иллокутивті акт – сөйлеуші тарапынан уәде, ант, қысым болу актісі, перлокутивті акт – </w:t>
      </w:r>
      <w:r w:rsidR="00134608" w:rsidRPr="004B2524">
        <w:rPr>
          <w:rFonts w:asciiTheme="majorBidi" w:eastAsia="Times New Roman" w:hAnsiTheme="majorBidi" w:cstheme="majorBidi"/>
          <w:lang w:val="kk-KZ" w:eastAsia="ru-RU"/>
        </w:rPr>
        <w:t>тыңдаушыға ықпал ету актісі» [</w:t>
      </w:r>
      <w:r w:rsidR="00E8467A" w:rsidRPr="004B2524">
        <w:rPr>
          <w:rFonts w:asciiTheme="majorBidi" w:eastAsia="Times New Roman" w:hAnsiTheme="majorBidi" w:cstheme="majorBidi"/>
          <w:lang w:val="kk-KZ" w:eastAsia="ru-RU"/>
        </w:rPr>
        <w:t>3</w:t>
      </w:r>
      <w:r w:rsidR="00EC0580">
        <w:rPr>
          <w:rFonts w:asciiTheme="majorBidi" w:eastAsia="Times New Roman" w:hAnsiTheme="majorBidi" w:cstheme="majorBidi"/>
          <w:lang w:val="kk-KZ" w:eastAsia="ru-RU"/>
        </w:rPr>
        <w:t>6</w:t>
      </w:r>
      <w:r w:rsidRPr="004B2524">
        <w:rPr>
          <w:rFonts w:asciiTheme="majorBidi" w:eastAsia="Times New Roman" w:hAnsiTheme="majorBidi" w:cstheme="majorBidi"/>
          <w:lang w:val="kk-KZ" w:eastAsia="ru-RU"/>
        </w:rPr>
        <w:t>, б. 24]. Демек, автор баяндамасын түзуде тыңдаушыға ықпал ету актісі арқылы оқырманның қызығушылығын, түсінігін, ойын назардан тыс қалдырмауды көздеген. Осыдан автордың мәтінін оқырманға барынша түсінікті жеткізгісі келгені анық көрінеді.</w:t>
      </w:r>
    </w:p>
    <w:p w14:paraId="4E10D546" w14:textId="77777777" w:rsidR="00966B25" w:rsidRPr="004B2524" w:rsidRDefault="00966B25" w:rsidP="00626C5E">
      <w:pPr>
        <w:tabs>
          <w:tab w:val="left" w:pos="426"/>
        </w:tabs>
        <w:spacing w:after="0" w:line="240" w:lineRule="auto"/>
        <w:ind w:firstLine="709"/>
        <w:jc w:val="both"/>
        <w:rPr>
          <w:rFonts w:eastAsia="Times New Roman"/>
          <w:color w:val="FF0000"/>
          <w:sz w:val="24"/>
          <w:szCs w:val="24"/>
          <w:lang w:val="kk-KZ" w:eastAsia="ru-RU"/>
        </w:rPr>
      </w:pPr>
      <w:r w:rsidRPr="004B2524">
        <w:rPr>
          <w:rFonts w:asciiTheme="majorBidi" w:eastAsia="Times New Roman" w:hAnsiTheme="majorBidi" w:cstheme="majorBidi"/>
          <w:lang w:val="kk-KZ" w:eastAsia="ru-RU"/>
        </w:rPr>
        <w:t xml:space="preserve">Автордың тағы бір тактикасы – баяндау барысында тыңдарманға сұрақ қоюы. Баяндамада А. Байтұрсынұлы алдын ала жинақталған алты сұрақ ұсынады:  </w:t>
      </w:r>
    </w:p>
    <w:p w14:paraId="76D2CAD9" w14:textId="7E77CD19" w:rsidR="00966B25" w:rsidRPr="004B2524" w:rsidRDefault="00966B25" w:rsidP="00626C5E">
      <w:pPr>
        <w:spacing w:after="0" w:line="240" w:lineRule="auto"/>
        <w:ind w:firstLine="708"/>
        <w:jc w:val="both"/>
        <w:rPr>
          <w:i/>
          <w:szCs w:val="24"/>
          <w:lang w:val="kk-KZ"/>
        </w:rPr>
      </w:pPr>
      <w:r w:rsidRPr="004B2524">
        <w:rPr>
          <w:i/>
          <w:szCs w:val="24"/>
          <w:lang w:val="kk-KZ"/>
        </w:rPr>
        <w:t xml:space="preserve">1. </w:t>
      </w:r>
      <w:r w:rsidR="00543C45" w:rsidRPr="004B2524">
        <w:rPr>
          <w:i/>
          <w:szCs w:val="24"/>
          <w:lang w:val="kk-KZ"/>
        </w:rPr>
        <w:t xml:space="preserve">Тіл </w:t>
      </w:r>
      <w:r w:rsidRPr="004B2524">
        <w:rPr>
          <w:i/>
          <w:szCs w:val="24"/>
          <w:lang w:val="kk-KZ"/>
        </w:rPr>
        <w:t>дыбысына жеткілікті-жеткіліксіздігі қанша?</w:t>
      </w:r>
    </w:p>
    <w:p w14:paraId="0FBCE0AB" w14:textId="2026234A" w:rsidR="00966B25" w:rsidRPr="004B2524" w:rsidRDefault="00966B25" w:rsidP="00626C5E">
      <w:pPr>
        <w:spacing w:after="0" w:line="240" w:lineRule="auto"/>
        <w:ind w:firstLine="708"/>
        <w:jc w:val="both"/>
        <w:rPr>
          <w:i/>
          <w:szCs w:val="24"/>
          <w:lang w:val="kk-KZ"/>
        </w:rPr>
      </w:pPr>
      <w:r w:rsidRPr="004B2524">
        <w:rPr>
          <w:i/>
          <w:szCs w:val="24"/>
          <w:lang w:val="kk-KZ"/>
        </w:rPr>
        <w:t xml:space="preserve">2. </w:t>
      </w:r>
      <w:r w:rsidR="00543C45" w:rsidRPr="004B2524">
        <w:rPr>
          <w:i/>
          <w:szCs w:val="24"/>
          <w:lang w:val="kk-KZ"/>
        </w:rPr>
        <w:t xml:space="preserve">Қайсысымен </w:t>
      </w:r>
      <w:r w:rsidRPr="004B2524">
        <w:rPr>
          <w:i/>
          <w:szCs w:val="24"/>
          <w:lang w:val="kk-KZ"/>
        </w:rPr>
        <w:t xml:space="preserve">басылған, я жазылған сөз оңай оқылады? </w:t>
      </w:r>
    </w:p>
    <w:p w14:paraId="5C03C115" w14:textId="01187340" w:rsidR="00966B25" w:rsidRPr="004B2524" w:rsidRDefault="00966B25" w:rsidP="00626C5E">
      <w:pPr>
        <w:spacing w:after="0" w:line="240" w:lineRule="auto"/>
        <w:ind w:firstLine="708"/>
        <w:jc w:val="both"/>
        <w:rPr>
          <w:i/>
          <w:szCs w:val="24"/>
          <w:lang w:val="kk-KZ"/>
        </w:rPr>
      </w:pPr>
      <w:r w:rsidRPr="004B2524">
        <w:rPr>
          <w:i/>
          <w:szCs w:val="24"/>
          <w:lang w:val="kk-KZ"/>
        </w:rPr>
        <w:t xml:space="preserve">3. </w:t>
      </w:r>
      <w:r w:rsidR="00543C45" w:rsidRPr="004B2524">
        <w:rPr>
          <w:i/>
          <w:szCs w:val="24"/>
          <w:lang w:val="kk-KZ"/>
        </w:rPr>
        <w:t xml:space="preserve">Қайсысымен </w:t>
      </w:r>
      <w:r w:rsidRPr="004B2524">
        <w:rPr>
          <w:i/>
          <w:szCs w:val="24"/>
          <w:lang w:val="kk-KZ"/>
        </w:rPr>
        <w:t xml:space="preserve">жазу жеңіл, жазылғанын тану жеңіл? </w:t>
      </w:r>
    </w:p>
    <w:p w14:paraId="17132EFA" w14:textId="769863D0" w:rsidR="00966B25" w:rsidRPr="004B2524" w:rsidRDefault="00966B25" w:rsidP="00626C5E">
      <w:pPr>
        <w:spacing w:after="0" w:line="240" w:lineRule="auto"/>
        <w:ind w:firstLine="708"/>
        <w:jc w:val="both"/>
        <w:rPr>
          <w:i/>
          <w:szCs w:val="24"/>
          <w:lang w:val="kk-KZ"/>
        </w:rPr>
      </w:pPr>
      <w:r w:rsidRPr="004B2524">
        <w:rPr>
          <w:i/>
          <w:szCs w:val="24"/>
          <w:lang w:val="kk-KZ"/>
        </w:rPr>
        <w:t xml:space="preserve">4. </w:t>
      </w:r>
      <w:r w:rsidR="00543C45" w:rsidRPr="004B2524">
        <w:rPr>
          <w:i/>
          <w:szCs w:val="24"/>
          <w:lang w:val="kk-KZ"/>
        </w:rPr>
        <w:t xml:space="preserve">Қайсысы </w:t>
      </w:r>
      <w:r w:rsidRPr="004B2524">
        <w:rPr>
          <w:i/>
          <w:szCs w:val="24"/>
          <w:lang w:val="kk-KZ"/>
        </w:rPr>
        <w:t xml:space="preserve">баспаға қолайлы? (баспаға сыйымды болуы, жұмыстың өнімді болуы да сонда). </w:t>
      </w:r>
    </w:p>
    <w:p w14:paraId="55FDF952" w14:textId="654E2F77" w:rsidR="00966B25" w:rsidRPr="00E051A3" w:rsidRDefault="00966B25" w:rsidP="00626C5E">
      <w:pPr>
        <w:spacing w:after="0" w:line="240" w:lineRule="auto"/>
        <w:ind w:firstLine="708"/>
        <w:jc w:val="both"/>
        <w:rPr>
          <w:i/>
          <w:szCs w:val="24"/>
          <w:lang w:val="kk-KZ"/>
        </w:rPr>
      </w:pPr>
      <w:r w:rsidRPr="004B2524">
        <w:rPr>
          <w:i/>
          <w:szCs w:val="24"/>
          <w:lang w:val="kk-KZ"/>
        </w:rPr>
        <w:lastRenderedPageBreak/>
        <w:t xml:space="preserve">5. </w:t>
      </w:r>
      <w:r w:rsidR="00543C45" w:rsidRPr="00E051A3">
        <w:rPr>
          <w:i/>
          <w:szCs w:val="24"/>
          <w:lang w:val="kk-KZ"/>
        </w:rPr>
        <w:t xml:space="preserve">Үйретуге </w:t>
      </w:r>
      <w:r w:rsidRPr="00E051A3">
        <w:rPr>
          <w:i/>
          <w:szCs w:val="24"/>
          <w:lang w:val="kk-KZ"/>
        </w:rPr>
        <w:t xml:space="preserve">(сауат ашуға) қайсысы оңтайлы? </w:t>
      </w:r>
    </w:p>
    <w:p w14:paraId="0B52AA17" w14:textId="53DE393F" w:rsidR="00966B25" w:rsidRPr="00E051A3" w:rsidRDefault="00966B25" w:rsidP="00626C5E">
      <w:pPr>
        <w:spacing w:after="0" w:line="240" w:lineRule="auto"/>
        <w:ind w:firstLine="708"/>
        <w:jc w:val="both"/>
        <w:rPr>
          <w:i/>
          <w:szCs w:val="24"/>
          <w:lang w:val="kk-KZ"/>
        </w:rPr>
      </w:pPr>
      <w:r w:rsidRPr="00E051A3">
        <w:rPr>
          <w:i/>
          <w:szCs w:val="24"/>
          <w:lang w:val="kk-KZ"/>
        </w:rPr>
        <w:t xml:space="preserve">6. </w:t>
      </w:r>
      <w:r w:rsidR="00543C45" w:rsidRPr="00E051A3">
        <w:rPr>
          <w:i/>
          <w:szCs w:val="24"/>
          <w:lang w:val="kk-KZ"/>
        </w:rPr>
        <w:t xml:space="preserve">Көркемдік </w:t>
      </w:r>
      <w:r w:rsidRPr="00E051A3">
        <w:rPr>
          <w:i/>
          <w:szCs w:val="24"/>
          <w:lang w:val="kk-KZ"/>
        </w:rPr>
        <w:t xml:space="preserve">пен көзге жайлылық жағынан қайсысы артық? </w:t>
      </w:r>
    </w:p>
    <w:p w14:paraId="7D53EC06" w14:textId="2D768D13" w:rsidR="00966B25" w:rsidRPr="004B2524" w:rsidRDefault="00966B25" w:rsidP="00626C5E">
      <w:pPr>
        <w:spacing w:after="0" w:line="240" w:lineRule="auto"/>
        <w:ind w:firstLine="708"/>
        <w:jc w:val="both"/>
        <w:rPr>
          <w:szCs w:val="24"/>
          <w:lang w:val="kk-KZ"/>
        </w:rPr>
      </w:pPr>
      <w:r w:rsidRPr="00E051A3">
        <w:rPr>
          <w:szCs w:val="24"/>
          <w:lang w:val="kk-KZ"/>
        </w:rPr>
        <w:t xml:space="preserve">Ғалым осы сұрақтарды қою арқылы тыңдармандарына ойлануға мүмкіндік береді. Бұл ойымызды </w:t>
      </w:r>
      <w:r w:rsidRPr="00E051A3">
        <w:rPr>
          <w:lang w:val="kk-KZ"/>
        </w:rPr>
        <w:t>Х. Исхаков пен Ю. Кондратенконың «</w:t>
      </w:r>
      <w:r w:rsidR="007A0806" w:rsidRPr="00E051A3">
        <w:rPr>
          <w:lang w:val="kk-KZ"/>
        </w:rPr>
        <w:t>аудиторияны мәселе ұсыну арқылы ойландыру керек</w:t>
      </w:r>
      <w:r w:rsidRPr="00E051A3">
        <w:rPr>
          <w:lang w:val="kk-KZ"/>
        </w:rPr>
        <w:t xml:space="preserve">» </w:t>
      </w:r>
      <w:r w:rsidRPr="00E051A3">
        <w:rPr>
          <w:rFonts w:asciiTheme="majorBidi" w:eastAsia="Times New Roman" w:hAnsiTheme="majorBidi" w:cstheme="majorBidi"/>
          <w:lang w:val="kk-KZ" w:eastAsia="ru-RU"/>
        </w:rPr>
        <w:t>[</w:t>
      </w:r>
      <w:r w:rsidR="00E8467A" w:rsidRPr="00E051A3">
        <w:rPr>
          <w:rFonts w:asciiTheme="majorBidi" w:eastAsia="Times New Roman" w:hAnsiTheme="majorBidi" w:cstheme="majorBidi"/>
          <w:lang w:val="kk-KZ" w:eastAsia="ru-RU"/>
        </w:rPr>
        <w:t>9</w:t>
      </w:r>
      <w:r w:rsidR="00EC0580">
        <w:rPr>
          <w:rFonts w:asciiTheme="majorBidi" w:eastAsia="Times New Roman" w:hAnsiTheme="majorBidi" w:cstheme="majorBidi"/>
          <w:lang w:val="kk-KZ" w:eastAsia="ru-RU"/>
        </w:rPr>
        <w:t>4</w:t>
      </w:r>
      <w:r w:rsidRPr="00E051A3">
        <w:rPr>
          <w:rFonts w:asciiTheme="majorBidi" w:eastAsia="Times New Roman" w:hAnsiTheme="majorBidi" w:cstheme="majorBidi"/>
          <w:lang w:val="kk-KZ" w:eastAsia="ru-RU"/>
        </w:rPr>
        <w:t xml:space="preserve">] </w:t>
      </w:r>
      <w:r w:rsidRPr="00E051A3">
        <w:rPr>
          <w:lang w:val="kk-KZ"/>
        </w:rPr>
        <w:t>деген тұжырымымен нақтылай аламыз</w:t>
      </w:r>
      <w:r w:rsidRPr="004B2524">
        <w:rPr>
          <w:lang w:val="kk-KZ"/>
        </w:rPr>
        <w:t xml:space="preserve">. А. Байтұрсынұлы сол кездің өзінде қазіргі қарастырылып жүрген сөйлеу тактикаларын орынды қолданған. Баяндау кезінде ғалым әр сұрақтан кейін жауабын ұсынып отырған: </w:t>
      </w:r>
    </w:p>
    <w:p w14:paraId="1792A0D0" w14:textId="6A0A62D3" w:rsidR="00966B25" w:rsidRPr="004B2524" w:rsidRDefault="00966B25" w:rsidP="00626C5E">
      <w:pPr>
        <w:spacing w:after="0" w:line="240" w:lineRule="auto"/>
        <w:ind w:firstLine="708"/>
        <w:jc w:val="both"/>
        <w:rPr>
          <w:i/>
          <w:szCs w:val="24"/>
          <w:lang w:val="kk-KZ"/>
        </w:rPr>
      </w:pPr>
      <w:r w:rsidRPr="00543C45">
        <w:rPr>
          <w:szCs w:val="24"/>
          <w:lang w:val="kk-KZ"/>
        </w:rPr>
        <w:t>Жазуға қайсысы қолайлы?</w:t>
      </w:r>
      <w:r w:rsidRPr="004B2524">
        <w:rPr>
          <w:b/>
          <w:i/>
          <w:szCs w:val="24"/>
          <w:lang w:val="kk-KZ"/>
        </w:rPr>
        <w:t xml:space="preserve"> </w:t>
      </w:r>
      <w:r w:rsidRPr="004B2524">
        <w:rPr>
          <w:i/>
          <w:szCs w:val="24"/>
          <w:lang w:val="kk-KZ"/>
        </w:rPr>
        <w:t xml:space="preserve">– енді сол жағына келейік. Сөздік оқығанда тұтасынан оқысаң, жазғанда да көбінесе тұтасынан жазамыз. Сондықтан екі әріпті сынға салғанда әріп басының жазылуына қарамай, тұтас сөздің жазылуына қарай сын тағамыз. Сауатты адам жазғанда қол дағдысымен жазады. Жазып отырғанда әр әріпті ойлап барып жазбаймыз, қолымыз дағдыланған күйімен өзі кетеді. Ойың әріп тізімінде болмайды, сөз түзуінде болады... </w:t>
      </w:r>
      <w:r w:rsidRPr="004B2524">
        <w:rPr>
          <w:szCs w:val="24"/>
          <w:lang w:val="kk-KZ"/>
        </w:rPr>
        <w:t xml:space="preserve">Баяндамашы ойын </w:t>
      </w:r>
      <w:r w:rsidRPr="00E051A3">
        <w:rPr>
          <w:szCs w:val="24"/>
          <w:lang w:val="kk-KZ"/>
        </w:rPr>
        <w:t xml:space="preserve">жүйелі жеткізуге тырысқан. </w:t>
      </w:r>
      <w:r w:rsidRPr="00E051A3">
        <w:rPr>
          <w:rFonts w:asciiTheme="majorBidi" w:hAnsiTheme="majorBidi" w:cstheme="majorBidi"/>
          <w:lang w:val="kk-KZ"/>
        </w:rPr>
        <w:t xml:space="preserve">Ғалым </w:t>
      </w:r>
      <w:r w:rsidRPr="00E051A3">
        <w:rPr>
          <w:lang w:val="kk-KZ"/>
        </w:rPr>
        <w:t>Т. Маркарова ғылыми мәтіндегі жүйелілік туралы былай пайымдайды: «</w:t>
      </w:r>
      <w:r w:rsidR="007A0806" w:rsidRPr="00E051A3">
        <w:rPr>
          <w:lang w:val="kk-KZ"/>
        </w:rPr>
        <w:t xml:space="preserve">Жүйелілік </w:t>
      </w:r>
      <w:r w:rsidRPr="00E051A3">
        <w:rPr>
          <w:lang w:val="kk-KZ"/>
        </w:rPr>
        <w:t xml:space="preserve">– </w:t>
      </w:r>
      <w:r w:rsidR="007A0806" w:rsidRPr="00E051A3">
        <w:rPr>
          <w:lang w:val="kk-KZ"/>
        </w:rPr>
        <w:t>белгілі бір заңдылыққа негізделген құрылым</w:t>
      </w:r>
      <w:r w:rsidRPr="00E051A3">
        <w:rPr>
          <w:lang w:val="kk-KZ"/>
        </w:rPr>
        <w:t>»</w:t>
      </w:r>
      <w:r w:rsidRPr="00E051A3">
        <w:rPr>
          <w:rFonts w:asciiTheme="majorBidi" w:eastAsia="Times New Roman" w:hAnsiTheme="majorBidi" w:cstheme="majorBidi"/>
          <w:lang w:val="kk-KZ" w:eastAsia="ru-RU"/>
        </w:rPr>
        <w:t xml:space="preserve"> </w:t>
      </w:r>
      <w:r w:rsidR="00EC0580">
        <w:rPr>
          <w:rFonts w:asciiTheme="majorBidi" w:eastAsia="Times New Roman" w:hAnsiTheme="majorBidi" w:cstheme="majorBidi"/>
          <w:lang w:val="kk-KZ" w:eastAsia="ru-RU"/>
        </w:rPr>
        <w:t>[89</w:t>
      </w:r>
      <w:r w:rsidRPr="00E051A3">
        <w:rPr>
          <w:rFonts w:asciiTheme="majorBidi" w:eastAsia="Times New Roman" w:hAnsiTheme="majorBidi" w:cstheme="majorBidi"/>
          <w:lang w:val="kk-KZ" w:eastAsia="ru-RU"/>
        </w:rPr>
        <w:t>, с. 103]</w:t>
      </w:r>
      <w:r w:rsidRPr="00E051A3">
        <w:rPr>
          <w:lang w:val="kk-KZ"/>
        </w:rPr>
        <w:t xml:space="preserve">. </w:t>
      </w:r>
      <w:r w:rsidRPr="00E051A3">
        <w:rPr>
          <w:szCs w:val="24"/>
          <w:lang w:val="kk-KZ"/>
        </w:rPr>
        <w:t>А. Байтұрсынұлының бұл әдісі ғылыми мәт</w:t>
      </w:r>
      <w:r w:rsidR="004906A1" w:rsidRPr="00E051A3">
        <w:rPr>
          <w:szCs w:val="24"/>
          <w:lang w:val="kk-KZ"/>
        </w:rPr>
        <w:t xml:space="preserve">інде талап етілетін жүйелілікті </w:t>
      </w:r>
      <w:r w:rsidRPr="00E051A3">
        <w:rPr>
          <w:szCs w:val="24"/>
          <w:lang w:val="kk-KZ"/>
        </w:rPr>
        <w:t>көрсетеді. Ғылыми мәтінде ғылыми ақпаратты ұсынуда да, ғылыми мәтін</w:t>
      </w:r>
      <w:r w:rsidRPr="004B2524">
        <w:rPr>
          <w:szCs w:val="24"/>
          <w:lang w:val="kk-KZ"/>
        </w:rPr>
        <w:t xml:space="preserve"> құрылымында да жүйеліліктің сақталуы аса маңызды. </w:t>
      </w:r>
    </w:p>
    <w:p w14:paraId="6F2FFE23" w14:textId="502F1F71" w:rsidR="00966B25" w:rsidRPr="004B2524" w:rsidRDefault="00966B25" w:rsidP="00626C5E">
      <w:pPr>
        <w:spacing w:after="0" w:line="240" w:lineRule="auto"/>
        <w:ind w:firstLine="708"/>
        <w:jc w:val="both"/>
        <w:rPr>
          <w:lang w:val="kk-KZ"/>
        </w:rPr>
      </w:pPr>
      <w:r w:rsidRPr="004B2524">
        <w:rPr>
          <w:lang w:val="kk-KZ"/>
        </w:rPr>
        <w:t>Ғылыми коммуникацияда тыныс белгілері де ерекше орын алады. Тыныс белгілері жазбаша мәтінде ғана емес, ауызша мәтінде де өзіндік қызмет атқарады. Ғалым А. Байтұрсынұлы «Тіл – құралында» тыныс белгілерін былайша жіктейді (</w:t>
      </w:r>
      <w:r w:rsidR="001156B8" w:rsidRPr="004B2524">
        <w:rPr>
          <w:lang w:val="kk-KZ"/>
        </w:rPr>
        <w:t>5</w:t>
      </w:r>
      <w:r w:rsidRPr="004B2524">
        <w:rPr>
          <w:lang w:val="kk-KZ"/>
        </w:rPr>
        <w:t>-кесте).</w:t>
      </w:r>
    </w:p>
    <w:p w14:paraId="64741829" w14:textId="77777777" w:rsidR="003142D9" w:rsidRPr="004B2524" w:rsidRDefault="003142D9" w:rsidP="00626C5E">
      <w:pPr>
        <w:shd w:val="clear" w:color="auto" w:fill="FFFFFF"/>
        <w:spacing w:after="0" w:line="240" w:lineRule="auto"/>
        <w:ind w:firstLine="709"/>
        <w:jc w:val="center"/>
        <w:rPr>
          <w:rFonts w:asciiTheme="majorBidi" w:eastAsia="Times New Roman" w:hAnsiTheme="majorBidi" w:cstheme="majorBidi"/>
          <w:lang w:val="kk-KZ" w:eastAsia="ru-RU"/>
        </w:rPr>
      </w:pPr>
    </w:p>
    <w:p w14:paraId="60F73730" w14:textId="56F346B7" w:rsidR="00966B25" w:rsidRPr="004B2524" w:rsidRDefault="00966B25" w:rsidP="00543C45">
      <w:pPr>
        <w:shd w:val="clear" w:color="auto" w:fill="FFFFFF"/>
        <w:spacing w:after="0" w:line="240" w:lineRule="auto"/>
        <w:jc w:val="both"/>
        <w:rPr>
          <w:rFonts w:asciiTheme="majorBidi" w:eastAsia="Times New Roman" w:hAnsiTheme="majorBidi" w:cstheme="majorBidi"/>
          <w:lang w:val="kk-KZ" w:eastAsia="ru-RU"/>
        </w:rPr>
      </w:pPr>
      <w:r w:rsidRPr="004B2524">
        <w:rPr>
          <w:rFonts w:asciiTheme="majorBidi" w:eastAsia="Times New Roman" w:hAnsiTheme="majorBidi" w:cstheme="majorBidi"/>
          <w:lang w:val="kk-KZ" w:eastAsia="ru-RU"/>
        </w:rPr>
        <w:t xml:space="preserve">Кесте </w:t>
      </w:r>
      <w:r w:rsidR="00F3741F" w:rsidRPr="004B2524">
        <w:rPr>
          <w:rFonts w:asciiTheme="majorBidi" w:eastAsia="Times New Roman" w:hAnsiTheme="majorBidi" w:cstheme="majorBidi"/>
          <w:lang w:val="kk-KZ" w:eastAsia="ru-RU"/>
        </w:rPr>
        <w:t>5</w:t>
      </w:r>
      <w:r w:rsidRPr="004B2524">
        <w:rPr>
          <w:rFonts w:asciiTheme="majorBidi" w:eastAsia="Times New Roman" w:hAnsiTheme="majorBidi" w:cstheme="majorBidi"/>
          <w:lang w:val="kk-KZ" w:eastAsia="ru-RU"/>
        </w:rPr>
        <w:t xml:space="preserve"> – А. Байтұрсынұлының тыныс белгілері</w:t>
      </w:r>
    </w:p>
    <w:p w14:paraId="070D041B" w14:textId="77777777" w:rsidR="00966B25" w:rsidRPr="00543C45" w:rsidRDefault="00966B25" w:rsidP="00626C5E">
      <w:pPr>
        <w:shd w:val="clear" w:color="auto" w:fill="FFFFFF"/>
        <w:spacing w:after="0" w:line="240" w:lineRule="auto"/>
        <w:ind w:firstLine="709"/>
        <w:jc w:val="center"/>
        <w:rPr>
          <w:rFonts w:asciiTheme="majorBidi" w:eastAsia="Times New Roman" w:hAnsiTheme="majorBidi" w:cstheme="majorBidi"/>
          <w:sz w:val="16"/>
          <w:szCs w:val="16"/>
          <w:lang w:val="kk-KZ" w:eastAsia="ru-RU"/>
        </w:rPr>
      </w:pPr>
    </w:p>
    <w:tbl>
      <w:tblPr>
        <w:tblW w:w="0" w:type="auto"/>
        <w:tblInd w:w="103"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843"/>
        <w:gridCol w:w="2127"/>
        <w:gridCol w:w="4577"/>
      </w:tblGrid>
      <w:tr w:rsidR="00543C45" w:rsidRPr="00543C45" w14:paraId="0CB35474" w14:textId="77777777" w:rsidTr="00543C45">
        <w:tc>
          <w:tcPr>
            <w:tcW w:w="2843" w:type="dxa"/>
            <w:tcBorders>
              <w:top w:val="outset" w:sz="6" w:space="0" w:color="auto"/>
              <w:left w:val="outset" w:sz="6" w:space="0" w:color="auto"/>
              <w:bottom w:val="outset" w:sz="6" w:space="0" w:color="auto"/>
              <w:right w:val="outset" w:sz="6" w:space="0" w:color="auto"/>
            </w:tcBorders>
            <w:shd w:val="clear" w:color="auto" w:fill="auto"/>
            <w:tcMar>
              <w:top w:w="0" w:type="dxa"/>
              <w:left w:w="75" w:type="dxa"/>
              <w:bottom w:w="0" w:type="dxa"/>
              <w:right w:w="75" w:type="dxa"/>
            </w:tcMar>
            <w:hideMark/>
          </w:tcPr>
          <w:p w14:paraId="10AFE6CB" w14:textId="77777777" w:rsidR="00543C45" w:rsidRPr="00543C45" w:rsidRDefault="00543C45" w:rsidP="00626C5E">
            <w:pPr>
              <w:spacing w:after="0" w:line="240" w:lineRule="auto"/>
              <w:ind w:firstLine="709"/>
              <w:rPr>
                <w:rFonts w:asciiTheme="majorBidi" w:eastAsia="Times New Roman" w:hAnsiTheme="majorBidi" w:cstheme="majorBidi"/>
                <w:sz w:val="24"/>
                <w:szCs w:val="24"/>
                <w:lang w:val="kk-KZ" w:eastAsia="ru-RU"/>
              </w:rPr>
            </w:pPr>
            <w:r w:rsidRPr="00543C45">
              <w:rPr>
                <w:rFonts w:asciiTheme="majorBidi" w:eastAsia="Times New Roman" w:hAnsiTheme="majorBidi" w:cstheme="majorBidi"/>
                <w:bCs/>
                <w:sz w:val="24"/>
                <w:szCs w:val="24"/>
                <w:lang w:val="kk-KZ" w:eastAsia="ru-RU"/>
              </w:rPr>
              <w:t>Термин</w:t>
            </w:r>
          </w:p>
        </w:tc>
        <w:tc>
          <w:tcPr>
            <w:tcW w:w="2127" w:type="dxa"/>
            <w:tcBorders>
              <w:top w:val="outset" w:sz="6" w:space="0" w:color="auto"/>
              <w:left w:val="outset" w:sz="6" w:space="0" w:color="auto"/>
              <w:bottom w:val="outset" w:sz="6" w:space="0" w:color="auto"/>
              <w:right w:val="outset" w:sz="6" w:space="0" w:color="auto"/>
            </w:tcBorders>
            <w:shd w:val="clear" w:color="auto" w:fill="auto"/>
            <w:tcMar>
              <w:top w:w="0" w:type="dxa"/>
              <w:left w:w="75" w:type="dxa"/>
              <w:bottom w:w="0" w:type="dxa"/>
              <w:right w:w="75" w:type="dxa"/>
            </w:tcMar>
            <w:hideMark/>
          </w:tcPr>
          <w:p w14:paraId="4735BD1B" w14:textId="77777777" w:rsidR="00543C45" w:rsidRPr="00543C45" w:rsidRDefault="00543C45" w:rsidP="00626C5E">
            <w:pPr>
              <w:spacing w:after="0" w:line="240" w:lineRule="auto"/>
              <w:rPr>
                <w:rFonts w:asciiTheme="majorBidi" w:eastAsia="Times New Roman" w:hAnsiTheme="majorBidi" w:cstheme="majorBidi"/>
                <w:sz w:val="24"/>
                <w:szCs w:val="24"/>
                <w:lang w:val="kk-KZ" w:eastAsia="ru-RU"/>
              </w:rPr>
            </w:pPr>
            <w:r w:rsidRPr="00543C45">
              <w:rPr>
                <w:rFonts w:asciiTheme="majorBidi" w:eastAsia="Times New Roman" w:hAnsiTheme="majorBidi" w:cstheme="majorBidi"/>
                <w:bCs/>
                <w:sz w:val="24"/>
                <w:szCs w:val="24"/>
                <w:lang w:val="kk-KZ" w:eastAsia="ru-RU"/>
              </w:rPr>
              <w:t>Тыныс белгісі</w:t>
            </w:r>
          </w:p>
        </w:tc>
        <w:tc>
          <w:tcPr>
            <w:tcW w:w="4577" w:type="dxa"/>
            <w:tcBorders>
              <w:top w:val="outset" w:sz="6" w:space="0" w:color="auto"/>
              <w:left w:val="outset" w:sz="6" w:space="0" w:color="auto"/>
              <w:bottom w:val="outset" w:sz="6" w:space="0" w:color="auto"/>
              <w:right w:val="outset" w:sz="6" w:space="0" w:color="auto"/>
            </w:tcBorders>
            <w:shd w:val="clear" w:color="auto" w:fill="auto"/>
            <w:tcMar>
              <w:top w:w="0" w:type="dxa"/>
              <w:left w:w="75" w:type="dxa"/>
              <w:bottom w:w="0" w:type="dxa"/>
              <w:right w:w="75" w:type="dxa"/>
            </w:tcMar>
            <w:hideMark/>
          </w:tcPr>
          <w:p w14:paraId="73A499F5" w14:textId="77777777" w:rsidR="00543C45" w:rsidRPr="00543C45" w:rsidRDefault="00543C45" w:rsidP="00626C5E">
            <w:pPr>
              <w:spacing w:after="0" w:line="240" w:lineRule="auto"/>
              <w:ind w:firstLine="709"/>
              <w:rPr>
                <w:rFonts w:asciiTheme="majorBidi" w:eastAsia="Times New Roman" w:hAnsiTheme="majorBidi" w:cstheme="majorBidi"/>
                <w:sz w:val="24"/>
                <w:szCs w:val="24"/>
                <w:lang w:val="kk-KZ" w:eastAsia="ru-RU"/>
              </w:rPr>
            </w:pPr>
            <w:r w:rsidRPr="00543C45">
              <w:rPr>
                <w:rFonts w:asciiTheme="majorBidi" w:eastAsia="Times New Roman" w:hAnsiTheme="majorBidi" w:cstheme="majorBidi"/>
                <w:bCs/>
                <w:sz w:val="24"/>
                <w:szCs w:val="24"/>
                <w:lang w:val="kk-KZ" w:eastAsia="ru-RU"/>
              </w:rPr>
              <w:t>Қосымша атауы</w:t>
            </w:r>
          </w:p>
        </w:tc>
      </w:tr>
      <w:tr w:rsidR="00543C45" w:rsidRPr="004B2524" w14:paraId="2EEAE505" w14:textId="77777777" w:rsidTr="00543C45">
        <w:tc>
          <w:tcPr>
            <w:tcW w:w="2843" w:type="dxa"/>
            <w:tcBorders>
              <w:top w:val="outset" w:sz="6" w:space="0" w:color="auto"/>
              <w:left w:val="outset" w:sz="6" w:space="0" w:color="auto"/>
              <w:bottom w:val="outset" w:sz="6" w:space="0" w:color="auto"/>
              <w:right w:val="outset" w:sz="6" w:space="0" w:color="auto"/>
            </w:tcBorders>
            <w:shd w:val="clear" w:color="auto" w:fill="auto"/>
            <w:tcMar>
              <w:top w:w="0" w:type="dxa"/>
              <w:left w:w="75" w:type="dxa"/>
              <w:bottom w:w="0" w:type="dxa"/>
              <w:right w:w="75" w:type="dxa"/>
            </w:tcMar>
            <w:hideMark/>
          </w:tcPr>
          <w:p w14:paraId="74ADE354" w14:textId="77777777" w:rsidR="00543C45" w:rsidRPr="004B2524" w:rsidRDefault="00543C45" w:rsidP="00626C5E">
            <w:pPr>
              <w:spacing w:after="0" w:line="240" w:lineRule="auto"/>
              <w:jc w:val="both"/>
              <w:rPr>
                <w:rFonts w:asciiTheme="majorBidi" w:eastAsia="Times New Roman" w:hAnsiTheme="majorBidi" w:cstheme="majorBidi"/>
                <w:sz w:val="24"/>
                <w:szCs w:val="24"/>
                <w:lang w:val="kk-KZ" w:eastAsia="ru-RU"/>
              </w:rPr>
            </w:pPr>
            <w:r w:rsidRPr="004B2524">
              <w:rPr>
                <w:rFonts w:asciiTheme="majorBidi" w:eastAsia="Times New Roman" w:hAnsiTheme="majorBidi" w:cstheme="majorBidi"/>
                <w:sz w:val="24"/>
                <w:szCs w:val="24"/>
                <w:lang w:val="kk-KZ" w:eastAsia="ru-RU"/>
              </w:rPr>
              <w:t>Кіші сызықша</w:t>
            </w:r>
          </w:p>
        </w:tc>
        <w:tc>
          <w:tcPr>
            <w:tcW w:w="2127" w:type="dxa"/>
            <w:tcBorders>
              <w:top w:val="outset" w:sz="6" w:space="0" w:color="auto"/>
              <w:left w:val="outset" w:sz="6" w:space="0" w:color="auto"/>
              <w:bottom w:val="outset" w:sz="6" w:space="0" w:color="auto"/>
              <w:right w:val="outset" w:sz="6" w:space="0" w:color="auto"/>
            </w:tcBorders>
            <w:shd w:val="clear" w:color="auto" w:fill="auto"/>
            <w:tcMar>
              <w:top w:w="0" w:type="dxa"/>
              <w:left w:w="75" w:type="dxa"/>
              <w:bottom w:w="0" w:type="dxa"/>
              <w:right w:w="75" w:type="dxa"/>
            </w:tcMar>
            <w:hideMark/>
          </w:tcPr>
          <w:p w14:paraId="4DF700D4" w14:textId="77777777" w:rsidR="00543C45" w:rsidRPr="004B2524" w:rsidRDefault="00543C45" w:rsidP="00626C5E">
            <w:pPr>
              <w:spacing w:after="0" w:line="240" w:lineRule="auto"/>
              <w:ind w:firstLine="709"/>
              <w:jc w:val="both"/>
              <w:rPr>
                <w:rFonts w:asciiTheme="majorBidi" w:eastAsia="Times New Roman" w:hAnsiTheme="majorBidi" w:cstheme="majorBidi"/>
                <w:sz w:val="24"/>
                <w:szCs w:val="24"/>
                <w:lang w:val="kk-KZ" w:eastAsia="ru-RU"/>
              </w:rPr>
            </w:pPr>
            <w:r w:rsidRPr="004B2524">
              <w:rPr>
                <w:rFonts w:asciiTheme="majorBidi" w:eastAsia="Times New Roman" w:hAnsiTheme="majorBidi" w:cstheme="majorBidi"/>
                <w:bCs/>
                <w:sz w:val="24"/>
                <w:szCs w:val="24"/>
                <w:lang w:val="kk-KZ" w:eastAsia="ru-RU"/>
              </w:rPr>
              <w:t>-</w:t>
            </w:r>
          </w:p>
        </w:tc>
        <w:tc>
          <w:tcPr>
            <w:tcW w:w="4577" w:type="dxa"/>
            <w:tcBorders>
              <w:top w:val="outset" w:sz="6" w:space="0" w:color="auto"/>
              <w:left w:val="outset" w:sz="6" w:space="0" w:color="auto"/>
              <w:bottom w:val="outset" w:sz="6" w:space="0" w:color="auto"/>
              <w:right w:val="outset" w:sz="6" w:space="0" w:color="auto"/>
            </w:tcBorders>
            <w:shd w:val="clear" w:color="auto" w:fill="auto"/>
            <w:tcMar>
              <w:top w:w="0" w:type="dxa"/>
              <w:left w:w="75" w:type="dxa"/>
              <w:bottom w:w="0" w:type="dxa"/>
              <w:right w:w="75" w:type="dxa"/>
            </w:tcMar>
            <w:hideMark/>
          </w:tcPr>
          <w:p w14:paraId="17E7B3D6" w14:textId="77777777" w:rsidR="00543C45" w:rsidRPr="004B2524" w:rsidRDefault="00543C45" w:rsidP="00626C5E">
            <w:pPr>
              <w:spacing w:after="0" w:line="240" w:lineRule="auto"/>
              <w:ind w:firstLine="709"/>
              <w:jc w:val="both"/>
              <w:rPr>
                <w:rFonts w:asciiTheme="majorBidi" w:eastAsia="Times New Roman" w:hAnsiTheme="majorBidi" w:cstheme="majorBidi"/>
                <w:sz w:val="24"/>
                <w:szCs w:val="24"/>
                <w:lang w:val="kk-KZ" w:eastAsia="ru-RU"/>
              </w:rPr>
            </w:pPr>
            <w:r w:rsidRPr="004B2524">
              <w:rPr>
                <w:rFonts w:asciiTheme="majorBidi" w:eastAsia="Times New Roman" w:hAnsiTheme="majorBidi" w:cstheme="majorBidi"/>
                <w:sz w:val="24"/>
                <w:szCs w:val="24"/>
                <w:lang w:val="kk-KZ" w:eastAsia="ru-RU"/>
              </w:rPr>
              <w:t>Тіркестіру белгісі</w:t>
            </w:r>
          </w:p>
        </w:tc>
      </w:tr>
      <w:tr w:rsidR="00543C45" w:rsidRPr="004B2524" w14:paraId="5CFCA6E1" w14:textId="77777777" w:rsidTr="00543C45">
        <w:tc>
          <w:tcPr>
            <w:tcW w:w="2843" w:type="dxa"/>
            <w:tcBorders>
              <w:top w:val="outset" w:sz="6" w:space="0" w:color="auto"/>
              <w:left w:val="outset" w:sz="6" w:space="0" w:color="auto"/>
              <w:bottom w:val="outset" w:sz="6" w:space="0" w:color="auto"/>
              <w:right w:val="outset" w:sz="6" w:space="0" w:color="auto"/>
            </w:tcBorders>
            <w:shd w:val="clear" w:color="auto" w:fill="auto"/>
            <w:tcMar>
              <w:top w:w="0" w:type="dxa"/>
              <w:left w:w="75" w:type="dxa"/>
              <w:bottom w:w="0" w:type="dxa"/>
              <w:right w:w="75" w:type="dxa"/>
            </w:tcMar>
            <w:hideMark/>
          </w:tcPr>
          <w:p w14:paraId="0FC726A8" w14:textId="77777777" w:rsidR="00543C45" w:rsidRPr="004B2524" w:rsidRDefault="00543C45" w:rsidP="00626C5E">
            <w:pPr>
              <w:spacing w:after="0" w:line="240" w:lineRule="auto"/>
              <w:rPr>
                <w:rFonts w:asciiTheme="majorBidi" w:eastAsia="Times New Roman" w:hAnsiTheme="majorBidi" w:cstheme="majorBidi"/>
                <w:sz w:val="24"/>
                <w:szCs w:val="24"/>
                <w:lang w:val="kk-KZ" w:eastAsia="ru-RU"/>
              </w:rPr>
            </w:pPr>
            <w:r w:rsidRPr="004B2524">
              <w:rPr>
                <w:rFonts w:asciiTheme="majorBidi" w:eastAsia="Times New Roman" w:hAnsiTheme="majorBidi" w:cstheme="majorBidi"/>
                <w:sz w:val="24"/>
                <w:szCs w:val="24"/>
                <w:lang w:val="kk-KZ" w:eastAsia="ru-RU"/>
              </w:rPr>
              <w:t>Үлкен сызықша</w:t>
            </w:r>
          </w:p>
        </w:tc>
        <w:tc>
          <w:tcPr>
            <w:tcW w:w="2127" w:type="dxa"/>
            <w:tcBorders>
              <w:top w:val="outset" w:sz="6" w:space="0" w:color="auto"/>
              <w:left w:val="outset" w:sz="6" w:space="0" w:color="auto"/>
              <w:bottom w:val="outset" w:sz="6" w:space="0" w:color="auto"/>
              <w:right w:val="outset" w:sz="6" w:space="0" w:color="auto"/>
            </w:tcBorders>
            <w:shd w:val="clear" w:color="auto" w:fill="auto"/>
            <w:tcMar>
              <w:top w:w="0" w:type="dxa"/>
              <w:left w:w="75" w:type="dxa"/>
              <w:bottom w:w="0" w:type="dxa"/>
              <w:right w:w="75" w:type="dxa"/>
            </w:tcMar>
            <w:hideMark/>
          </w:tcPr>
          <w:p w14:paraId="6622ABCF" w14:textId="77777777" w:rsidR="00543C45" w:rsidRPr="004B2524" w:rsidRDefault="00543C45" w:rsidP="00626C5E">
            <w:pPr>
              <w:spacing w:after="0" w:line="240" w:lineRule="auto"/>
              <w:ind w:firstLine="709"/>
              <w:jc w:val="both"/>
              <w:rPr>
                <w:rFonts w:asciiTheme="majorBidi" w:eastAsia="Times New Roman" w:hAnsiTheme="majorBidi" w:cstheme="majorBidi"/>
                <w:sz w:val="24"/>
                <w:szCs w:val="24"/>
                <w:lang w:val="kk-KZ" w:eastAsia="ru-RU"/>
              </w:rPr>
            </w:pPr>
            <w:r w:rsidRPr="004B2524">
              <w:rPr>
                <w:rFonts w:asciiTheme="majorBidi" w:eastAsia="Times New Roman" w:hAnsiTheme="majorBidi" w:cstheme="majorBidi"/>
                <w:bCs/>
                <w:sz w:val="24"/>
                <w:szCs w:val="24"/>
                <w:lang w:val="kk-KZ" w:eastAsia="ru-RU"/>
              </w:rPr>
              <w:t>–</w:t>
            </w:r>
          </w:p>
        </w:tc>
        <w:tc>
          <w:tcPr>
            <w:tcW w:w="4577" w:type="dxa"/>
            <w:tcBorders>
              <w:top w:val="outset" w:sz="6" w:space="0" w:color="auto"/>
              <w:left w:val="outset" w:sz="6" w:space="0" w:color="auto"/>
              <w:bottom w:val="outset" w:sz="6" w:space="0" w:color="auto"/>
              <w:right w:val="outset" w:sz="6" w:space="0" w:color="auto"/>
            </w:tcBorders>
            <w:shd w:val="clear" w:color="auto" w:fill="auto"/>
            <w:tcMar>
              <w:top w:w="0" w:type="dxa"/>
              <w:left w:w="75" w:type="dxa"/>
              <w:bottom w:w="0" w:type="dxa"/>
              <w:right w:w="75" w:type="dxa"/>
            </w:tcMar>
            <w:hideMark/>
          </w:tcPr>
          <w:p w14:paraId="5B26078E" w14:textId="77777777" w:rsidR="00543C45" w:rsidRPr="004B2524" w:rsidRDefault="00543C45" w:rsidP="00626C5E">
            <w:pPr>
              <w:spacing w:after="0" w:line="240" w:lineRule="auto"/>
              <w:ind w:firstLine="709"/>
              <w:jc w:val="both"/>
              <w:rPr>
                <w:rFonts w:asciiTheme="majorBidi" w:eastAsia="Times New Roman" w:hAnsiTheme="majorBidi" w:cstheme="majorBidi"/>
                <w:sz w:val="24"/>
                <w:szCs w:val="24"/>
                <w:lang w:val="kk-KZ" w:eastAsia="ru-RU"/>
              </w:rPr>
            </w:pPr>
            <w:r w:rsidRPr="004B2524">
              <w:rPr>
                <w:rFonts w:asciiTheme="majorBidi" w:eastAsia="Times New Roman" w:hAnsiTheme="majorBidi" w:cstheme="majorBidi"/>
                <w:sz w:val="24"/>
                <w:szCs w:val="24"/>
                <w:lang w:val="kk-KZ" w:eastAsia="ru-RU"/>
              </w:rPr>
              <w:t>Жұмақтау белгісі</w:t>
            </w:r>
          </w:p>
        </w:tc>
      </w:tr>
      <w:tr w:rsidR="00543C45" w:rsidRPr="004B2524" w14:paraId="736E4AD6" w14:textId="77777777" w:rsidTr="00543C45">
        <w:tc>
          <w:tcPr>
            <w:tcW w:w="2843" w:type="dxa"/>
            <w:tcBorders>
              <w:top w:val="outset" w:sz="6" w:space="0" w:color="auto"/>
              <w:left w:val="outset" w:sz="6" w:space="0" w:color="auto"/>
              <w:bottom w:val="outset" w:sz="6" w:space="0" w:color="auto"/>
              <w:right w:val="outset" w:sz="6" w:space="0" w:color="auto"/>
            </w:tcBorders>
            <w:shd w:val="clear" w:color="auto" w:fill="auto"/>
            <w:tcMar>
              <w:top w:w="0" w:type="dxa"/>
              <w:left w:w="75" w:type="dxa"/>
              <w:bottom w:w="0" w:type="dxa"/>
              <w:right w:w="75" w:type="dxa"/>
            </w:tcMar>
            <w:hideMark/>
          </w:tcPr>
          <w:p w14:paraId="497CCB8C" w14:textId="77777777" w:rsidR="00543C45" w:rsidRPr="004B2524" w:rsidRDefault="00543C45" w:rsidP="00626C5E">
            <w:pPr>
              <w:spacing w:after="0" w:line="240" w:lineRule="auto"/>
              <w:jc w:val="both"/>
              <w:rPr>
                <w:rFonts w:asciiTheme="majorBidi" w:eastAsia="Times New Roman" w:hAnsiTheme="majorBidi" w:cstheme="majorBidi"/>
                <w:sz w:val="24"/>
                <w:szCs w:val="24"/>
                <w:lang w:eastAsia="ru-RU"/>
              </w:rPr>
            </w:pPr>
            <w:r w:rsidRPr="004B2524">
              <w:rPr>
                <w:rFonts w:asciiTheme="majorBidi" w:eastAsia="Times New Roman" w:hAnsiTheme="majorBidi" w:cstheme="majorBidi"/>
                <w:sz w:val="24"/>
                <w:szCs w:val="24"/>
                <w:lang w:val="kk-KZ" w:eastAsia="ru-RU"/>
              </w:rPr>
              <w:t>Ноқат</w:t>
            </w:r>
          </w:p>
        </w:tc>
        <w:tc>
          <w:tcPr>
            <w:tcW w:w="2127" w:type="dxa"/>
            <w:tcBorders>
              <w:top w:val="outset" w:sz="6" w:space="0" w:color="auto"/>
              <w:left w:val="outset" w:sz="6" w:space="0" w:color="auto"/>
              <w:bottom w:val="outset" w:sz="6" w:space="0" w:color="auto"/>
              <w:right w:val="outset" w:sz="6" w:space="0" w:color="auto"/>
            </w:tcBorders>
            <w:shd w:val="clear" w:color="auto" w:fill="auto"/>
            <w:tcMar>
              <w:top w:w="0" w:type="dxa"/>
              <w:left w:w="75" w:type="dxa"/>
              <w:bottom w:w="0" w:type="dxa"/>
              <w:right w:w="75" w:type="dxa"/>
            </w:tcMar>
            <w:hideMark/>
          </w:tcPr>
          <w:p w14:paraId="539992B9" w14:textId="77777777" w:rsidR="00543C45" w:rsidRPr="004B2524" w:rsidRDefault="00543C45" w:rsidP="00626C5E">
            <w:pPr>
              <w:spacing w:after="0" w:line="240" w:lineRule="auto"/>
              <w:ind w:firstLine="709"/>
              <w:jc w:val="both"/>
              <w:rPr>
                <w:rFonts w:asciiTheme="majorBidi" w:eastAsia="Times New Roman" w:hAnsiTheme="majorBidi" w:cstheme="majorBidi"/>
                <w:sz w:val="24"/>
                <w:szCs w:val="24"/>
                <w:lang w:eastAsia="ru-RU"/>
              </w:rPr>
            </w:pPr>
            <w:r w:rsidRPr="004B2524">
              <w:rPr>
                <w:rFonts w:asciiTheme="majorBidi" w:eastAsia="Times New Roman" w:hAnsiTheme="majorBidi" w:cstheme="majorBidi"/>
                <w:bCs/>
                <w:sz w:val="24"/>
                <w:szCs w:val="24"/>
                <w:lang w:val="kk-KZ" w:eastAsia="ru-RU"/>
              </w:rPr>
              <w:t>.</w:t>
            </w:r>
          </w:p>
        </w:tc>
        <w:tc>
          <w:tcPr>
            <w:tcW w:w="4577" w:type="dxa"/>
            <w:tcBorders>
              <w:top w:val="outset" w:sz="6" w:space="0" w:color="auto"/>
              <w:left w:val="outset" w:sz="6" w:space="0" w:color="auto"/>
              <w:bottom w:val="outset" w:sz="6" w:space="0" w:color="auto"/>
              <w:right w:val="outset" w:sz="6" w:space="0" w:color="auto"/>
            </w:tcBorders>
            <w:shd w:val="clear" w:color="auto" w:fill="auto"/>
            <w:tcMar>
              <w:top w:w="0" w:type="dxa"/>
              <w:left w:w="75" w:type="dxa"/>
              <w:bottom w:w="0" w:type="dxa"/>
              <w:right w:w="75" w:type="dxa"/>
            </w:tcMar>
            <w:hideMark/>
          </w:tcPr>
          <w:p w14:paraId="459EAD61" w14:textId="77777777" w:rsidR="00543C45" w:rsidRPr="004B2524" w:rsidRDefault="00543C45" w:rsidP="00626C5E">
            <w:pPr>
              <w:spacing w:after="0" w:line="240" w:lineRule="auto"/>
              <w:ind w:firstLine="709"/>
              <w:jc w:val="both"/>
              <w:rPr>
                <w:rFonts w:asciiTheme="majorBidi" w:eastAsia="Times New Roman" w:hAnsiTheme="majorBidi" w:cstheme="majorBidi"/>
                <w:sz w:val="24"/>
                <w:szCs w:val="24"/>
                <w:lang w:eastAsia="ru-RU"/>
              </w:rPr>
            </w:pPr>
            <w:r w:rsidRPr="004B2524">
              <w:rPr>
                <w:rFonts w:asciiTheme="majorBidi" w:eastAsia="Times New Roman" w:hAnsiTheme="majorBidi" w:cstheme="majorBidi"/>
                <w:sz w:val="24"/>
                <w:szCs w:val="24"/>
                <w:lang w:val="kk-KZ" w:eastAsia="ru-RU"/>
              </w:rPr>
              <w:t>Ұлы тыныс</w:t>
            </w:r>
          </w:p>
        </w:tc>
      </w:tr>
      <w:tr w:rsidR="00543C45" w:rsidRPr="004B2524" w14:paraId="5223D008" w14:textId="77777777" w:rsidTr="00543C45">
        <w:tc>
          <w:tcPr>
            <w:tcW w:w="2843" w:type="dxa"/>
            <w:tcBorders>
              <w:top w:val="outset" w:sz="6" w:space="0" w:color="auto"/>
              <w:left w:val="outset" w:sz="6" w:space="0" w:color="auto"/>
              <w:bottom w:val="outset" w:sz="6" w:space="0" w:color="auto"/>
              <w:right w:val="outset" w:sz="6" w:space="0" w:color="auto"/>
            </w:tcBorders>
            <w:shd w:val="clear" w:color="auto" w:fill="auto"/>
            <w:tcMar>
              <w:top w:w="0" w:type="dxa"/>
              <w:left w:w="75" w:type="dxa"/>
              <w:bottom w:w="0" w:type="dxa"/>
              <w:right w:w="75" w:type="dxa"/>
            </w:tcMar>
            <w:hideMark/>
          </w:tcPr>
          <w:p w14:paraId="6CD7F91C" w14:textId="77777777" w:rsidR="00543C45" w:rsidRPr="004B2524" w:rsidRDefault="00543C45" w:rsidP="00626C5E">
            <w:pPr>
              <w:spacing w:after="0" w:line="240" w:lineRule="auto"/>
              <w:jc w:val="both"/>
              <w:rPr>
                <w:rFonts w:asciiTheme="majorBidi" w:eastAsia="Times New Roman" w:hAnsiTheme="majorBidi" w:cstheme="majorBidi"/>
                <w:sz w:val="24"/>
                <w:szCs w:val="24"/>
                <w:lang w:eastAsia="ru-RU"/>
              </w:rPr>
            </w:pPr>
            <w:r w:rsidRPr="004B2524">
              <w:rPr>
                <w:rFonts w:asciiTheme="majorBidi" w:eastAsia="Times New Roman" w:hAnsiTheme="majorBidi" w:cstheme="majorBidi"/>
                <w:sz w:val="24"/>
                <w:szCs w:val="24"/>
                <w:lang w:val="kk-KZ" w:eastAsia="ru-RU"/>
              </w:rPr>
              <w:t>Үтірлі ноқат</w:t>
            </w:r>
          </w:p>
        </w:tc>
        <w:tc>
          <w:tcPr>
            <w:tcW w:w="2127" w:type="dxa"/>
            <w:tcBorders>
              <w:top w:val="outset" w:sz="6" w:space="0" w:color="auto"/>
              <w:left w:val="outset" w:sz="6" w:space="0" w:color="auto"/>
              <w:bottom w:val="outset" w:sz="6" w:space="0" w:color="auto"/>
              <w:right w:val="outset" w:sz="6" w:space="0" w:color="auto"/>
            </w:tcBorders>
            <w:shd w:val="clear" w:color="auto" w:fill="auto"/>
            <w:tcMar>
              <w:top w:w="0" w:type="dxa"/>
              <w:left w:w="75" w:type="dxa"/>
              <w:bottom w:w="0" w:type="dxa"/>
              <w:right w:w="75" w:type="dxa"/>
            </w:tcMar>
            <w:hideMark/>
          </w:tcPr>
          <w:p w14:paraId="347C9FCF" w14:textId="77777777" w:rsidR="00543C45" w:rsidRPr="004B2524" w:rsidRDefault="00543C45" w:rsidP="00626C5E">
            <w:pPr>
              <w:spacing w:after="0" w:line="240" w:lineRule="auto"/>
              <w:ind w:firstLine="709"/>
              <w:jc w:val="both"/>
              <w:rPr>
                <w:rFonts w:asciiTheme="majorBidi" w:eastAsia="Times New Roman" w:hAnsiTheme="majorBidi" w:cstheme="majorBidi"/>
                <w:sz w:val="24"/>
                <w:szCs w:val="24"/>
                <w:lang w:eastAsia="ru-RU"/>
              </w:rPr>
            </w:pPr>
            <w:r w:rsidRPr="004B2524">
              <w:rPr>
                <w:rFonts w:asciiTheme="majorBidi" w:eastAsia="Times New Roman" w:hAnsiTheme="majorBidi" w:cstheme="majorBidi"/>
                <w:bCs/>
                <w:sz w:val="24"/>
                <w:szCs w:val="24"/>
                <w:lang w:val="kk-KZ" w:eastAsia="ru-RU"/>
              </w:rPr>
              <w:t>;</w:t>
            </w:r>
          </w:p>
        </w:tc>
        <w:tc>
          <w:tcPr>
            <w:tcW w:w="4577" w:type="dxa"/>
            <w:tcBorders>
              <w:top w:val="outset" w:sz="6" w:space="0" w:color="auto"/>
              <w:left w:val="outset" w:sz="6" w:space="0" w:color="auto"/>
              <w:bottom w:val="outset" w:sz="6" w:space="0" w:color="auto"/>
              <w:right w:val="outset" w:sz="6" w:space="0" w:color="auto"/>
            </w:tcBorders>
            <w:shd w:val="clear" w:color="auto" w:fill="auto"/>
            <w:tcMar>
              <w:top w:w="0" w:type="dxa"/>
              <w:left w:w="75" w:type="dxa"/>
              <w:bottom w:w="0" w:type="dxa"/>
              <w:right w:w="75" w:type="dxa"/>
            </w:tcMar>
            <w:hideMark/>
          </w:tcPr>
          <w:p w14:paraId="2C0B8CC3" w14:textId="77777777" w:rsidR="00543C45" w:rsidRPr="004B2524" w:rsidRDefault="00543C45" w:rsidP="00626C5E">
            <w:pPr>
              <w:spacing w:after="0" w:line="240" w:lineRule="auto"/>
              <w:ind w:firstLine="709"/>
              <w:jc w:val="both"/>
              <w:rPr>
                <w:rFonts w:asciiTheme="majorBidi" w:eastAsia="Times New Roman" w:hAnsiTheme="majorBidi" w:cstheme="majorBidi"/>
                <w:sz w:val="24"/>
                <w:szCs w:val="24"/>
                <w:lang w:eastAsia="ru-RU"/>
              </w:rPr>
            </w:pPr>
            <w:r w:rsidRPr="004B2524">
              <w:rPr>
                <w:rFonts w:asciiTheme="majorBidi" w:eastAsia="Times New Roman" w:hAnsiTheme="majorBidi" w:cstheme="majorBidi"/>
                <w:sz w:val="24"/>
                <w:szCs w:val="24"/>
                <w:lang w:val="kk-KZ" w:eastAsia="ru-RU"/>
              </w:rPr>
              <w:t>Орта тыныс</w:t>
            </w:r>
          </w:p>
        </w:tc>
      </w:tr>
      <w:tr w:rsidR="00543C45" w:rsidRPr="004B2524" w14:paraId="08CACF5C" w14:textId="77777777" w:rsidTr="00543C45">
        <w:tc>
          <w:tcPr>
            <w:tcW w:w="2843" w:type="dxa"/>
            <w:tcBorders>
              <w:top w:val="outset" w:sz="6" w:space="0" w:color="auto"/>
              <w:left w:val="outset" w:sz="6" w:space="0" w:color="auto"/>
              <w:bottom w:val="outset" w:sz="6" w:space="0" w:color="auto"/>
              <w:right w:val="outset" w:sz="6" w:space="0" w:color="auto"/>
            </w:tcBorders>
            <w:shd w:val="clear" w:color="auto" w:fill="auto"/>
            <w:tcMar>
              <w:top w:w="0" w:type="dxa"/>
              <w:left w:w="75" w:type="dxa"/>
              <w:bottom w:w="0" w:type="dxa"/>
              <w:right w:w="75" w:type="dxa"/>
            </w:tcMar>
            <w:hideMark/>
          </w:tcPr>
          <w:p w14:paraId="26943C36" w14:textId="77777777" w:rsidR="00543C45" w:rsidRPr="004B2524" w:rsidRDefault="00543C45" w:rsidP="00626C5E">
            <w:pPr>
              <w:spacing w:after="0" w:line="240" w:lineRule="auto"/>
              <w:jc w:val="both"/>
              <w:rPr>
                <w:rFonts w:asciiTheme="majorBidi" w:eastAsia="Times New Roman" w:hAnsiTheme="majorBidi" w:cstheme="majorBidi"/>
                <w:sz w:val="24"/>
                <w:szCs w:val="24"/>
                <w:lang w:eastAsia="ru-RU"/>
              </w:rPr>
            </w:pPr>
            <w:r w:rsidRPr="004B2524">
              <w:rPr>
                <w:rFonts w:asciiTheme="majorBidi" w:eastAsia="Times New Roman" w:hAnsiTheme="majorBidi" w:cstheme="majorBidi"/>
                <w:sz w:val="24"/>
                <w:szCs w:val="24"/>
                <w:lang w:val="kk-KZ" w:eastAsia="ru-RU"/>
              </w:rPr>
              <w:t>Теріс үтір</w:t>
            </w:r>
          </w:p>
        </w:tc>
        <w:tc>
          <w:tcPr>
            <w:tcW w:w="2127" w:type="dxa"/>
            <w:tcBorders>
              <w:top w:val="outset" w:sz="6" w:space="0" w:color="auto"/>
              <w:left w:val="outset" w:sz="6" w:space="0" w:color="auto"/>
              <w:bottom w:val="outset" w:sz="6" w:space="0" w:color="auto"/>
              <w:right w:val="outset" w:sz="6" w:space="0" w:color="auto"/>
            </w:tcBorders>
            <w:shd w:val="clear" w:color="auto" w:fill="auto"/>
            <w:tcMar>
              <w:top w:w="0" w:type="dxa"/>
              <w:left w:w="75" w:type="dxa"/>
              <w:bottom w:w="0" w:type="dxa"/>
              <w:right w:w="75" w:type="dxa"/>
            </w:tcMar>
            <w:hideMark/>
          </w:tcPr>
          <w:p w14:paraId="1FD6B212" w14:textId="77777777" w:rsidR="00543C45" w:rsidRPr="004B2524" w:rsidRDefault="00543C45" w:rsidP="00626C5E">
            <w:pPr>
              <w:spacing w:after="0" w:line="240" w:lineRule="auto"/>
              <w:ind w:firstLine="709"/>
              <w:jc w:val="both"/>
              <w:rPr>
                <w:rFonts w:asciiTheme="majorBidi" w:eastAsia="Times New Roman" w:hAnsiTheme="majorBidi" w:cstheme="majorBidi"/>
                <w:sz w:val="24"/>
                <w:szCs w:val="24"/>
                <w:lang w:eastAsia="ru-RU"/>
              </w:rPr>
            </w:pPr>
            <w:r w:rsidRPr="004B2524">
              <w:rPr>
                <w:rFonts w:asciiTheme="majorBidi" w:eastAsia="Times New Roman" w:hAnsiTheme="majorBidi" w:cstheme="majorBidi"/>
                <w:bCs/>
                <w:sz w:val="24"/>
                <w:szCs w:val="24"/>
                <w:lang w:val="kk-KZ" w:eastAsia="ru-RU"/>
              </w:rPr>
              <w:t>,</w:t>
            </w:r>
          </w:p>
        </w:tc>
        <w:tc>
          <w:tcPr>
            <w:tcW w:w="4577" w:type="dxa"/>
            <w:tcBorders>
              <w:top w:val="outset" w:sz="6" w:space="0" w:color="auto"/>
              <w:left w:val="outset" w:sz="6" w:space="0" w:color="auto"/>
              <w:bottom w:val="outset" w:sz="6" w:space="0" w:color="auto"/>
              <w:right w:val="outset" w:sz="6" w:space="0" w:color="auto"/>
            </w:tcBorders>
            <w:shd w:val="clear" w:color="auto" w:fill="auto"/>
            <w:tcMar>
              <w:top w:w="0" w:type="dxa"/>
              <w:left w:w="75" w:type="dxa"/>
              <w:bottom w:w="0" w:type="dxa"/>
              <w:right w:w="75" w:type="dxa"/>
            </w:tcMar>
            <w:hideMark/>
          </w:tcPr>
          <w:p w14:paraId="0A7A16D6" w14:textId="77777777" w:rsidR="00543C45" w:rsidRPr="004B2524" w:rsidRDefault="00543C45" w:rsidP="00626C5E">
            <w:pPr>
              <w:spacing w:after="0" w:line="240" w:lineRule="auto"/>
              <w:ind w:firstLine="709"/>
              <w:jc w:val="both"/>
              <w:rPr>
                <w:rFonts w:asciiTheme="majorBidi" w:eastAsia="Times New Roman" w:hAnsiTheme="majorBidi" w:cstheme="majorBidi"/>
                <w:sz w:val="24"/>
                <w:szCs w:val="24"/>
                <w:lang w:eastAsia="ru-RU"/>
              </w:rPr>
            </w:pPr>
            <w:r w:rsidRPr="004B2524">
              <w:rPr>
                <w:rFonts w:asciiTheme="majorBidi" w:eastAsia="Times New Roman" w:hAnsiTheme="majorBidi" w:cstheme="majorBidi"/>
                <w:sz w:val="24"/>
                <w:szCs w:val="24"/>
                <w:lang w:val="kk-KZ" w:eastAsia="ru-RU"/>
              </w:rPr>
              <w:t>Кіші тыныс</w:t>
            </w:r>
          </w:p>
        </w:tc>
      </w:tr>
      <w:tr w:rsidR="00543C45" w:rsidRPr="004B2524" w14:paraId="213BE66F" w14:textId="77777777" w:rsidTr="00543C45">
        <w:tc>
          <w:tcPr>
            <w:tcW w:w="2843" w:type="dxa"/>
            <w:tcBorders>
              <w:top w:val="outset" w:sz="6" w:space="0" w:color="auto"/>
              <w:left w:val="outset" w:sz="6" w:space="0" w:color="auto"/>
              <w:bottom w:val="outset" w:sz="6" w:space="0" w:color="auto"/>
              <w:right w:val="outset" w:sz="6" w:space="0" w:color="auto"/>
            </w:tcBorders>
            <w:shd w:val="clear" w:color="auto" w:fill="auto"/>
            <w:tcMar>
              <w:top w:w="0" w:type="dxa"/>
              <w:left w:w="75" w:type="dxa"/>
              <w:bottom w:w="0" w:type="dxa"/>
              <w:right w:w="75" w:type="dxa"/>
            </w:tcMar>
            <w:hideMark/>
          </w:tcPr>
          <w:p w14:paraId="767F2E21" w14:textId="77777777" w:rsidR="00543C45" w:rsidRPr="004B2524" w:rsidRDefault="00543C45" w:rsidP="00626C5E">
            <w:pPr>
              <w:spacing w:after="0" w:line="240" w:lineRule="auto"/>
              <w:jc w:val="both"/>
              <w:rPr>
                <w:rFonts w:asciiTheme="majorBidi" w:eastAsia="Times New Roman" w:hAnsiTheme="majorBidi" w:cstheme="majorBidi"/>
                <w:sz w:val="24"/>
                <w:szCs w:val="24"/>
                <w:lang w:eastAsia="ru-RU"/>
              </w:rPr>
            </w:pPr>
            <w:r w:rsidRPr="004B2524">
              <w:rPr>
                <w:rFonts w:asciiTheme="majorBidi" w:eastAsia="Times New Roman" w:hAnsiTheme="majorBidi" w:cstheme="majorBidi"/>
                <w:sz w:val="24"/>
                <w:szCs w:val="24"/>
                <w:lang w:val="kk-KZ" w:eastAsia="ru-RU"/>
              </w:rPr>
              <w:t>Қос ноқат</w:t>
            </w:r>
          </w:p>
        </w:tc>
        <w:tc>
          <w:tcPr>
            <w:tcW w:w="2127" w:type="dxa"/>
            <w:tcBorders>
              <w:top w:val="outset" w:sz="6" w:space="0" w:color="auto"/>
              <w:left w:val="outset" w:sz="6" w:space="0" w:color="auto"/>
              <w:bottom w:val="outset" w:sz="6" w:space="0" w:color="auto"/>
              <w:right w:val="outset" w:sz="6" w:space="0" w:color="auto"/>
            </w:tcBorders>
            <w:shd w:val="clear" w:color="auto" w:fill="auto"/>
            <w:tcMar>
              <w:top w:w="0" w:type="dxa"/>
              <w:left w:w="75" w:type="dxa"/>
              <w:bottom w:w="0" w:type="dxa"/>
              <w:right w:w="75" w:type="dxa"/>
            </w:tcMar>
            <w:hideMark/>
          </w:tcPr>
          <w:p w14:paraId="08198C8C" w14:textId="77777777" w:rsidR="00543C45" w:rsidRPr="004B2524" w:rsidRDefault="00543C45" w:rsidP="00626C5E">
            <w:pPr>
              <w:spacing w:after="0" w:line="240" w:lineRule="auto"/>
              <w:ind w:firstLine="709"/>
              <w:jc w:val="both"/>
              <w:rPr>
                <w:rFonts w:asciiTheme="majorBidi" w:eastAsia="Times New Roman" w:hAnsiTheme="majorBidi" w:cstheme="majorBidi"/>
                <w:sz w:val="24"/>
                <w:szCs w:val="24"/>
                <w:lang w:eastAsia="ru-RU"/>
              </w:rPr>
            </w:pPr>
            <w:r w:rsidRPr="004B2524">
              <w:rPr>
                <w:rFonts w:asciiTheme="majorBidi" w:eastAsia="Times New Roman" w:hAnsiTheme="majorBidi" w:cstheme="majorBidi"/>
                <w:bCs/>
                <w:sz w:val="24"/>
                <w:szCs w:val="24"/>
                <w:lang w:val="kk-KZ" w:eastAsia="ru-RU"/>
              </w:rPr>
              <w:t>:</w:t>
            </w:r>
          </w:p>
        </w:tc>
        <w:tc>
          <w:tcPr>
            <w:tcW w:w="4577" w:type="dxa"/>
            <w:tcBorders>
              <w:top w:val="outset" w:sz="6" w:space="0" w:color="auto"/>
              <w:left w:val="outset" w:sz="6" w:space="0" w:color="auto"/>
              <w:bottom w:val="outset" w:sz="6" w:space="0" w:color="auto"/>
              <w:right w:val="outset" w:sz="6" w:space="0" w:color="auto"/>
            </w:tcBorders>
            <w:shd w:val="clear" w:color="auto" w:fill="auto"/>
            <w:tcMar>
              <w:top w:w="0" w:type="dxa"/>
              <w:left w:w="75" w:type="dxa"/>
              <w:bottom w:w="0" w:type="dxa"/>
              <w:right w:w="75" w:type="dxa"/>
            </w:tcMar>
            <w:hideMark/>
          </w:tcPr>
          <w:p w14:paraId="57318158" w14:textId="77777777" w:rsidR="00543C45" w:rsidRPr="004B2524" w:rsidRDefault="00543C45" w:rsidP="00626C5E">
            <w:pPr>
              <w:spacing w:after="0" w:line="240" w:lineRule="auto"/>
              <w:ind w:firstLine="709"/>
              <w:jc w:val="both"/>
              <w:rPr>
                <w:rFonts w:asciiTheme="majorBidi" w:eastAsia="Times New Roman" w:hAnsiTheme="majorBidi" w:cstheme="majorBidi"/>
                <w:sz w:val="24"/>
                <w:szCs w:val="24"/>
                <w:lang w:eastAsia="ru-RU"/>
              </w:rPr>
            </w:pPr>
            <w:r w:rsidRPr="004B2524">
              <w:rPr>
                <w:rFonts w:asciiTheme="majorBidi" w:eastAsia="Times New Roman" w:hAnsiTheme="majorBidi" w:cstheme="majorBidi"/>
                <w:sz w:val="24"/>
                <w:szCs w:val="24"/>
                <w:lang w:val="kk-KZ" w:eastAsia="ru-RU"/>
              </w:rPr>
              <w:t>Бәшелеу белгісі</w:t>
            </w:r>
          </w:p>
        </w:tc>
      </w:tr>
      <w:tr w:rsidR="00543C45" w:rsidRPr="004B2524" w14:paraId="2503581C" w14:textId="77777777" w:rsidTr="00543C45">
        <w:tc>
          <w:tcPr>
            <w:tcW w:w="2843" w:type="dxa"/>
            <w:tcBorders>
              <w:top w:val="outset" w:sz="6" w:space="0" w:color="auto"/>
              <w:left w:val="outset" w:sz="6" w:space="0" w:color="auto"/>
              <w:bottom w:val="outset" w:sz="6" w:space="0" w:color="auto"/>
              <w:right w:val="outset" w:sz="6" w:space="0" w:color="auto"/>
            </w:tcBorders>
            <w:shd w:val="clear" w:color="auto" w:fill="auto"/>
            <w:tcMar>
              <w:top w:w="0" w:type="dxa"/>
              <w:left w:w="75" w:type="dxa"/>
              <w:bottom w:w="0" w:type="dxa"/>
              <w:right w:w="75" w:type="dxa"/>
            </w:tcMar>
            <w:hideMark/>
          </w:tcPr>
          <w:p w14:paraId="3F5486F3" w14:textId="77777777" w:rsidR="00543C45" w:rsidRPr="004B2524" w:rsidRDefault="00543C45" w:rsidP="00626C5E">
            <w:pPr>
              <w:spacing w:after="0" w:line="240" w:lineRule="auto"/>
              <w:jc w:val="both"/>
              <w:rPr>
                <w:rFonts w:asciiTheme="majorBidi" w:eastAsia="Times New Roman" w:hAnsiTheme="majorBidi" w:cstheme="majorBidi"/>
                <w:sz w:val="24"/>
                <w:szCs w:val="24"/>
                <w:lang w:eastAsia="ru-RU"/>
              </w:rPr>
            </w:pPr>
            <w:r w:rsidRPr="004B2524">
              <w:rPr>
                <w:rFonts w:asciiTheme="majorBidi" w:eastAsia="Times New Roman" w:hAnsiTheme="majorBidi" w:cstheme="majorBidi"/>
                <w:sz w:val="24"/>
                <w:szCs w:val="24"/>
                <w:lang w:val="kk-KZ" w:eastAsia="ru-RU"/>
              </w:rPr>
              <w:t>Сұрау белгісі</w:t>
            </w:r>
          </w:p>
        </w:tc>
        <w:tc>
          <w:tcPr>
            <w:tcW w:w="2127" w:type="dxa"/>
            <w:tcBorders>
              <w:top w:val="outset" w:sz="6" w:space="0" w:color="auto"/>
              <w:left w:val="outset" w:sz="6" w:space="0" w:color="auto"/>
              <w:bottom w:val="outset" w:sz="6" w:space="0" w:color="auto"/>
              <w:right w:val="outset" w:sz="6" w:space="0" w:color="auto"/>
            </w:tcBorders>
            <w:shd w:val="clear" w:color="auto" w:fill="auto"/>
            <w:tcMar>
              <w:top w:w="0" w:type="dxa"/>
              <w:left w:w="75" w:type="dxa"/>
              <w:bottom w:w="0" w:type="dxa"/>
              <w:right w:w="75" w:type="dxa"/>
            </w:tcMar>
            <w:hideMark/>
          </w:tcPr>
          <w:p w14:paraId="28C9E4A2" w14:textId="77777777" w:rsidR="00543C45" w:rsidRPr="004B2524" w:rsidRDefault="00543C45" w:rsidP="00626C5E">
            <w:pPr>
              <w:spacing w:after="0" w:line="240" w:lineRule="auto"/>
              <w:ind w:firstLine="709"/>
              <w:jc w:val="both"/>
              <w:rPr>
                <w:rFonts w:asciiTheme="majorBidi" w:eastAsia="Times New Roman" w:hAnsiTheme="majorBidi" w:cstheme="majorBidi"/>
                <w:sz w:val="24"/>
                <w:szCs w:val="24"/>
                <w:lang w:eastAsia="ru-RU"/>
              </w:rPr>
            </w:pPr>
            <w:r w:rsidRPr="004B2524">
              <w:rPr>
                <w:rFonts w:asciiTheme="majorBidi" w:eastAsia="Times New Roman" w:hAnsiTheme="majorBidi" w:cstheme="majorBidi"/>
                <w:bCs/>
                <w:sz w:val="24"/>
                <w:szCs w:val="24"/>
                <w:lang w:val="kk-KZ" w:eastAsia="ru-RU"/>
              </w:rPr>
              <w:t>?</w:t>
            </w:r>
          </w:p>
        </w:tc>
        <w:tc>
          <w:tcPr>
            <w:tcW w:w="4577" w:type="dxa"/>
            <w:tcBorders>
              <w:top w:val="outset" w:sz="6" w:space="0" w:color="auto"/>
              <w:left w:val="outset" w:sz="6" w:space="0" w:color="auto"/>
              <w:bottom w:val="outset" w:sz="6" w:space="0" w:color="auto"/>
              <w:right w:val="outset" w:sz="6" w:space="0" w:color="auto"/>
            </w:tcBorders>
            <w:shd w:val="clear" w:color="auto" w:fill="auto"/>
            <w:tcMar>
              <w:top w:w="0" w:type="dxa"/>
              <w:left w:w="75" w:type="dxa"/>
              <w:bottom w:w="0" w:type="dxa"/>
              <w:right w:w="75" w:type="dxa"/>
            </w:tcMar>
            <w:hideMark/>
          </w:tcPr>
          <w:p w14:paraId="6454D1D9" w14:textId="77777777" w:rsidR="00543C45" w:rsidRPr="004B2524" w:rsidRDefault="00543C45" w:rsidP="00626C5E">
            <w:pPr>
              <w:spacing w:after="0" w:line="240" w:lineRule="auto"/>
              <w:ind w:firstLine="709"/>
              <w:jc w:val="both"/>
              <w:rPr>
                <w:rFonts w:asciiTheme="majorBidi" w:eastAsia="Times New Roman" w:hAnsiTheme="majorBidi" w:cstheme="majorBidi"/>
                <w:sz w:val="24"/>
                <w:szCs w:val="24"/>
                <w:lang w:eastAsia="ru-RU"/>
              </w:rPr>
            </w:pPr>
            <w:r w:rsidRPr="004B2524">
              <w:rPr>
                <w:rFonts w:asciiTheme="majorBidi" w:eastAsia="Times New Roman" w:hAnsiTheme="majorBidi" w:cstheme="majorBidi"/>
                <w:sz w:val="24"/>
                <w:szCs w:val="24"/>
                <w:lang w:val="kk-KZ" w:eastAsia="ru-RU"/>
              </w:rPr>
              <w:t>-</w:t>
            </w:r>
          </w:p>
        </w:tc>
      </w:tr>
      <w:tr w:rsidR="00543C45" w:rsidRPr="004B2524" w14:paraId="1A32B5B6" w14:textId="77777777" w:rsidTr="00543C45">
        <w:tc>
          <w:tcPr>
            <w:tcW w:w="2843" w:type="dxa"/>
            <w:tcBorders>
              <w:top w:val="outset" w:sz="6" w:space="0" w:color="auto"/>
              <w:left w:val="outset" w:sz="6" w:space="0" w:color="auto"/>
              <w:bottom w:val="outset" w:sz="6" w:space="0" w:color="auto"/>
              <w:right w:val="outset" w:sz="6" w:space="0" w:color="auto"/>
            </w:tcBorders>
            <w:shd w:val="clear" w:color="auto" w:fill="auto"/>
            <w:tcMar>
              <w:top w:w="0" w:type="dxa"/>
              <w:left w:w="75" w:type="dxa"/>
              <w:bottom w:w="0" w:type="dxa"/>
              <w:right w:w="75" w:type="dxa"/>
            </w:tcMar>
            <w:hideMark/>
          </w:tcPr>
          <w:p w14:paraId="27459CC6" w14:textId="77777777" w:rsidR="00543C45" w:rsidRPr="004B2524" w:rsidRDefault="00543C45" w:rsidP="00626C5E">
            <w:pPr>
              <w:spacing w:after="0" w:line="240" w:lineRule="auto"/>
              <w:jc w:val="both"/>
              <w:rPr>
                <w:rFonts w:asciiTheme="majorBidi" w:eastAsia="Times New Roman" w:hAnsiTheme="majorBidi" w:cstheme="majorBidi"/>
                <w:sz w:val="24"/>
                <w:szCs w:val="24"/>
                <w:lang w:eastAsia="ru-RU"/>
              </w:rPr>
            </w:pPr>
            <w:r w:rsidRPr="004B2524">
              <w:rPr>
                <w:rFonts w:asciiTheme="majorBidi" w:eastAsia="Times New Roman" w:hAnsiTheme="majorBidi" w:cstheme="majorBidi"/>
                <w:sz w:val="24"/>
                <w:szCs w:val="24"/>
                <w:lang w:val="kk-KZ" w:eastAsia="ru-RU"/>
              </w:rPr>
              <w:t>Леп белгісі</w:t>
            </w:r>
          </w:p>
        </w:tc>
        <w:tc>
          <w:tcPr>
            <w:tcW w:w="2127" w:type="dxa"/>
            <w:tcBorders>
              <w:top w:val="outset" w:sz="6" w:space="0" w:color="auto"/>
              <w:left w:val="outset" w:sz="6" w:space="0" w:color="auto"/>
              <w:bottom w:val="outset" w:sz="6" w:space="0" w:color="auto"/>
              <w:right w:val="outset" w:sz="6" w:space="0" w:color="auto"/>
            </w:tcBorders>
            <w:shd w:val="clear" w:color="auto" w:fill="auto"/>
            <w:tcMar>
              <w:top w:w="0" w:type="dxa"/>
              <w:left w:w="75" w:type="dxa"/>
              <w:bottom w:w="0" w:type="dxa"/>
              <w:right w:w="75" w:type="dxa"/>
            </w:tcMar>
            <w:hideMark/>
          </w:tcPr>
          <w:p w14:paraId="349C179F" w14:textId="77777777" w:rsidR="00543C45" w:rsidRPr="004B2524" w:rsidRDefault="00543C45" w:rsidP="00626C5E">
            <w:pPr>
              <w:spacing w:after="0" w:line="240" w:lineRule="auto"/>
              <w:ind w:firstLine="709"/>
              <w:jc w:val="both"/>
              <w:rPr>
                <w:rFonts w:asciiTheme="majorBidi" w:eastAsia="Times New Roman" w:hAnsiTheme="majorBidi" w:cstheme="majorBidi"/>
                <w:sz w:val="24"/>
                <w:szCs w:val="24"/>
                <w:lang w:eastAsia="ru-RU"/>
              </w:rPr>
            </w:pPr>
            <w:r w:rsidRPr="004B2524">
              <w:rPr>
                <w:rFonts w:asciiTheme="majorBidi" w:eastAsia="Times New Roman" w:hAnsiTheme="majorBidi" w:cstheme="majorBidi"/>
                <w:bCs/>
                <w:sz w:val="24"/>
                <w:szCs w:val="24"/>
                <w:lang w:val="kk-KZ" w:eastAsia="ru-RU"/>
              </w:rPr>
              <w:t>!</w:t>
            </w:r>
          </w:p>
        </w:tc>
        <w:tc>
          <w:tcPr>
            <w:tcW w:w="4577" w:type="dxa"/>
            <w:tcBorders>
              <w:top w:val="outset" w:sz="6" w:space="0" w:color="auto"/>
              <w:left w:val="outset" w:sz="6" w:space="0" w:color="auto"/>
              <w:bottom w:val="outset" w:sz="6" w:space="0" w:color="auto"/>
              <w:right w:val="outset" w:sz="6" w:space="0" w:color="auto"/>
            </w:tcBorders>
            <w:shd w:val="clear" w:color="auto" w:fill="auto"/>
            <w:tcMar>
              <w:top w:w="0" w:type="dxa"/>
              <w:left w:w="75" w:type="dxa"/>
              <w:bottom w:w="0" w:type="dxa"/>
              <w:right w:w="75" w:type="dxa"/>
            </w:tcMar>
            <w:hideMark/>
          </w:tcPr>
          <w:p w14:paraId="6342F15F" w14:textId="77777777" w:rsidR="00543C45" w:rsidRPr="004B2524" w:rsidRDefault="00543C45" w:rsidP="00626C5E">
            <w:pPr>
              <w:spacing w:after="0" w:line="240" w:lineRule="auto"/>
              <w:ind w:firstLine="709"/>
              <w:jc w:val="both"/>
              <w:rPr>
                <w:rFonts w:asciiTheme="majorBidi" w:eastAsia="Times New Roman" w:hAnsiTheme="majorBidi" w:cstheme="majorBidi"/>
                <w:sz w:val="24"/>
                <w:szCs w:val="24"/>
                <w:lang w:eastAsia="ru-RU"/>
              </w:rPr>
            </w:pPr>
            <w:r w:rsidRPr="004B2524">
              <w:rPr>
                <w:rFonts w:asciiTheme="majorBidi" w:eastAsia="Times New Roman" w:hAnsiTheme="majorBidi" w:cstheme="majorBidi"/>
                <w:sz w:val="24"/>
                <w:szCs w:val="24"/>
                <w:lang w:val="kk-KZ" w:eastAsia="ru-RU"/>
              </w:rPr>
              <w:t>-</w:t>
            </w:r>
          </w:p>
        </w:tc>
      </w:tr>
      <w:tr w:rsidR="00543C45" w:rsidRPr="004B2524" w14:paraId="79402F58" w14:textId="77777777" w:rsidTr="00543C45">
        <w:tc>
          <w:tcPr>
            <w:tcW w:w="2843" w:type="dxa"/>
            <w:tcBorders>
              <w:top w:val="outset" w:sz="6" w:space="0" w:color="auto"/>
              <w:left w:val="outset" w:sz="6" w:space="0" w:color="auto"/>
              <w:bottom w:val="outset" w:sz="6" w:space="0" w:color="auto"/>
              <w:right w:val="outset" w:sz="6" w:space="0" w:color="auto"/>
            </w:tcBorders>
            <w:shd w:val="clear" w:color="auto" w:fill="auto"/>
            <w:tcMar>
              <w:top w:w="0" w:type="dxa"/>
              <w:left w:w="75" w:type="dxa"/>
              <w:bottom w:w="0" w:type="dxa"/>
              <w:right w:w="75" w:type="dxa"/>
            </w:tcMar>
            <w:hideMark/>
          </w:tcPr>
          <w:p w14:paraId="75B997BF" w14:textId="77777777" w:rsidR="00543C45" w:rsidRPr="004B2524" w:rsidRDefault="00543C45" w:rsidP="00626C5E">
            <w:pPr>
              <w:spacing w:after="0" w:line="240" w:lineRule="auto"/>
              <w:jc w:val="both"/>
              <w:rPr>
                <w:rFonts w:asciiTheme="majorBidi" w:eastAsia="Times New Roman" w:hAnsiTheme="majorBidi" w:cstheme="majorBidi"/>
                <w:sz w:val="24"/>
                <w:szCs w:val="24"/>
                <w:lang w:eastAsia="ru-RU"/>
              </w:rPr>
            </w:pPr>
            <w:r w:rsidRPr="004B2524">
              <w:rPr>
                <w:rFonts w:asciiTheme="majorBidi" w:eastAsia="Times New Roman" w:hAnsiTheme="majorBidi" w:cstheme="majorBidi"/>
                <w:sz w:val="24"/>
                <w:szCs w:val="24"/>
                <w:lang w:val="kk-KZ" w:eastAsia="ru-RU"/>
              </w:rPr>
              <w:t>Көп ноқат</w:t>
            </w:r>
          </w:p>
        </w:tc>
        <w:tc>
          <w:tcPr>
            <w:tcW w:w="2127" w:type="dxa"/>
            <w:tcBorders>
              <w:top w:val="outset" w:sz="6" w:space="0" w:color="auto"/>
              <w:left w:val="outset" w:sz="6" w:space="0" w:color="auto"/>
              <w:bottom w:val="outset" w:sz="6" w:space="0" w:color="auto"/>
              <w:right w:val="outset" w:sz="6" w:space="0" w:color="auto"/>
            </w:tcBorders>
            <w:shd w:val="clear" w:color="auto" w:fill="auto"/>
            <w:tcMar>
              <w:top w:w="0" w:type="dxa"/>
              <w:left w:w="75" w:type="dxa"/>
              <w:bottom w:w="0" w:type="dxa"/>
              <w:right w:w="75" w:type="dxa"/>
            </w:tcMar>
            <w:hideMark/>
          </w:tcPr>
          <w:p w14:paraId="6BFF7E09" w14:textId="77777777" w:rsidR="00543C45" w:rsidRPr="004B2524" w:rsidRDefault="00543C45" w:rsidP="00626C5E">
            <w:pPr>
              <w:spacing w:after="0" w:line="240" w:lineRule="auto"/>
              <w:ind w:firstLine="709"/>
              <w:jc w:val="both"/>
              <w:rPr>
                <w:rFonts w:asciiTheme="majorBidi" w:eastAsia="Times New Roman" w:hAnsiTheme="majorBidi" w:cstheme="majorBidi"/>
                <w:sz w:val="24"/>
                <w:szCs w:val="24"/>
                <w:lang w:eastAsia="ru-RU"/>
              </w:rPr>
            </w:pPr>
            <w:r w:rsidRPr="004B2524">
              <w:rPr>
                <w:rFonts w:asciiTheme="majorBidi" w:eastAsia="Times New Roman" w:hAnsiTheme="majorBidi" w:cstheme="majorBidi"/>
                <w:bCs/>
                <w:sz w:val="24"/>
                <w:szCs w:val="24"/>
                <w:lang w:val="kk-KZ" w:eastAsia="ru-RU"/>
              </w:rPr>
              <w:t>...</w:t>
            </w:r>
          </w:p>
        </w:tc>
        <w:tc>
          <w:tcPr>
            <w:tcW w:w="4577" w:type="dxa"/>
            <w:tcBorders>
              <w:top w:val="outset" w:sz="6" w:space="0" w:color="auto"/>
              <w:left w:val="outset" w:sz="6" w:space="0" w:color="auto"/>
              <w:bottom w:val="outset" w:sz="6" w:space="0" w:color="auto"/>
              <w:right w:val="outset" w:sz="6" w:space="0" w:color="auto"/>
            </w:tcBorders>
            <w:shd w:val="clear" w:color="auto" w:fill="auto"/>
            <w:tcMar>
              <w:top w:w="0" w:type="dxa"/>
              <w:left w:w="75" w:type="dxa"/>
              <w:bottom w:w="0" w:type="dxa"/>
              <w:right w:w="75" w:type="dxa"/>
            </w:tcMar>
            <w:hideMark/>
          </w:tcPr>
          <w:p w14:paraId="4392FEA7" w14:textId="77777777" w:rsidR="00543C45" w:rsidRPr="004B2524" w:rsidRDefault="00543C45" w:rsidP="00626C5E">
            <w:pPr>
              <w:spacing w:after="0" w:line="240" w:lineRule="auto"/>
              <w:ind w:firstLine="709"/>
              <w:jc w:val="both"/>
              <w:rPr>
                <w:rFonts w:asciiTheme="majorBidi" w:eastAsia="Times New Roman" w:hAnsiTheme="majorBidi" w:cstheme="majorBidi"/>
                <w:sz w:val="24"/>
                <w:szCs w:val="24"/>
                <w:lang w:eastAsia="ru-RU"/>
              </w:rPr>
            </w:pPr>
            <w:r w:rsidRPr="004B2524">
              <w:rPr>
                <w:rFonts w:asciiTheme="majorBidi" w:eastAsia="Times New Roman" w:hAnsiTheme="majorBidi" w:cstheme="majorBidi"/>
                <w:sz w:val="24"/>
                <w:szCs w:val="24"/>
                <w:lang w:val="kk-KZ" w:eastAsia="ru-RU"/>
              </w:rPr>
              <w:t>Қалдыру, тастау белгісі</w:t>
            </w:r>
          </w:p>
        </w:tc>
      </w:tr>
      <w:tr w:rsidR="00543C45" w:rsidRPr="004B2524" w14:paraId="478BAA0F" w14:textId="77777777" w:rsidTr="00543C45">
        <w:tc>
          <w:tcPr>
            <w:tcW w:w="2843" w:type="dxa"/>
            <w:tcBorders>
              <w:top w:val="outset" w:sz="6" w:space="0" w:color="auto"/>
              <w:left w:val="outset" w:sz="6" w:space="0" w:color="auto"/>
              <w:bottom w:val="outset" w:sz="6" w:space="0" w:color="auto"/>
              <w:right w:val="outset" w:sz="6" w:space="0" w:color="auto"/>
            </w:tcBorders>
            <w:shd w:val="clear" w:color="auto" w:fill="auto"/>
            <w:tcMar>
              <w:top w:w="0" w:type="dxa"/>
              <w:left w:w="75" w:type="dxa"/>
              <w:bottom w:w="0" w:type="dxa"/>
              <w:right w:w="75" w:type="dxa"/>
            </w:tcMar>
            <w:hideMark/>
          </w:tcPr>
          <w:p w14:paraId="7F13920A" w14:textId="77777777" w:rsidR="00543C45" w:rsidRPr="004B2524" w:rsidRDefault="00543C45" w:rsidP="00626C5E">
            <w:pPr>
              <w:spacing w:after="0" w:line="240" w:lineRule="auto"/>
              <w:jc w:val="both"/>
              <w:rPr>
                <w:rFonts w:asciiTheme="majorBidi" w:eastAsia="Times New Roman" w:hAnsiTheme="majorBidi" w:cstheme="majorBidi"/>
                <w:sz w:val="24"/>
                <w:szCs w:val="24"/>
                <w:lang w:eastAsia="ru-RU"/>
              </w:rPr>
            </w:pPr>
            <w:r w:rsidRPr="004B2524">
              <w:rPr>
                <w:rFonts w:asciiTheme="majorBidi" w:eastAsia="Times New Roman" w:hAnsiTheme="majorBidi" w:cstheme="majorBidi"/>
                <w:sz w:val="24"/>
                <w:szCs w:val="24"/>
                <w:lang w:val="kk-KZ" w:eastAsia="ru-RU"/>
              </w:rPr>
              <w:t>Қабат үтір</w:t>
            </w:r>
          </w:p>
        </w:tc>
        <w:tc>
          <w:tcPr>
            <w:tcW w:w="2127" w:type="dxa"/>
            <w:tcBorders>
              <w:top w:val="outset" w:sz="6" w:space="0" w:color="auto"/>
              <w:left w:val="outset" w:sz="6" w:space="0" w:color="auto"/>
              <w:bottom w:val="outset" w:sz="6" w:space="0" w:color="auto"/>
              <w:right w:val="outset" w:sz="6" w:space="0" w:color="auto"/>
            </w:tcBorders>
            <w:shd w:val="clear" w:color="auto" w:fill="auto"/>
            <w:tcMar>
              <w:top w:w="0" w:type="dxa"/>
              <w:left w:w="75" w:type="dxa"/>
              <w:bottom w:w="0" w:type="dxa"/>
              <w:right w:w="75" w:type="dxa"/>
            </w:tcMar>
            <w:hideMark/>
          </w:tcPr>
          <w:p w14:paraId="2CD68411" w14:textId="77777777" w:rsidR="00543C45" w:rsidRPr="004B2524" w:rsidRDefault="00543C45" w:rsidP="00626C5E">
            <w:pPr>
              <w:spacing w:after="0" w:line="240" w:lineRule="auto"/>
              <w:ind w:firstLine="709"/>
              <w:jc w:val="both"/>
              <w:rPr>
                <w:rFonts w:asciiTheme="majorBidi" w:eastAsia="Times New Roman" w:hAnsiTheme="majorBidi" w:cstheme="majorBidi"/>
                <w:sz w:val="24"/>
                <w:szCs w:val="24"/>
                <w:lang w:eastAsia="ru-RU"/>
              </w:rPr>
            </w:pPr>
            <w:r w:rsidRPr="004B2524">
              <w:rPr>
                <w:rFonts w:asciiTheme="majorBidi" w:eastAsia="Times New Roman" w:hAnsiTheme="majorBidi" w:cstheme="majorBidi"/>
                <w:bCs/>
                <w:sz w:val="24"/>
                <w:szCs w:val="24"/>
                <w:lang w:val="kk-KZ" w:eastAsia="ru-RU"/>
              </w:rPr>
              <w:t>«»</w:t>
            </w:r>
          </w:p>
        </w:tc>
        <w:tc>
          <w:tcPr>
            <w:tcW w:w="4577" w:type="dxa"/>
            <w:tcBorders>
              <w:top w:val="outset" w:sz="6" w:space="0" w:color="auto"/>
              <w:left w:val="outset" w:sz="6" w:space="0" w:color="auto"/>
              <w:bottom w:val="outset" w:sz="6" w:space="0" w:color="auto"/>
              <w:right w:val="outset" w:sz="6" w:space="0" w:color="auto"/>
            </w:tcBorders>
            <w:shd w:val="clear" w:color="auto" w:fill="auto"/>
            <w:tcMar>
              <w:top w:w="0" w:type="dxa"/>
              <w:left w:w="75" w:type="dxa"/>
              <w:bottom w:w="0" w:type="dxa"/>
              <w:right w:w="75" w:type="dxa"/>
            </w:tcMar>
            <w:hideMark/>
          </w:tcPr>
          <w:p w14:paraId="3C955286" w14:textId="77777777" w:rsidR="00543C45" w:rsidRPr="004B2524" w:rsidRDefault="00543C45" w:rsidP="00626C5E">
            <w:pPr>
              <w:spacing w:after="0" w:line="240" w:lineRule="auto"/>
              <w:ind w:firstLine="709"/>
              <w:jc w:val="both"/>
              <w:rPr>
                <w:rFonts w:asciiTheme="majorBidi" w:eastAsia="Times New Roman" w:hAnsiTheme="majorBidi" w:cstheme="majorBidi"/>
                <w:sz w:val="24"/>
                <w:szCs w:val="24"/>
                <w:lang w:eastAsia="ru-RU"/>
              </w:rPr>
            </w:pPr>
            <w:r w:rsidRPr="004B2524">
              <w:rPr>
                <w:rFonts w:asciiTheme="majorBidi" w:eastAsia="Times New Roman" w:hAnsiTheme="majorBidi" w:cstheme="majorBidi"/>
                <w:sz w:val="24"/>
                <w:szCs w:val="24"/>
                <w:lang w:val="kk-KZ" w:eastAsia="ru-RU"/>
              </w:rPr>
              <w:t>Қабатша қос тырнақ</w:t>
            </w:r>
          </w:p>
        </w:tc>
      </w:tr>
      <w:tr w:rsidR="00543C45" w:rsidRPr="004B2524" w14:paraId="4F850331" w14:textId="77777777" w:rsidTr="00543C45">
        <w:tc>
          <w:tcPr>
            <w:tcW w:w="2843" w:type="dxa"/>
            <w:tcBorders>
              <w:top w:val="outset" w:sz="6" w:space="0" w:color="auto"/>
              <w:left w:val="outset" w:sz="6" w:space="0" w:color="auto"/>
              <w:bottom w:val="outset" w:sz="6" w:space="0" w:color="auto"/>
              <w:right w:val="outset" w:sz="6" w:space="0" w:color="auto"/>
            </w:tcBorders>
            <w:shd w:val="clear" w:color="auto" w:fill="auto"/>
            <w:tcMar>
              <w:top w:w="0" w:type="dxa"/>
              <w:left w:w="75" w:type="dxa"/>
              <w:bottom w:w="0" w:type="dxa"/>
              <w:right w:w="75" w:type="dxa"/>
            </w:tcMar>
            <w:hideMark/>
          </w:tcPr>
          <w:p w14:paraId="4AE7C967" w14:textId="77777777" w:rsidR="00543C45" w:rsidRPr="004B2524" w:rsidRDefault="00543C45" w:rsidP="00626C5E">
            <w:pPr>
              <w:spacing w:after="0" w:line="240" w:lineRule="auto"/>
              <w:jc w:val="both"/>
              <w:rPr>
                <w:rFonts w:asciiTheme="majorBidi" w:eastAsia="Times New Roman" w:hAnsiTheme="majorBidi" w:cstheme="majorBidi"/>
                <w:sz w:val="24"/>
                <w:szCs w:val="24"/>
                <w:lang w:eastAsia="ru-RU"/>
              </w:rPr>
            </w:pPr>
            <w:r w:rsidRPr="004B2524">
              <w:rPr>
                <w:rFonts w:asciiTheme="majorBidi" w:eastAsia="Times New Roman" w:hAnsiTheme="majorBidi" w:cstheme="majorBidi"/>
                <w:sz w:val="24"/>
                <w:szCs w:val="24"/>
                <w:lang w:val="kk-KZ" w:eastAsia="ru-RU"/>
              </w:rPr>
              <w:t>Жақша</w:t>
            </w:r>
          </w:p>
        </w:tc>
        <w:tc>
          <w:tcPr>
            <w:tcW w:w="2127" w:type="dxa"/>
            <w:tcBorders>
              <w:top w:val="outset" w:sz="6" w:space="0" w:color="auto"/>
              <w:left w:val="outset" w:sz="6" w:space="0" w:color="auto"/>
              <w:bottom w:val="outset" w:sz="6" w:space="0" w:color="auto"/>
              <w:right w:val="outset" w:sz="6" w:space="0" w:color="auto"/>
            </w:tcBorders>
            <w:shd w:val="clear" w:color="auto" w:fill="auto"/>
            <w:tcMar>
              <w:top w:w="0" w:type="dxa"/>
              <w:left w:w="75" w:type="dxa"/>
              <w:bottom w:w="0" w:type="dxa"/>
              <w:right w:w="75" w:type="dxa"/>
            </w:tcMar>
            <w:hideMark/>
          </w:tcPr>
          <w:p w14:paraId="39264711" w14:textId="77777777" w:rsidR="00543C45" w:rsidRPr="004B2524" w:rsidRDefault="00543C45" w:rsidP="00626C5E">
            <w:pPr>
              <w:spacing w:after="0" w:line="240" w:lineRule="auto"/>
              <w:ind w:firstLine="709"/>
              <w:jc w:val="both"/>
              <w:rPr>
                <w:rFonts w:asciiTheme="majorBidi" w:eastAsia="Times New Roman" w:hAnsiTheme="majorBidi" w:cstheme="majorBidi"/>
                <w:sz w:val="24"/>
                <w:szCs w:val="24"/>
                <w:lang w:eastAsia="ru-RU"/>
              </w:rPr>
            </w:pPr>
            <w:r w:rsidRPr="004B2524">
              <w:rPr>
                <w:rFonts w:asciiTheme="majorBidi" w:eastAsia="Times New Roman" w:hAnsiTheme="majorBidi" w:cstheme="majorBidi"/>
                <w:bCs/>
                <w:sz w:val="24"/>
                <w:szCs w:val="24"/>
                <w:lang w:val="kk-KZ" w:eastAsia="ru-RU"/>
              </w:rPr>
              <w:t>( )</w:t>
            </w:r>
          </w:p>
        </w:tc>
        <w:tc>
          <w:tcPr>
            <w:tcW w:w="4577" w:type="dxa"/>
            <w:tcBorders>
              <w:top w:val="outset" w:sz="6" w:space="0" w:color="auto"/>
              <w:left w:val="outset" w:sz="6" w:space="0" w:color="auto"/>
              <w:bottom w:val="outset" w:sz="6" w:space="0" w:color="auto"/>
              <w:right w:val="outset" w:sz="6" w:space="0" w:color="auto"/>
            </w:tcBorders>
            <w:shd w:val="clear" w:color="auto" w:fill="auto"/>
            <w:tcMar>
              <w:top w:w="0" w:type="dxa"/>
              <w:left w:w="75" w:type="dxa"/>
              <w:bottom w:w="0" w:type="dxa"/>
              <w:right w:w="75" w:type="dxa"/>
            </w:tcMar>
            <w:hideMark/>
          </w:tcPr>
          <w:p w14:paraId="0C811811" w14:textId="77777777" w:rsidR="00543C45" w:rsidRPr="004B2524" w:rsidRDefault="00543C45" w:rsidP="00626C5E">
            <w:pPr>
              <w:spacing w:after="0" w:line="240" w:lineRule="auto"/>
              <w:ind w:firstLine="709"/>
              <w:jc w:val="both"/>
              <w:rPr>
                <w:rFonts w:asciiTheme="majorBidi" w:eastAsia="Times New Roman" w:hAnsiTheme="majorBidi" w:cstheme="majorBidi"/>
                <w:sz w:val="24"/>
                <w:szCs w:val="24"/>
                <w:lang w:eastAsia="ru-RU"/>
              </w:rPr>
            </w:pPr>
            <w:r w:rsidRPr="004B2524">
              <w:rPr>
                <w:rFonts w:asciiTheme="majorBidi" w:eastAsia="Times New Roman" w:hAnsiTheme="majorBidi" w:cstheme="majorBidi"/>
                <w:sz w:val="24"/>
                <w:szCs w:val="24"/>
                <w:lang w:val="kk-KZ" w:eastAsia="ru-RU"/>
              </w:rPr>
              <w:t>Қамау белгісі</w:t>
            </w:r>
          </w:p>
        </w:tc>
      </w:tr>
      <w:tr w:rsidR="00543C45" w:rsidRPr="004B2524" w14:paraId="0441677C" w14:textId="77777777" w:rsidTr="002925FB">
        <w:tc>
          <w:tcPr>
            <w:tcW w:w="9547" w:type="dxa"/>
            <w:gridSpan w:val="3"/>
            <w:tcBorders>
              <w:top w:val="outset" w:sz="6" w:space="0" w:color="auto"/>
              <w:left w:val="outset" w:sz="6" w:space="0" w:color="auto"/>
              <w:bottom w:val="outset" w:sz="6" w:space="0" w:color="auto"/>
              <w:right w:val="outset" w:sz="6" w:space="0" w:color="auto"/>
            </w:tcBorders>
            <w:shd w:val="clear" w:color="auto" w:fill="auto"/>
            <w:tcMar>
              <w:top w:w="0" w:type="dxa"/>
              <w:left w:w="75" w:type="dxa"/>
              <w:bottom w:w="0" w:type="dxa"/>
              <w:right w:w="75" w:type="dxa"/>
            </w:tcMar>
          </w:tcPr>
          <w:p w14:paraId="1AB09B45" w14:textId="5A9AAB54" w:rsidR="00543C45" w:rsidRPr="004B2524" w:rsidRDefault="00543C45" w:rsidP="00626C5E">
            <w:pPr>
              <w:spacing w:after="0" w:line="240" w:lineRule="auto"/>
              <w:ind w:firstLine="709"/>
              <w:jc w:val="both"/>
              <w:rPr>
                <w:rFonts w:asciiTheme="majorBidi" w:eastAsia="Times New Roman" w:hAnsiTheme="majorBidi" w:cstheme="majorBidi"/>
                <w:sz w:val="24"/>
                <w:szCs w:val="24"/>
                <w:lang w:val="kk-KZ" w:eastAsia="ru-RU"/>
              </w:rPr>
            </w:pPr>
            <w:r w:rsidRPr="004B2524">
              <w:rPr>
                <w:rFonts w:eastAsia="Calibri"/>
                <w:sz w:val="24"/>
                <w:szCs w:val="24"/>
              </w:rPr>
              <w:t>Ескерту</w:t>
            </w:r>
            <w:r w:rsidRPr="004B2524">
              <w:rPr>
                <w:rFonts w:eastAsia="Calibri"/>
                <w:sz w:val="24"/>
                <w:szCs w:val="24"/>
                <w:lang w:val="en-US"/>
              </w:rPr>
              <w:t xml:space="preserve"> –</w:t>
            </w:r>
            <w:r w:rsidRPr="004B2524">
              <w:rPr>
                <w:rFonts w:eastAsia="Calibri"/>
                <w:bCs/>
                <w:sz w:val="24"/>
                <w:szCs w:val="24"/>
                <w:lang w:val="kk-KZ"/>
              </w:rPr>
              <w:t xml:space="preserve"> Автордың құрастыруымен</w:t>
            </w:r>
          </w:p>
        </w:tc>
      </w:tr>
    </w:tbl>
    <w:p w14:paraId="7AAB9A97" w14:textId="77777777" w:rsidR="00543C45" w:rsidRDefault="00543C45" w:rsidP="00626C5E">
      <w:pPr>
        <w:shd w:val="clear" w:color="auto" w:fill="FFFFFF"/>
        <w:spacing w:after="0" w:line="240" w:lineRule="auto"/>
        <w:ind w:firstLine="709"/>
        <w:jc w:val="both"/>
        <w:rPr>
          <w:rFonts w:asciiTheme="majorBidi" w:eastAsia="Times New Roman" w:hAnsiTheme="majorBidi" w:cstheme="majorBidi"/>
          <w:lang w:val="kk-KZ" w:eastAsia="ru-RU"/>
        </w:rPr>
      </w:pPr>
    </w:p>
    <w:p w14:paraId="4F05FD28" w14:textId="3DC3788F" w:rsidR="00966B25" w:rsidRPr="004B2524" w:rsidRDefault="00966B25" w:rsidP="00626C5E">
      <w:pPr>
        <w:shd w:val="clear" w:color="auto" w:fill="FFFFFF"/>
        <w:spacing w:after="0" w:line="240" w:lineRule="auto"/>
        <w:ind w:firstLine="709"/>
        <w:jc w:val="both"/>
        <w:rPr>
          <w:rFonts w:asciiTheme="majorBidi" w:eastAsia="Times New Roman" w:hAnsiTheme="majorBidi" w:cstheme="majorBidi"/>
          <w:lang w:val="kk-KZ" w:eastAsia="ru-RU"/>
        </w:rPr>
      </w:pPr>
      <w:r w:rsidRPr="004B2524">
        <w:rPr>
          <w:rFonts w:asciiTheme="majorBidi" w:eastAsia="Times New Roman" w:hAnsiTheme="majorBidi" w:cstheme="majorBidi"/>
          <w:lang w:val="kk-KZ" w:eastAsia="ru-RU"/>
        </w:rPr>
        <w:t xml:space="preserve">Көріп отырғанымыздай, ғалым тыныс </w:t>
      </w:r>
      <w:r w:rsidRPr="00D668DF">
        <w:rPr>
          <w:rFonts w:asciiTheme="majorBidi" w:eastAsia="Times New Roman" w:hAnsiTheme="majorBidi" w:cstheme="majorBidi"/>
          <w:color w:val="auto"/>
          <w:lang w:val="kk-KZ" w:eastAsia="ru-RU"/>
        </w:rPr>
        <w:t xml:space="preserve">белгілерін </w:t>
      </w:r>
      <w:r w:rsidR="004906A1" w:rsidRPr="00D668DF">
        <w:rPr>
          <w:rFonts w:asciiTheme="majorBidi" w:eastAsia="Times New Roman" w:hAnsiTheme="majorBidi" w:cstheme="majorBidi"/>
          <w:color w:val="auto"/>
          <w:lang w:val="kk-KZ" w:eastAsia="ru-RU"/>
        </w:rPr>
        <w:t>атауда</w:t>
      </w:r>
      <w:r w:rsidRPr="00D668DF">
        <w:rPr>
          <w:rFonts w:asciiTheme="majorBidi" w:eastAsia="Times New Roman" w:hAnsiTheme="majorBidi" w:cstheme="majorBidi"/>
          <w:color w:val="auto"/>
          <w:lang w:val="kk-KZ" w:eastAsia="ru-RU"/>
        </w:rPr>
        <w:t xml:space="preserve"> ең алдымен қазақ халқының болмыс-бітімінен, мәдениетінен, ұлттық танымынан хабар беретін тілдік бірліктерді қолданған. Бірінші бағаннан нақтылықты, уәжділікті, тілдік нормаға сай жүйеленген терминдерді көрсек, үшінші бағаннан ғалымның осы терминдердің қызметі мен қолданысына қарай </w:t>
      </w:r>
      <w:r w:rsidRPr="00D668DF">
        <w:rPr>
          <w:rFonts w:asciiTheme="majorBidi" w:eastAsia="Times New Roman" w:hAnsiTheme="majorBidi" w:cstheme="majorBidi"/>
          <w:i/>
          <w:iCs/>
          <w:color w:val="auto"/>
          <w:lang w:val="kk-KZ" w:eastAsia="ru-RU"/>
        </w:rPr>
        <w:t xml:space="preserve">тіркестіру, жұмақтау, </w:t>
      </w:r>
      <w:r w:rsidRPr="00D668DF">
        <w:rPr>
          <w:rFonts w:asciiTheme="majorBidi" w:eastAsia="Times New Roman" w:hAnsiTheme="majorBidi" w:cstheme="majorBidi"/>
          <w:i/>
          <w:iCs/>
          <w:color w:val="auto"/>
          <w:lang w:val="kk-KZ" w:eastAsia="ru-RU"/>
        </w:rPr>
        <w:lastRenderedPageBreak/>
        <w:t>бәшелеу, қамау, тастау белгілері</w:t>
      </w:r>
      <w:r w:rsidRPr="00D668DF">
        <w:rPr>
          <w:rFonts w:asciiTheme="majorBidi" w:eastAsia="Times New Roman" w:hAnsiTheme="majorBidi" w:cstheme="majorBidi"/>
          <w:color w:val="auto"/>
          <w:lang w:val="kk-KZ" w:eastAsia="ru-RU"/>
        </w:rPr>
        <w:t xml:space="preserve"> деп халыққа түсінікті тілмен түсіндіргенін аңғарамыз. Сонымен қатар ғалым </w:t>
      </w:r>
      <w:r w:rsidRPr="00D668DF">
        <w:rPr>
          <w:rFonts w:asciiTheme="majorBidi" w:eastAsia="Times New Roman" w:hAnsiTheme="majorBidi" w:cstheme="majorBidi"/>
          <w:i/>
          <w:iCs/>
          <w:color w:val="auto"/>
          <w:lang w:val="kk-KZ" w:eastAsia="ru-RU"/>
        </w:rPr>
        <w:t xml:space="preserve">ноқат, үтірлі ноқат, теріс үтір </w:t>
      </w:r>
      <w:r w:rsidRPr="00D668DF">
        <w:rPr>
          <w:rFonts w:asciiTheme="majorBidi" w:eastAsia="Times New Roman" w:hAnsiTheme="majorBidi" w:cstheme="majorBidi"/>
          <w:color w:val="auto"/>
          <w:lang w:val="kk-KZ" w:eastAsia="ru-RU"/>
        </w:rPr>
        <w:t xml:space="preserve">терминдерін </w:t>
      </w:r>
      <w:r w:rsidRPr="00D668DF">
        <w:rPr>
          <w:rFonts w:asciiTheme="majorBidi" w:eastAsia="Times New Roman" w:hAnsiTheme="majorBidi" w:cstheme="majorBidi"/>
          <w:i/>
          <w:iCs/>
          <w:color w:val="auto"/>
          <w:lang w:val="kk-KZ" w:eastAsia="ru-RU"/>
        </w:rPr>
        <w:t>ұлы тыныс, орта тыныс, кіші тыныс</w:t>
      </w:r>
      <w:r w:rsidRPr="00D668DF">
        <w:rPr>
          <w:rFonts w:asciiTheme="majorBidi" w:eastAsia="Times New Roman" w:hAnsiTheme="majorBidi" w:cstheme="majorBidi"/>
          <w:color w:val="auto"/>
          <w:lang w:val="kk-KZ" w:eastAsia="ru-RU"/>
        </w:rPr>
        <w:t xml:space="preserve"> деп атау арқылы </w:t>
      </w:r>
      <w:r w:rsidRPr="004B2524">
        <w:rPr>
          <w:rFonts w:asciiTheme="majorBidi" w:eastAsia="Times New Roman" w:hAnsiTheme="majorBidi" w:cstheme="majorBidi"/>
          <w:lang w:val="kk-KZ" w:eastAsia="ru-RU"/>
        </w:rPr>
        <w:t xml:space="preserve">тыныс белгілерінің қолдану деңгейін көрсетеді. А. Байтұрсынұлы тыныс белгінің қызметін жетік білгендіктен, баяндамасында ойын нақты жеткізу үшін қолданған. </w:t>
      </w:r>
      <w:r w:rsidRPr="004B2524">
        <w:rPr>
          <w:lang w:val="kk-KZ"/>
        </w:rPr>
        <w:t xml:space="preserve">Сөйлеу актісі орнаған кезде осы тыныс белгілері интонациялық белгілерге айналады. Интонация – дауыстың тембрі, жоғары, төмендігі модуляциясының көмегімен жасалатын сөйлеудің дыбыстық формасы. Баяндамашы интонация арқылы аудиторияға, мәтінге деген қатынасын білдіреді. Ғалым Н. Суленева «Ораторское искусство в научной деятельности: понятийный аспект» деген мақаласында тыныс белгілерінің мынадай қызметтерін ұсынады: </w:t>
      </w:r>
    </w:p>
    <w:p w14:paraId="33CDC917" w14:textId="63F42B6B" w:rsidR="00966B25" w:rsidRPr="004B2524" w:rsidRDefault="00543C45" w:rsidP="00626C5E">
      <w:pPr>
        <w:spacing w:after="0" w:line="240" w:lineRule="auto"/>
        <w:ind w:firstLine="708"/>
        <w:jc w:val="both"/>
        <w:rPr>
          <w:lang w:val="kk-KZ"/>
        </w:rPr>
      </w:pPr>
      <w:r>
        <w:rPr>
          <w:lang w:val="kk-KZ"/>
        </w:rPr>
        <w:t xml:space="preserve">‒ </w:t>
      </w:r>
      <w:r w:rsidR="00966B25" w:rsidRPr="004B2524">
        <w:rPr>
          <w:lang w:val="kk-KZ"/>
        </w:rPr>
        <w:t xml:space="preserve">(.) – аяқталған ой, дауыс ырғағы төмендейді; </w:t>
      </w:r>
    </w:p>
    <w:p w14:paraId="78A83DDC" w14:textId="29329F15" w:rsidR="00966B25" w:rsidRPr="004B2524" w:rsidRDefault="00543C45" w:rsidP="00626C5E">
      <w:pPr>
        <w:spacing w:after="0" w:line="240" w:lineRule="auto"/>
        <w:ind w:firstLine="708"/>
        <w:jc w:val="both"/>
        <w:rPr>
          <w:lang w:val="kk-KZ"/>
        </w:rPr>
      </w:pPr>
      <w:r>
        <w:rPr>
          <w:lang w:val="kk-KZ"/>
        </w:rPr>
        <w:t xml:space="preserve">‒ </w:t>
      </w:r>
      <w:r w:rsidR="00966B25" w:rsidRPr="004B2524">
        <w:rPr>
          <w:lang w:val="kk-KZ"/>
        </w:rPr>
        <w:t xml:space="preserve">(,) – жеңіл кідіріс, дауыс ырғағы аздап жоғарылайды; </w:t>
      </w:r>
    </w:p>
    <w:p w14:paraId="695A1E33" w14:textId="160DC219" w:rsidR="00966B25" w:rsidRPr="004B2524" w:rsidRDefault="00543C45" w:rsidP="00626C5E">
      <w:pPr>
        <w:spacing w:after="0" w:line="240" w:lineRule="auto"/>
        <w:ind w:firstLine="708"/>
        <w:jc w:val="both"/>
        <w:rPr>
          <w:lang w:val="kk-KZ"/>
        </w:rPr>
      </w:pPr>
      <w:r>
        <w:rPr>
          <w:lang w:val="kk-KZ"/>
        </w:rPr>
        <w:t xml:space="preserve">‒ </w:t>
      </w:r>
      <w:r w:rsidR="00966B25" w:rsidRPr="004B2524">
        <w:rPr>
          <w:lang w:val="kk-KZ"/>
        </w:rPr>
        <w:t xml:space="preserve">(;) – суреттеу мен баяндау бөлшектері арасындағы градацияларды белгілейтін демаркациялық белгі, ырғақтың аздап төмендеуі; </w:t>
      </w:r>
    </w:p>
    <w:p w14:paraId="41457F57" w14:textId="28DBE7EA" w:rsidR="00966B25" w:rsidRPr="004B2524" w:rsidRDefault="00543C45" w:rsidP="00626C5E">
      <w:pPr>
        <w:spacing w:after="0" w:line="240" w:lineRule="auto"/>
        <w:ind w:firstLine="708"/>
        <w:jc w:val="both"/>
        <w:rPr>
          <w:lang w:val="kk-KZ"/>
        </w:rPr>
      </w:pPr>
      <w:r>
        <w:rPr>
          <w:lang w:val="kk-KZ"/>
        </w:rPr>
        <w:t xml:space="preserve">‒ </w:t>
      </w:r>
      <w:r w:rsidR="00966B25" w:rsidRPr="004B2524">
        <w:rPr>
          <w:lang w:val="kk-KZ"/>
        </w:rPr>
        <w:t xml:space="preserve">(:) – сөйлемнің құрамдас бөліктерін байланыстырады, дауыс ырғағы аздап жоғарылайды; </w:t>
      </w:r>
    </w:p>
    <w:p w14:paraId="22330D44" w14:textId="175CC3A4" w:rsidR="00966B25" w:rsidRPr="004B2524" w:rsidRDefault="00543C45" w:rsidP="00626C5E">
      <w:pPr>
        <w:spacing w:after="0" w:line="240" w:lineRule="auto"/>
        <w:ind w:firstLine="708"/>
        <w:jc w:val="both"/>
        <w:rPr>
          <w:lang w:val="kk-KZ"/>
        </w:rPr>
      </w:pPr>
      <w:r>
        <w:rPr>
          <w:lang w:val="kk-KZ"/>
        </w:rPr>
        <w:t xml:space="preserve">‒ </w:t>
      </w:r>
      <w:r w:rsidR="00966B25" w:rsidRPr="004B2524">
        <w:rPr>
          <w:lang w:val="kk-KZ"/>
        </w:rPr>
        <w:t xml:space="preserve">(-) – маңызды сөз немесе фраза алдында жасалатын кідіріс, дауысты дыбыстың созыла айтылуымен жасалады; </w:t>
      </w:r>
    </w:p>
    <w:p w14:paraId="1B90A952" w14:textId="5CCA36EE" w:rsidR="00966B25" w:rsidRPr="004B2524" w:rsidRDefault="00543C45" w:rsidP="00626C5E">
      <w:pPr>
        <w:spacing w:after="0" w:line="240" w:lineRule="auto"/>
        <w:ind w:firstLine="708"/>
        <w:jc w:val="both"/>
        <w:rPr>
          <w:lang w:val="kk-KZ"/>
        </w:rPr>
      </w:pPr>
      <w:r>
        <w:rPr>
          <w:lang w:val="kk-KZ"/>
        </w:rPr>
        <w:t xml:space="preserve">‒ </w:t>
      </w:r>
      <w:r w:rsidR="00966B25" w:rsidRPr="004B2524">
        <w:rPr>
          <w:lang w:val="kk-KZ"/>
        </w:rPr>
        <w:t xml:space="preserve">(!) – сөйлеудің эмоционалдығы, дауыс ырғағының бірден көтерілуі; </w:t>
      </w:r>
    </w:p>
    <w:p w14:paraId="17BC6A6F" w14:textId="54AA25D2" w:rsidR="00966B25" w:rsidRPr="004B2524" w:rsidRDefault="00543C45" w:rsidP="00626C5E">
      <w:pPr>
        <w:spacing w:after="0" w:line="240" w:lineRule="auto"/>
        <w:ind w:firstLine="708"/>
        <w:jc w:val="both"/>
        <w:rPr>
          <w:lang w:val="kk-KZ"/>
        </w:rPr>
      </w:pPr>
      <w:r>
        <w:rPr>
          <w:lang w:val="kk-KZ"/>
        </w:rPr>
        <w:t xml:space="preserve">‒ </w:t>
      </w:r>
      <w:r w:rsidR="00966B25" w:rsidRPr="004B2524">
        <w:rPr>
          <w:lang w:val="kk-KZ"/>
        </w:rPr>
        <w:t xml:space="preserve">(?) – тікелей сұрақ, дауыс ырғағының бірден көтерілуі; </w:t>
      </w:r>
    </w:p>
    <w:p w14:paraId="324BEE48" w14:textId="1E79CF92" w:rsidR="00966B25" w:rsidRPr="00D668DF" w:rsidRDefault="00543C45" w:rsidP="00626C5E">
      <w:pPr>
        <w:spacing w:after="0" w:line="240" w:lineRule="auto"/>
        <w:ind w:firstLine="708"/>
        <w:jc w:val="both"/>
        <w:rPr>
          <w:color w:val="auto"/>
          <w:lang w:val="kk-KZ"/>
        </w:rPr>
      </w:pPr>
      <w:r>
        <w:rPr>
          <w:lang w:val="kk-KZ"/>
        </w:rPr>
        <w:t xml:space="preserve">‒ </w:t>
      </w:r>
      <w:r w:rsidR="00966B25" w:rsidRPr="004B2524">
        <w:rPr>
          <w:lang w:val="kk-KZ"/>
        </w:rPr>
        <w:t xml:space="preserve">(…) – айтылмай қалған ойдың </w:t>
      </w:r>
      <w:r w:rsidR="00966B25" w:rsidRPr="00D668DF">
        <w:rPr>
          <w:color w:val="auto"/>
          <w:lang w:val="kk-KZ"/>
        </w:rPr>
        <w:t xml:space="preserve">болуы, күмәндану </w:t>
      </w:r>
      <w:r w:rsidR="00966B25" w:rsidRPr="00D668DF">
        <w:rPr>
          <w:rFonts w:asciiTheme="majorBidi" w:eastAsia="Times New Roman" w:hAnsiTheme="majorBidi" w:cstheme="majorBidi"/>
          <w:color w:val="auto"/>
          <w:lang w:val="kk-KZ" w:eastAsia="ru-RU"/>
        </w:rPr>
        <w:t>[</w:t>
      </w:r>
      <w:r w:rsidR="00E8467A" w:rsidRPr="00D668DF">
        <w:rPr>
          <w:rFonts w:asciiTheme="majorBidi" w:eastAsia="Times New Roman" w:hAnsiTheme="majorBidi" w:cstheme="majorBidi"/>
          <w:color w:val="auto"/>
          <w:lang w:val="kk-KZ" w:eastAsia="ru-RU"/>
        </w:rPr>
        <w:t>9</w:t>
      </w:r>
      <w:r w:rsidR="00EC0580">
        <w:rPr>
          <w:rFonts w:asciiTheme="majorBidi" w:eastAsia="Times New Roman" w:hAnsiTheme="majorBidi" w:cstheme="majorBidi"/>
          <w:color w:val="auto"/>
          <w:lang w:val="kk-KZ" w:eastAsia="ru-RU"/>
        </w:rPr>
        <w:t>5</w:t>
      </w:r>
      <w:r w:rsidR="00966B25" w:rsidRPr="00D668DF">
        <w:rPr>
          <w:rFonts w:asciiTheme="majorBidi" w:eastAsia="Times New Roman" w:hAnsiTheme="majorBidi" w:cstheme="majorBidi"/>
          <w:color w:val="auto"/>
          <w:lang w:val="kk-KZ" w:eastAsia="ru-RU"/>
        </w:rPr>
        <w:t>]</w:t>
      </w:r>
      <w:r w:rsidR="00966B25" w:rsidRPr="00D668DF">
        <w:rPr>
          <w:color w:val="auto"/>
          <w:lang w:val="kk-KZ"/>
        </w:rPr>
        <w:t xml:space="preserve">. </w:t>
      </w:r>
    </w:p>
    <w:p w14:paraId="2600FE59" w14:textId="230D1E06" w:rsidR="00966B25" w:rsidRPr="004B2524" w:rsidRDefault="00966B25" w:rsidP="00626C5E">
      <w:pPr>
        <w:spacing w:after="0" w:line="240" w:lineRule="auto"/>
        <w:ind w:firstLine="708"/>
        <w:jc w:val="both"/>
        <w:rPr>
          <w:rFonts w:eastAsia="Times New Roman"/>
          <w:bCs/>
          <w:lang w:val="kk-KZ" w:eastAsia="ru-RU"/>
        </w:rPr>
      </w:pPr>
      <w:r w:rsidRPr="00D668DF">
        <w:rPr>
          <w:rFonts w:eastAsia="Times New Roman"/>
          <w:bCs/>
          <w:color w:val="auto"/>
          <w:lang w:val="kk-KZ" w:eastAsia="ru-RU"/>
        </w:rPr>
        <w:t>Ғалым З. Базарбаева «Казахская интон</w:t>
      </w:r>
      <w:r w:rsidR="004906A1" w:rsidRPr="00D668DF">
        <w:rPr>
          <w:rFonts w:eastAsia="Times New Roman"/>
          <w:bCs/>
          <w:color w:val="auto"/>
          <w:lang w:val="kk-KZ" w:eastAsia="ru-RU"/>
        </w:rPr>
        <w:t>ация» атты еңбегінде интонация</w:t>
      </w:r>
      <w:r w:rsidRPr="00D668DF">
        <w:rPr>
          <w:rFonts w:eastAsia="Times New Roman"/>
          <w:bCs/>
          <w:color w:val="auto"/>
          <w:lang w:val="kk-KZ" w:eastAsia="ru-RU"/>
        </w:rPr>
        <w:t xml:space="preserve">ның бес қызметін зерттей келе, бесінші қызметі ретінде әртүрлі эмоцияны білдіру қызметін көрсетеді. Ғалымның пікірінше, «интонация сөйлемнің коммуникативтік мағынасымен </w:t>
      </w:r>
      <w:r w:rsidRPr="004B2524">
        <w:rPr>
          <w:rFonts w:eastAsia="Times New Roman"/>
          <w:bCs/>
          <w:lang w:val="kk-KZ" w:eastAsia="ru-RU"/>
        </w:rPr>
        <w:t>бірге эмоциялық-экспрессивтік түрлерін анықтайды. Интонацияның бесінші қызметі адамдардың түрлі ой-сезімін, оның құбылуын, өзгеруін білдіреді»</w:t>
      </w:r>
      <w:r w:rsidRPr="004B2524">
        <w:rPr>
          <w:rFonts w:asciiTheme="majorBidi" w:eastAsia="Times New Roman" w:hAnsiTheme="majorBidi" w:cstheme="majorBidi"/>
          <w:lang w:val="kk-KZ" w:eastAsia="ru-RU"/>
        </w:rPr>
        <w:t xml:space="preserve"> [</w:t>
      </w:r>
      <w:r w:rsidR="00E8467A" w:rsidRPr="004B2524">
        <w:rPr>
          <w:rFonts w:asciiTheme="majorBidi" w:eastAsia="Times New Roman" w:hAnsiTheme="majorBidi" w:cstheme="majorBidi"/>
          <w:lang w:val="kk-KZ" w:eastAsia="ru-RU"/>
        </w:rPr>
        <w:t>9</w:t>
      </w:r>
      <w:r w:rsidR="00EC0580">
        <w:rPr>
          <w:rFonts w:asciiTheme="majorBidi" w:eastAsia="Times New Roman" w:hAnsiTheme="majorBidi" w:cstheme="majorBidi"/>
          <w:lang w:val="kk-KZ" w:eastAsia="ru-RU"/>
        </w:rPr>
        <w:t>6</w:t>
      </w:r>
      <w:r w:rsidRPr="004B2524">
        <w:rPr>
          <w:rFonts w:asciiTheme="majorBidi" w:eastAsia="Times New Roman" w:hAnsiTheme="majorBidi" w:cstheme="majorBidi"/>
          <w:lang w:val="kk-KZ" w:eastAsia="ru-RU"/>
        </w:rPr>
        <w:t>]</w:t>
      </w:r>
      <w:r w:rsidRPr="004B2524">
        <w:rPr>
          <w:lang w:val="kk-KZ"/>
        </w:rPr>
        <w:t xml:space="preserve">. </w:t>
      </w:r>
    </w:p>
    <w:p w14:paraId="0F2A6D08" w14:textId="64C5C8A2" w:rsidR="00966B25" w:rsidRPr="004B2524" w:rsidRDefault="00966B25" w:rsidP="00543C45">
      <w:pPr>
        <w:spacing w:after="0" w:line="240" w:lineRule="auto"/>
        <w:ind w:firstLine="709"/>
        <w:jc w:val="both"/>
        <w:rPr>
          <w:lang w:val="kk-KZ"/>
        </w:rPr>
      </w:pPr>
      <w:r w:rsidRPr="004B2524">
        <w:rPr>
          <w:lang w:val="kk-KZ"/>
        </w:rPr>
        <w:t>Баяндамада А.</w:t>
      </w:r>
      <w:r w:rsidR="00543C45">
        <w:rPr>
          <w:lang w:val="kk-KZ"/>
        </w:rPr>
        <w:t xml:space="preserve"> </w:t>
      </w:r>
      <w:r w:rsidRPr="004B2524">
        <w:rPr>
          <w:lang w:val="kk-KZ"/>
        </w:rPr>
        <w:t>Байтұрсынұлы тікелей сұрақтар қоюмен қатар ішкі эмоциясынан хабар беретін тілдік деректерді қолданған: «</w:t>
      </w:r>
      <w:r w:rsidRPr="004B2524">
        <w:rPr>
          <w:i/>
          <w:lang w:val="kk-KZ"/>
        </w:rPr>
        <w:t xml:space="preserve">Тағы немене </w:t>
      </w:r>
      <w:r w:rsidRPr="00543C45">
        <w:rPr>
          <w:lang w:val="kk-KZ"/>
        </w:rPr>
        <w:t>керек?! Жоқ!</w:t>
      </w:r>
      <w:r w:rsidRPr="004B2524">
        <w:rPr>
          <w:i/>
          <w:lang w:val="kk-KZ"/>
        </w:rPr>
        <w:t xml:space="preserve"> Араб әрпін тастап, латын әрпін алу керек, араб әрпі қолайсыз деп алдақашан аты шыққан әріп, онымен жақсылап емле түзуге </w:t>
      </w:r>
      <w:r w:rsidRPr="00543C45">
        <w:rPr>
          <w:lang w:val="kk-KZ"/>
        </w:rPr>
        <w:t>болмайды,</w:t>
      </w:r>
      <w:r w:rsidRPr="004B2524">
        <w:rPr>
          <w:i/>
          <w:lang w:val="kk-KZ"/>
        </w:rPr>
        <w:t xml:space="preserve"> онымен баспа ісін жақсылауға </w:t>
      </w:r>
      <w:r w:rsidRPr="00543C45">
        <w:rPr>
          <w:lang w:val="kk-KZ"/>
        </w:rPr>
        <w:t>болмайды,</w:t>
      </w:r>
      <w:r w:rsidRPr="004B2524">
        <w:rPr>
          <w:i/>
          <w:lang w:val="kk-KZ"/>
        </w:rPr>
        <w:t xml:space="preserve"> оны жазу машиналарына, осы күнгі шығып жатқан түрлі өнер құралдарына орнатуға </w:t>
      </w:r>
      <w:r w:rsidRPr="00543C45">
        <w:rPr>
          <w:lang w:val="kk-KZ"/>
        </w:rPr>
        <w:t>болмайды,</w:t>
      </w:r>
      <w:r w:rsidRPr="004B2524">
        <w:rPr>
          <w:i/>
          <w:lang w:val="kk-KZ"/>
        </w:rPr>
        <w:t xml:space="preserve"> оларға араб әрпі ыңғайсыз дейді</w:t>
      </w:r>
      <w:r w:rsidRPr="004B2524">
        <w:rPr>
          <w:lang w:val="kk-KZ"/>
        </w:rPr>
        <w:t xml:space="preserve">». Мысалда А. Байтұрсынұлы «!» леп белгісін екі рет қолданған. Жазбаша ғылыми мәтіндерде леп белгісі айтылған тұжырымды дәлелдеу мақсатында берілген мысалдарда қолданылады. Бір сөзге әртүрлі тыныс белгіні қойып оқысақ, оқырманға әртүрлі әсер етеді: </w:t>
      </w:r>
      <w:r w:rsidRPr="004B2524">
        <w:rPr>
          <w:i/>
          <w:lang w:val="kk-KZ"/>
        </w:rPr>
        <w:t>Иә. / Иә! / Иә?! / Иә..</w:t>
      </w:r>
      <w:r w:rsidRPr="004B2524">
        <w:rPr>
          <w:lang w:val="kk-KZ"/>
        </w:rPr>
        <w:t xml:space="preserve">. Бір ғана мысалдан тыныс белгінің сөйлеу үдерісіндегі орны көріне кетті. </w:t>
      </w:r>
    </w:p>
    <w:p w14:paraId="69A5976F" w14:textId="0F5FD542" w:rsidR="00966B25" w:rsidRPr="004B2524" w:rsidRDefault="00966B25" w:rsidP="00626C5E">
      <w:pPr>
        <w:spacing w:after="0" w:line="240" w:lineRule="auto"/>
        <w:ind w:firstLine="709"/>
        <w:jc w:val="both"/>
        <w:rPr>
          <w:lang w:val="kk-KZ"/>
        </w:rPr>
      </w:pPr>
      <w:r w:rsidRPr="004B2524">
        <w:rPr>
          <w:lang w:val="kk-KZ"/>
        </w:rPr>
        <w:t xml:space="preserve">Баяндамада А. Байтұрсынұлы ішкі наразылығын «!» леп белгісі арқылы </w:t>
      </w:r>
      <w:r w:rsidR="00B701EE" w:rsidRPr="004B2524">
        <w:rPr>
          <w:lang w:val="kk-KZ"/>
        </w:rPr>
        <w:t>оқырманға</w:t>
      </w:r>
      <w:r w:rsidRPr="004B2524">
        <w:rPr>
          <w:lang w:val="kk-KZ"/>
        </w:rPr>
        <w:t xml:space="preserve"> жеткізеді. Ғалымның эмоциясы тыныс белгісі ғана емес, «болмайды» деген тілдік бірлік арқылы да жеткізілген.  </w:t>
      </w:r>
    </w:p>
    <w:p w14:paraId="10AF5AC3" w14:textId="12AED4E8" w:rsidR="00966B25" w:rsidRPr="004B2524" w:rsidRDefault="00966B25" w:rsidP="00543C45">
      <w:pPr>
        <w:spacing w:after="0" w:line="240" w:lineRule="auto"/>
        <w:ind w:firstLine="709"/>
        <w:jc w:val="both"/>
        <w:rPr>
          <w:rFonts w:asciiTheme="majorBidi" w:eastAsia="Times New Roman" w:hAnsiTheme="majorBidi" w:cstheme="majorBidi"/>
          <w:b/>
          <w:lang w:val="kk-KZ" w:eastAsia="ru-RU"/>
        </w:rPr>
      </w:pPr>
      <w:r w:rsidRPr="004B2524">
        <w:rPr>
          <w:rFonts w:asciiTheme="majorBidi" w:hAnsiTheme="majorBidi" w:cstheme="majorBidi"/>
          <w:lang w:val="kk-KZ"/>
        </w:rPr>
        <w:t>А. Байтұрсынұлының «</w:t>
      </w:r>
      <w:r w:rsidRPr="004B2524">
        <w:rPr>
          <w:rFonts w:asciiTheme="majorBidi" w:eastAsia="Times New Roman" w:hAnsiTheme="majorBidi" w:cstheme="majorBidi"/>
          <w:lang w:val="kk-KZ" w:eastAsia="ru-RU"/>
        </w:rPr>
        <w:t xml:space="preserve">Араб әліпбиін жақтаған баяндамасының» дискурстық сипатын анықтауда мәтіннің мазмұны, стилі мен қолданыс аясы </w:t>
      </w:r>
      <w:r w:rsidRPr="004B2524">
        <w:rPr>
          <w:rFonts w:asciiTheme="majorBidi" w:eastAsia="Times New Roman" w:hAnsiTheme="majorBidi" w:cstheme="majorBidi"/>
          <w:lang w:val="kk-KZ" w:eastAsia="ru-RU"/>
        </w:rPr>
        <w:lastRenderedPageBreak/>
        <w:t>зерттеу нысанына алынды. Зерттеу барысында баяндаманың ғылыми дискурс кезіндегі тілдік ерекшеліктері талданды. Мәтіндегі терминдер, дәйексөздер, талдаулар баяндаманың ғылыми мазмұнын көрсетсе, ауызекі сөйлеу стилінің элементтері, тыныс белгі арқылы берілген автордың интонациясы, баяндамашының тілдік бірліктермен берілген ішкі күйі автордың тактикасы ретінде анықталды.</w:t>
      </w:r>
      <w:r w:rsidRPr="004B2524">
        <w:rPr>
          <w:rFonts w:asciiTheme="majorBidi" w:eastAsia="Times New Roman" w:hAnsiTheme="majorBidi" w:cstheme="majorBidi"/>
          <w:b/>
          <w:lang w:val="kk-KZ" w:eastAsia="ru-RU"/>
        </w:rPr>
        <w:t xml:space="preserve"> </w:t>
      </w:r>
    </w:p>
    <w:p w14:paraId="3239B1B9" w14:textId="77777777" w:rsidR="00966B25" w:rsidRPr="004B2524" w:rsidRDefault="00966B25" w:rsidP="00626C5E">
      <w:pPr>
        <w:spacing w:after="0" w:line="240" w:lineRule="auto"/>
        <w:jc w:val="both"/>
        <w:rPr>
          <w:rFonts w:asciiTheme="majorBidi" w:hAnsiTheme="majorBidi" w:cstheme="majorBidi"/>
          <w:lang w:val="kk-KZ"/>
        </w:rPr>
      </w:pPr>
    </w:p>
    <w:p w14:paraId="6A63D99A" w14:textId="77777777" w:rsidR="00966B25" w:rsidRPr="004B2524" w:rsidRDefault="00966B25" w:rsidP="00626C5E">
      <w:pPr>
        <w:spacing w:after="0" w:line="240" w:lineRule="auto"/>
        <w:ind w:firstLine="709"/>
        <w:jc w:val="both"/>
        <w:rPr>
          <w:rFonts w:asciiTheme="majorBidi" w:hAnsiTheme="majorBidi" w:cstheme="majorBidi"/>
          <w:b/>
          <w:lang w:val="kk-KZ"/>
        </w:rPr>
      </w:pPr>
      <w:r w:rsidRPr="004B2524">
        <w:rPr>
          <w:rFonts w:asciiTheme="majorBidi" w:hAnsiTheme="majorBidi" w:cstheme="majorBidi"/>
          <w:b/>
          <w:lang w:val="kk-KZ"/>
        </w:rPr>
        <w:t>2.4 Дәрістің дискурстық сипаты (Қ. Жұбановтың дәрістері негізінде)</w:t>
      </w:r>
    </w:p>
    <w:p w14:paraId="73F4BFB2" w14:textId="4BEA5B63" w:rsidR="00966B25" w:rsidRPr="007A0806" w:rsidRDefault="00966B25" w:rsidP="00626C5E">
      <w:pPr>
        <w:spacing w:after="0" w:line="240" w:lineRule="auto"/>
        <w:ind w:firstLine="709"/>
        <w:jc w:val="both"/>
        <w:rPr>
          <w:rFonts w:asciiTheme="majorBidi" w:hAnsiTheme="majorBidi" w:cstheme="majorBidi"/>
          <w:color w:val="auto"/>
          <w:lang w:val="kk-KZ"/>
        </w:rPr>
      </w:pPr>
      <w:r w:rsidRPr="004B2524">
        <w:rPr>
          <w:rFonts w:asciiTheme="majorBidi" w:hAnsiTheme="majorBidi" w:cstheme="majorBidi"/>
          <w:lang w:val="kk-KZ"/>
        </w:rPr>
        <w:t xml:space="preserve">Ғылыми мәтінді оқу және оқыту білім алушылар үшін аса маңызды. Әсіресе, ғылыми мәтін жоғарғы оқу орындарында оқытылады. ЖОО-да ғылыми мәтіннің дәріс жанры кең қолданылады. Жаңа білімді таратудың ең көне түрлерінің бірі – дәріс. </w:t>
      </w:r>
      <w:r w:rsidRPr="004B2524">
        <w:rPr>
          <w:lang w:val="kk-KZ"/>
        </w:rPr>
        <w:t xml:space="preserve">ЖОО-дағы дәрістің мақсаты – білім алушылардың оқу </w:t>
      </w:r>
      <w:r w:rsidRPr="007A0806">
        <w:rPr>
          <w:color w:val="auto"/>
          <w:lang w:val="kk-KZ"/>
        </w:rPr>
        <w:t xml:space="preserve">материалын терең меңгеруі үшін бағыт беретін негізді қалыптастыру. </w:t>
      </w:r>
      <w:r w:rsidR="009E31B0" w:rsidRPr="007A0806">
        <w:rPr>
          <w:rFonts w:asciiTheme="majorBidi" w:hAnsiTheme="majorBidi" w:cstheme="majorBidi"/>
          <w:color w:val="auto"/>
          <w:lang w:val="kk-KZ"/>
        </w:rPr>
        <w:t>Дәріс латынн</w:t>
      </w:r>
      <w:r w:rsidRPr="007A0806">
        <w:rPr>
          <w:rFonts w:asciiTheme="majorBidi" w:hAnsiTheme="majorBidi" w:cstheme="majorBidi"/>
          <w:color w:val="auto"/>
          <w:lang w:val="kk-KZ"/>
        </w:rPr>
        <w:t xml:space="preserve">ың «lēctiō» деген сөзінен шығып, дауыстап оқу деп аударылады. </w:t>
      </w:r>
    </w:p>
    <w:p w14:paraId="0F6B0A66" w14:textId="178FA7BD" w:rsidR="00966B25" w:rsidRPr="004B2524" w:rsidRDefault="00966B25" w:rsidP="00626C5E">
      <w:pPr>
        <w:shd w:val="clear" w:color="auto" w:fill="FFFFFF"/>
        <w:spacing w:after="0" w:line="240" w:lineRule="auto"/>
        <w:ind w:firstLine="709"/>
        <w:jc w:val="both"/>
        <w:rPr>
          <w:lang w:val="kk-KZ"/>
        </w:rPr>
      </w:pPr>
      <w:r w:rsidRPr="007A0806">
        <w:rPr>
          <w:rFonts w:asciiTheme="majorBidi" w:hAnsiTheme="majorBidi" w:cstheme="majorBidi"/>
          <w:color w:val="auto"/>
          <w:lang w:val="kk-KZ"/>
        </w:rPr>
        <w:t xml:space="preserve">Дәріс </w:t>
      </w:r>
      <w:r w:rsidRPr="004B2524">
        <w:rPr>
          <w:rFonts w:asciiTheme="majorBidi" w:hAnsiTheme="majorBidi" w:cstheme="majorBidi"/>
          <w:lang w:val="kk-KZ"/>
        </w:rPr>
        <w:t xml:space="preserve">оқыту әдісі ретінде б.з.б. IV ғасырда Афинада пайда болды. Б.з.б. 386 жылы Платон Философиялық Академия деп аталатын әлемдегі алғашқы университетті құрды. Ол жерде атақты философтар ақылы түрде шешендік өнер, логика және философия тарихы бойынша дәріс оқыды. Дәрістер оқу орындарынан тыс жерлерде де кең таралған: софистер, кезбе философтар немесе Иония мен Оңтүстік Италиядан келген қарапайым білімді адамдар білім алғысы келген адамдарға өз білгендерін жеткізуге тырысқан. Кейінірек Платонның шәкірті Аристотель Ликейде өз мектебін ашып, сол жерде көпшілікке дәріс оқып отырған. Содан кейін ежелгі </w:t>
      </w:r>
      <w:r w:rsidR="001D26AC" w:rsidRPr="001D26AC">
        <w:rPr>
          <w:rFonts w:asciiTheme="majorBidi" w:hAnsiTheme="majorBidi" w:cstheme="majorBidi"/>
          <w:lang w:val="kk-KZ"/>
        </w:rPr>
        <w:t>Грекия</w:t>
      </w:r>
      <w:r w:rsidR="001D26AC">
        <w:rPr>
          <w:rFonts w:asciiTheme="majorBidi" w:hAnsiTheme="majorBidi" w:cstheme="majorBidi"/>
          <w:lang w:val="kk-KZ"/>
        </w:rPr>
        <w:t>да</w:t>
      </w:r>
      <w:r w:rsidRPr="004B2524">
        <w:rPr>
          <w:rFonts w:asciiTheme="majorBidi" w:hAnsiTheme="majorBidi" w:cstheme="majorBidi"/>
          <w:lang w:val="kk-KZ"/>
        </w:rPr>
        <w:t xml:space="preserve"> дәрістердің академиялық және қоғамдық деген түрлері қалыптаса бастады. Ал XVI ғасырда «дәріс» сөзі білім беру мақсатында аудитория алдында белгілі бір тақырып бойынша ауызша талқылауды білдіретін термин ретінде қолданыла бастады. Бұл кезде университеттің дебат (пікірталас), тест (емтихан), практикум (практикалық сабақ) тәрізді басқа </w:t>
      </w:r>
      <w:r w:rsidRPr="00E051A3">
        <w:rPr>
          <w:rFonts w:asciiTheme="majorBidi" w:hAnsiTheme="majorBidi" w:cstheme="majorBidi"/>
          <w:lang w:val="kk-KZ"/>
        </w:rPr>
        <w:t>классикалық оқыту әдістері бар еді.</w:t>
      </w:r>
      <w:r w:rsidR="0027204D" w:rsidRPr="00E051A3">
        <w:rPr>
          <w:lang w:val="kk-KZ"/>
        </w:rPr>
        <w:t xml:space="preserve"> Орыс ғалымы </w:t>
      </w:r>
      <w:r w:rsidRPr="00E051A3">
        <w:rPr>
          <w:lang w:val="kk-KZ"/>
        </w:rPr>
        <w:t>А. Таланина «Жанр лекции в учебно-научном дискурсе» атты диссертациясында дәрістің шығу тарихын зерттей келе, оның ғылыми дискурстағы орны жайында мынадай пікір айтады</w:t>
      </w:r>
      <w:r w:rsidRPr="00E051A3">
        <w:rPr>
          <w:color w:val="auto"/>
          <w:lang w:val="kk-KZ"/>
        </w:rPr>
        <w:t>: «</w:t>
      </w:r>
      <w:r w:rsidR="00D236DB" w:rsidRPr="00E051A3">
        <w:rPr>
          <w:color w:val="auto"/>
          <w:lang w:val="kk-KZ"/>
        </w:rPr>
        <w:t>Дәріс оқытудың ең көне түрлерінің бірі бола отырып, жаңа материалды баяндаудың жанды, үнемі өзгеріп отыратын түрі, ол дүние жүзіндегі жоғары оқу орындарында жалпы сабақ түрі болып қала береді, осыған байланысты оны сабақ формасы ретінде және ғылыми-танымдық дискурстың өнімі ретінде зерттеу қажет болып көрінеді. Қазіргі кезде бұл жанр белгілі бір мағынада өзінің бастауына қайта оралды деуге болады»</w:t>
      </w:r>
      <w:r w:rsidRPr="00E051A3">
        <w:rPr>
          <w:color w:val="auto"/>
          <w:lang w:val="kk-KZ"/>
        </w:rPr>
        <w:t xml:space="preserve"> </w:t>
      </w:r>
      <w:r w:rsidR="006D0206" w:rsidRPr="00E051A3">
        <w:rPr>
          <w:rFonts w:asciiTheme="majorBidi" w:hAnsiTheme="majorBidi" w:cstheme="majorBidi"/>
          <w:lang w:val="kk-KZ"/>
        </w:rPr>
        <w:t>[5</w:t>
      </w:r>
      <w:r w:rsidR="00EC0580">
        <w:rPr>
          <w:rFonts w:asciiTheme="majorBidi" w:hAnsiTheme="majorBidi" w:cstheme="majorBidi"/>
          <w:lang w:val="kk-KZ"/>
        </w:rPr>
        <w:t>6</w:t>
      </w:r>
      <w:r w:rsidRPr="00E051A3">
        <w:rPr>
          <w:rFonts w:asciiTheme="majorBidi" w:hAnsiTheme="majorBidi" w:cstheme="majorBidi"/>
          <w:lang w:val="kk-KZ"/>
        </w:rPr>
        <w:t>, с. 20]</w:t>
      </w:r>
      <w:r w:rsidRPr="00E051A3">
        <w:rPr>
          <w:rFonts w:asciiTheme="majorBidi" w:eastAsia="Times New Roman" w:hAnsiTheme="majorBidi" w:cstheme="majorBidi"/>
          <w:i/>
          <w:color w:val="000000"/>
          <w:lang w:val="kk-KZ" w:eastAsia="ru-RU"/>
        </w:rPr>
        <w:t>.</w:t>
      </w:r>
      <w:r w:rsidRPr="00E051A3">
        <w:rPr>
          <w:lang w:val="kk-KZ"/>
        </w:rPr>
        <w:t xml:space="preserve"> Зерттеуші дәрістің білім алушылар үшін маңызын ашып көрсеткен әрі әр кезде де дәріс көпшілік үшін қажет болғанын</w:t>
      </w:r>
      <w:r w:rsidRPr="004B2524">
        <w:rPr>
          <w:lang w:val="kk-KZ"/>
        </w:rPr>
        <w:t xml:space="preserve"> айтқан. </w:t>
      </w:r>
    </w:p>
    <w:p w14:paraId="187AB2EA" w14:textId="67BCF6EB" w:rsidR="00966B25" w:rsidRPr="004B2524" w:rsidRDefault="00966B25" w:rsidP="00626C5E">
      <w:pPr>
        <w:shd w:val="clear" w:color="auto" w:fill="FFFFFF"/>
        <w:spacing w:after="0" w:line="240" w:lineRule="auto"/>
        <w:ind w:firstLine="709"/>
        <w:jc w:val="both"/>
        <w:rPr>
          <w:lang w:val="kk-KZ"/>
        </w:rPr>
      </w:pPr>
      <w:r w:rsidRPr="004B2524">
        <w:rPr>
          <w:rFonts w:asciiTheme="majorBidi" w:hAnsiTheme="majorBidi" w:cstheme="majorBidi"/>
          <w:lang w:val="kk-KZ"/>
        </w:rPr>
        <w:t xml:space="preserve">Дәріс мәтінін құрастыруда ғылыми мәтінге тән талаптар сақталады. </w:t>
      </w:r>
      <w:r w:rsidRPr="004B2524">
        <w:rPr>
          <w:rFonts w:asciiTheme="majorBidi" w:eastAsia="Times New Roman" w:hAnsiTheme="majorBidi" w:cstheme="majorBidi"/>
          <w:color w:val="000000"/>
          <w:lang w:val="kk-KZ" w:eastAsia="ru-RU"/>
        </w:rPr>
        <w:t xml:space="preserve">Ғылыми мәтіннің грамматикалық, лексикалық, құрылымдық-семантикалық және логика-композициялық ерекшеліктері бар. Ол әрқашан әдеби тілде </w:t>
      </w:r>
      <w:r w:rsidRPr="001D26AC">
        <w:rPr>
          <w:rFonts w:asciiTheme="majorBidi" w:eastAsia="Times New Roman" w:hAnsiTheme="majorBidi" w:cstheme="majorBidi"/>
          <w:color w:val="000000"/>
          <w:lang w:val="kk-KZ" w:eastAsia="ru-RU"/>
        </w:rPr>
        <w:t>жазылған</w:t>
      </w:r>
      <w:r w:rsidR="009E31B0" w:rsidRPr="001D26AC">
        <w:rPr>
          <w:rFonts w:asciiTheme="majorBidi" w:eastAsia="Times New Roman" w:hAnsiTheme="majorBidi" w:cstheme="majorBidi"/>
          <w:color w:val="000000"/>
          <w:lang w:val="kk-KZ" w:eastAsia="ru-RU"/>
        </w:rPr>
        <w:t>.</w:t>
      </w:r>
      <w:r w:rsidR="009E31B0">
        <w:rPr>
          <w:rFonts w:asciiTheme="majorBidi" w:eastAsia="Times New Roman" w:hAnsiTheme="majorBidi" w:cstheme="majorBidi"/>
          <w:color w:val="000000"/>
          <w:lang w:val="kk-KZ" w:eastAsia="ru-RU"/>
        </w:rPr>
        <w:t xml:space="preserve"> </w:t>
      </w:r>
      <w:r w:rsidRPr="004B2524">
        <w:rPr>
          <w:rFonts w:asciiTheme="majorBidi" w:eastAsia="Times New Roman" w:hAnsiTheme="majorBidi" w:cstheme="majorBidi"/>
          <w:color w:val="000000"/>
          <w:lang w:val="kk-KZ" w:eastAsia="ru-RU"/>
        </w:rPr>
        <w:t xml:space="preserve">Ғылыми мәтінді қабылдау ғылыми мәтінге тән белгілерді меңгеру арқылы жүзеге асады. Ғылыми мәтін ғылыми стильде жазылатындықтан, оған </w:t>
      </w:r>
      <w:r w:rsidRPr="004B2524">
        <w:rPr>
          <w:rFonts w:asciiTheme="majorBidi" w:eastAsia="Times New Roman" w:hAnsiTheme="majorBidi" w:cstheme="majorBidi"/>
          <w:color w:val="000000"/>
          <w:lang w:val="kk-KZ" w:eastAsia="ru-RU"/>
        </w:rPr>
        <w:lastRenderedPageBreak/>
        <w:t xml:space="preserve">нақтылық, ақпараттылық, объективтілік, </w:t>
      </w:r>
      <w:r w:rsidRPr="001D26AC">
        <w:rPr>
          <w:rFonts w:asciiTheme="majorBidi" w:eastAsia="Times New Roman" w:hAnsiTheme="majorBidi" w:cstheme="majorBidi"/>
          <w:color w:val="auto"/>
          <w:lang w:val="kk-KZ" w:eastAsia="ru-RU"/>
        </w:rPr>
        <w:t>логикалылық тән. Ғалым А.</w:t>
      </w:r>
      <w:r w:rsidR="00543C45">
        <w:rPr>
          <w:rFonts w:asciiTheme="majorBidi" w:eastAsia="Times New Roman" w:hAnsiTheme="majorBidi" w:cstheme="majorBidi"/>
          <w:color w:val="auto"/>
          <w:lang w:val="kk-KZ" w:eastAsia="ru-RU"/>
        </w:rPr>
        <w:t> </w:t>
      </w:r>
      <w:r w:rsidRPr="001D26AC">
        <w:rPr>
          <w:rFonts w:asciiTheme="majorBidi" w:eastAsia="Times New Roman" w:hAnsiTheme="majorBidi" w:cstheme="majorBidi"/>
          <w:color w:val="auto"/>
          <w:lang w:val="kk-KZ" w:eastAsia="ru-RU"/>
        </w:rPr>
        <w:t>Адилованың пікірінше, ғылыми мәтін</w:t>
      </w:r>
      <w:r w:rsidR="009E31B0" w:rsidRPr="001D26AC">
        <w:rPr>
          <w:rFonts w:asciiTheme="majorBidi" w:eastAsia="Times New Roman" w:hAnsiTheme="majorBidi" w:cstheme="majorBidi"/>
          <w:color w:val="auto"/>
          <w:lang w:val="kk-KZ" w:eastAsia="ru-RU"/>
        </w:rPr>
        <w:t>ге</w:t>
      </w:r>
      <w:r w:rsidRPr="001D26AC">
        <w:rPr>
          <w:rFonts w:asciiTheme="majorBidi" w:eastAsia="Times New Roman" w:hAnsiTheme="majorBidi" w:cstheme="majorBidi"/>
          <w:color w:val="auto"/>
          <w:lang w:val="kk-KZ" w:eastAsia="ru-RU"/>
        </w:rPr>
        <w:t xml:space="preserve"> мынадай белгілер</w:t>
      </w:r>
      <w:r w:rsidR="009E31B0" w:rsidRPr="001D26AC">
        <w:rPr>
          <w:rFonts w:asciiTheme="majorBidi" w:eastAsia="Times New Roman" w:hAnsiTheme="majorBidi" w:cstheme="majorBidi"/>
          <w:color w:val="auto"/>
          <w:lang w:val="kk-KZ" w:eastAsia="ru-RU"/>
        </w:rPr>
        <w:t xml:space="preserve"> тән: </w:t>
      </w:r>
      <w:r w:rsidRPr="001D26AC">
        <w:rPr>
          <w:rFonts w:asciiTheme="majorBidi" w:eastAsia="Times New Roman" w:hAnsiTheme="majorBidi" w:cstheme="majorBidi"/>
          <w:color w:val="auto"/>
          <w:lang w:val="kk-KZ" w:eastAsia="ru-RU"/>
        </w:rPr>
        <w:t>«сөйлемдер толық құрылымды, жалпы мағыналы сөздер, бір мағыналы сөздер, қатаң логика, терминология, эмоционалды бояудың жоқтығы</w:t>
      </w:r>
      <w:r w:rsidRPr="004B2524">
        <w:rPr>
          <w:rFonts w:asciiTheme="majorBidi" w:eastAsia="Times New Roman" w:hAnsiTheme="majorBidi" w:cstheme="majorBidi"/>
          <w:color w:val="000000"/>
          <w:lang w:val="kk-KZ" w:eastAsia="ru-RU"/>
        </w:rPr>
        <w:t>, күрделі сөздер, қысқарған сөздер, символдық белгілер, неологизмдер, сілтемелер, нақтылау, түсіндіру мақсатындағы қыстырынды құрылымдар, концептуалды метафоралар»</w:t>
      </w:r>
      <w:r w:rsidRPr="004B2524">
        <w:rPr>
          <w:rFonts w:asciiTheme="majorBidi" w:eastAsia="Times New Roman" w:hAnsiTheme="majorBidi" w:cstheme="majorBidi"/>
          <w:i/>
          <w:color w:val="000000"/>
          <w:lang w:val="kk-KZ" w:eastAsia="ru-RU"/>
        </w:rPr>
        <w:t xml:space="preserve"> </w:t>
      </w:r>
      <w:r w:rsidR="006D0206" w:rsidRPr="004B2524">
        <w:rPr>
          <w:rFonts w:asciiTheme="majorBidi" w:hAnsiTheme="majorBidi" w:cstheme="majorBidi"/>
          <w:lang w:val="kk-KZ"/>
        </w:rPr>
        <w:t>[6</w:t>
      </w:r>
      <w:r w:rsidR="00EC0580">
        <w:rPr>
          <w:rFonts w:asciiTheme="majorBidi" w:hAnsiTheme="majorBidi" w:cstheme="majorBidi"/>
          <w:lang w:val="kk-KZ"/>
        </w:rPr>
        <w:t>5</w:t>
      </w:r>
      <w:r w:rsidRPr="004B2524">
        <w:rPr>
          <w:rFonts w:asciiTheme="majorBidi" w:hAnsiTheme="majorBidi" w:cstheme="majorBidi"/>
          <w:lang w:val="kk-KZ"/>
        </w:rPr>
        <w:t>, б. 11]</w:t>
      </w:r>
      <w:r w:rsidRPr="004B2524">
        <w:rPr>
          <w:rFonts w:asciiTheme="majorBidi" w:eastAsia="Times New Roman" w:hAnsiTheme="majorBidi" w:cstheme="majorBidi"/>
          <w:i/>
          <w:color w:val="000000"/>
          <w:lang w:val="kk-KZ" w:eastAsia="ru-RU"/>
        </w:rPr>
        <w:t>.</w:t>
      </w:r>
      <w:r w:rsidRPr="004B2524">
        <w:rPr>
          <w:rFonts w:asciiTheme="majorBidi" w:eastAsia="Times New Roman" w:hAnsiTheme="majorBidi" w:cstheme="majorBidi"/>
          <w:color w:val="000000"/>
          <w:lang w:val="kk-KZ" w:eastAsia="ru-RU"/>
        </w:rPr>
        <w:t xml:space="preserve"> Осы талаптар сақталып жазылған мәтін ғана адресатқа ұсынылады. </w:t>
      </w:r>
      <w:r w:rsidRPr="004B2524">
        <w:rPr>
          <w:lang w:val="kk-KZ"/>
        </w:rPr>
        <w:t xml:space="preserve">Ә. Мұханбетжанова «Педагогиканы оқыту әдістемесі» еңбегінде ЖОО-да дәріс оқудың маңызын қарастыра келе, дәріске қойылатын талаптарды көрсетеді: </w:t>
      </w:r>
    </w:p>
    <w:p w14:paraId="362E75E7" w14:textId="136BA384" w:rsidR="00966B25" w:rsidRPr="004B2524" w:rsidRDefault="00543C45" w:rsidP="00176022">
      <w:pPr>
        <w:pStyle w:val="ab"/>
        <w:numPr>
          <w:ilvl w:val="0"/>
          <w:numId w:val="6"/>
        </w:numPr>
        <w:shd w:val="clear" w:color="auto" w:fill="FFFFFF"/>
        <w:tabs>
          <w:tab w:val="left" w:pos="924"/>
        </w:tabs>
        <w:spacing w:after="0" w:line="240" w:lineRule="auto"/>
        <w:ind w:left="0" w:firstLine="709"/>
        <w:jc w:val="both"/>
        <w:rPr>
          <w:lang w:val="kk-KZ"/>
        </w:rPr>
      </w:pPr>
      <w:r w:rsidRPr="004B2524">
        <w:rPr>
          <w:lang w:val="kk-KZ"/>
        </w:rPr>
        <w:t>дәрістің ғылымилығы;</w:t>
      </w:r>
    </w:p>
    <w:p w14:paraId="2F6DEFEB" w14:textId="1EA3B981" w:rsidR="00966B25" w:rsidRPr="004B2524" w:rsidRDefault="00543C45" w:rsidP="00176022">
      <w:pPr>
        <w:pStyle w:val="ab"/>
        <w:numPr>
          <w:ilvl w:val="0"/>
          <w:numId w:val="6"/>
        </w:numPr>
        <w:shd w:val="clear" w:color="auto" w:fill="FFFFFF"/>
        <w:tabs>
          <w:tab w:val="left" w:pos="924"/>
        </w:tabs>
        <w:spacing w:after="0" w:line="240" w:lineRule="auto"/>
        <w:ind w:left="0" w:firstLine="709"/>
        <w:jc w:val="both"/>
        <w:rPr>
          <w:lang w:val="kk-KZ"/>
        </w:rPr>
      </w:pPr>
      <w:r w:rsidRPr="004B2524">
        <w:rPr>
          <w:lang w:val="kk-KZ"/>
        </w:rPr>
        <w:t xml:space="preserve">дәрістегі ақпараттың дәлелді болуы; </w:t>
      </w:r>
    </w:p>
    <w:p w14:paraId="2799CB69" w14:textId="15DCD20B" w:rsidR="00966B25" w:rsidRPr="004B2524" w:rsidRDefault="00543C45" w:rsidP="00176022">
      <w:pPr>
        <w:pStyle w:val="ab"/>
        <w:numPr>
          <w:ilvl w:val="0"/>
          <w:numId w:val="6"/>
        </w:numPr>
        <w:shd w:val="clear" w:color="auto" w:fill="FFFFFF"/>
        <w:tabs>
          <w:tab w:val="left" w:pos="924"/>
        </w:tabs>
        <w:spacing w:after="0" w:line="240" w:lineRule="auto"/>
        <w:ind w:left="0" w:firstLine="709"/>
        <w:jc w:val="both"/>
        <w:rPr>
          <w:lang w:val="kk-KZ"/>
        </w:rPr>
      </w:pPr>
      <w:r w:rsidRPr="004B2524">
        <w:rPr>
          <w:lang w:val="kk-KZ"/>
        </w:rPr>
        <w:t xml:space="preserve">мысалдардың, фактілердің, негіздемелердің, құжаттардың және ғылыми дәлелдердің жеткілікті мөлшерде шынайы болуы; </w:t>
      </w:r>
    </w:p>
    <w:p w14:paraId="521D4818" w14:textId="732F2582" w:rsidR="00966B25" w:rsidRPr="004B2524" w:rsidRDefault="00543C45" w:rsidP="00176022">
      <w:pPr>
        <w:pStyle w:val="ab"/>
        <w:numPr>
          <w:ilvl w:val="0"/>
          <w:numId w:val="6"/>
        </w:numPr>
        <w:shd w:val="clear" w:color="auto" w:fill="FFFFFF"/>
        <w:tabs>
          <w:tab w:val="left" w:pos="924"/>
        </w:tabs>
        <w:spacing w:after="0" w:line="240" w:lineRule="auto"/>
        <w:ind w:left="0" w:firstLine="709"/>
        <w:jc w:val="both"/>
        <w:rPr>
          <w:lang w:val="kk-KZ"/>
        </w:rPr>
      </w:pPr>
      <w:r w:rsidRPr="004B2524">
        <w:rPr>
          <w:lang w:val="kk-KZ"/>
        </w:rPr>
        <w:t>баяндау формасының эмоционалдығы;</w:t>
      </w:r>
    </w:p>
    <w:p w14:paraId="4863AF76" w14:textId="2269DF29" w:rsidR="00966B25" w:rsidRPr="004B2524" w:rsidRDefault="00543C45" w:rsidP="00176022">
      <w:pPr>
        <w:pStyle w:val="ab"/>
        <w:numPr>
          <w:ilvl w:val="0"/>
          <w:numId w:val="6"/>
        </w:numPr>
        <w:shd w:val="clear" w:color="auto" w:fill="FFFFFF"/>
        <w:tabs>
          <w:tab w:val="left" w:pos="924"/>
        </w:tabs>
        <w:spacing w:after="0" w:line="240" w:lineRule="auto"/>
        <w:ind w:left="0" w:firstLine="709"/>
        <w:jc w:val="both"/>
        <w:rPr>
          <w:lang w:val="kk-KZ"/>
        </w:rPr>
      </w:pPr>
      <w:r w:rsidRPr="004B2524">
        <w:rPr>
          <w:lang w:val="kk-KZ"/>
        </w:rPr>
        <w:t>тыңдаушылардың ойын белсендендіру;</w:t>
      </w:r>
    </w:p>
    <w:p w14:paraId="334F2D8A" w14:textId="4E700A0B" w:rsidR="00966B25" w:rsidRPr="004B2524" w:rsidRDefault="00543C45" w:rsidP="00176022">
      <w:pPr>
        <w:pStyle w:val="ab"/>
        <w:numPr>
          <w:ilvl w:val="0"/>
          <w:numId w:val="6"/>
        </w:numPr>
        <w:shd w:val="clear" w:color="auto" w:fill="FFFFFF"/>
        <w:tabs>
          <w:tab w:val="left" w:pos="924"/>
        </w:tabs>
        <w:spacing w:after="0" w:line="240" w:lineRule="auto"/>
        <w:ind w:left="0" w:firstLine="709"/>
        <w:jc w:val="both"/>
        <w:rPr>
          <w:lang w:val="kk-KZ"/>
        </w:rPr>
      </w:pPr>
      <w:r w:rsidRPr="004B2524">
        <w:rPr>
          <w:lang w:val="kk-KZ"/>
        </w:rPr>
        <w:t xml:space="preserve">ой толғаныс үшін тыңдарманға сұрақтар қою; </w:t>
      </w:r>
    </w:p>
    <w:p w14:paraId="7F92E1A5" w14:textId="2E8E75D2" w:rsidR="00966B25" w:rsidRPr="004B2524" w:rsidRDefault="00543C45" w:rsidP="00176022">
      <w:pPr>
        <w:pStyle w:val="ab"/>
        <w:numPr>
          <w:ilvl w:val="0"/>
          <w:numId w:val="6"/>
        </w:numPr>
        <w:shd w:val="clear" w:color="auto" w:fill="FFFFFF"/>
        <w:tabs>
          <w:tab w:val="left" w:pos="924"/>
        </w:tabs>
        <w:spacing w:after="0" w:line="240" w:lineRule="auto"/>
        <w:ind w:left="0" w:firstLine="709"/>
        <w:jc w:val="both"/>
        <w:rPr>
          <w:lang w:val="kk-KZ"/>
        </w:rPr>
      </w:pPr>
      <w:r w:rsidRPr="004B2524">
        <w:rPr>
          <w:lang w:val="kk-KZ"/>
        </w:rPr>
        <w:t>жаңа терминдерді және атауларды түсіндіру [9</w:t>
      </w:r>
      <w:r>
        <w:rPr>
          <w:lang w:val="kk-KZ"/>
        </w:rPr>
        <w:t>7</w:t>
      </w:r>
      <w:r w:rsidRPr="004B2524">
        <w:rPr>
          <w:lang w:val="kk-KZ"/>
        </w:rPr>
        <w:t>].</w:t>
      </w:r>
    </w:p>
    <w:p w14:paraId="40E760F7" w14:textId="77777777" w:rsidR="00966B25" w:rsidRPr="004B2524" w:rsidRDefault="00966B25" w:rsidP="00626C5E">
      <w:pPr>
        <w:shd w:val="clear" w:color="auto" w:fill="FFFFFF"/>
        <w:spacing w:after="0" w:line="240" w:lineRule="auto"/>
        <w:ind w:firstLine="709"/>
        <w:jc w:val="both"/>
        <w:rPr>
          <w:rFonts w:asciiTheme="majorBidi" w:eastAsia="Times New Roman" w:hAnsiTheme="majorBidi" w:cstheme="majorBidi"/>
          <w:color w:val="000000"/>
          <w:lang w:val="kk-KZ" w:eastAsia="ru-RU"/>
        </w:rPr>
      </w:pPr>
      <w:r w:rsidRPr="004B2524">
        <w:rPr>
          <w:rFonts w:asciiTheme="majorBidi" w:eastAsia="Times New Roman" w:hAnsiTheme="majorBidi" w:cstheme="majorBidi"/>
          <w:color w:val="000000"/>
          <w:lang w:val="kk-KZ" w:eastAsia="ru-RU"/>
        </w:rPr>
        <w:t xml:space="preserve">Жіктемеге назар аударсақ, дәріс ғылыми стильде жазылады. Дәріс мәтіні негізінен ғылыми стиль талаптарына сәйкес түзіледі. </w:t>
      </w:r>
    </w:p>
    <w:p w14:paraId="077FBE79" w14:textId="77777777" w:rsidR="00966B25" w:rsidRPr="004B2524" w:rsidRDefault="00966B25" w:rsidP="00626C5E">
      <w:pPr>
        <w:shd w:val="clear" w:color="auto" w:fill="FFFFFF"/>
        <w:spacing w:after="0" w:line="240" w:lineRule="auto"/>
        <w:ind w:firstLine="709"/>
        <w:jc w:val="both"/>
        <w:rPr>
          <w:rFonts w:asciiTheme="majorBidi" w:eastAsia="Times New Roman" w:hAnsiTheme="majorBidi" w:cstheme="majorBidi"/>
          <w:color w:val="000000"/>
          <w:lang w:val="kk-KZ" w:eastAsia="ru-RU"/>
        </w:rPr>
      </w:pPr>
      <w:r w:rsidRPr="004B2524">
        <w:rPr>
          <w:rFonts w:asciiTheme="majorBidi" w:eastAsia="Times New Roman" w:hAnsiTheme="majorBidi" w:cstheme="majorBidi"/>
          <w:color w:val="000000"/>
          <w:lang w:val="kk-KZ" w:eastAsia="ru-RU"/>
        </w:rPr>
        <w:t xml:space="preserve">Бұл бөлімде Қ. Жұбановтың дәрістер желісі зерттеу нысаны ретінде алынды. Сондықтан біздің мақсатымыз – дәрістің дискурстық сипатын анықтау. </w:t>
      </w:r>
    </w:p>
    <w:p w14:paraId="4ABADA29" w14:textId="0F86B037" w:rsidR="00966B25" w:rsidRPr="00E051A3" w:rsidRDefault="00966B25" w:rsidP="00626C5E">
      <w:pPr>
        <w:shd w:val="clear" w:color="auto" w:fill="FFFFFF"/>
        <w:spacing w:after="0" w:line="240" w:lineRule="auto"/>
        <w:ind w:firstLine="709"/>
        <w:jc w:val="both"/>
        <w:rPr>
          <w:rFonts w:asciiTheme="majorBidi" w:eastAsia="Times New Roman" w:hAnsiTheme="majorBidi" w:cstheme="majorBidi"/>
          <w:color w:val="000000"/>
          <w:lang w:val="kk-KZ" w:eastAsia="ru-RU"/>
        </w:rPr>
      </w:pPr>
      <w:r w:rsidRPr="004B2524">
        <w:rPr>
          <w:rFonts w:asciiTheme="majorBidi" w:eastAsia="Times New Roman" w:hAnsiTheme="majorBidi" w:cstheme="majorBidi"/>
          <w:color w:val="000000"/>
          <w:lang w:val="kk-KZ" w:eastAsia="ru-RU"/>
        </w:rPr>
        <w:t xml:space="preserve">Дәріс – ғылыми </w:t>
      </w:r>
      <w:r w:rsidRPr="00E051A3">
        <w:rPr>
          <w:rFonts w:asciiTheme="majorBidi" w:eastAsia="Times New Roman" w:hAnsiTheme="majorBidi" w:cstheme="majorBidi"/>
          <w:color w:val="000000"/>
          <w:lang w:val="kk-KZ" w:eastAsia="ru-RU"/>
        </w:rPr>
        <w:t xml:space="preserve">дискурстың жанры. Мәтін авторы дәрісті білім алушыларға арнап оқиды. Ресей ғалымы Н. Дьяченко «Лекция сегодня: традиция или инновация» атты мақаласында дәріске мынадай анықтама берген: </w:t>
      </w:r>
      <w:r w:rsidRPr="00E051A3">
        <w:rPr>
          <w:rFonts w:asciiTheme="majorBidi" w:eastAsia="Times New Roman" w:hAnsiTheme="majorBidi" w:cstheme="majorBidi"/>
          <w:color w:val="auto"/>
          <w:lang w:val="kk-KZ" w:eastAsia="ru-RU"/>
        </w:rPr>
        <w:t>«</w:t>
      </w:r>
      <w:r w:rsidR="00D236DB" w:rsidRPr="00E051A3">
        <w:rPr>
          <w:rFonts w:asciiTheme="majorBidi" w:hAnsiTheme="majorBidi" w:cstheme="majorBidi"/>
          <w:color w:val="auto"/>
          <w:lang w:val="kk-KZ"/>
        </w:rPr>
        <w:t>Дәріс – жұмыс бағдарламасы мен пәндік жоспарында міндетті түрде көрсетілген, оқу үдерісінің белгілі бір буыны болып табылатын оқытушының монолог арқылы оқу материалын бір сабақта баяндауының ерекше формасы</w:t>
      </w:r>
      <w:r w:rsidRPr="00E051A3">
        <w:rPr>
          <w:rFonts w:asciiTheme="majorBidi" w:eastAsia="Times New Roman" w:hAnsiTheme="majorBidi" w:cstheme="majorBidi"/>
          <w:color w:val="auto"/>
          <w:lang w:val="kk-KZ" w:eastAsia="ru-RU"/>
        </w:rPr>
        <w:t>». Ал Н. Жуковский дәріс туралы былайша пікір білдірген: «</w:t>
      </w:r>
      <w:r w:rsidR="00D236DB" w:rsidRPr="00E051A3">
        <w:rPr>
          <w:rFonts w:asciiTheme="majorBidi" w:hAnsiTheme="majorBidi" w:cstheme="majorBidi"/>
          <w:color w:val="auto"/>
          <w:lang w:val="kk-KZ"/>
        </w:rPr>
        <w:t>Әсер ету күші жағынан дәріс әдісі барлық басқа оқыту әдістерінен жоғары тұрады және оны ештеңемен алмастыруға болмайды. Әрі бұл уақыт жағынан да ең үнемді</w:t>
      </w:r>
      <w:r w:rsidRPr="00E051A3">
        <w:rPr>
          <w:rFonts w:asciiTheme="majorBidi" w:eastAsia="Times New Roman" w:hAnsiTheme="majorBidi" w:cstheme="majorBidi"/>
          <w:color w:val="auto"/>
          <w:lang w:val="kk-KZ" w:eastAsia="ru-RU"/>
        </w:rPr>
        <w:t xml:space="preserve">» </w:t>
      </w:r>
      <w:r w:rsidR="006D0206" w:rsidRPr="00E051A3">
        <w:rPr>
          <w:rFonts w:asciiTheme="majorBidi" w:hAnsiTheme="majorBidi" w:cstheme="majorBidi"/>
          <w:lang w:val="kk-KZ"/>
        </w:rPr>
        <w:t>[</w:t>
      </w:r>
      <w:r w:rsidR="00EC0580">
        <w:rPr>
          <w:rFonts w:asciiTheme="majorBidi" w:hAnsiTheme="majorBidi" w:cstheme="majorBidi"/>
          <w:lang w:val="kk-KZ"/>
        </w:rPr>
        <w:t>98</w:t>
      </w:r>
      <w:r w:rsidRPr="00E051A3">
        <w:rPr>
          <w:rFonts w:asciiTheme="majorBidi" w:hAnsiTheme="majorBidi" w:cstheme="majorBidi"/>
          <w:lang w:val="kk-KZ"/>
        </w:rPr>
        <w:t>]</w:t>
      </w:r>
      <w:r w:rsidRPr="00E051A3">
        <w:rPr>
          <w:rFonts w:asciiTheme="majorBidi" w:eastAsia="Times New Roman" w:hAnsiTheme="majorBidi" w:cstheme="majorBidi"/>
          <w:color w:val="000000"/>
          <w:lang w:val="kk-KZ" w:eastAsia="ru-RU"/>
        </w:rPr>
        <w:t xml:space="preserve">. Дәріс – педагог пен аудитория арасындағы коммуникация. Дәріс кезінде педагог пен білім алушы арасында ғылыми-шығармашылық қатынас орнайды. Олай болса, Қ. Жұбанов дәрістерінің тілдік ерекшеліктеріне назар аударайық. </w:t>
      </w:r>
    </w:p>
    <w:p w14:paraId="7D502531" w14:textId="2A4ABD40" w:rsidR="00966B25" w:rsidRPr="004B2524" w:rsidRDefault="00966B25" w:rsidP="00626C5E">
      <w:pPr>
        <w:shd w:val="clear" w:color="auto" w:fill="FFFFFF"/>
        <w:spacing w:after="0" w:line="240" w:lineRule="auto"/>
        <w:ind w:firstLine="709"/>
        <w:jc w:val="both"/>
        <w:rPr>
          <w:rFonts w:asciiTheme="majorBidi" w:eastAsia="Times New Roman" w:hAnsiTheme="majorBidi" w:cstheme="majorBidi"/>
          <w:lang w:val="kk-KZ" w:eastAsia="ru-RU"/>
        </w:rPr>
      </w:pPr>
      <w:r w:rsidRPr="00E051A3">
        <w:rPr>
          <w:rFonts w:asciiTheme="majorBidi" w:eastAsia="Times New Roman" w:hAnsiTheme="majorBidi" w:cstheme="majorBidi"/>
          <w:color w:val="000000"/>
          <w:lang w:val="kk-KZ" w:eastAsia="ru-RU"/>
        </w:rPr>
        <w:t xml:space="preserve">Дәрістер желісін талдауда </w:t>
      </w:r>
      <w:r w:rsidRPr="00543C45">
        <w:rPr>
          <w:rFonts w:asciiTheme="majorBidi" w:eastAsia="Times New Roman" w:hAnsiTheme="majorBidi" w:cstheme="majorBidi"/>
          <w:i/>
          <w:lang w:val="kk-KZ" w:eastAsia="ru-RU"/>
        </w:rPr>
        <w:t>«адресант – ғылыми мәтін – адресат»</w:t>
      </w:r>
      <w:r w:rsidRPr="004B2524">
        <w:rPr>
          <w:rFonts w:asciiTheme="majorBidi" w:eastAsia="Times New Roman" w:hAnsiTheme="majorBidi" w:cstheme="majorBidi"/>
          <w:lang w:val="kk-KZ" w:eastAsia="ru-RU"/>
        </w:rPr>
        <w:t xml:space="preserve"> жүйесі негізге алынды. Себебі дәріс кезінде адресант, мәтін, адресат арасында тығыз байланыс орнайды. Ғалым Е.А.</w:t>
      </w:r>
      <w:r w:rsidR="00543C45">
        <w:rPr>
          <w:rFonts w:asciiTheme="majorBidi" w:eastAsia="Times New Roman" w:hAnsiTheme="majorBidi" w:cstheme="majorBidi"/>
          <w:lang w:val="kk-KZ" w:eastAsia="ru-RU"/>
        </w:rPr>
        <w:t xml:space="preserve"> </w:t>
      </w:r>
      <w:r w:rsidRPr="004B2524">
        <w:rPr>
          <w:rFonts w:asciiTheme="majorBidi" w:eastAsia="Times New Roman" w:hAnsiTheme="majorBidi" w:cstheme="majorBidi"/>
          <w:lang w:val="kk-KZ" w:eastAsia="ru-RU"/>
        </w:rPr>
        <w:t>Баженова «Научный текст в аспекте политекстуальности» [</w:t>
      </w:r>
      <w:r w:rsidR="00EC0580">
        <w:rPr>
          <w:rFonts w:asciiTheme="majorBidi" w:eastAsia="Times New Roman" w:hAnsiTheme="majorBidi" w:cstheme="majorBidi"/>
          <w:lang w:val="kk-KZ" w:eastAsia="ru-RU"/>
        </w:rPr>
        <w:t>99</w:t>
      </w:r>
      <w:r w:rsidRPr="004B2524">
        <w:rPr>
          <w:rFonts w:asciiTheme="majorBidi" w:eastAsia="Times New Roman" w:hAnsiTheme="majorBidi" w:cstheme="majorBidi"/>
          <w:lang w:val="kk-KZ" w:eastAsia="ru-RU"/>
        </w:rPr>
        <w:t>]</w:t>
      </w:r>
      <w:r w:rsidRPr="004B2524">
        <w:rPr>
          <w:rFonts w:asciiTheme="majorBidi" w:eastAsia="Times New Roman" w:hAnsiTheme="majorBidi" w:cstheme="majorBidi"/>
          <w:i/>
          <w:color w:val="000000"/>
          <w:lang w:val="kk-KZ" w:eastAsia="ru-RU"/>
        </w:rPr>
        <w:t xml:space="preserve"> </w:t>
      </w:r>
      <w:r w:rsidRPr="004B2524">
        <w:rPr>
          <w:rFonts w:asciiTheme="majorBidi" w:eastAsia="Times New Roman" w:hAnsiTheme="majorBidi" w:cstheme="majorBidi"/>
          <w:lang w:val="kk-KZ" w:eastAsia="ru-RU"/>
        </w:rPr>
        <w:t>атты еңбегінде коммуникативті</w:t>
      </w:r>
      <w:r w:rsidR="009E31B0">
        <w:rPr>
          <w:rFonts w:asciiTheme="majorBidi" w:eastAsia="Times New Roman" w:hAnsiTheme="majorBidi" w:cstheme="majorBidi"/>
          <w:lang w:val="kk-KZ" w:eastAsia="ru-RU"/>
        </w:rPr>
        <w:t>к</w:t>
      </w:r>
      <w:r w:rsidRPr="004B2524">
        <w:rPr>
          <w:rFonts w:asciiTheme="majorBidi" w:eastAsia="Times New Roman" w:hAnsiTheme="majorBidi" w:cstheme="majorBidi"/>
          <w:lang w:val="kk-KZ" w:eastAsia="ru-RU"/>
        </w:rPr>
        <w:t xml:space="preserve"> акт «автор – мәтін – реципиент» тізбегі арқылы ғана жасала алады деген тұжырым жасайды. Сол сияқты біз де «адресант – ғылыми мәтін – адресат» жүйесінің коммуникативтік-прагматикалық байланысы арқылы дәрістің дискурстық сипатын анықтауды мақсат еттік. </w:t>
      </w:r>
    </w:p>
    <w:p w14:paraId="06AFC1E4" w14:textId="447755F3" w:rsidR="00966B25" w:rsidRPr="004B2524" w:rsidRDefault="00966B25" w:rsidP="00626C5E">
      <w:pPr>
        <w:spacing w:after="0" w:line="240" w:lineRule="auto"/>
        <w:ind w:firstLine="708"/>
        <w:jc w:val="both"/>
        <w:rPr>
          <w:rFonts w:asciiTheme="majorBidi" w:eastAsia="Times New Roman" w:hAnsiTheme="majorBidi" w:cstheme="majorBidi"/>
          <w:lang w:val="kk-KZ" w:eastAsia="ru-RU"/>
        </w:rPr>
      </w:pPr>
      <w:r w:rsidRPr="00543C45">
        <w:rPr>
          <w:rFonts w:asciiTheme="majorBidi" w:eastAsia="Times New Roman" w:hAnsiTheme="majorBidi" w:cstheme="majorBidi"/>
          <w:i/>
          <w:lang w:val="kk-KZ" w:eastAsia="ru-RU"/>
        </w:rPr>
        <w:lastRenderedPageBreak/>
        <w:t>А</w:t>
      </w:r>
      <w:r w:rsidRPr="00543C45">
        <w:rPr>
          <w:rFonts w:asciiTheme="majorBidi" w:eastAsia="Times New Roman" w:hAnsiTheme="majorBidi" w:cstheme="majorBidi"/>
          <w:i/>
          <w:color w:val="000000"/>
          <w:lang w:val="kk-KZ" w:eastAsia="ru-RU"/>
        </w:rPr>
        <w:t>дресант</w:t>
      </w:r>
      <w:r w:rsidR="00543C45">
        <w:rPr>
          <w:rFonts w:asciiTheme="majorBidi" w:eastAsia="Times New Roman" w:hAnsiTheme="majorBidi" w:cstheme="majorBidi"/>
          <w:color w:val="000000"/>
          <w:lang w:val="kk-KZ" w:eastAsia="ru-RU"/>
        </w:rPr>
        <w:t xml:space="preserve"> ғылыми мәтіннің авторы</w:t>
      </w:r>
      <w:r w:rsidRPr="004B2524">
        <w:rPr>
          <w:rFonts w:asciiTheme="majorBidi" w:eastAsia="Times New Roman" w:hAnsiTheme="majorBidi" w:cstheme="majorBidi"/>
          <w:color w:val="000000"/>
          <w:lang w:val="kk-KZ" w:eastAsia="ru-RU"/>
        </w:rPr>
        <w:t xml:space="preserve">/баяндамашы, білім беруші болса, </w:t>
      </w:r>
      <w:r w:rsidRPr="00543C45">
        <w:rPr>
          <w:rFonts w:asciiTheme="majorBidi" w:eastAsia="Times New Roman" w:hAnsiTheme="majorBidi" w:cstheme="majorBidi"/>
          <w:i/>
          <w:color w:val="000000"/>
          <w:lang w:val="kk-KZ" w:eastAsia="ru-RU"/>
        </w:rPr>
        <w:t>адресат</w:t>
      </w:r>
      <w:r w:rsidRPr="004B2524">
        <w:rPr>
          <w:rFonts w:asciiTheme="majorBidi" w:eastAsia="Times New Roman" w:hAnsiTheme="majorBidi" w:cstheme="majorBidi"/>
          <w:color w:val="000000"/>
          <w:lang w:val="kk-KZ" w:eastAsia="ru-RU"/>
        </w:rPr>
        <w:t xml:space="preserve"> ғылыми мәтінді қабылдаушы оқырман/білім алушы, ғылыми орта және т.б. Ал </w:t>
      </w:r>
      <w:r w:rsidRPr="00543C45">
        <w:rPr>
          <w:rFonts w:asciiTheme="majorBidi" w:eastAsia="Times New Roman" w:hAnsiTheme="majorBidi" w:cstheme="majorBidi"/>
          <w:i/>
          <w:color w:val="000000"/>
          <w:lang w:val="kk-KZ" w:eastAsia="ru-RU"/>
        </w:rPr>
        <w:t>ғылыми мәтін</w:t>
      </w:r>
      <w:r w:rsidRPr="004B2524">
        <w:rPr>
          <w:rFonts w:asciiTheme="majorBidi" w:eastAsia="Times New Roman" w:hAnsiTheme="majorBidi" w:cstheme="majorBidi"/>
          <w:color w:val="000000"/>
          <w:lang w:val="kk-KZ" w:eastAsia="ru-RU"/>
        </w:rPr>
        <w:t xml:space="preserve"> – автор мен оқырманды байланыстырушы құрал. Ғылыми мәтін арқылы адресант пен адресат арасында ғылыми коммуникация орнайды. </w:t>
      </w:r>
      <w:r w:rsidRPr="004B2524">
        <w:rPr>
          <w:rFonts w:asciiTheme="majorBidi" w:eastAsia="Times New Roman" w:hAnsiTheme="majorBidi" w:cstheme="majorBidi"/>
          <w:lang w:val="kk-KZ" w:eastAsia="ru-RU"/>
        </w:rPr>
        <w:t xml:space="preserve">Ғылыми мәтінді де сөйлететін, жаңа ғылыми деректермен толықтыратын, оқырман қабылдауын ескере отырып білім жинақталған ақпаратты ұсынатын – автор. Ғылыми мәтіннің авторы өзге мәтіндердің авторына қарағанда ғылыми білімі мол, түрлі әдіс-тәсілдерді меңгерген болмаса, ғылыми мәтін қажетті деңгейде құрылмайды, ғылыми коммуникация орнамайды. </w:t>
      </w:r>
      <w:r w:rsidRPr="004B2524">
        <w:rPr>
          <w:rFonts w:asciiTheme="majorBidi" w:eastAsia="Times New Roman" w:hAnsiTheme="majorBidi" w:cstheme="majorBidi"/>
          <w:color w:val="000000"/>
          <w:lang w:val="kk-KZ" w:eastAsia="ru-RU"/>
        </w:rPr>
        <w:t>Ғалым Н. Уәли айтқандай, «ғ</w:t>
      </w:r>
      <w:r w:rsidRPr="004B2524">
        <w:rPr>
          <w:rFonts w:asciiTheme="majorBidi" w:eastAsia="Times New Roman" w:hAnsiTheme="majorBidi" w:cstheme="majorBidi"/>
          <w:noProof/>
          <w:lang w:val="kk-KZ" w:eastAsia="ru-RU"/>
        </w:rPr>
        <w:t xml:space="preserve">ылыми стильде адресат факторы «маман» – «маман» деген формулаға сай қолданылады, адресаттың білім деңгейлері шамалас болады, екеуіне де ортақ білім қоры болады». Ғылыми мәтін адресаты мен оқырманы арасында таным, білім деңгейі бірдей болмаса, ғылыми мәтін қажетті дәрежеде қабылданбайды. Бұл жөнінде ғалымның мына пікірін келтіреміз: «Адресаттың айтылған сөзді ұғынуы тек тілдік құзіретпен шектелмейді. Сөйлеушінің интонациясын, пресупозициялық, аялық білімін, уақиғаны, т.б. салыстыра отырып, коммуникатордың коммуникативтік діттемін зерделеуі (интерпретациялауы) коммуникативтік құзіреттілікке жатады. </w:t>
      </w:r>
      <w:r w:rsidRPr="004B2524">
        <w:rPr>
          <w:rFonts w:asciiTheme="majorBidi" w:eastAsia="Times New Roman" w:hAnsiTheme="majorBidi" w:cstheme="majorBidi"/>
          <w:bCs/>
          <w:noProof/>
          <w:lang w:val="kk-KZ" w:eastAsia="ru-RU"/>
        </w:rPr>
        <w:t>Адресант</w:t>
      </w:r>
      <w:r w:rsidRPr="004B2524">
        <w:rPr>
          <w:rFonts w:asciiTheme="majorBidi" w:eastAsia="Times New Roman" w:hAnsiTheme="majorBidi" w:cstheme="majorBidi"/>
          <w:noProof/>
          <w:lang w:val="kk-KZ" w:eastAsia="ru-RU"/>
        </w:rPr>
        <w:t xml:space="preserve"> өз сөзінің тигізер ықпалын болжай отырып, өзінің түпкі мақсатына жету үшін тыңдарман/оқырманның қабылдауына тиімді баяндау стратегиясын ойластырады және адресаттың білім дүниелерімен санасады» </w:t>
      </w:r>
      <w:r w:rsidRPr="004B2524">
        <w:rPr>
          <w:rFonts w:asciiTheme="majorBidi" w:eastAsia="Times New Roman" w:hAnsiTheme="majorBidi" w:cstheme="majorBidi"/>
          <w:lang w:val="kk-KZ" w:eastAsia="ru-RU"/>
        </w:rPr>
        <w:t>[</w:t>
      </w:r>
      <w:r w:rsidR="006D0206" w:rsidRPr="004B2524">
        <w:rPr>
          <w:rFonts w:asciiTheme="majorBidi" w:eastAsia="Times New Roman" w:hAnsiTheme="majorBidi" w:cstheme="majorBidi"/>
          <w:lang w:val="kk-KZ" w:eastAsia="ru-RU"/>
        </w:rPr>
        <w:t>15</w:t>
      </w:r>
      <w:r w:rsidRPr="004B2524">
        <w:rPr>
          <w:rFonts w:asciiTheme="majorBidi" w:eastAsia="Times New Roman" w:hAnsiTheme="majorBidi" w:cstheme="majorBidi"/>
          <w:lang w:val="kk-KZ" w:eastAsia="ru-RU"/>
        </w:rPr>
        <w:t>, б. 13].</w:t>
      </w:r>
      <w:r w:rsidRPr="004B2524">
        <w:rPr>
          <w:rFonts w:asciiTheme="majorBidi" w:eastAsia="Times New Roman" w:hAnsiTheme="majorBidi" w:cstheme="majorBidi"/>
          <w:noProof/>
          <w:lang w:val="kk-KZ" w:eastAsia="ru-RU"/>
        </w:rPr>
        <w:t xml:space="preserve"> Ғылыми мәтіннің авторы мен оқырманы арасында ғылыми үндесім болмаса, ғылыми коммуникация сәтсіз болады. </w:t>
      </w:r>
      <w:r w:rsidRPr="00543C45">
        <w:rPr>
          <w:rFonts w:asciiTheme="majorBidi" w:eastAsia="Times New Roman" w:hAnsiTheme="majorBidi" w:cstheme="majorBidi"/>
          <w:i/>
          <w:noProof/>
          <w:lang w:val="kk-KZ" w:eastAsia="ru-RU"/>
        </w:rPr>
        <w:t>Адресант, ғылыми мәтін, адресат</w:t>
      </w:r>
      <w:r w:rsidRPr="004B2524">
        <w:rPr>
          <w:rFonts w:asciiTheme="majorBidi" w:eastAsia="Times New Roman" w:hAnsiTheme="majorBidi" w:cstheme="majorBidi"/>
          <w:noProof/>
          <w:lang w:val="kk-KZ" w:eastAsia="ru-RU"/>
        </w:rPr>
        <w:t xml:space="preserve"> ұғымдары қай кезде бір-бірімен байланысады деген сұрақ туындауы мүмкін. Байланыс қашанда үдеріс кезінде болатыны белгілі. Сол себепті бұл жүйедегі қозғалыс, байланыс ғылыми коммуникация кезінде орнайды. Соның ішінде дәріс кезінде адресант пен адресаттың арасындағы байланыс мәтін арқылы жүзеге асады. </w:t>
      </w:r>
    </w:p>
    <w:p w14:paraId="5D82B4AD" w14:textId="3129293D" w:rsidR="00E62B3E" w:rsidRDefault="00966B25" w:rsidP="00626C5E">
      <w:pPr>
        <w:spacing w:after="0" w:line="240" w:lineRule="auto"/>
        <w:ind w:firstLine="709"/>
        <w:jc w:val="both"/>
        <w:rPr>
          <w:rFonts w:asciiTheme="majorBidi" w:eastAsia="Times New Roman" w:hAnsiTheme="majorBidi" w:cstheme="majorBidi"/>
          <w:lang w:val="kk-KZ" w:eastAsia="ru-RU"/>
        </w:rPr>
      </w:pPr>
      <w:r w:rsidRPr="004B2524">
        <w:rPr>
          <w:rFonts w:asciiTheme="majorBidi" w:hAnsiTheme="majorBidi" w:cstheme="majorBidi"/>
          <w:noProof/>
          <w:lang w:val="kk-KZ"/>
        </w:rPr>
        <w:t xml:space="preserve">Дәріс те ғылыми стильде жазылғандықтан, онда да ғылыми мәтінге тән ерекшеліктер бар. Дәрістің ғылыми стильде жазылғаны </w:t>
      </w:r>
      <w:r w:rsidRPr="004B2524">
        <w:rPr>
          <w:rFonts w:asciiTheme="majorBidi" w:eastAsia="Times New Roman" w:hAnsiTheme="majorBidi" w:cstheme="majorBidi"/>
          <w:lang w:val="kk-KZ" w:eastAsia="ru-RU"/>
        </w:rPr>
        <w:t xml:space="preserve">терминдермен анықталады. Ғылыми ақпаратты </w:t>
      </w:r>
      <w:r w:rsidRPr="004B2524">
        <w:rPr>
          <w:rFonts w:asciiTheme="majorBidi" w:eastAsia="Times New Roman" w:hAnsiTheme="majorBidi" w:cstheme="majorBidi"/>
          <w:color w:val="000000"/>
          <w:lang w:val="kk-KZ" w:eastAsia="ru-RU"/>
        </w:rPr>
        <w:t>меңгерген әрбір адресант ғылыми коммуникацияда ғылыми терминдерді еркін әрі орынды қолданады. Қ.</w:t>
      </w:r>
      <w:r w:rsidR="00543C45">
        <w:rPr>
          <w:rFonts w:asciiTheme="majorBidi" w:eastAsia="Times New Roman" w:hAnsiTheme="majorBidi" w:cstheme="majorBidi"/>
          <w:color w:val="000000"/>
          <w:lang w:val="kk-KZ" w:eastAsia="ru-RU"/>
        </w:rPr>
        <w:t> </w:t>
      </w:r>
      <w:r w:rsidRPr="004B2524">
        <w:rPr>
          <w:rFonts w:asciiTheme="majorBidi" w:eastAsia="Times New Roman" w:hAnsiTheme="majorBidi" w:cstheme="majorBidi"/>
          <w:color w:val="000000"/>
          <w:lang w:val="kk-KZ" w:eastAsia="ru-RU"/>
        </w:rPr>
        <w:t xml:space="preserve">Жұбановтың дәрістерімен </w:t>
      </w:r>
      <w:r w:rsidRPr="004B2524">
        <w:rPr>
          <w:rFonts w:asciiTheme="majorBidi" w:eastAsia="Times New Roman" w:hAnsiTheme="majorBidi" w:cstheme="majorBidi"/>
          <w:lang w:val="kk-KZ" w:eastAsia="ru-RU"/>
        </w:rPr>
        <w:t>таныса отырып, ғылыми стильде жазылғанын бірден аңғарамыз. Себебі мәтінде ғылыми терминдер өте көп кездеседі. Ғалымның дәрістер желісінде тіл білімі саласына тән төл, кірме және аралас терминдер бар (</w:t>
      </w:r>
      <w:r w:rsidR="001156B8" w:rsidRPr="004B2524">
        <w:rPr>
          <w:rFonts w:asciiTheme="majorBidi" w:eastAsia="Times New Roman" w:hAnsiTheme="majorBidi" w:cstheme="majorBidi"/>
          <w:lang w:val="kk-KZ" w:eastAsia="ru-RU"/>
        </w:rPr>
        <w:t>6</w:t>
      </w:r>
      <w:r w:rsidRPr="004B2524">
        <w:rPr>
          <w:rFonts w:asciiTheme="majorBidi" w:eastAsia="Times New Roman" w:hAnsiTheme="majorBidi" w:cstheme="majorBidi"/>
          <w:lang w:val="kk-KZ" w:eastAsia="ru-RU"/>
        </w:rPr>
        <w:t xml:space="preserve">-кесте). </w:t>
      </w:r>
    </w:p>
    <w:p w14:paraId="369F2AE7" w14:textId="77777777" w:rsidR="00265B9B" w:rsidRPr="004B2524" w:rsidRDefault="00265B9B" w:rsidP="00626C5E">
      <w:pPr>
        <w:spacing w:after="0" w:line="240" w:lineRule="auto"/>
        <w:ind w:firstLine="709"/>
        <w:jc w:val="both"/>
        <w:rPr>
          <w:rFonts w:asciiTheme="majorBidi" w:eastAsia="Times New Roman" w:hAnsiTheme="majorBidi" w:cstheme="majorBidi"/>
          <w:lang w:val="kk-KZ" w:eastAsia="ru-RU"/>
        </w:rPr>
      </w:pPr>
    </w:p>
    <w:p w14:paraId="4B262D5B" w14:textId="6E005823" w:rsidR="00966B25" w:rsidRPr="004B2524" w:rsidRDefault="00966B25" w:rsidP="00543C45">
      <w:pPr>
        <w:spacing w:after="0" w:line="240" w:lineRule="auto"/>
        <w:jc w:val="both"/>
        <w:rPr>
          <w:rFonts w:asciiTheme="majorBidi" w:hAnsiTheme="majorBidi" w:cstheme="majorBidi"/>
          <w:lang w:val="kk-KZ"/>
        </w:rPr>
      </w:pPr>
      <w:r w:rsidRPr="004B2524">
        <w:rPr>
          <w:rFonts w:asciiTheme="majorBidi" w:hAnsiTheme="majorBidi" w:cstheme="majorBidi"/>
          <w:lang w:val="kk-KZ"/>
        </w:rPr>
        <w:t xml:space="preserve">Кесте </w:t>
      </w:r>
      <w:r w:rsidR="00F3741F" w:rsidRPr="004B2524">
        <w:rPr>
          <w:rFonts w:asciiTheme="majorBidi" w:hAnsiTheme="majorBidi" w:cstheme="majorBidi"/>
          <w:lang w:val="kk-KZ"/>
        </w:rPr>
        <w:t>6</w:t>
      </w:r>
      <w:r w:rsidRPr="004B2524">
        <w:rPr>
          <w:rFonts w:asciiTheme="majorBidi" w:hAnsiTheme="majorBidi" w:cstheme="majorBidi"/>
          <w:lang w:val="kk-KZ"/>
        </w:rPr>
        <w:t xml:space="preserve"> – Қ. Жұбанов дәрістеріндегі терминдердің жіктемесі</w:t>
      </w:r>
    </w:p>
    <w:p w14:paraId="1E423652" w14:textId="77777777" w:rsidR="006D0206" w:rsidRPr="00543C45" w:rsidRDefault="006D0206" w:rsidP="00543C45">
      <w:pPr>
        <w:spacing w:after="0" w:line="240" w:lineRule="auto"/>
        <w:ind w:firstLine="709"/>
        <w:jc w:val="right"/>
        <w:rPr>
          <w:rFonts w:asciiTheme="majorBidi" w:eastAsia="Times New Roman" w:hAnsiTheme="majorBidi" w:cstheme="majorBidi"/>
          <w:sz w:val="16"/>
          <w:szCs w:val="16"/>
          <w:lang w:val="kk-KZ" w:eastAsia="ru-RU"/>
        </w:rPr>
      </w:pPr>
    </w:p>
    <w:tbl>
      <w:tblPr>
        <w:tblStyle w:val="afff6"/>
        <w:tblW w:w="9673" w:type="dxa"/>
        <w:tblInd w:w="108" w:type="dxa"/>
        <w:tblLook w:val="04A0" w:firstRow="1" w:lastRow="0" w:firstColumn="1" w:lastColumn="0" w:noHBand="0" w:noVBand="1"/>
      </w:tblPr>
      <w:tblGrid>
        <w:gridCol w:w="2581"/>
        <w:gridCol w:w="2976"/>
        <w:gridCol w:w="4116"/>
      </w:tblGrid>
      <w:tr w:rsidR="00966B25" w:rsidRPr="004B2524" w14:paraId="70B196A0" w14:textId="77777777" w:rsidTr="00543C45">
        <w:tc>
          <w:tcPr>
            <w:tcW w:w="2581" w:type="dxa"/>
          </w:tcPr>
          <w:p w14:paraId="2773D2B1" w14:textId="77777777" w:rsidR="00966B25" w:rsidRPr="00543C45" w:rsidRDefault="00966B25" w:rsidP="00543C45">
            <w:pPr>
              <w:ind w:firstLine="0"/>
              <w:jc w:val="center"/>
              <w:rPr>
                <w:rFonts w:eastAsia="Times New Roman"/>
                <w:b w:val="0"/>
                <w:sz w:val="24"/>
                <w:szCs w:val="24"/>
                <w:lang w:val="kk-KZ" w:eastAsia="ru-RU"/>
              </w:rPr>
            </w:pPr>
            <w:r w:rsidRPr="00543C45">
              <w:rPr>
                <w:rFonts w:eastAsia="Times New Roman"/>
                <w:b w:val="0"/>
                <w:sz w:val="24"/>
                <w:szCs w:val="24"/>
                <w:lang w:val="kk-KZ" w:eastAsia="ru-RU"/>
              </w:rPr>
              <w:t>Төл терминдер</w:t>
            </w:r>
          </w:p>
        </w:tc>
        <w:tc>
          <w:tcPr>
            <w:tcW w:w="2976" w:type="dxa"/>
          </w:tcPr>
          <w:p w14:paraId="21669490" w14:textId="77777777" w:rsidR="00966B25" w:rsidRPr="00543C45" w:rsidRDefault="00966B25" w:rsidP="00543C45">
            <w:pPr>
              <w:ind w:firstLine="0"/>
              <w:jc w:val="center"/>
              <w:rPr>
                <w:rFonts w:eastAsia="Times New Roman"/>
                <w:b w:val="0"/>
                <w:sz w:val="24"/>
                <w:szCs w:val="24"/>
                <w:lang w:val="kk-KZ" w:eastAsia="ru-RU"/>
              </w:rPr>
            </w:pPr>
            <w:r w:rsidRPr="00543C45">
              <w:rPr>
                <w:rFonts w:eastAsia="Times New Roman"/>
                <w:b w:val="0"/>
                <w:sz w:val="24"/>
                <w:szCs w:val="24"/>
                <w:lang w:val="kk-KZ" w:eastAsia="ru-RU"/>
              </w:rPr>
              <w:t>Кірме терминдер</w:t>
            </w:r>
          </w:p>
        </w:tc>
        <w:tc>
          <w:tcPr>
            <w:tcW w:w="4116" w:type="dxa"/>
          </w:tcPr>
          <w:p w14:paraId="775E1DFE" w14:textId="50704954" w:rsidR="00966B25" w:rsidRPr="00543C45" w:rsidRDefault="00966B25" w:rsidP="00543C45">
            <w:pPr>
              <w:ind w:firstLine="0"/>
              <w:jc w:val="center"/>
              <w:rPr>
                <w:rFonts w:eastAsia="Times New Roman"/>
                <w:b w:val="0"/>
                <w:sz w:val="24"/>
                <w:szCs w:val="24"/>
                <w:lang w:val="kk-KZ" w:eastAsia="ru-RU"/>
              </w:rPr>
            </w:pPr>
            <w:r w:rsidRPr="00543C45">
              <w:rPr>
                <w:rFonts w:eastAsia="Times New Roman"/>
                <w:b w:val="0"/>
                <w:sz w:val="24"/>
                <w:szCs w:val="24"/>
                <w:lang w:val="kk-KZ" w:eastAsia="ru-RU"/>
              </w:rPr>
              <w:t>Аралас терминдер</w:t>
            </w:r>
          </w:p>
        </w:tc>
      </w:tr>
      <w:tr w:rsidR="006D0206" w:rsidRPr="004B2524" w14:paraId="384E6EA9" w14:textId="77777777" w:rsidTr="00543C45">
        <w:tc>
          <w:tcPr>
            <w:tcW w:w="2581" w:type="dxa"/>
          </w:tcPr>
          <w:p w14:paraId="36A47BB5" w14:textId="4F89D466" w:rsidR="006D0206" w:rsidRPr="004B2524" w:rsidRDefault="006D0206" w:rsidP="00626C5E">
            <w:pPr>
              <w:jc w:val="center"/>
              <w:rPr>
                <w:rFonts w:eastAsia="Times New Roman"/>
                <w:b w:val="0"/>
                <w:sz w:val="24"/>
                <w:szCs w:val="24"/>
                <w:lang w:eastAsia="ru-RU"/>
              </w:rPr>
            </w:pPr>
            <w:r w:rsidRPr="004B2524">
              <w:rPr>
                <w:rFonts w:eastAsia="Times New Roman"/>
                <w:b w:val="0"/>
                <w:sz w:val="24"/>
                <w:szCs w:val="24"/>
                <w:lang w:eastAsia="ru-RU"/>
              </w:rPr>
              <w:t>1</w:t>
            </w:r>
          </w:p>
        </w:tc>
        <w:tc>
          <w:tcPr>
            <w:tcW w:w="2976" w:type="dxa"/>
          </w:tcPr>
          <w:p w14:paraId="5F2AB1E2" w14:textId="0A515311" w:rsidR="006D0206" w:rsidRPr="004B2524" w:rsidRDefault="006D0206" w:rsidP="00626C5E">
            <w:pPr>
              <w:jc w:val="center"/>
              <w:rPr>
                <w:rFonts w:eastAsia="Times New Roman"/>
                <w:b w:val="0"/>
                <w:sz w:val="24"/>
                <w:szCs w:val="24"/>
                <w:lang w:val="kk-KZ" w:eastAsia="ru-RU"/>
              </w:rPr>
            </w:pPr>
            <w:r w:rsidRPr="004B2524">
              <w:rPr>
                <w:rFonts w:eastAsia="Times New Roman"/>
                <w:b w:val="0"/>
                <w:sz w:val="24"/>
                <w:szCs w:val="24"/>
                <w:lang w:val="kk-KZ" w:eastAsia="ru-RU"/>
              </w:rPr>
              <w:t>2</w:t>
            </w:r>
          </w:p>
        </w:tc>
        <w:tc>
          <w:tcPr>
            <w:tcW w:w="4116" w:type="dxa"/>
          </w:tcPr>
          <w:p w14:paraId="03F710DC" w14:textId="398B38BF" w:rsidR="006D0206" w:rsidRPr="004B2524" w:rsidRDefault="006D0206" w:rsidP="00626C5E">
            <w:pPr>
              <w:jc w:val="center"/>
              <w:rPr>
                <w:rFonts w:eastAsia="Times New Roman"/>
                <w:b w:val="0"/>
                <w:sz w:val="24"/>
                <w:szCs w:val="24"/>
                <w:lang w:val="kk-KZ" w:eastAsia="ru-RU"/>
              </w:rPr>
            </w:pPr>
            <w:r w:rsidRPr="004B2524">
              <w:rPr>
                <w:rFonts w:eastAsia="Times New Roman"/>
                <w:b w:val="0"/>
                <w:sz w:val="24"/>
                <w:szCs w:val="24"/>
                <w:lang w:val="kk-KZ" w:eastAsia="ru-RU"/>
              </w:rPr>
              <w:t>3</w:t>
            </w:r>
          </w:p>
        </w:tc>
      </w:tr>
      <w:tr w:rsidR="00966B25" w:rsidRPr="004B2524" w14:paraId="6805735E" w14:textId="77777777" w:rsidTr="00543C45">
        <w:tc>
          <w:tcPr>
            <w:tcW w:w="2581" w:type="dxa"/>
          </w:tcPr>
          <w:p w14:paraId="67EC73FB" w14:textId="35216FBF" w:rsidR="00966B25" w:rsidRPr="004B2524" w:rsidRDefault="00966B25" w:rsidP="00543C45">
            <w:pPr>
              <w:ind w:firstLine="207"/>
              <w:jc w:val="left"/>
              <w:rPr>
                <w:rFonts w:eastAsia="Times New Roman"/>
                <w:b w:val="0"/>
                <w:sz w:val="24"/>
                <w:szCs w:val="24"/>
                <w:lang w:val="kk-KZ" w:eastAsia="ru-RU"/>
              </w:rPr>
            </w:pPr>
            <w:r w:rsidRPr="004B2524">
              <w:rPr>
                <w:rFonts w:eastAsia="Times New Roman"/>
                <w:b w:val="0"/>
                <w:sz w:val="24"/>
                <w:szCs w:val="24"/>
                <w:lang w:val="kk-KZ" w:eastAsia="ru-RU"/>
              </w:rPr>
              <w:t>Қатаң дыбыс</w:t>
            </w:r>
          </w:p>
        </w:tc>
        <w:tc>
          <w:tcPr>
            <w:tcW w:w="2976" w:type="dxa"/>
          </w:tcPr>
          <w:p w14:paraId="752A47C3" w14:textId="5EC8B479" w:rsidR="00966B25" w:rsidRPr="004B2524" w:rsidRDefault="00966B25" w:rsidP="00543C45">
            <w:pPr>
              <w:ind w:firstLine="312"/>
              <w:jc w:val="left"/>
              <w:rPr>
                <w:rFonts w:eastAsia="Times New Roman"/>
                <w:b w:val="0"/>
                <w:sz w:val="24"/>
                <w:szCs w:val="24"/>
                <w:lang w:val="kk-KZ" w:eastAsia="ru-RU"/>
              </w:rPr>
            </w:pPr>
            <w:r w:rsidRPr="004B2524">
              <w:rPr>
                <w:rFonts w:eastAsia="Times New Roman"/>
                <w:b w:val="0"/>
                <w:sz w:val="24"/>
                <w:szCs w:val="24"/>
                <w:lang w:val="kk-KZ" w:eastAsia="ru-RU"/>
              </w:rPr>
              <w:t>Фонетика</w:t>
            </w:r>
          </w:p>
        </w:tc>
        <w:tc>
          <w:tcPr>
            <w:tcW w:w="4116" w:type="dxa"/>
          </w:tcPr>
          <w:p w14:paraId="720FED09" w14:textId="77777777" w:rsidR="00966B25" w:rsidRPr="004B2524" w:rsidRDefault="00966B25" w:rsidP="00543C45">
            <w:pPr>
              <w:ind w:firstLine="173"/>
              <w:jc w:val="left"/>
              <w:rPr>
                <w:rFonts w:eastAsia="Times New Roman"/>
                <w:b w:val="0"/>
                <w:sz w:val="24"/>
                <w:szCs w:val="24"/>
                <w:lang w:val="kk-KZ" w:eastAsia="ru-RU"/>
              </w:rPr>
            </w:pPr>
            <w:r w:rsidRPr="004B2524">
              <w:rPr>
                <w:rFonts w:eastAsia="Times New Roman"/>
                <w:b w:val="0"/>
                <w:sz w:val="24"/>
                <w:szCs w:val="24"/>
                <w:lang w:val="kk-KZ" w:eastAsia="ru-RU"/>
              </w:rPr>
              <w:t>Африкат дыбыс</w:t>
            </w:r>
          </w:p>
        </w:tc>
      </w:tr>
      <w:tr w:rsidR="00966B25" w:rsidRPr="004B2524" w14:paraId="744BDB30" w14:textId="77777777" w:rsidTr="00543C45">
        <w:tc>
          <w:tcPr>
            <w:tcW w:w="2581" w:type="dxa"/>
          </w:tcPr>
          <w:p w14:paraId="3427DC27" w14:textId="54C067BD" w:rsidR="00966B25" w:rsidRPr="004B2524" w:rsidRDefault="00966B25" w:rsidP="00543C45">
            <w:pPr>
              <w:ind w:firstLine="207"/>
              <w:jc w:val="left"/>
              <w:rPr>
                <w:rFonts w:eastAsia="Times New Roman"/>
                <w:b w:val="0"/>
                <w:sz w:val="24"/>
                <w:szCs w:val="24"/>
                <w:lang w:val="kk-KZ" w:eastAsia="ru-RU"/>
              </w:rPr>
            </w:pPr>
            <w:r w:rsidRPr="004B2524">
              <w:rPr>
                <w:rFonts w:eastAsia="Times New Roman"/>
                <w:b w:val="0"/>
                <w:sz w:val="24"/>
                <w:szCs w:val="24"/>
                <w:lang w:val="kk-KZ" w:eastAsia="ru-RU"/>
              </w:rPr>
              <w:t>Дыбыс</w:t>
            </w:r>
          </w:p>
        </w:tc>
        <w:tc>
          <w:tcPr>
            <w:tcW w:w="2976" w:type="dxa"/>
          </w:tcPr>
          <w:p w14:paraId="7835996F" w14:textId="74589912" w:rsidR="00966B25" w:rsidRPr="004B2524" w:rsidRDefault="00966B25" w:rsidP="00543C45">
            <w:pPr>
              <w:ind w:firstLine="312"/>
              <w:jc w:val="left"/>
              <w:rPr>
                <w:rFonts w:eastAsia="Times New Roman"/>
                <w:b w:val="0"/>
                <w:sz w:val="24"/>
                <w:szCs w:val="24"/>
                <w:lang w:val="kk-KZ" w:eastAsia="ru-RU"/>
              </w:rPr>
            </w:pPr>
            <w:r w:rsidRPr="004B2524">
              <w:rPr>
                <w:rFonts w:eastAsia="Times New Roman"/>
                <w:b w:val="0"/>
                <w:sz w:val="24"/>
                <w:szCs w:val="24"/>
                <w:lang w:val="kk-KZ" w:eastAsia="ru-RU"/>
              </w:rPr>
              <w:t>Морфология</w:t>
            </w:r>
          </w:p>
        </w:tc>
        <w:tc>
          <w:tcPr>
            <w:tcW w:w="4116" w:type="dxa"/>
          </w:tcPr>
          <w:p w14:paraId="3B4C2C4A" w14:textId="77777777" w:rsidR="00966B25" w:rsidRPr="004B2524" w:rsidRDefault="00966B25" w:rsidP="00543C45">
            <w:pPr>
              <w:ind w:firstLine="173"/>
              <w:jc w:val="left"/>
              <w:rPr>
                <w:rFonts w:eastAsia="Times New Roman"/>
                <w:b w:val="0"/>
                <w:sz w:val="24"/>
                <w:szCs w:val="24"/>
                <w:lang w:val="kk-KZ" w:eastAsia="ru-RU"/>
              </w:rPr>
            </w:pPr>
            <w:r w:rsidRPr="004B2524">
              <w:rPr>
                <w:rFonts w:eastAsia="Times New Roman"/>
                <w:b w:val="0"/>
                <w:sz w:val="24"/>
                <w:szCs w:val="24"/>
                <w:lang w:val="kk-KZ" w:eastAsia="ru-RU"/>
              </w:rPr>
              <w:t>Ауыз жолды сонор</w:t>
            </w:r>
          </w:p>
        </w:tc>
      </w:tr>
      <w:tr w:rsidR="00966B25" w:rsidRPr="004B2524" w14:paraId="5B2A2463" w14:textId="77777777" w:rsidTr="00543C45">
        <w:tc>
          <w:tcPr>
            <w:tcW w:w="2581" w:type="dxa"/>
          </w:tcPr>
          <w:p w14:paraId="1D24A525" w14:textId="05F53876" w:rsidR="00966B25" w:rsidRPr="004B2524" w:rsidRDefault="00966B25" w:rsidP="00543C45">
            <w:pPr>
              <w:ind w:firstLine="207"/>
              <w:jc w:val="left"/>
              <w:rPr>
                <w:rFonts w:eastAsia="Times New Roman"/>
                <w:b w:val="0"/>
                <w:sz w:val="24"/>
                <w:szCs w:val="24"/>
                <w:lang w:val="kk-KZ" w:eastAsia="ru-RU"/>
              </w:rPr>
            </w:pPr>
            <w:r w:rsidRPr="004B2524">
              <w:rPr>
                <w:rFonts w:eastAsia="Times New Roman"/>
                <w:b w:val="0"/>
                <w:sz w:val="24"/>
                <w:szCs w:val="24"/>
                <w:lang w:val="kk-KZ" w:eastAsia="ru-RU"/>
              </w:rPr>
              <w:t>Дауысты дыбыс</w:t>
            </w:r>
          </w:p>
        </w:tc>
        <w:tc>
          <w:tcPr>
            <w:tcW w:w="2976" w:type="dxa"/>
          </w:tcPr>
          <w:p w14:paraId="21E034B7" w14:textId="2B83B027" w:rsidR="00966B25" w:rsidRPr="004B2524" w:rsidRDefault="00966B25" w:rsidP="00543C45">
            <w:pPr>
              <w:ind w:firstLine="312"/>
              <w:jc w:val="left"/>
              <w:rPr>
                <w:rFonts w:eastAsia="Times New Roman"/>
                <w:b w:val="0"/>
                <w:sz w:val="24"/>
                <w:szCs w:val="24"/>
                <w:lang w:val="kk-KZ" w:eastAsia="ru-RU"/>
              </w:rPr>
            </w:pPr>
            <w:r w:rsidRPr="004B2524">
              <w:rPr>
                <w:rFonts w:eastAsia="Times New Roman"/>
                <w:b w:val="0"/>
                <w:sz w:val="24"/>
                <w:szCs w:val="24"/>
                <w:lang w:val="kk-KZ" w:eastAsia="ru-RU"/>
              </w:rPr>
              <w:t>Синтаксис</w:t>
            </w:r>
          </w:p>
        </w:tc>
        <w:tc>
          <w:tcPr>
            <w:tcW w:w="4116" w:type="dxa"/>
          </w:tcPr>
          <w:p w14:paraId="315313C4" w14:textId="77777777" w:rsidR="00966B25" w:rsidRPr="004B2524" w:rsidRDefault="00966B25" w:rsidP="00543C45">
            <w:pPr>
              <w:ind w:firstLine="173"/>
              <w:jc w:val="left"/>
              <w:rPr>
                <w:rFonts w:eastAsia="Times New Roman"/>
                <w:b w:val="0"/>
                <w:sz w:val="24"/>
                <w:szCs w:val="24"/>
                <w:lang w:val="kk-KZ" w:eastAsia="ru-RU"/>
              </w:rPr>
            </w:pPr>
            <w:r w:rsidRPr="004B2524">
              <w:rPr>
                <w:rFonts w:eastAsia="Times New Roman"/>
                <w:b w:val="0"/>
                <w:sz w:val="24"/>
                <w:szCs w:val="24"/>
                <w:lang w:val="kk-KZ" w:eastAsia="ru-RU"/>
              </w:rPr>
              <w:t>Мұрын жолды сонор</w:t>
            </w:r>
          </w:p>
        </w:tc>
      </w:tr>
      <w:tr w:rsidR="00966B25" w:rsidRPr="004B2524" w14:paraId="0FF08FF4" w14:textId="77777777" w:rsidTr="00543C45">
        <w:tc>
          <w:tcPr>
            <w:tcW w:w="2581" w:type="dxa"/>
          </w:tcPr>
          <w:p w14:paraId="7AC2D02A" w14:textId="77777777" w:rsidR="00966B25" w:rsidRPr="004B2524" w:rsidRDefault="00966B25" w:rsidP="00543C45">
            <w:pPr>
              <w:ind w:firstLine="207"/>
              <w:jc w:val="left"/>
              <w:rPr>
                <w:rFonts w:eastAsia="Times New Roman"/>
                <w:b w:val="0"/>
                <w:sz w:val="24"/>
                <w:szCs w:val="24"/>
                <w:lang w:val="kk-KZ" w:eastAsia="ru-RU"/>
              </w:rPr>
            </w:pPr>
            <w:r w:rsidRPr="004B2524">
              <w:rPr>
                <w:rFonts w:eastAsia="Times New Roman"/>
                <w:b w:val="0"/>
                <w:sz w:val="24"/>
                <w:szCs w:val="24"/>
                <w:lang w:val="kk-KZ" w:eastAsia="ru-RU"/>
              </w:rPr>
              <w:t>Дауыссыз дыбыс</w:t>
            </w:r>
          </w:p>
        </w:tc>
        <w:tc>
          <w:tcPr>
            <w:tcW w:w="2976" w:type="dxa"/>
          </w:tcPr>
          <w:p w14:paraId="1EB8D22C" w14:textId="77777777" w:rsidR="00966B25" w:rsidRPr="004B2524" w:rsidRDefault="00966B25" w:rsidP="00543C45">
            <w:pPr>
              <w:ind w:firstLine="312"/>
              <w:jc w:val="left"/>
              <w:rPr>
                <w:rFonts w:eastAsia="Times New Roman"/>
                <w:b w:val="0"/>
                <w:sz w:val="24"/>
                <w:szCs w:val="24"/>
                <w:lang w:val="kk-KZ" w:eastAsia="ru-RU"/>
              </w:rPr>
            </w:pPr>
            <w:r w:rsidRPr="004B2524">
              <w:rPr>
                <w:rFonts w:eastAsia="Times New Roman"/>
                <w:b w:val="0"/>
                <w:sz w:val="24"/>
                <w:szCs w:val="24"/>
                <w:lang w:val="kk-KZ" w:eastAsia="ru-RU"/>
              </w:rPr>
              <w:t>Грамматика</w:t>
            </w:r>
          </w:p>
        </w:tc>
        <w:tc>
          <w:tcPr>
            <w:tcW w:w="4116" w:type="dxa"/>
          </w:tcPr>
          <w:p w14:paraId="33639FA7" w14:textId="77777777" w:rsidR="00966B25" w:rsidRPr="004B2524" w:rsidRDefault="00966B25" w:rsidP="00543C45">
            <w:pPr>
              <w:ind w:firstLine="173"/>
              <w:jc w:val="left"/>
              <w:rPr>
                <w:rFonts w:eastAsia="Times New Roman"/>
                <w:b w:val="0"/>
                <w:sz w:val="24"/>
                <w:szCs w:val="24"/>
                <w:lang w:val="kk-KZ" w:eastAsia="ru-RU"/>
              </w:rPr>
            </w:pPr>
            <w:r w:rsidRPr="004B2524">
              <w:rPr>
                <w:rFonts w:eastAsia="Times New Roman"/>
                <w:b w:val="0"/>
                <w:sz w:val="24"/>
                <w:szCs w:val="24"/>
                <w:lang w:val="kk-KZ" w:eastAsia="ru-RU"/>
              </w:rPr>
              <w:t>Гармониялы дыбыс</w:t>
            </w:r>
          </w:p>
        </w:tc>
      </w:tr>
      <w:tr w:rsidR="00966B25" w:rsidRPr="004B2524" w14:paraId="14D78687" w14:textId="77777777" w:rsidTr="00543C45">
        <w:tc>
          <w:tcPr>
            <w:tcW w:w="2581" w:type="dxa"/>
            <w:tcBorders>
              <w:bottom w:val="nil"/>
            </w:tcBorders>
          </w:tcPr>
          <w:p w14:paraId="1ACF45A8" w14:textId="7609A53A" w:rsidR="00966B25" w:rsidRPr="004B2524" w:rsidRDefault="00966B25" w:rsidP="00543C45">
            <w:pPr>
              <w:ind w:firstLine="207"/>
              <w:jc w:val="left"/>
              <w:rPr>
                <w:rFonts w:eastAsia="Times New Roman"/>
                <w:b w:val="0"/>
                <w:sz w:val="24"/>
                <w:szCs w:val="24"/>
                <w:lang w:val="kk-KZ" w:eastAsia="ru-RU"/>
              </w:rPr>
            </w:pPr>
            <w:r w:rsidRPr="004B2524">
              <w:rPr>
                <w:rFonts w:eastAsia="Times New Roman"/>
                <w:b w:val="0"/>
                <w:sz w:val="24"/>
                <w:szCs w:val="24"/>
                <w:lang w:val="kk-KZ" w:eastAsia="ru-RU"/>
              </w:rPr>
              <w:t>Жалаң дыбыс</w:t>
            </w:r>
          </w:p>
        </w:tc>
        <w:tc>
          <w:tcPr>
            <w:tcW w:w="2976" w:type="dxa"/>
            <w:tcBorders>
              <w:bottom w:val="nil"/>
            </w:tcBorders>
          </w:tcPr>
          <w:p w14:paraId="1CAFF27C" w14:textId="6B1492D6" w:rsidR="00966B25" w:rsidRPr="004B2524" w:rsidRDefault="00966B25" w:rsidP="00543C45">
            <w:pPr>
              <w:ind w:firstLine="312"/>
              <w:jc w:val="left"/>
              <w:rPr>
                <w:rFonts w:eastAsia="Times New Roman"/>
                <w:b w:val="0"/>
                <w:sz w:val="24"/>
                <w:szCs w:val="24"/>
                <w:lang w:val="kk-KZ" w:eastAsia="ru-RU"/>
              </w:rPr>
            </w:pPr>
            <w:r w:rsidRPr="004B2524">
              <w:rPr>
                <w:rFonts w:eastAsia="Times New Roman"/>
                <w:b w:val="0"/>
                <w:sz w:val="24"/>
                <w:szCs w:val="24"/>
                <w:lang w:val="kk-KZ" w:eastAsia="ru-RU"/>
              </w:rPr>
              <w:t>Фонема</w:t>
            </w:r>
          </w:p>
        </w:tc>
        <w:tc>
          <w:tcPr>
            <w:tcW w:w="4116" w:type="dxa"/>
            <w:tcBorders>
              <w:bottom w:val="nil"/>
            </w:tcBorders>
          </w:tcPr>
          <w:p w14:paraId="24F63838" w14:textId="77777777" w:rsidR="00966B25" w:rsidRPr="004B2524" w:rsidRDefault="00966B25" w:rsidP="00543C45">
            <w:pPr>
              <w:ind w:firstLine="173"/>
              <w:jc w:val="left"/>
              <w:rPr>
                <w:rFonts w:eastAsia="Times New Roman"/>
                <w:b w:val="0"/>
                <w:sz w:val="24"/>
                <w:szCs w:val="24"/>
                <w:lang w:val="kk-KZ" w:eastAsia="ru-RU"/>
              </w:rPr>
            </w:pPr>
            <w:r w:rsidRPr="004B2524">
              <w:rPr>
                <w:rFonts w:eastAsia="Times New Roman"/>
                <w:b w:val="0"/>
                <w:sz w:val="24"/>
                <w:szCs w:val="24"/>
                <w:lang w:val="kk-KZ" w:eastAsia="ru-RU"/>
              </w:rPr>
              <w:t>Гармониясыз дыбыс</w:t>
            </w:r>
          </w:p>
        </w:tc>
      </w:tr>
      <w:tr w:rsidR="00543C45" w:rsidRPr="004B2524" w14:paraId="482156EE" w14:textId="77777777" w:rsidTr="00543C45">
        <w:tc>
          <w:tcPr>
            <w:tcW w:w="9673" w:type="dxa"/>
            <w:gridSpan w:val="3"/>
            <w:tcBorders>
              <w:top w:val="nil"/>
              <w:left w:val="nil"/>
              <w:right w:val="nil"/>
            </w:tcBorders>
          </w:tcPr>
          <w:p w14:paraId="7EB9F7C0" w14:textId="3F627198" w:rsidR="00543C45" w:rsidRDefault="00543C45" w:rsidP="00543C45">
            <w:pPr>
              <w:ind w:hanging="94"/>
              <w:rPr>
                <w:rFonts w:eastAsia="Times New Roman"/>
                <w:b w:val="0"/>
                <w:sz w:val="24"/>
                <w:szCs w:val="24"/>
                <w:lang w:val="kk-KZ" w:eastAsia="ru-RU"/>
              </w:rPr>
            </w:pPr>
            <w:r>
              <w:rPr>
                <w:rFonts w:eastAsia="Times New Roman"/>
                <w:b w:val="0"/>
                <w:sz w:val="24"/>
                <w:szCs w:val="24"/>
                <w:lang w:val="kk-KZ" w:eastAsia="ru-RU"/>
              </w:rPr>
              <w:lastRenderedPageBreak/>
              <w:t>6-кестенің жалғасы</w:t>
            </w:r>
          </w:p>
          <w:p w14:paraId="49FE9EDD" w14:textId="77777777" w:rsidR="00543C45" w:rsidRPr="00543C45" w:rsidRDefault="00543C45" w:rsidP="00543C45">
            <w:pPr>
              <w:ind w:hanging="94"/>
              <w:rPr>
                <w:rFonts w:eastAsia="Times New Roman"/>
                <w:b w:val="0"/>
                <w:sz w:val="16"/>
                <w:szCs w:val="16"/>
                <w:lang w:val="kk-KZ" w:eastAsia="ru-RU"/>
              </w:rPr>
            </w:pPr>
          </w:p>
        </w:tc>
      </w:tr>
      <w:tr w:rsidR="00543C45" w:rsidRPr="004B2524" w14:paraId="20EFF28C" w14:textId="77777777" w:rsidTr="00543C45">
        <w:tc>
          <w:tcPr>
            <w:tcW w:w="2581" w:type="dxa"/>
          </w:tcPr>
          <w:p w14:paraId="7F89D524" w14:textId="1CD826CD" w:rsidR="00543C45" w:rsidRPr="004B2524" w:rsidRDefault="00543C45" w:rsidP="00543C45">
            <w:pPr>
              <w:ind w:firstLine="34"/>
              <w:jc w:val="center"/>
              <w:rPr>
                <w:rFonts w:eastAsia="Times New Roman"/>
                <w:b w:val="0"/>
                <w:sz w:val="24"/>
                <w:szCs w:val="24"/>
                <w:lang w:val="kk-KZ" w:eastAsia="ru-RU"/>
              </w:rPr>
            </w:pPr>
            <w:r>
              <w:rPr>
                <w:rFonts w:eastAsia="Times New Roman"/>
                <w:b w:val="0"/>
                <w:sz w:val="24"/>
                <w:szCs w:val="24"/>
                <w:lang w:val="kk-KZ" w:eastAsia="ru-RU"/>
              </w:rPr>
              <w:t>1</w:t>
            </w:r>
          </w:p>
        </w:tc>
        <w:tc>
          <w:tcPr>
            <w:tcW w:w="2976" w:type="dxa"/>
          </w:tcPr>
          <w:p w14:paraId="65C2C2C2" w14:textId="2B554B55" w:rsidR="00543C45" w:rsidRPr="004B2524" w:rsidRDefault="00543C45" w:rsidP="00543C45">
            <w:pPr>
              <w:ind w:firstLine="34"/>
              <w:jc w:val="center"/>
              <w:rPr>
                <w:rFonts w:eastAsia="Times New Roman"/>
                <w:b w:val="0"/>
                <w:sz w:val="24"/>
                <w:szCs w:val="24"/>
                <w:lang w:val="kk-KZ" w:eastAsia="ru-RU"/>
              </w:rPr>
            </w:pPr>
            <w:r>
              <w:rPr>
                <w:rFonts w:eastAsia="Times New Roman"/>
                <w:b w:val="0"/>
                <w:sz w:val="24"/>
                <w:szCs w:val="24"/>
                <w:lang w:val="kk-KZ" w:eastAsia="ru-RU"/>
              </w:rPr>
              <w:t>2</w:t>
            </w:r>
          </w:p>
        </w:tc>
        <w:tc>
          <w:tcPr>
            <w:tcW w:w="4116" w:type="dxa"/>
          </w:tcPr>
          <w:p w14:paraId="7BB66FE7" w14:textId="0237D2F3" w:rsidR="00543C45" w:rsidRPr="004B2524" w:rsidRDefault="00543C45" w:rsidP="00543C45">
            <w:pPr>
              <w:ind w:firstLine="34"/>
              <w:jc w:val="center"/>
              <w:rPr>
                <w:rFonts w:eastAsia="Times New Roman"/>
                <w:b w:val="0"/>
                <w:sz w:val="24"/>
                <w:szCs w:val="24"/>
                <w:lang w:val="kk-KZ" w:eastAsia="ru-RU"/>
              </w:rPr>
            </w:pPr>
            <w:r>
              <w:rPr>
                <w:rFonts w:eastAsia="Times New Roman"/>
                <w:b w:val="0"/>
                <w:sz w:val="24"/>
                <w:szCs w:val="24"/>
                <w:lang w:val="kk-KZ" w:eastAsia="ru-RU"/>
              </w:rPr>
              <w:t>3</w:t>
            </w:r>
          </w:p>
        </w:tc>
      </w:tr>
      <w:tr w:rsidR="00966B25" w:rsidRPr="004B2524" w14:paraId="3DD2FFF3" w14:textId="77777777" w:rsidTr="00543C45">
        <w:tc>
          <w:tcPr>
            <w:tcW w:w="2581" w:type="dxa"/>
          </w:tcPr>
          <w:p w14:paraId="2B5095C7" w14:textId="0F5203D2" w:rsidR="00966B25" w:rsidRPr="004B2524" w:rsidRDefault="00966B25" w:rsidP="00543C45">
            <w:pPr>
              <w:ind w:firstLine="207"/>
              <w:jc w:val="left"/>
              <w:rPr>
                <w:rFonts w:eastAsia="Times New Roman"/>
                <w:b w:val="0"/>
                <w:sz w:val="24"/>
                <w:szCs w:val="24"/>
                <w:lang w:val="kk-KZ" w:eastAsia="ru-RU"/>
              </w:rPr>
            </w:pPr>
            <w:r w:rsidRPr="004B2524">
              <w:rPr>
                <w:rFonts w:eastAsia="Times New Roman"/>
                <w:b w:val="0"/>
                <w:sz w:val="24"/>
                <w:szCs w:val="24"/>
                <w:lang w:val="kk-KZ" w:eastAsia="ru-RU"/>
              </w:rPr>
              <w:t>Күрделі дыбыс</w:t>
            </w:r>
          </w:p>
        </w:tc>
        <w:tc>
          <w:tcPr>
            <w:tcW w:w="2976" w:type="dxa"/>
          </w:tcPr>
          <w:p w14:paraId="4D8EB7A1" w14:textId="77777777" w:rsidR="00966B25" w:rsidRPr="004B2524" w:rsidRDefault="00966B25" w:rsidP="00543C45">
            <w:pPr>
              <w:ind w:firstLine="312"/>
              <w:jc w:val="left"/>
              <w:rPr>
                <w:rFonts w:eastAsia="Times New Roman"/>
                <w:b w:val="0"/>
                <w:sz w:val="24"/>
                <w:szCs w:val="24"/>
                <w:lang w:val="kk-KZ" w:eastAsia="ru-RU"/>
              </w:rPr>
            </w:pPr>
            <w:r w:rsidRPr="004B2524">
              <w:rPr>
                <w:rFonts w:eastAsia="Times New Roman"/>
                <w:b w:val="0"/>
                <w:sz w:val="24"/>
                <w:szCs w:val="24"/>
                <w:lang w:val="kk-KZ" w:eastAsia="ru-RU"/>
              </w:rPr>
              <w:t>Дифтонг</w:t>
            </w:r>
          </w:p>
        </w:tc>
        <w:tc>
          <w:tcPr>
            <w:tcW w:w="4116" w:type="dxa"/>
          </w:tcPr>
          <w:p w14:paraId="77276823" w14:textId="77777777" w:rsidR="00966B25" w:rsidRPr="004B2524" w:rsidRDefault="00966B25" w:rsidP="00543C45">
            <w:pPr>
              <w:ind w:firstLine="173"/>
              <w:jc w:val="left"/>
              <w:rPr>
                <w:rFonts w:eastAsia="Times New Roman"/>
                <w:b w:val="0"/>
                <w:sz w:val="24"/>
                <w:szCs w:val="24"/>
                <w:lang w:val="kk-KZ" w:eastAsia="ru-RU"/>
              </w:rPr>
            </w:pPr>
            <w:r w:rsidRPr="004B2524">
              <w:rPr>
                <w:rFonts w:eastAsia="Times New Roman"/>
                <w:b w:val="0"/>
                <w:sz w:val="24"/>
                <w:szCs w:val="24"/>
                <w:lang w:val="kk-KZ" w:eastAsia="ru-RU"/>
              </w:rPr>
              <w:t>Сонор дыбыс</w:t>
            </w:r>
          </w:p>
        </w:tc>
      </w:tr>
      <w:tr w:rsidR="00966B25" w:rsidRPr="004B2524" w14:paraId="7A6FE4A4" w14:textId="77777777" w:rsidTr="00543C45">
        <w:tc>
          <w:tcPr>
            <w:tcW w:w="2581" w:type="dxa"/>
          </w:tcPr>
          <w:p w14:paraId="62B1E338" w14:textId="58694E4D" w:rsidR="00966B25" w:rsidRPr="004B2524" w:rsidRDefault="00966B25" w:rsidP="00543C45">
            <w:pPr>
              <w:ind w:firstLine="207"/>
              <w:jc w:val="left"/>
              <w:rPr>
                <w:rFonts w:eastAsia="Times New Roman"/>
                <w:b w:val="0"/>
                <w:sz w:val="24"/>
                <w:szCs w:val="24"/>
                <w:lang w:val="kk-KZ" w:eastAsia="ru-RU"/>
              </w:rPr>
            </w:pPr>
            <w:r w:rsidRPr="004B2524">
              <w:rPr>
                <w:rFonts w:eastAsia="Times New Roman"/>
                <w:b w:val="0"/>
                <w:sz w:val="24"/>
                <w:szCs w:val="24"/>
                <w:lang w:val="kk-KZ" w:eastAsia="ru-RU"/>
              </w:rPr>
              <w:t>Шала дыбыс</w:t>
            </w:r>
          </w:p>
        </w:tc>
        <w:tc>
          <w:tcPr>
            <w:tcW w:w="2976" w:type="dxa"/>
          </w:tcPr>
          <w:p w14:paraId="5D66C24B" w14:textId="77777777" w:rsidR="00966B25" w:rsidRPr="004B2524" w:rsidRDefault="00966B25" w:rsidP="00543C45">
            <w:pPr>
              <w:ind w:firstLine="312"/>
              <w:jc w:val="left"/>
              <w:rPr>
                <w:rFonts w:eastAsia="Times New Roman"/>
                <w:b w:val="0"/>
                <w:sz w:val="24"/>
                <w:szCs w:val="24"/>
                <w:lang w:val="kk-KZ" w:eastAsia="ru-RU"/>
              </w:rPr>
            </w:pPr>
            <w:r w:rsidRPr="004B2524">
              <w:rPr>
                <w:rFonts w:eastAsia="Times New Roman"/>
                <w:b w:val="0"/>
                <w:sz w:val="24"/>
                <w:szCs w:val="24"/>
                <w:lang w:val="kk-KZ" w:eastAsia="ru-RU"/>
              </w:rPr>
              <w:t>Трифтонг</w:t>
            </w:r>
          </w:p>
        </w:tc>
        <w:tc>
          <w:tcPr>
            <w:tcW w:w="4116" w:type="dxa"/>
          </w:tcPr>
          <w:p w14:paraId="4A38A71D" w14:textId="77777777" w:rsidR="00966B25" w:rsidRPr="004B2524" w:rsidRDefault="00966B25" w:rsidP="00543C45">
            <w:pPr>
              <w:ind w:firstLine="173"/>
              <w:jc w:val="left"/>
              <w:rPr>
                <w:rFonts w:eastAsia="Times New Roman"/>
                <w:b w:val="0"/>
                <w:sz w:val="24"/>
                <w:szCs w:val="24"/>
                <w:lang w:val="kk-KZ" w:eastAsia="ru-RU"/>
              </w:rPr>
            </w:pPr>
            <w:r w:rsidRPr="004B2524">
              <w:rPr>
                <w:rFonts w:eastAsia="Times New Roman"/>
                <w:b w:val="0"/>
                <w:sz w:val="24"/>
                <w:szCs w:val="24"/>
                <w:lang w:val="kk-KZ" w:eastAsia="ru-RU"/>
              </w:rPr>
              <w:t>Дыбыс физиологиясы</w:t>
            </w:r>
          </w:p>
        </w:tc>
      </w:tr>
      <w:tr w:rsidR="00966B25" w:rsidRPr="004B2524" w14:paraId="64F1AEC1" w14:textId="77777777" w:rsidTr="00543C45">
        <w:tc>
          <w:tcPr>
            <w:tcW w:w="2581" w:type="dxa"/>
          </w:tcPr>
          <w:p w14:paraId="31A35101" w14:textId="5AEDD6F5" w:rsidR="00966B25" w:rsidRPr="004B2524" w:rsidRDefault="00966B25" w:rsidP="00543C45">
            <w:pPr>
              <w:ind w:firstLine="207"/>
              <w:jc w:val="left"/>
              <w:rPr>
                <w:rFonts w:eastAsia="Times New Roman"/>
                <w:b w:val="0"/>
                <w:sz w:val="24"/>
                <w:szCs w:val="24"/>
                <w:lang w:val="kk-KZ" w:eastAsia="ru-RU"/>
              </w:rPr>
            </w:pPr>
            <w:r w:rsidRPr="004B2524">
              <w:rPr>
                <w:rFonts w:eastAsia="Times New Roman"/>
                <w:b w:val="0"/>
                <w:sz w:val="24"/>
                <w:szCs w:val="24"/>
                <w:lang w:val="kk-KZ" w:eastAsia="ru-RU"/>
              </w:rPr>
              <w:t>Жұрнақ</w:t>
            </w:r>
          </w:p>
        </w:tc>
        <w:tc>
          <w:tcPr>
            <w:tcW w:w="2976" w:type="dxa"/>
          </w:tcPr>
          <w:p w14:paraId="61675CB7" w14:textId="715C5FED" w:rsidR="00966B25" w:rsidRPr="004B2524" w:rsidRDefault="00966B25" w:rsidP="00543C45">
            <w:pPr>
              <w:ind w:firstLine="312"/>
              <w:jc w:val="left"/>
              <w:rPr>
                <w:rFonts w:eastAsia="Times New Roman"/>
                <w:b w:val="0"/>
                <w:sz w:val="24"/>
                <w:szCs w:val="24"/>
                <w:lang w:val="kk-KZ" w:eastAsia="ru-RU"/>
              </w:rPr>
            </w:pPr>
            <w:r w:rsidRPr="004B2524">
              <w:rPr>
                <w:rFonts w:eastAsia="Times New Roman"/>
                <w:b w:val="0"/>
                <w:sz w:val="24"/>
                <w:szCs w:val="24"/>
                <w:lang w:val="kk-KZ" w:eastAsia="ru-RU"/>
              </w:rPr>
              <w:t>Фальцет</w:t>
            </w:r>
          </w:p>
        </w:tc>
        <w:tc>
          <w:tcPr>
            <w:tcW w:w="4116" w:type="dxa"/>
          </w:tcPr>
          <w:p w14:paraId="555CD203" w14:textId="77777777" w:rsidR="00966B25" w:rsidRPr="004B2524" w:rsidRDefault="00966B25" w:rsidP="00543C45">
            <w:pPr>
              <w:ind w:firstLine="173"/>
              <w:jc w:val="left"/>
              <w:rPr>
                <w:rFonts w:eastAsia="Times New Roman"/>
                <w:b w:val="0"/>
                <w:sz w:val="24"/>
                <w:szCs w:val="24"/>
                <w:lang w:val="kk-KZ" w:eastAsia="ru-RU"/>
              </w:rPr>
            </w:pPr>
            <w:r w:rsidRPr="004B2524">
              <w:rPr>
                <w:rFonts w:eastAsia="Times New Roman"/>
                <w:b w:val="0"/>
                <w:sz w:val="24"/>
                <w:szCs w:val="24"/>
                <w:lang w:val="kk-KZ" w:eastAsia="ru-RU"/>
              </w:rPr>
              <w:t>Үнсіздер физиологиясы</w:t>
            </w:r>
          </w:p>
        </w:tc>
      </w:tr>
      <w:tr w:rsidR="00966B25" w:rsidRPr="004B2524" w14:paraId="1DD5D058" w14:textId="77777777" w:rsidTr="00543C45">
        <w:trPr>
          <w:trHeight w:val="50"/>
        </w:trPr>
        <w:tc>
          <w:tcPr>
            <w:tcW w:w="2581" w:type="dxa"/>
          </w:tcPr>
          <w:p w14:paraId="26CA1102" w14:textId="7FD8E8A7" w:rsidR="00966B25" w:rsidRPr="004B2524" w:rsidRDefault="00966B25" w:rsidP="00543C45">
            <w:pPr>
              <w:ind w:firstLine="207"/>
              <w:jc w:val="left"/>
              <w:rPr>
                <w:rFonts w:eastAsia="Times New Roman"/>
                <w:b w:val="0"/>
                <w:sz w:val="24"/>
                <w:szCs w:val="24"/>
                <w:lang w:val="kk-KZ" w:eastAsia="ru-RU"/>
              </w:rPr>
            </w:pPr>
            <w:r w:rsidRPr="004B2524">
              <w:rPr>
                <w:rFonts w:eastAsia="Times New Roman"/>
                <w:b w:val="0"/>
                <w:sz w:val="24"/>
                <w:szCs w:val="24"/>
                <w:lang w:val="kk-KZ" w:eastAsia="ru-RU"/>
              </w:rPr>
              <w:t>Жалғау</w:t>
            </w:r>
          </w:p>
        </w:tc>
        <w:tc>
          <w:tcPr>
            <w:tcW w:w="2976" w:type="dxa"/>
          </w:tcPr>
          <w:p w14:paraId="30FB4CF9" w14:textId="3F623BB0" w:rsidR="00966B25" w:rsidRPr="004B2524" w:rsidRDefault="00966B25" w:rsidP="00543C45">
            <w:pPr>
              <w:ind w:firstLine="312"/>
              <w:jc w:val="left"/>
              <w:rPr>
                <w:rFonts w:eastAsia="Times New Roman"/>
                <w:b w:val="0"/>
                <w:sz w:val="24"/>
                <w:szCs w:val="24"/>
                <w:lang w:val="kk-KZ" w:eastAsia="ru-RU"/>
              </w:rPr>
            </w:pPr>
            <w:r w:rsidRPr="004B2524">
              <w:rPr>
                <w:rFonts w:eastAsia="Times New Roman"/>
                <w:b w:val="0"/>
                <w:sz w:val="24"/>
                <w:szCs w:val="24"/>
                <w:lang w:val="kk-KZ" w:eastAsia="ru-RU"/>
              </w:rPr>
              <w:t>Резонатор</w:t>
            </w:r>
          </w:p>
        </w:tc>
        <w:tc>
          <w:tcPr>
            <w:tcW w:w="4116" w:type="dxa"/>
          </w:tcPr>
          <w:p w14:paraId="33C4BEBB" w14:textId="77777777" w:rsidR="00966B25" w:rsidRPr="004B2524" w:rsidRDefault="00966B25" w:rsidP="00543C45">
            <w:pPr>
              <w:ind w:firstLine="173"/>
              <w:jc w:val="left"/>
              <w:rPr>
                <w:rFonts w:eastAsia="Times New Roman"/>
                <w:b w:val="0"/>
                <w:sz w:val="24"/>
                <w:szCs w:val="24"/>
                <w:lang w:val="kk-KZ" w:eastAsia="ru-RU"/>
              </w:rPr>
            </w:pPr>
            <w:r w:rsidRPr="004B2524">
              <w:rPr>
                <w:rFonts w:eastAsia="Times New Roman"/>
                <w:b w:val="0"/>
                <w:sz w:val="24"/>
                <w:szCs w:val="24"/>
                <w:lang w:val="kk-KZ" w:eastAsia="ru-RU"/>
              </w:rPr>
              <w:t>Өрлеме дифтонг</w:t>
            </w:r>
          </w:p>
        </w:tc>
      </w:tr>
      <w:tr w:rsidR="00DA0803" w:rsidRPr="004B2524" w14:paraId="0ABBE402" w14:textId="77777777" w:rsidTr="00543C45">
        <w:tc>
          <w:tcPr>
            <w:tcW w:w="2581" w:type="dxa"/>
          </w:tcPr>
          <w:p w14:paraId="46AB9816" w14:textId="6BF6197E" w:rsidR="00DA0803" w:rsidRPr="004B2524" w:rsidRDefault="00DA0803" w:rsidP="00543C45">
            <w:pPr>
              <w:ind w:firstLine="207"/>
              <w:jc w:val="left"/>
              <w:rPr>
                <w:rFonts w:eastAsia="Times New Roman"/>
                <w:b w:val="0"/>
                <w:sz w:val="24"/>
                <w:szCs w:val="24"/>
                <w:lang w:val="kk-KZ" w:eastAsia="ru-RU"/>
              </w:rPr>
            </w:pPr>
            <w:r w:rsidRPr="004B2524">
              <w:rPr>
                <w:rFonts w:eastAsia="Times New Roman"/>
                <w:b w:val="0"/>
                <w:sz w:val="24"/>
                <w:szCs w:val="24"/>
                <w:lang w:val="kk-KZ" w:eastAsia="ru-RU"/>
              </w:rPr>
              <w:t>Ым тілі</w:t>
            </w:r>
          </w:p>
        </w:tc>
        <w:tc>
          <w:tcPr>
            <w:tcW w:w="2976" w:type="dxa"/>
          </w:tcPr>
          <w:p w14:paraId="3FF65DE8" w14:textId="5B3CEDC2" w:rsidR="00DA0803" w:rsidRPr="004B2524" w:rsidRDefault="00DA0803" w:rsidP="00543C45">
            <w:pPr>
              <w:ind w:firstLine="312"/>
              <w:jc w:val="left"/>
              <w:rPr>
                <w:rFonts w:eastAsia="Times New Roman"/>
                <w:b w:val="0"/>
                <w:sz w:val="24"/>
                <w:szCs w:val="24"/>
                <w:lang w:val="kk-KZ" w:eastAsia="ru-RU"/>
              </w:rPr>
            </w:pPr>
            <w:r w:rsidRPr="004B2524">
              <w:rPr>
                <w:rFonts w:eastAsia="Times New Roman"/>
                <w:b w:val="0"/>
                <w:sz w:val="24"/>
                <w:szCs w:val="24"/>
                <w:lang w:val="kk-KZ" w:eastAsia="ru-RU"/>
              </w:rPr>
              <w:t>Палатилизация</w:t>
            </w:r>
          </w:p>
        </w:tc>
        <w:tc>
          <w:tcPr>
            <w:tcW w:w="4116" w:type="dxa"/>
          </w:tcPr>
          <w:p w14:paraId="697D65EB" w14:textId="4B7A1666" w:rsidR="00DA0803" w:rsidRPr="004B2524" w:rsidRDefault="00DA0803" w:rsidP="00543C45">
            <w:pPr>
              <w:ind w:firstLine="173"/>
              <w:jc w:val="left"/>
              <w:rPr>
                <w:rFonts w:eastAsia="Times New Roman"/>
                <w:b w:val="0"/>
                <w:sz w:val="24"/>
                <w:szCs w:val="24"/>
                <w:lang w:val="kk-KZ" w:eastAsia="ru-RU"/>
              </w:rPr>
            </w:pPr>
            <w:r w:rsidRPr="004B2524">
              <w:rPr>
                <w:rFonts w:eastAsia="Times New Roman"/>
                <w:b w:val="0"/>
                <w:sz w:val="24"/>
                <w:szCs w:val="24"/>
                <w:lang w:val="kk-KZ" w:eastAsia="ru-RU"/>
              </w:rPr>
              <w:t>Құрама дифтонг</w:t>
            </w:r>
          </w:p>
        </w:tc>
      </w:tr>
      <w:tr w:rsidR="00DA0803" w:rsidRPr="004B2524" w14:paraId="19F98242" w14:textId="77777777" w:rsidTr="00543C45">
        <w:tc>
          <w:tcPr>
            <w:tcW w:w="2581" w:type="dxa"/>
          </w:tcPr>
          <w:p w14:paraId="64B440BB" w14:textId="77777777" w:rsidR="00DA0803" w:rsidRPr="004B2524" w:rsidRDefault="00DA0803" w:rsidP="00543C45">
            <w:pPr>
              <w:ind w:firstLine="207"/>
              <w:jc w:val="left"/>
              <w:rPr>
                <w:rFonts w:eastAsia="Times New Roman"/>
                <w:b w:val="0"/>
                <w:sz w:val="24"/>
                <w:szCs w:val="24"/>
                <w:lang w:val="kk-KZ" w:eastAsia="ru-RU"/>
              </w:rPr>
            </w:pPr>
            <w:r w:rsidRPr="004B2524">
              <w:rPr>
                <w:rFonts w:eastAsia="Times New Roman"/>
                <w:b w:val="0"/>
                <w:sz w:val="24"/>
                <w:szCs w:val="24"/>
                <w:lang w:val="kk-KZ" w:eastAsia="ru-RU"/>
              </w:rPr>
              <w:t>Буын</w:t>
            </w:r>
          </w:p>
        </w:tc>
        <w:tc>
          <w:tcPr>
            <w:tcW w:w="2976" w:type="dxa"/>
          </w:tcPr>
          <w:p w14:paraId="72243EB7" w14:textId="77777777" w:rsidR="00DA0803" w:rsidRPr="004B2524" w:rsidRDefault="00DA0803" w:rsidP="00543C45">
            <w:pPr>
              <w:ind w:firstLine="312"/>
              <w:jc w:val="left"/>
              <w:rPr>
                <w:rFonts w:eastAsia="Times New Roman"/>
                <w:b w:val="0"/>
                <w:sz w:val="24"/>
                <w:szCs w:val="24"/>
                <w:lang w:val="kk-KZ" w:eastAsia="ru-RU"/>
              </w:rPr>
            </w:pPr>
            <w:r w:rsidRPr="004B2524">
              <w:rPr>
                <w:rFonts w:eastAsia="Times New Roman"/>
                <w:b w:val="0"/>
                <w:sz w:val="24"/>
                <w:szCs w:val="24"/>
                <w:lang w:val="kk-KZ" w:eastAsia="ru-RU"/>
              </w:rPr>
              <w:t>Детерминатив</w:t>
            </w:r>
          </w:p>
        </w:tc>
        <w:tc>
          <w:tcPr>
            <w:tcW w:w="4116" w:type="dxa"/>
          </w:tcPr>
          <w:p w14:paraId="7386EB30" w14:textId="77777777" w:rsidR="00DA0803" w:rsidRPr="004B2524" w:rsidRDefault="00DA0803" w:rsidP="00543C45">
            <w:pPr>
              <w:ind w:firstLine="173"/>
              <w:jc w:val="left"/>
              <w:rPr>
                <w:rFonts w:eastAsia="Times New Roman"/>
                <w:b w:val="0"/>
                <w:sz w:val="24"/>
                <w:szCs w:val="24"/>
                <w:lang w:val="kk-KZ" w:eastAsia="ru-RU"/>
              </w:rPr>
            </w:pPr>
            <w:r w:rsidRPr="004B2524">
              <w:rPr>
                <w:rFonts w:eastAsia="Times New Roman"/>
                <w:b w:val="0"/>
                <w:sz w:val="24"/>
                <w:szCs w:val="24"/>
                <w:lang w:val="kk-KZ" w:eastAsia="ru-RU"/>
              </w:rPr>
              <w:t>Дербес фонема</w:t>
            </w:r>
          </w:p>
        </w:tc>
      </w:tr>
      <w:tr w:rsidR="00DA0803" w:rsidRPr="004B2524" w14:paraId="0F7029F3" w14:textId="77777777" w:rsidTr="00543C45">
        <w:tc>
          <w:tcPr>
            <w:tcW w:w="2581" w:type="dxa"/>
          </w:tcPr>
          <w:p w14:paraId="1406CE29" w14:textId="77777777" w:rsidR="00DA0803" w:rsidRPr="004B2524" w:rsidRDefault="00DA0803" w:rsidP="00543C45">
            <w:pPr>
              <w:ind w:firstLine="207"/>
              <w:jc w:val="left"/>
              <w:rPr>
                <w:rFonts w:eastAsia="Times New Roman"/>
                <w:b w:val="0"/>
                <w:sz w:val="24"/>
                <w:szCs w:val="24"/>
                <w:lang w:val="kk-KZ" w:eastAsia="ru-RU"/>
              </w:rPr>
            </w:pPr>
            <w:r w:rsidRPr="004B2524">
              <w:rPr>
                <w:rFonts w:eastAsia="Times New Roman"/>
                <w:b w:val="0"/>
                <w:sz w:val="24"/>
                <w:szCs w:val="24"/>
                <w:lang w:val="kk-KZ" w:eastAsia="ru-RU"/>
              </w:rPr>
              <w:t>Сөз</w:t>
            </w:r>
          </w:p>
        </w:tc>
        <w:tc>
          <w:tcPr>
            <w:tcW w:w="2976" w:type="dxa"/>
          </w:tcPr>
          <w:p w14:paraId="641FA680" w14:textId="77777777" w:rsidR="00DA0803" w:rsidRPr="004B2524" w:rsidRDefault="00DA0803" w:rsidP="00543C45">
            <w:pPr>
              <w:ind w:firstLine="312"/>
              <w:jc w:val="left"/>
              <w:rPr>
                <w:rFonts w:eastAsia="Times New Roman"/>
                <w:b w:val="0"/>
                <w:sz w:val="24"/>
                <w:szCs w:val="24"/>
                <w:lang w:val="kk-KZ" w:eastAsia="ru-RU"/>
              </w:rPr>
            </w:pPr>
            <w:r w:rsidRPr="004B2524">
              <w:rPr>
                <w:rFonts w:eastAsia="Times New Roman"/>
                <w:b w:val="0"/>
                <w:sz w:val="24"/>
                <w:szCs w:val="24"/>
                <w:lang w:val="kk-KZ" w:eastAsia="ru-RU"/>
              </w:rPr>
              <w:t>Палатограмма</w:t>
            </w:r>
          </w:p>
        </w:tc>
        <w:tc>
          <w:tcPr>
            <w:tcW w:w="4116" w:type="dxa"/>
          </w:tcPr>
          <w:p w14:paraId="2D4371C4" w14:textId="77777777" w:rsidR="00DA0803" w:rsidRPr="004B2524" w:rsidRDefault="00DA0803" w:rsidP="00543C45">
            <w:pPr>
              <w:ind w:firstLine="173"/>
              <w:jc w:val="left"/>
              <w:rPr>
                <w:rFonts w:eastAsia="Times New Roman"/>
                <w:b w:val="0"/>
                <w:sz w:val="24"/>
                <w:szCs w:val="24"/>
                <w:lang w:val="kk-KZ" w:eastAsia="ru-RU"/>
              </w:rPr>
            </w:pPr>
            <w:r w:rsidRPr="004B2524">
              <w:rPr>
                <w:rFonts w:eastAsia="Times New Roman"/>
                <w:b w:val="0"/>
                <w:sz w:val="24"/>
                <w:szCs w:val="24"/>
                <w:lang w:val="kk-KZ" w:eastAsia="ru-RU"/>
              </w:rPr>
              <w:t>Тура жолды сонор</w:t>
            </w:r>
          </w:p>
        </w:tc>
      </w:tr>
      <w:tr w:rsidR="00DA0803" w:rsidRPr="004B2524" w14:paraId="00706F4F" w14:textId="77777777" w:rsidTr="00543C45">
        <w:tc>
          <w:tcPr>
            <w:tcW w:w="2581" w:type="dxa"/>
          </w:tcPr>
          <w:p w14:paraId="5D05F62A" w14:textId="77777777" w:rsidR="00DA0803" w:rsidRPr="004B2524" w:rsidRDefault="00DA0803" w:rsidP="00543C45">
            <w:pPr>
              <w:ind w:firstLine="207"/>
              <w:jc w:val="left"/>
              <w:rPr>
                <w:rFonts w:eastAsia="Times New Roman"/>
                <w:b w:val="0"/>
                <w:sz w:val="24"/>
                <w:szCs w:val="24"/>
                <w:lang w:val="kk-KZ" w:eastAsia="ru-RU"/>
              </w:rPr>
            </w:pPr>
            <w:r w:rsidRPr="004B2524">
              <w:rPr>
                <w:rFonts w:eastAsia="Times New Roman"/>
                <w:b w:val="0"/>
                <w:sz w:val="24"/>
                <w:szCs w:val="24"/>
                <w:lang w:val="kk-KZ" w:eastAsia="ru-RU"/>
              </w:rPr>
              <w:t>Сөйлем</w:t>
            </w:r>
          </w:p>
        </w:tc>
        <w:tc>
          <w:tcPr>
            <w:tcW w:w="2976" w:type="dxa"/>
          </w:tcPr>
          <w:p w14:paraId="48C18D83" w14:textId="77777777" w:rsidR="00DA0803" w:rsidRPr="004B2524" w:rsidRDefault="00DA0803" w:rsidP="00543C45">
            <w:pPr>
              <w:ind w:firstLine="312"/>
              <w:jc w:val="left"/>
              <w:rPr>
                <w:rFonts w:eastAsia="Times New Roman"/>
                <w:b w:val="0"/>
                <w:sz w:val="24"/>
                <w:szCs w:val="24"/>
                <w:lang w:val="kk-KZ" w:eastAsia="ru-RU"/>
              </w:rPr>
            </w:pPr>
            <w:r w:rsidRPr="004B2524">
              <w:rPr>
                <w:rFonts w:eastAsia="Times New Roman"/>
                <w:b w:val="0"/>
                <w:sz w:val="24"/>
                <w:szCs w:val="24"/>
                <w:lang w:val="kk-KZ" w:eastAsia="ru-RU"/>
              </w:rPr>
              <w:t>Консонантизм</w:t>
            </w:r>
          </w:p>
        </w:tc>
        <w:tc>
          <w:tcPr>
            <w:tcW w:w="4116" w:type="dxa"/>
          </w:tcPr>
          <w:p w14:paraId="445EB5C7" w14:textId="77777777" w:rsidR="00DA0803" w:rsidRPr="004B2524" w:rsidRDefault="00DA0803" w:rsidP="00543C45">
            <w:pPr>
              <w:ind w:firstLine="173"/>
              <w:jc w:val="left"/>
              <w:rPr>
                <w:rFonts w:eastAsia="Times New Roman"/>
                <w:b w:val="0"/>
                <w:sz w:val="24"/>
                <w:szCs w:val="24"/>
                <w:lang w:val="kk-KZ" w:eastAsia="ru-RU"/>
              </w:rPr>
            </w:pPr>
            <w:r w:rsidRPr="004B2524">
              <w:rPr>
                <w:b w:val="0"/>
                <w:sz w:val="24"/>
                <w:szCs w:val="24"/>
              </w:rPr>
              <w:t>Жақындық</w:t>
            </w:r>
            <w:r w:rsidRPr="004B2524">
              <w:rPr>
                <w:b w:val="0"/>
                <w:sz w:val="24"/>
                <w:szCs w:val="24"/>
                <w:lang w:val="kk-KZ"/>
              </w:rPr>
              <w:t xml:space="preserve"> </w:t>
            </w:r>
            <w:r w:rsidRPr="004B2524">
              <w:rPr>
                <w:b w:val="0"/>
                <w:sz w:val="24"/>
                <w:szCs w:val="24"/>
              </w:rPr>
              <w:t>тенденциясы</w:t>
            </w:r>
          </w:p>
        </w:tc>
      </w:tr>
      <w:tr w:rsidR="00DA0803" w:rsidRPr="004B2524" w14:paraId="5F39273D" w14:textId="77777777" w:rsidTr="00543C45">
        <w:tc>
          <w:tcPr>
            <w:tcW w:w="2581" w:type="dxa"/>
          </w:tcPr>
          <w:p w14:paraId="746ADF45" w14:textId="77777777" w:rsidR="00DA0803" w:rsidRPr="004B2524" w:rsidRDefault="00DA0803" w:rsidP="00543C45">
            <w:pPr>
              <w:ind w:firstLine="207"/>
              <w:jc w:val="left"/>
              <w:rPr>
                <w:rFonts w:eastAsia="Times New Roman"/>
                <w:b w:val="0"/>
                <w:sz w:val="24"/>
                <w:szCs w:val="24"/>
                <w:lang w:val="kk-KZ" w:eastAsia="ru-RU"/>
              </w:rPr>
            </w:pPr>
            <w:r w:rsidRPr="004B2524">
              <w:rPr>
                <w:rFonts w:eastAsia="Times New Roman"/>
                <w:b w:val="0"/>
                <w:sz w:val="24"/>
                <w:szCs w:val="24"/>
                <w:lang w:val="kk-KZ" w:eastAsia="ru-RU"/>
              </w:rPr>
              <w:t>Мағына</w:t>
            </w:r>
          </w:p>
        </w:tc>
        <w:tc>
          <w:tcPr>
            <w:tcW w:w="2976" w:type="dxa"/>
          </w:tcPr>
          <w:p w14:paraId="43045566" w14:textId="77777777" w:rsidR="00DA0803" w:rsidRPr="004B2524" w:rsidRDefault="00DA0803" w:rsidP="00543C45">
            <w:pPr>
              <w:ind w:firstLine="312"/>
              <w:jc w:val="left"/>
              <w:rPr>
                <w:rFonts w:eastAsia="Times New Roman"/>
                <w:b w:val="0"/>
                <w:sz w:val="24"/>
                <w:szCs w:val="24"/>
                <w:lang w:val="kk-KZ" w:eastAsia="ru-RU"/>
              </w:rPr>
            </w:pPr>
            <w:r w:rsidRPr="004B2524">
              <w:rPr>
                <w:rFonts w:eastAsia="Times New Roman"/>
                <w:b w:val="0"/>
                <w:sz w:val="24"/>
                <w:szCs w:val="24"/>
                <w:lang w:val="kk-KZ" w:eastAsia="ru-RU"/>
              </w:rPr>
              <w:t>Сигнификация</w:t>
            </w:r>
          </w:p>
        </w:tc>
        <w:tc>
          <w:tcPr>
            <w:tcW w:w="4116" w:type="dxa"/>
          </w:tcPr>
          <w:p w14:paraId="184D0EB0" w14:textId="77777777" w:rsidR="00DA0803" w:rsidRPr="004B2524" w:rsidRDefault="00DA0803" w:rsidP="00543C45">
            <w:pPr>
              <w:ind w:firstLine="173"/>
              <w:jc w:val="left"/>
              <w:rPr>
                <w:rFonts w:eastAsia="Times New Roman"/>
                <w:b w:val="0"/>
                <w:sz w:val="24"/>
                <w:szCs w:val="24"/>
                <w:lang w:val="kk-KZ" w:eastAsia="ru-RU"/>
              </w:rPr>
            </w:pPr>
            <w:r w:rsidRPr="004B2524">
              <w:rPr>
                <w:b w:val="0"/>
                <w:sz w:val="24"/>
                <w:szCs w:val="24"/>
                <w:lang w:val="kk-KZ"/>
              </w:rPr>
              <w:t>Аулақтық тенденциясы</w:t>
            </w:r>
          </w:p>
        </w:tc>
      </w:tr>
      <w:tr w:rsidR="00DA0803" w:rsidRPr="004B2524" w14:paraId="6FB05E89" w14:textId="77777777" w:rsidTr="00543C45">
        <w:tc>
          <w:tcPr>
            <w:tcW w:w="2581" w:type="dxa"/>
          </w:tcPr>
          <w:p w14:paraId="2EA33CEE" w14:textId="77777777" w:rsidR="00DA0803" w:rsidRPr="004B2524" w:rsidRDefault="00DA0803" w:rsidP="00543C45">
            <w:pPr>
              <w:ind w:firstLine="207"/>
              <w:jc w:val="left"/>
              <w:rPr>
                <w:rFonts w:eastAsia="Times New Roman"/>
                <w:b w:val="0"/>
                <w:sz w:val="24"/>
                <w:szCs w:val="24"/>
                <w:lang w:val="kk-KZ" w:eastAsia="ru-RU"/>
              </w:rPr>
            </w:pPr>
            <w:r w:rsidRPr="004B2524">
              <w:rPr>
                <w:rFonts w:eastAsia="Times New Roman"/>
                <w:b w:val="0"/>
                <w:sz w:val="24"/>
                <w:szCs w:val="24"/>
                <w:lang w:val="kk-KZ" w:eastAsia="ru-RU"/>
              </w:rPr>
              <w:t>Негіздік мағына</w:t>
            </w:r>
          </w:p>
        </w:tc>
        <w:tc>
          <w:tcPr>
            <w:tcW w:w="2976" w:type="dxa"/>
          </w:tcPr>
          <w:p w14:paraId="47655445" w14:textId="77777777" w:rsidR="00DA0803" w:rsidRPr="004B2524" w:rsidRDefault="00DA0803" w:rsidP="00543C45">
            <w:pPr>
              <w:ind w:firstLine="312"/>
              <w:jc w:val="left"/>
              <w:rPr>
                <w:rFonts w:eastAsia="Times New Roman"/>
                <w:b w:val="0"/>
                <w:sz w:val="24"/>
                <w:szCs w:val="24"/>
                <w:lang w:val="kk-KZ" w:eastAsia="ru-RU"/>
              </w:rPr>
            </w:pPr>
            <w:r w:rsidRPr="004B2524">
              <w:rPr>
                <w:rFonts w:eastAsia="Times New Roman"/>
                <w:b w:val="0"/>
                <w:sz w:val="24"/>
                <w:szCs w:val="24"/>
                <w:lang w:val="kk-KZ" w:eastAsia="ru-RU"/>
              </w:rPr>
              <w:t>Номинация</w:t>
            </w:r>
          </w:p>
        </w:tc>
        <w:tc>
          <w:tcPr>
            <w:tcW w:w="4116" w:type="dxa"/>
          </w:tcPr>
          <w:p w14:paraId="155EC4CB" w14:textId="77777777" w:rsidR="00DA0803" w:rsidRPr="004B2524" w:rsidRDefault="00DA0803" w:rsidP="00543C45">
            <w:pPr>
              <w:ind w:firstLine="173"/>
              <w:jc w:val="left"/>
              <w:rPr>
                <w:rFonts w:eastAsia="Times New Roman"/>
                <w:b w:val="0"/>
                <w:sz w:val="24"/>
                <w:szCs w:val="24"/>
                <w:lang w:val="kk-KZ" w:eastAsia="ru-RU"/>
              </w:rPr>
            </w:pPr>
            <w:r w:rsidRPr="004B2524">
              <w:rPr>
                <w:b w:val="0"/>
                <w:sz w:val="24"/>
                <w:szCs w:val="24"/>
                <w:lang w:val="kk-KZ"/>
              </w:rPr>
              <w:t>Грамматикалық мағына</w:t>
            </w:r>
          </w:p>
        </w:tc>
      </w:tr>
      <w:tr w:rsidR="00DA0803" w:rsidRPr="004B2524" w14:paraId="7389A1D7" w14:textId="77777777" w:rsidTr="00543C45">
        <w:tc>
          <w:tcPr>
            <w:tcW w:w="2581" w:type="dxa"/>
          </w:tcPr>
          <w:p w14:paraId="5C278FD9" w14:textId="77777777" w:rsidR="00DA0803" w:rsidRPr="004B2524" w:rsidRDefault="00DA0803" w:rsidP="00543C45">
            <w:pPr>
              <w:ind w:firstLine="207"/>
              <w:jc w:val="left"/>
              <w:rPr>
                <w:rFonts w:eastAsia="Times New Roman"/>
                <w:b w:val="0"/>
                <w:sz w:val="24"/>
                <w:szCs w:val="24"/>
                <w:lang w:val="kk-KZ" w:eastAsia="ru-RU"/>
              </w:rPr>
            </w:pPr>
            <w:r w:rsidRPr="004B2524">
              <w:rPr>
                <w:b w:val="0"/>
                <w:sz w:val="24"/>
                <w:szCs w:val="24"/>
                <w:lang w:val="kk-KZ"/>
              </w:rPr>
              <w:t>Таптасқан сөздер</w:t>
            </w:r>
          </w:p>
        </w:tc>
        <w:tc>
          <w:tcPr>
            <w:tcW w:w="2976" w:type="dxa"/>
          </w:tcPr>
          <w:p w14:paraId="74C66F31" w14:textId="77777777" w:rsidR="00DA0803" w:rsidRPr="004B2524" w:rsidRDefault="00DA0803" w:rsidP="00543C45">
            <w:pPr>
              <w:ind w:firstLine="312"/>
              <w:jc w:val="left"/>
              <w:rPr>
                <w:rFonts w:eastAsia="Times New Roman"/>
                <w:b w:val="0"/>
                <w:sz w:val="24"/>
                <w:szCs w:val="24"/>
                <w:lang w:val="kk-KZ" w:eastAsia="ru-RU"/>
              </w:rPr>
            </w:pPr>
            <w:r w:rsidRPr="004B2524">
              <w:rPr>
                <w:rFonts w:eastAsia="Times New Roman"/>
                <w:b w:val="0"/>
                <w:sz w:val="24"/>
                <w:szCs w:val="24"/>
                <w:lang w:val="kk-KZ" w:eastAsia="ru-RU"/>
              </w:rPr>
              <w:t>Коммуникация</w:t>
            </w:r>
          </w:p>
        </w:tc>
        <w:tc>
          <w:tcPr>
            <w:tcW w:w="4116" w:type="dxa"/>
          </w:tcPr>
          <w:p w14:paraId="7BA49233" w14:textId="77777777" w:rsidR="00DA0803" w:rsidRPr="004B2524" w:rsidRDefault="00DA0803" w:rsidP="00543C45">
            <w:pPr>
              <w:ind w:firstLine="173"/>
              <w:jc w:val="left"/>
              <w:rPr>
                <w:rFonts w:eastAsia="Times New Roman"/>
                <w:b w:val="0"/>
                <w:sz w:val="24"/>
                <w:szCs w:val="24"/>
                <w:lang w:val="kk-KZ" w:eastAsia="ru-RU"/>
              </w:rPr>
            </w:pPr>
            <w:r w:rsidRPr="004B2524">
              <w:rPr>
                <w:b w:val="0"/>
                <w:sz w:val="24"/>
                <w:szCs w:val="24"/>
                <w:lang w:val="kk-KZ"/>
              </w:rPr>
              <w:t>Дыбыс диалект</w:t>
            </w:r>
          </w:p>
        </w:tc>
      </w:tr>
      <w:tr w:rsidR="00DA0803" w:rsidRPr="004B2524" w14:paraId="136B4FFF" w14:textId="77777777" w:rsidTr="00543C45">
        <w:tc>
          <w:tcPr>
            <w:tcW w:w="2581" w:type="dxa"/>
          </w:tcPr>
          <w:p w14:paraId="0212A3EE" w14:textId="77777777" w:rsidR="00DA0803" w:rsidRPr="004B2524" w:rsidRDefault="00DA0803" w:rsidP="00543C45">
            <w:pPr>
              <w:ind w:firstLine="207"/>
              <w:jc w:val="left"/>
              <w:rPr>
                <w:rFonts w:eastAsia="Times New Roman"/>
                <w:b w:val="0"/>
                <w:sz w:val="24"/>
                <w:szCs w:val="24"/>
                <w:lang w:val="kk-KZ" w:eastAsia="ru-RU"/>
              </w:rPr>
            </w:pPr>
            <w:r w:rsidRPr="004B2524">
              <w:rPr>
                <w:b w:val="0"/>
                <w:sz w:val="24"/>
                <w:szCs w:val="24"/>
              </w:rPr>
              <w:t>Таптаспаған сөздер</w:t>
            </w:r>
          </w:p>
        </w:tc>
        <w:tc>
          <w:tcPr>
            <w:tcW w:w="2976" w:type="dxa"/>
          </w:tcPr>
          <w:p w14:paraId="20278774" w14:textId="77777777" w:rsidR="00DA0803" w:rsidRPr="004B2524" w:rsidRDefault="00DA0803" w:rsidP="00543C45">
            <w:pPr>
              <w:ind w:firstLine="312"/>
              <w:jc w:val="left"/>
              <w:rPr>
                <w:rFonts w:eastAsia="Times New Roman"/>
                <w:b w:val="0"/>
                <w:sz w:val="24"/>
                <w:szCs w:val="24"/>
                <w:lang w:val="kk-KZ" w:eastAsia="ru-RU"/>
              </w:rPr>
            </w:pPr>
            <w:r w:rsidRPr="004B2524">
              <w:rPr>
                <w:rFonts w:eastAsia="Times New Roman"/>
                <w:b w:val="0"/>
                <w:sz w:val="24"/>
                <w:szCs w:val="24"/>
                <w:lang w:val="kk-KZ" w:eastAsia="ru-RU"/>
              </w:rPr>
              <w:t>Этимология</w:t>
            </w:r>
          </w:p>
        </w:tc>
        <w:tc>
          <w:tcPr>
            <w:tcW w:w="4116" w:type="dxa"/>
          </w:tcPr>
          <w:p w14:paraId="27842424" w14:textId="77777777" w:rsidR="00DA0803" w:rsidRPr="004B2524" w:rsidRDefault="00DA0803" w:rsidP="00543C45">
            <w:pPr>
              <w:ind w:firstLine="173"/>
              <w:jc w:val="left"/>
              <w:rPr>
                <w:rFonts w:eastAsia="Times New Roman"/>
                <w:b w:val="0"/>
                <w:sz w:val="24"/>
                <w:szCs w:val="24"/>
                <w:lang w:val="kk-KZ" w:eastAsia="ru-RU"/>
              </w:rPr>
            </w:pPr>
            <w:r w:rsidRPr="004B2524">
              <w:rPr>
                <w:b w:val="0"/>
                <w:sz w:val="24"/>
                <w:szCs w:val="24"/>
                <w:lang w:val="kk-KZ"/>
              </w:rPr>
              <w:t>Морфологиялық диалект</w:t>
            </w:r>
          </w:p>
        </w:tc>
      </w:tr>
      <w:tr w:rsidR="00DA0803" w:rsidRPr="004B2524" w14:paraId="01AEBE3E" w14:textId="77777777" w:rsidTr="00543C45">
        <w:tc>
          <w:tcPr>
            <w:tcW w:w="2581" w:type="dxa"/>
          </w:tcPr>
          <w:p w14:paraId="16E8B817" w14:textId="77777777" w:rsidR="00DA0803" w:rsidRPr="004B2524" w:rsidRDefault="00DA0803" w:rsidP="00543C45">
            <w:pPr>
              <w:ind w:firstLine="207"/>
              <w:jc w:val="left"/>
              <w:rPr>
                <w:rFonts w:eastAsia="Times New Roman"/>
                <w:b w:val="0"/>
                <w:sz w:val="24"/>
                <w:szCs w:val="24"/>
                <w:lang w:val="kk-KZ" w:eastAsia="ru-RU"/>
              </w:rPr>
            </w:pPr>
            <w:r w:rsidRPr="004B2524">
              <w:rPr>
                <w:rFonts w:eastAsia="Times New Roman"/>
                <w:b w:val="0"/>
                <w:sz w:val="24"/>
                <w:szCs w:val="24"/>
                <w:lang w:val="kk-KZ" w:eastAsia="ru-RU"/>
              </w:rPr>
              <w:t>Түбір және т.б.</w:t>
            </w:r>
          </w:p>
        </w:tc>
        <w:tc>
          <w:tcPr>
            <w:tcW w:w="2976" w:type="dxa"/>
          </w:tcPr>
          <w:p w14:paraId="78EB04A6" w14:textId="77777777" w:rsidR="00DA0803" w:rsidRPr="004B2524" w:rsidRDefault="00DA0803" w:rsidP="00543C45">
            <w:pPr>
              <w:ind w:firstLine="312"/>
              <w:jc w:val="left"/>
              <w:rPr>
                <w:rFonts w:eastAsia="Times New Roman"/>
                <w:b w:val="0"/>
                <w:sz w:val="24"/>
                <w:szCs w:val="24"/>
                <w:lang w:val="kk-KZ" w:eastAsia="ru-RU"/>
              </w:rPr>
            </w:pPr>
            <w:r w:rsidRPr="004B2524">
              <w:rPr>
                <w:rFonts w:eastAsia="Times New Roman"/>
                <w:b w:val="0"/>
                <w:sz w:val="24"/>
                <w:szCs w:val="24"/>
                <w:lang w:val="kk-KZ" w:eastAsia="ru-RU"/>
              </w:rPr>
              <w:t>Ассоциация және т.б.</w:t>
            </w:r>
          </w:p>
        </w:tc>
        <w:tc>
          <w:tcPr>
            <w:tcW w:w="4116" w:type="dxa"/>
          </w:tcPr>
          <w:p w14:paraId="6B1E3A48" w14:textId="77777777" w:rsidR="00DA0803" w:rsidRPr="004B2524" w:rsidRDefault="00DA0803" w:rsidP="00543C45">
            <w:pPr>
              <w:ind w:firstLine="173"/>
              <w:jc w:val="left"/>
              <w:rPr>
                <w:rFonts w:eastAsia="Times New Roman"/>
                <w:b w:val="0"/>
                <w:sz w:val="24"/>
                <w:szCs w:val="24"/>
                <w:lang w:val="kk-KZ" w:eastAsia="ru-RU"/>
              </w:rPr>
            </w:pPr>
            <w:r w:rsidRPr="004B2524">
              <w:rPr>
                <w:b w:val="0"/>
                <w:sz w:val="24"/>
                <w:szCs w:val="24"/>
                <w:lang w:val="kk-KZ"/>
              </w:rPr>
              <w:t>Лексикалық диалект және т.б</w:t>
            </w:r>
          </w:p>
        </w:tc>
      </w:tr>
      <w:tr w:rsidR="00543C45" w:rsidRPr="004B2524" w14:paraId="3116C5A1" w14:textId="77777777" w:rsidTr="002925FB">
        <w:tc>
          <w:tcPr>
            <w:tcW w:w="9673" w:type="dxa"/>
            <w:gridSpan w:val="3"/>
          </w:tcPr>
          <w:p w14:paraId="1408CFC0" w14:textId="07EBB49E" w:rsidR="00543C45" w:rsidRPr="00543C45" w:rsidRDefault="00543C45" w:rsidP="00543C45">
            <w:pPr>
              <w:ind w:firstLine="601"/>
              <w:rPr>
                <w:b w:val="0"/>
                <w:sz w:val="24"/>
                <w:szCs w:val="24"/>
                <w:lang w:val="kk-KZ"/>
              </w:rPr>
            </w:pPr>
            <w:r w:rsidRPr="00543C45">
              <w:rPr>
                <w:rFonts w:asciiTheme="majorBidi" w:eastAsia="Times New Roman" w:hAnsiTheme="majorBidi" w:cstheme="majorBidi"/>
                <w:b w:val="0"/>
                <w:sz w:val="24"/>
                <w:lang w:val="kk-KZ" w:eastAsia="ru-RU"/>
              </w:rPr>
              <w:t>Ескерту – Автордың құрастыруымен</w:t>
            </w:r>
          </w:p>
        </w:tc>
      </w:tr>
    </w:tbl>
    <w:p w14:paraId="787CC0D3" w14:textId="77777777" w:rsidR="00543C45" w:rsidRDefault="00543C45" w:rsidP="00626C5E">
      <w:pPr>
        <w:spacing w:after="0" w:line="240" w:lineRule="auto"/>
        <w:ind w:firstLine="709"/>
        <w:jc w:val="both"/>
        <w:rPr>
          <w:rFonts w:asciiTheme="majorBidi" w:eastAsia="Times New Roman" w:hAnsiTheme="majorBidi" w:cstheme="majorBidi"/>
          <w:lang w:val="kk-KZ" w:eastAsia="ru-RU"/>
        </w:rPr>
      </w:pPr>
    </w:p>
    <w:p w14:paraId="6F2EDBF0" w14:textId="77777777" w:rsidR="00966B25" w:rsidRPr="004B2524" w:rsidRDefault="00966B25" w:rsidP="00626C5E">
      <w:pPr>
        <w:spacing w:after="0" w:line="240" w:lineRule="auto"/>
        <w:ind w:firstLine="709"/>
        <w:jc w:val="both"/>
        <w:rPr>
          <w:rFonts w:asciiTheme="majorBidi" w:eastAsia="Times New Roman" w:hAnsiTheme="majorBidi" w:cstheme="majorBidi"/>
          <w:lang w:val="kk-KZ" w:eastAsia="ru-RU"/>
        </w:rPr>
      </w:pPr>
      <w:r w:rsidRPr="004B2524">
        <w:rPr>
          <w:rFonts w:asciiTheme="majorBidi" w:eastAsia="Times New Roman" w:hAnsiTheme="majorBidi" w:cstheme="majorBidi"/>
          <w:lang w:val="kk-KZ" w:eastAsia="ru-RU"/>
        </w:rPr>
        <w:t xml:space="preserve">А. Байтұрсынұлының зерттеулерін жалғастырушы Қ. Жұбановтың еңбектері арқылы қазақ тілтанымының терминқоры көптеген терминдермен толыққан. Олардың қатарын А. Байтұрсынұлы қалыптастырған төл терминдерге қоса, Қ. Жұбановтың өзі енгізген төл терминдері, орыс тілі арқылы еуропа тілдерінен енген терминдер және аралас, яғни төл және кірме терминдердің тіркесуі арқылы жасалған терминдер құрайды. Дәрістің ғылыми коммуникациядағы орнын танытатын бірлік термин болғандықтан, ғылыми дискурс кезінде ғалымның қолданысындағы терминдер бірінші кезекте қарастырылады.  </w:t>
      </w:r>
    </w:p>
    <w:p w14:paraId="73B86EEF" w14:textId="3656A8F2" w:rsidR="00966B25" w:rsidRPr="004B2524" w:rsidRDefault="00966B25" w:rsidP="00626C5E">
      <w:pPr>
        <w:spacing w:after="0" w:line="240" w:lineRule="auto"/>
        <w:ind w:firstLine="709"/>
        <w:jc w:val="both"/>
        <w:rPr>
          <w:rFonts w:asciiTheme="majorBidi" w:eastAsia="Times New Roman" w:hAnsiTheme="majorBidi" w:cstheme="majorBidi"/>
          <w:lang w:val="kk-KZ" w:eastAsia="ru-RU"/>
        </w:rPr>
      </w:pPr>
      <w:r w:rsidRPr="004B2524">
        <w:rPr>
          <w:rFonts w:asciiTheme="majorBidi" w:eastAsia="Times New Roman" w:hAnsiTheme="majorBidi" w:cstheme="majorBidi"/>
          <w:lang w:val="kk-KZ" w:eastAsia="ru-RU"/>
        </w:rPr>
        <w:t xml:space="preserve">Дәрістің бір ерекшелігі ретінде терминдерге берілген </w:t>
      </w:r>
      <w:r w:rsidRPr="00543C45">
        <w:rPr>
          <w:rFonts w:asciiTheme="majorBidi" w:eastAsia="Times New Roman" w:hAnsiTheme="majorBidi" w:cstheme="majorBidi"/>
          <w:i/>
          <w:lang w:val="kk-KZ" w:eastAsia="ru-RU"/>
        </w:rPr>
        <w:t xml:space="preserve">анықтамаларды </w:t>
      </w:r>
      <w:r w:rsidRPr="004B2524">
        <w:rPr>
          <w:rFonts w:asciiTheme="majorBidi" w:eastAsia="Times New Roman" w:hAnsiTheme="majorBidi" w:cstheme="majorBidi"/>
          <w:lang w:val="kk-KZ" w:eastAsia="ru-RU"/>
        </w:rPr>
        <w:t>айтуға болады. Ғалым ізденімпаз қауымға, білім алушыларға түсінікті болу мақс</w:t>
      </w:r>
      <w:r w:rsidR="00E62B3E">
        <w:rPr>
          <w:rFonts w:asciiTheme="majorBidi" w:eastAsia="Times New Roman" w:hAnsiTheme="majorBidi" w:cstheme="majorBidi"/>
          <w:lang w:val="kk-KZ" w:eastAsia="ru-RU"/>
        </w:rPr>
        <w:t xml:space="preserve">атында әрбір терминге анықтама </w:t>
      </w:r>
      <w:r w:rsidRPr="004B2524">
        <w:rPr>
          <w:rFonts w:asciiTheme="majorBidi" w:eastAsia="Times New Roman" w:hAnsiTheme="majorBidi" w:cstheme="majorBidi"/>
          <w:lang w:val="kk-KZ" w:eastAsia="ru-RU"/>
        </w:rPr>
        <w:t>беріп отырған (</w:t>
      </w:r>
      <w:r w:rsidR="00363229" w:rsidRPr="004B2524">
        <w:rPr>
          <w:rFonts w:asciiTheme="majorBidi" w:eastAsia="Times New Roman" w:hAnsiTheme="majorBidi" w:cstheme="majorBidi"/>
          <w:lang w:val="kk-KZ" w:eastAsia="ru-RU"/>
        </w:rPr>
        <w:t>7</w:t>
      </w:r>
      <w:r w:rsidRPr="004B2524">
        <w:rPr>
          <w:rFonts w:asciiTheme="majorBidi" w:eastAsia="Times New Roman" w:hAnsiTheme="majorBidi" w:cstheme="majorBidi"/>
          <w:lang w:val="kk-KZ" w:eastAsia="ru-RU"/>
        </w:rPr>
        <w:t xml:space="preserve">-кесте). </w:t>
      </w:r>
    </w:p>
    <w:p w14:paraId="0584C4A2" w14:textId="77777777" w:rsidR="00966B25" w:rsidRPr="004B2524" w:rsidRDefault="00966B25" w:rsidP="00626C5E">
      <w:pPr>
        <w:spacing w:after="0" w:line="240" w:lineRule="auto"/>
        <w:ind w:firstLine="709"/>
        <w:jc w:val="both"/>
        <w:rPr>
          <w:rFonts w:asciiTheme="majorBidi" w:eastAsia="Times New Roman" w:hAnsiTheme="majorBidi" w:cstheme="majorBidi"/>
          <w:lang w:val="kk-KZ" w:eastAsia="ru-RU"/>
        </w:rPr>
      </w:pPr>
    </w:p>
    <w:p w14:paraId="51782D6D" w14:textId="78673846" w:rsidR="00966B25" w:rsidRDefault="00966B25" w:rsidP="00543C45">
      <w:pPr>
        <w:spacing w:after="0" w:line="240" w:lineRule="auto"/>
        <w:jc w:val="both"/>
        <w:rPr>
          <w:rFonts w:asciiTheme="majorBidi" w:eastAsia="Times New Roman" w:hAnsiTheme="majorBidi" w:cstheme="majorBidi"/>
          <w:lang w:val="kk-KZ" w:eastAsia="ru-RU"/>
        </w:rPr>
      </w:pPr>
      <w:r w:rsidRPr="004B2524">
        <w:rPr>
          <w:rFonts w:asciiTheme="majorBidi" w:eastAsia="Times New Roman" w:hAnsiTheme="majorBidi" w:cstheme="majorBidi"/>
          <w:lang w:val="kk-KZ" w:eastAsia="ru-RU"/>
        </w:rPr>
        <w:t xml:space="preserve">Кесте </w:t>
      </w:r>
      <w:r w:rsidR="00F3741F" w:rsidRPr="004B2524">
        <w:rPr>
          <w:rFonts w:asciiTheme="majorBidi" w:eastAsia="Times New Roman" w:hAnsiTheme="majorBidi" w:cstheme="majorBidi"/>
          <w:lang w:val="kk-KZ" w:eastAsia="ru-RU"/>
        </w:rPr>
        <w:t>7</w:t>
      </w:r>
      <w:r w:rsidRPr="004B2524">
        <w:rPr>
          <w:rFonts w:asciiTheme="majorBidi" w:eastAsia="Times New Roman" w:hAnsiTheme="majorBidi" w:cstheme="majorBidi"/>
          <w:lang w:val="kk-KZ" w:eastAsia="ru-RU"/>
        </w:rPr>
        <w:t xml:space="preserve"> – Қ. Жұбанов дәрістерінде берілген анықтамалар</w:t>
      </w:r>
    </w:p>
    <w:p w14:paraId="1C4F7019" w14:textId="77777777" w:rsidR="00C94F4E" w:rsidRPr="00C94F4E" w:rsidRDefault="00C94F4E" w:rsidP="00C94F4E">
      <w:pPr>
        <w:spacing w:after="0" w:line="240" w:lineRule="auto"/>
        <w:jc w:val="right"/>
        <w:rPr>
          <w:rFonts w:asciiTheme="majorBidi" w:eastAsia="Times New Roman" w:hAnsiTheme="majorBidi" w:cstheme="majorBidi"/>
          <w:sz w:val="16"/>
          <w:szCs w:val="16"/>
          <w:lang w:val="kk-KZ" w:eastAsia="ru-RU"/>
        </w:rPr>
      </w:pPr>
    </w:p>
    <w:tbl>
      <w:tblPr>
        <w:tblStyle w:val="afff6"/>
        <w:tblW w:w="9555" w:type="dxa"/>
        <w:jc w:val="center"/>
        <w:tblLook w:val="04A0" w:firstRow="1" w:lastRow="0" w:firstColumn="1" w:lastColumn="0" w:noHBand="0" w:noVBand="1"/>
      </w:tblPr>
      <w:tblGrid>
        <w:gridCol w:w="2141"/>
        <w:gridCol w:w="7414"/>
      </w:tblGrid>
      <w:tr w:rsidR="00E62B3E" w:rsidRPr="004B2524" w14:paraId="345FA488" w14:textId="77777777" w:rsidTr="00C94F4E">
        <w:trPr>
          <w:trHeight w:val="426"/>
          <w:jc w:val="center"/>
        </w:trPr>
        <w:tc>
          <w:tcPr>
            <w:tcW w:w="2141" w:type="dxa"/>
            <w:vAlign w:val="center"/>
          </w:tcPr>
          <w:p w14:paraId="1B7CC00B" w14:textId="691D2E2C" w:rsidR="00E62B3E" w:rsidRPr="00C94F4E" w:rsidRDefault="00E62B3E" w:rsidP="00C94F4E">
            <w:pPr>
              <w:ind w:firstLine="0"/>
              <w:jc w:val="center"/>
              <w:rPr>
                <w:rFonts w:asciiTheme="majorBidi" w:eastAsia="Times New Roman" w:hAnsiTheme="majorBidi" w:cstheme="majorBidi"/>
                <w:b w:val="0"/>
                <w:sz w:val="24"/>
                <w:szCs w:val="24"/>
                <w:lang w:val="kk-KZ" w:eastAsia="ru-RU"/>
              </w:rPr>
            </w:pPr>
            <w:r w:rsidRPr="00C94F4E">
              <w:rPr>
                <w:rFonts w:asciiTheme="majorBidi" w:eastAsia="Times New Roman" w:hAnsiTheme="majorBidi" w:cstheme="majorBidi"/>
                <w:b w:val="0"/>
                <w:sz w:val="24"/>
                <w:szCs w:val="24"/>
                <w:lang w:val="kk-KZ" w:eastAsia="ru-RU"/>
              </w:rPr>
              <w:t>Термин</w:t>
            </w:r>
          </w:p>
        </w:tc>
        <w:tc>
          <w:tcPr>
            <w:tcW w:w="7414" w:type="dxa"/>
            <w:vAlign w:val="center"/>
          </w:tcPr>
          <w:p w14:paraId="57F1C8A0" w14:textId="7C84AFA6" w:rsidR="00E62B3E" w:rsidRPr="00C94F4E" w:rsidRDefault="00E62B3E" w:rsidP="00C94F4E">
            <w:pPr>
              <w:jc w:val="center"/>
              <w:rPr>
                <w:rFonts w:asciiTheme="majorBidi" w:eastAsia="Times New Roman" w:hAnsiTheme="majorBidi" w:cstheme="majorBidi"/>
                <w:b w:val="0"/>
                <w:sz w:val="24"/>
                <w:szCs w:val="24"/>
                <w:lang w:val="kk-KZ" w:eastAsia="ru-RU"/>
              </w:rPr>
            </w:pPr>
            <w:r w:rsidRPr="00C94F4E">
              <w:rPr>
                <w:rFonts w:asciiTheme="majorBidi" w:eastAsia="Times New Roman" w:hAnsiTheme="majorBidi" w:cstheme="majorBidi"/>
                <w:b w:val="0"/>
                <w:sz w:val="24"/>
                <w:szCs w:val="24"/>
                <w:lang w:val="kk-KZ" w:eastAsia="ru-RU"/>
              </w:rPr>
              <w:t>Анықтамасы</w:t>
            </w:r>
          </w:p>
        </w:tc>
      </w:tr>
      <w:tr w:rsidR="00265B9B" w:rsidRPr="004B2524" w14:paraId="1D90FC56" w14:textId="77777777" w:rsidTr="00C94F4E">
        <w:trPr>
          <w:jc w:val="center"/>
        </w:trPr>
        <w:tc>
          <w:tcPr>
            <w:tcW w:w="2141" w:type="dxa"/>
          </w:tcPr>
          <w:p w14:paraId="48EA0B87" w14:textId="0D1BFB18" w:rsidR="00265B9B" w:rsidRPr="00C94F4E" w:rsidRDefault="00265B9B" w:rsidP="00626C5E">
            <w:pPr>
              <w:rPr>
                <w:rFonts w:asciiTheme="majorBidi" w:eastAsia="Times New Roman" w:hAnsiTheme="majorBidi" w:cstheme="majorBidi"/>
                <w:b w:val="0"/>
                <w:sz w:val="24"/>
                <w:szCs w:val="24"/>
                <w:lang w:eastAsia="ru-RU"/>
              </w:rPr>
            </w:pPr>
            <w:r w:rsidRPr="00C94F4E">
              <w:rPr>
                <w:rFonts w:asciiTheme="majorBidi" w:eastAsia="Times New Roman" w:hAnsiTheme="majorBidi" w:cstheme="majorBidi"/>
                <w:b w:val="0"/>
                <w:sz w:val="24"/>
                <w:szCs w:val="24"/>
                <w:lang w:eastAsia="ru-RU"/>
              </w:rPr>
              <w:t>1</w:t>
            </w:r>
          </w:p>
        </w:tc>
        <w:tc>
          <w:tcPr>
            <w:tcW w:w="7414" w:type="dxa"/>
          </w:tcPr>
          <w:p w14:paraId="55C910A9" w14:textId="4610DA0B" w:rsidR="00265B9B" w:rsidRPr="00C94F4E" w:rsidRDefault="00265B9B" w:rsidP="00626C5E">
            <w:pPr>
              <w:jc w:val="center"/>
              <w:rPr>
                <w:rFonts w:asciiTheme="majorBidi" w:eastAsia="Times New Roman" w:hAnsiTheme="majorBidi" w:cstheme="majorBidi"/>
                <w:b w:val="0"/>
                <w:sz w:val="24"/>
                <w:szCs w:val="24"/>
                <w:lang w:val="kk-KZ" w:eastAsia="ru-RU"/>
              </w:rPr>
            </w:pPr>
            <w:r w:rsidRPr="00C94F4E">
              <w:rPr>
                <w:rFonts w:asciiTheme="majorBidi" w:eastAsia="Times New Roman" w:hAnsiTheme="majorBidi" w:cstheme="majorBidi"/>
                <w:b w:val="0"/>
                <w:sz w:val="24"/>
                <w:szCs w:val="24"/>
                <w:lang w:val="kk-KZ" w:eastAsia="ru-RU"/>
              </w:rPr>
              <w:t>2</w:t>
            </w:r>
          </w:p>
        </w:tc>
      </w:tr>
      <w:tr w:rsidR="00E62B3E" w:rsidRPr="0086736C" w14:paraId="0E6976E0" w14:textId="77777777" w:rsidTr="00C94F4E">
        <w:trPr>
          <w:jc w:val="center"/>
        </w:trPr>
        <w:tc>
          <w:tcPr>
            <w:tcW w:w="2141" w:type="dxa"/>
          </w:tcPr>
          <w:p w14:paraId="02C77FE5" w14:textId="1F8143C6" w:rsidR="00E62B3E" w:rsidRPr="004B2524" w:rsidRDefault="00E62B3E" w:rsidP="00626C5E">
            <w:pPr>
              <w:ind w:firstLine="0"/>
              <w:rPr>
                <w:rFonts w:asciiTheme="majorBidi" w:eastAsia="Times New Roman" w:hAnsiTheme="majorBidi" w:cstheme="majorBidi"/>
                <w:b w:val="0"/>
                <w:sz w:val="24"/>
                <w:szCs w:val="24"/>
                <w:lang w:val="kk-KZ" w:eastAsia="ru-RU"/>
              </w:rPr>
            </w:pPr>
            <w:r w:rsidRPr="004B2524">
              <w:rPr>
                <w:b w:val="0"/>
                <w:sz w:val="24"/>
                <w:szCs w:val="24"/>
                <w:lang w:val="kk-KZ"/>
              </w:rPr>
              <w:t>Фонетика</w:t>
            </w:r>
          </w:p>
        </w:tc>
        <w:tc>
          <w:tcPr>
            <w:tcW w:w="7414" w:type="dxa"/>
          </w:tcPr>
          <w:p w14:paraId="5437D2FE" w14:textId="63467670" w:rsidR="00E62B3E" w:rsidRPr="004B2524" w:rsidRDefault="00E62B3E" w:rsidP="00626C5E">
            <w:pPr>
              <w:ind w:firstLine="0"/>
              <w:rPr>
                <w:rFonts w:asciiTheme="majorBidi" w:eastAsia="Times New Roman" w:hAnsiTheme="majorBidi" w:cstheme="majorBidi"/>
                <w:b w:val="0"/>
                <w:sz w:val="24"/>
                <w:szCs w:val="24"/>
                <w:lang w:val="kk-KZ" w:eastAsia="ru-RU"/>
              </w:rPr>
            </w:pPr>
            <w:r w:rsidRPr="004B2524">
              <w:rPr>
                <w:b w:val="0"/>
                <w:sz w:val="24"/>
                <w:szCs w:val="24"/>
                <w:lang w:val="kk-KZ"/>
              </w:rPr>
              <w:t>Фонетика гpамматиканың бip бөлiмi – тiлдiң дыбыс жағын тексеpетiн бөлiм болып шығады.</w:t>
            </w:r>
          </w:p>
        </w:tc>
      </w:tr>
      <w:tr w:rsidR="00E62B3E" w:rsidRPr="0086736C" w14:paraId="3F4A918B" w14:textId="77777777" w:rsidTr="00C94F4E">
        <w:trPr>
          <w:jc w:val="center"/>
        </w:trPr>
        <w:tc>
          <w:tcPr>
            <w:tcW w:w="2141" w:type="dxa"/>
          </w:tcPr>
          <w:p w14:paraId="2F15F2D7" w14:textId="3D11CB16" w:rsidR="00E62B3E" w:rsidRPr="004B2524" w:rsidRDefault="00E62B3E" w:rsidP="00626C5E">
            <w:pPr>
              <w:ind w:firstLine="0"/>
              <w:contextualSpacing/>
              <w:rPr>
                <w:b w:val="0"/>
                <w:sz w:val="24"/>
                <w:szCs w:val="24"/>
                <w:lang w:val="kk-KZ"/>
              </w:rPr>
            </w:pPr>
            <w:r w:rsidRPr="004B2524">
              <w:rPr>
                <w:b w:val="0"/>
                <w:sz w:val="24"/>
                <w:szCs w:val="24"/>
                <w:lang w:val="kk-KZ"/>
              </w:rPr>
              <w:t>Африкат</w:t>
            </w:r>
          </w:p>
        </w:tc>
        <w:tc>
          <w:tcPr>
            <w:tcW w:w="7414" w:type="dxa"/>
          </w:tcPr>
          <w:p w14:paraId="7F022A0A" w14:textId="213A913D" w:rsidR="00E62B3E" w:rsidRPr="004B2524" w:rsidRDefault="00E62B3E" w:rsidP="00626C5E">
            <w:pPr>
              <w:ind w:firstLine="0"/>
              <w:contextualSpacing/>
              <w:rPr>
                <w:b w:val="0"/>
                <w:sz w:val="24"/>
                <w:szCs w:val="24"/>
                <w:lang w:val="kk-KZ"/>
              </w:rPr>
            </w:pPr>
            <w:r w:rsidRPr="004B2524">
              <w:rPr>
                <w:b w:val="0"/>
                <w:sz w:val="24"/>
                <w:szCs w:val="24"/>
                <w:lang w:val="kk-KZ"/>
              </w:rPr>
              <w:t>Африкат дегеніміз диффуздың әлжуазданған түрі.</w:t>
            </w:r>
          </w:p>
        </w:tc>
      </w:tr>
      <w:tr w:rsidR="00E62B3E" w:rsidRPr="004B2524" w14:paraId="347367D8" w14:textId="77777777" w:rsidTr="00C94F4E">
        <w:trPr>
          <w:jc w:val="center"/>
        </w:trPr>
        <w:tc>
          <w:tcPr>
            <w:tcW w:w="2141" w:type="dxa"/>
          </w:tcPr>
          <w:p w14:paraId="610D31D9" w14:textId="6EA8E1C2" w:rsidR="00E62B3E" w:rsidRPr="004B2524" w:rsidRDefault="00E62B3E" w:rsidP="00626C5E">
            <w:pPr>
              <w:ind w:firstLine="0"/>
              <w:contextualSpacing/>
              <w:rPr>
                <w:b w:val="0"/>
                <w:sz w:val="24"/>
                <w:szCs w:val="24"/>
                <w:lang w:val="kk-KZ"/>
              </w:rPr>
            </w:pPr>
            <w:r w:rsidRPr="004B2524">
              <w:rPr>
                <w:b w:val="0"/>
                <w:sz w:val="24"/>
                <w:szCs w:val="24"/>
                <w:lang w:val="kk-KZ"/>
              </w:rPr>
              <w:t>Дифтонг</w:t>
            </w:r>
          </w:p>
        </w:tc>
        <w:tc>
          <w:tcPr>
            <w:tcW w:w="7414" w:type="dxa"/>
          </w:tcPr>
          <w:p w14:paraId="2ABE4D53" w14:textId="5EE28FE0" w:rsidR="00E62B3E" w:rsidRPr="004B2524" w:rsidRDefault="00E62B3E" w:rsidP="00626C5E">
            <w:pPr>
              <w:ind w:firstLine="0"/>
              <w:contextualSpacing/>
              <w:rPr>
                <w:b w:val="0"/>
                <w:sz w:val="24"/>
                <w:szCs w:val="24"/>
                <w:lang w:val="kk-KZ"/>
              </w:rPr>
            </w:pPr>
            <w:r w:rsidRPr="004B2524">
              <w:rPr>
                <w:b w:val="0"/>
                <w:sz w:val="24"/>
                <w:szCs w:val="24"/>
                <w:lang w:val="kk-KZ"/>
              </w:rPr>
              <w:t xml:space="preserve">Буындық дауысты мен буындық емес дауыстының қосындысы дифтонг құрайды. Екі дауысты қатар келіп бір буын жасайды. </w:t>
            </w:r>
          </w:p>
        </w:tc>
      </w:tr>
      <w:tr w:rsidR="00E62B3E" w:rsidRPr="0086736C" w14:paraId="426ACC1E" w14:textId="77777777" w:rsidTr="00C94F4E">
        <w:trPr>
          <w:jc w:val="center"/>
        </w:trPr>
        <w:tc>
          <w:tcPr>
            <w:tcW w:w="2141" w:type="dxa"/>
          </w:tcPr>
          <w:p w14:paraId="397C905C" w14:textId="5FE9B65A" w:rsidR="00E62B3E" w:rsidRPr="004B2524" w:rsidRDefault="00E62B3E" w:rsidP="00626C5E">
            <w:pPr>
              <w:ind w:firstLine="0"/>
              <w:contextualSpacing/>
              <w:rPr>
                <w:b w:val="0"/>
                <w:sz w:val="24"/>
                <w:szCs w:val="24"/>
                <w:lang w:val="kk-KZ"/>
              </w:rPr>
            </w:pPr>
            <w:r w:rsidRPr="004B2524">
              <w:rPr>
                <w:b w:val="0"/>
                <w:sz w:val="24"/>
                <w:szCs w:val="24"/>
                <w:lang w:val="kk-KZ"/>
              </w:rPr>
              <w:t>Трифтонг</w:t>
            </w:r>
          </w:p>
        </w:tc>
        <w:tc>
          <w:tcPr>
            <w:tcW w:w="7414" w:type="dxa"/>
          </w:tcPr>
          <w:p w14:paraId="4A639E5D" w14:textId="34B65F7D" w:rsidR="00E62B3E" w:rsidRPr="004B2524" w:rsidRDefault="00E62B3E" w:rsidP="00626C5E">
            <w:pPr>
              <w:ind w:firstLine="0"/>
              <w:contextualSpacing/>
              <w:rPr>
                <w:b w:val="0"/>
                <w:sz w:val="24"/>
                <w:szCs w:val="24"/>
                <w:lang w:val="kk-KZ"/>
              </w:rPr>
            </w:pPr>
            <w:r w:rsidRPr="004B2524">
              <w:rPr>
                <w:b w:val="0"/>
                <w:sz w:val="24"/>
                <w:szCs w:val="24"/>
                <w:lang w:val="kk-KZ"/>
              </w:rPr>
              <w:t>Кейбір тілде үш дауысты қатар келеді, бұл – трифтонг.</w:t>
            </w:r>
          </w:p>
        </w:tc>
      </w:tr>
      <w:tr w:rsidR="00E62B3E" w:rsidRPr="0086736C" w14:paraId="4BDCE951" w14:textId="77777777" w:rsidTr="00C94F4E">
        <w:trPr>
          <w:jc w:val="center"/>
        </w:trPr>
        <w:tc>
          <w:tcPr>
            <w:tcW w:w="2141" w:type="dxa"/>
          </w:tcPr>
          <w:p w14:paraId="6FB472C9" w14:textId="240583AC" w:rsidR="00E62B3E" w:rsidRPr="004B2524" w:rsidRDefault="00E62B3E" w:rsidP="00626C5E">
            <w:pPr>
              <w:ind w:firstLine="0"/>
              <w:contextualSpacing/>
              <w:rPr>
                <w:b w:val="0"/>
                <w:sz w:val="24"/>
                <w:szCs w:val="24"/>
                <w:lang w:val="kk-KZ"/>
              </w:rPr>
            </w:pPr>
            <w:r w:rsidRPr="004B2524">
              <w:rPr>
                <w:b w:val="0"/>
                <w:sz w:val="24"/>
                <w:szCs w:val="24"/>
                <w:lang w:val="kk-KZ"/>
              </w:rPr>
              <w:t>Дауыс</w:t>
            </w:r>
          </w:p>
        </w:tc>
        <w:tc>
          <w:tcPr>
            <w:tcW w:w="7414" w:type="dxa"/>
          </w:tcPr>
          <w:p w14:paraId="162576C3" w14:textId="537A1374" w:rsidR="00E62B3E" w:rsidRPr="004B2524" w:rsidRDefault="00E62B3E" w:rsidP="00626C5E">
            <w:pPr>
              <w:ind w:firstLine="0"/>
              <w:contextualSpacing/>
              <w:rPr>
                <w:b w:val="0"/>
                <w:sz w:val="24"/>
                <w:szCs w:val="24"/>
                <w:lang w:val="kk-KZ"/>
              </w:rPr>
            </w:pPr>
            <w:r w:rsidRPr="004B2524">
              <w:rPr>
                <w:b w:val="0"/>
                <w:sz w:val="24"/>
                <w:szCs w:val="24"/>
                <w:lang w:val="kk-KZ"/>
              </w:rPr>
              <w:t>Дауыс – дыбыс шымылдығының желбіреуі (физиология жағынан); дыбыстардың гармонды түрде байланысуы; дауыс – ән, ән – дыбыс.</w:t>
            </w:r>
          </w:p>
        </w:tc>
      </w:tr>
      <w:tr w:rsidR="00265B9B" w:rsidRPr="0086736C" w14:paraId="5BE3D6E6" w14:textId="77777777" w:rsidTr="00C94F4E">
        <w:trPr>
          <w:jc w:val="center"/>
        </w:trPr>
        <w:tc>
          <w:tcPr>
            <w:tcW w:w="2141" w:type="dxa"/>
          </w:tcPr>
          <w:p w14:paraId="0DD9D277" w14:textId="21831E52" w:rsidR="00265B9B" w:rsidRPr="004B2524" w:rsidRDefault="00265B9B" w:rsidP="00626C5E">
            <w:pPr>
              <w:ind w:firstLine="0"/>
              <w:contextualSpacing/>
              <w:rPr>
                <w:b w:val="0"/>
                <w:sz w:val="24"/>
                <w:szCs w:val="24"/>
                <w:lang w:val="kk-KZ"/>
              </w:rPr>
            </w:pPr>
            <w:r w:rsidRPr="004B2524">
              <w:rPr>
                <w:b w:val="0"/>
                <w:sz w:val="24"/>
                <w:szCs w:val="24"/>
                <w:lang w:val="kk-KZ"/>
              </w:rPr>
              <w:t>Этимология</w:t>
            </w:r>
          </w:p>
        </w:tc>
        <w:tc>
          <w:tcPr>
            <w:tcW w:w="7414" w:type="dxa"/>
          </w:tcPr>
          <w:p w14:paraId="786BD553" w14:textId="3E2EE48A" w:rsidR="00265B9B" w:rsidRPr="004B2524" w:rsidRDefault="00265B9B" w:rsidP="00096DBC">
            <w:pPr>
              <w:ind w:firstLine="0"/>
              <w:contextualSpacing/>
              <w:rPr>
                <w:b w:val="0"/>
                <w:sz w:val="24"/>
                <w:szCs w:val="24"/>
                <w:lang w:val="kk-KZ"/>
              </w:rPr>
            </w:pPr>
            <w:r w:rsidRPr="004B2524">
              <w:rPr>
                <w:b w:val="0"/>
                <w:sz w:val="24"/>
                <w:szCs w:val="24"/>
                <w:lang w:val="kk-KZ"/>
              </w:rPr>
              <w:t xml:space="preserve">Этимология әр сөздің тарихын қарайды (Айлан – әйлеңкес = кес парсының қосымшасы). </w:t>
            </w:r>
          </w:p>
        </w:tc>
      </w:tr>
      <w:tr w:rsidR="00265B9B" w:rsidRPr="004B2524" w14:paraId="51860346" w14:textId="77777777" w:rsidTr="00C94F4E">
        <w:trPr>
          <w:trHeight w:val="152"/>
          <w:jc w:val="center"/>
        </w:trPr>
        <w:tc>
          <w:tcPr>
            <w:tcW w:w="2141" w:type="dxa"/>
            <w:tcBorders>
              <w:bottom w:val="nil"/>
            </w:tcBorders>
          </w:tcPr>
          <w:p w14:paraId="4EB8183C" w14:textId="77777777" w:rsidR="00265B9B" w:rsidRPr="004B2524" w:rsidRDefault="00265B9B" w:rsidP="00626C5E">
            <w:pPr>
              <w:ind w:firstLine="0"/>
              <w:contextualSpacing/>
              <w:rPr>
                <w:b w:val="0"/>
                <w:sz w:val="24"/>
                <w:szCs w:val="24"/>
                <w:lang w:val="kk-KZ"/>
              </w:rPr>
            </w:pPr>
            <w:r w:rsidRPr="004B2524">
              <w:rPr>
                <w:b w:val="0"/>
                <w:sz w:val="24"/>
                <w:szCs w:val="24"/>
                <w:lang w:val="kk-KZ"/>
              </w:rPr>
              <w:t>Сигнификация</w:t>
            </w:r>
          </w:p>
        </w:tc>
        <w:tc>
          <w:tcPr>
            <w:tcW w:w="7414" w:type="dxa"/>
            <w:tcBorders>
              <w:bottom w:val="nil"/>
            </w:tcBorders>
          </w:tcPr>
          <w:p w14:paraId="0786981B" w14:textId="77777777" w:rsidR="00265B9B" w:rsidRPr="004B2524" w:rsidRDefault="00265B9B" w:rsidP="00626C5E">
            <w:pPr>
              <w:ind w:firstLine="0"/>
              <w:contextualSpacing/>
              <w:rPr>
                <w:b w:val="0"/>
                <w:sz w:val="24"/>
                <w:szCs w:val="24"/>
                <w:lang w:val="kk-KZ"/>
              </w:rPr>
            </w:pPr>
            <w:r w:rsidRPr="004B2524">
              <w:rPr>
                <w:b w:val="0"/>
                <w:sz w:val="24"/>
                <w:szCs w:val="24"/>
                <w:lang w:val="kk-KZ"/>
              </w:rPr>
              <w:t xml:space="preserve">Тілдің өзіндік өзгешелігі – затқа ат қою, ол аттарды бір-бірінен айыру. Мысалы: жылқы – түйе емес, қой – сиыр емес, сиыр – жылқы емес. Атаулардың мағынасын осылайша айыруды – сигнификация дейміз. </w:t>
            </w:r>
          </w:p>
        </w:tc>
      </w:tr>
      <w:tr w:rsidR="00C94F4E" w:rsidRPr="00A96FDC" w14:paraId="3FA98170" w14:textId="77777777" w:rsidTr="00C94F4E">
        <w:trPr>
          <w:jc w:val="center"/>
        </w:trPr>
        <w:tc>
          <w:tcPr>
            <w:tcW w:w="9555" w:type="dxa"/>
            <w:gridSpan w:val="2"/>
            <w:tcBorders>
              <w:top w:val="nil"/>
              <w:left w:val="nil"/>
              <w:right w:val="nil"/>
            </w:tcBorders>
          </w:tcPr>
          <w:p w14:paraId="64B20A02" w14:textId="1D36E6D7" w:rsidR="00C94F4E" w:rsidRPr="00C94F4E" w:rsidRDefault="00C94F4E" w:rsidP="00C94F4E">
            <w:pPr>
              <w:ind w:hanging="121"/>
              <w:contextualSpacing/>
              <w:rPr>
                <w:b w:val="0"/>
                <w:lang w:val="kk-KZ"/>
              </w:rPr>
            </w:pPr>
            <w:r w:rsidRPr="00C94F4E">
              <w:rPr>
                <w:b w:val="0"/>
                <w:lang w:val="kk-KZ"/>
              </w:rPr>
              <w:lastRenderedPageBreak/>
              <w:t>7-кестенің жалғасы</w:t>
            </w:r>
          </w:p>
          <w:p w14:paraId="44A316AB" w14:textId="77777777" w:rsidR="00C94F4E" w:rsidRPr="00C94F4E" w:rsidRDefault="00C94F4E" w:rsidP="00C94F4E">
            <w:pPr>
              <w:ind w:hanging="121"/>
              <w:contextualSpacing/>
              <w:rPr>
                <w:b w:val="0"/>
                <w:sz w:val="16"/>
                <w:szCs w:val="16"/>
                <w:lang w:val="kk-KZ"/>
              </w:rPr>
            </w:pPr>
          </w:p>
        </w:tc>
      </w:tr>
      <w:tr w:rsidR="00C94F4E" w:rsidRPr="00A96FDC" w14:paraId="0A65271A" w14:textId="77777777" w:rsidTr="00C94F4E">
        <w:trPr>
          <w:jc w:val="center"/>
        </w:trPr>
        <w:tc>
          <w:tcPr>
            <w:tcW w:w="2141" w:type="dxa"/>
          </w:tcPr>
          <w:p w14:paraId="7A4F99FF" w14:textId="6599B442" w:rsidR="00C94F4E" w:rsidRPr="004B2524" w:rsidRDefault="00C94F4E" w:rsidP="00C94F4E">
            <w:pPr>
              <w:ind w:hanging="7"/>
              <w:contextualSpacing/>
              <w:jc w:val="center"/>
              <w:rPr>
                <w:b w:val="0"/>
                <w:sz w:val="24"/>
                <w:szCs w:val="24"/>
                <w:lang w:val="kk-KZ"/>
              </w:rPr>
            </w:pPr>
            <w:r>
              <w:rPr>
                <w:b w:val="0"/>
                <w:sz w:val="24"/>
                <w:szCs w:val="24"/>
                <w:lang w:val="kk-KZ"/>
              </w:rPr>
              <w:t>1</w:t>
            </w:r>
          </w:p>
        </w:tc>
        <w:tc>
          <w:tcPr>
            <w:tcW w:w="7414" w:type="dxa"/>
          </w:tcPr>
          <w:p w14:paraId="5AD3CCD0" w14:textId="54A5416F" w:rsidR="00C94F4E" w:rsidRPr="004B2524" w:rsidRDefault="00C94F4E" w:rsidP="00C94F4E">
            <w:pPr>
              <w:contextualSpacing/>
              <w:jc w:val="center"/>
              <w:rPr>
                <w:b w:val="0"/>
                <w:sz w:val="24"/>
                <w:szCs w:val="24"/>
                <w:lang w:val="kk-KZ"/>
              </w:rPr>
            </w:pPr>
            <w:r>
              <w:rPr>
                <w:b w:val="0"/>
                <w:sz w:val="24"/>
                <w:szCs w:val="24"/>
                <w:lang w:val="kk-KZ"/>
              </w:rPr>
              <w:t>2</w:t>
            </w:r>
          </w:p>
        </w:tc>
      </w:tr>
      <w:tr w:rsidR="00265B9B" w:rsidRPr="0086736C" w14:paraId="63D93877" w14:textId="77777777" w:rsidTr="00C94F4E">
        <w:trPr>
          <w:jc w:val="center"/>
        </w:trPr>
        <w:tc>
          <w:tcPr>
            <w:tcW w:w="2141" w:type="dxa"/>
          </w:tcPr>
          <w:p w14:paraId="1D386880" w14:textId="77777777" w:rsidR="00265B9B" w:rsidRPr="004B2524" w:rsidRDefault="00265B9B" w:rsidP="00626C5E">
            <w:pPr>
              <w:ind w:firstLine="0"/>
              <w:contextualSpacing/>
              <w:rPr>
                <w:b w:val="0"/>
                <w:sz w:val="24"/>
                <w:szCs w:val="24"/>
                <w:lang w:val="kk-KZ"/>
              </w:rPr>
            </w:pPr>
            <w:r w:rsidRPr="004B2524">
              <w:rPr>
                <w:b w:val="0"/>
                <w:sz w:val="24"/>
                <w:szCs w:val="24"/>
                <w:lang w:val="kk-KZ"/>
              </w:rPr>
              <w:t>Номинация</w:t>
            </w:r>
          </w:p>
        </w:tc>
        <w:tc>
          <w:tcPr>
            <w:tcW w:w="7414" w:type="dxa"/>
          </w:tcPr>
          <w:p w14:paraId="180DC8B3" w14:textId="77777777" w:rsidR="00265B9B" w:rsidRPr="004B2524" w:rsidRDefault="00265B9B" w:rsidP="00626C5E">
            <w:pPr>
              <w:ind w:firstLine="0"/>
              <w:contextualSpacing/>
              <w:rPr>
                <w:b w:val="0"/>
                <w:sz w:val="24"/>
                <w:szCs w:val="24"/>
                <w:lang w:val="kk-KZ"/>
              </w:rPr>
            </w:pPr>
            <w:r w:rsidRPr="004B2524">
              <w:rPr>
                <w:b w:val="0"/>
                <w:sz w:val="24"/>
                <w:szCs w:val="24"/>
                <w:lang w:val="kk-KZ"/>
              </w:rPr>
              <w:t xml:space="preserve">Әр нәрсенің өзін жеке көрсету, даралап айту қасиетіне ие болған сөз – зат, сипат, құбылыс аттары болып қалыптасқан. Бұл аталғандар – тілдің негізгі өзгешеліктері. Тілдегі осы айтылған ат қою мүмкіншілігін номинация дейміз. </w:t>
            </w:r>
          </w:p>
        </w:tc>
      </w:tr>
      <w:tr w:rsidR="00265B9B" w:rsidRPr="004B2524" w14:paraId="0CB89717" w14:textId="77777777" w:rsidTr="00C94F4E">
        <w:trPr>
          <w:jc w:val="center"/>
        </w:trPr>
        <w:tc>
          <w:tcPr>
            <w:tcW w:w="2141" w:type="dxa"/>
          </w:tcPr>
          <w:p w14:paraId="1F582B56" w14:textId="77777777" w:rsidR="00265B9B" w:rsidRPr="004B2524" w:rsidRDefault="00265B9B" w:rsidP="00626C5E">
            <w:pPr>
              <w:ind w:firstLine="0"/>
              <w:contextualSpacing/>
              <w:rPr>
                <w:b w:val="0"/>
                <w:sz w:val="24"/>
                <w:szCs w:val="24"/>
                <w:lang w:val="kk-KZ"/>
              </w:rPr>
            </w:pPr>
            <w:r w:rsidRPr="004B2524">
              <w:rPr>
                <w:b w:val="0"/>
                <w:sz w:val="24"/>
                <w:szCs w:val="24"/>
                <w:lang w:val="kk-KZ"/>
              </w:rPr>
              <w:t>Коммуникация</w:t>
            </w:r>
          </w:p>
        </w:tc>
        <w:tc>
          <w:tcPr>
            <w:tcW w:w="7414" w:type="dxa"/>
          </w:tcPr>
          <w:p w14:paraId="1483509F" w14:textId="77777777" w:rsidR="00265B9B" w:rsidRPr="004B2524" w:rsidRDefault="00265B9B" w:rsidP="00626C5E">
            <w:pPr>
              <w:ind w:firstLine="0"/>
              <w:contextualSpacing/>
              <w:rPr>
                <w:b w:val="0"/>
                <w:sz w:val="24"/>
                <w:szCs w:val="24"/>
                <w:lang w:val="kk-KZ"/>
              </w:rPr>
            </w:pPr>
            <w:r w:rsidRPr="004B2524">
              <w:rPr>
                <w:b w:val="0"/>
                <w:sz w:val="24"/>
                <w:szCs w:val="24"/>
                <w:lang w:val="kk-KZ"/>
              </w:rPr>
              <w:t>Тілдің бұдан басқа тағы бір негізгі қызметі – хабар беру. Оның бұл өзгешелігін коммуникация дейміз.</w:t>
            </w:r>
          </w:p>
        </w:tc>
      </w:tr>
      <w:tr w:rsidR="00C94F4E" w:rsidRPr="004B2524" w14:paraId="0C090BF5" w14:textId="77777777" w:rsidTr="00C94F4E">
        <w:trPr>
          <w:jc w:val="center"/>
        </w:trPr>
        <w:tc>
          <w:tcPr>
            <w:tcW w:w="9555" w:type="dxa"/>
            <w:gridSpan w:val="2"/>
          </w:tcPr>
          <w:p w14:paraId="687C850C" w14:textId="316EAE89" w:rsidR="00C94F4E" w:rsidRPr="00C94F4E" w:rsidRDefault="00C94F4E" w:rsidP="00C94F4E">
            <w:pPr>
              <w:ind w:firstLine="586"/>
              <w:rPr>
                <w:rFonts w:eastAsia="Calibri"/>
                <w:b w:val="0"/>
                <w:bCs w:val="0"/>
                <w:sz w:val="24"/>
                <w:szCs w:val="24"/>
                <w:lang w:val="kk-KZ"/>
              </w:rPr>
            </w:pPr>
            <w:r w:rsidRPr="00C94F4E">
              <w:rPr>
                <w:rFonts w:eastAsia="Calibri"/>
                <w:b w:val="0"/>
                <w:sz w:val="24"/>
                <w:szCs w:val="24"/>
              </w:rPr>
              <w:t>Ескерту –</w:t>
            </w:r>
            <w:r w:rsidRPr="00C94F4E">
              <w:rPr>
                <w:rFonts w:eastAsia="Calibri"/>
                <w:b w:val="0"/>
                <w:bCs w:val="0"/>
                <w:sz w:val="24"/>
                <w:szCs w:val="24"/>
                <w:lang w:val="kk-KZ"/>
              </w:rPr>
              <w:t xml:space="preserve"> Автордың құрастыруымен</w:t>
            </w:r>
          </w:p>
        </w:tc>
      </w:tr>
    </w:tbl>
    <w:p w14:paraId="7E2A7AD5" w14:textId="77777777" w:rsidR="00C94F4E" w:rsidRDefault="00C94F4E" w:rsidP="00626C5E">
      <w:pPr>
        <w:spacing w:after="0" w:line="240" w:lineRule="auto"/>
        <w:ind w:firstLine="709"/>
        <w:jc w:val="both"/>
        <w:rPr>
          <w:rFonts w:asciiTheme="majorBidi" w:eastAsia="Times New Roman" w:hAnsiTheme="majorBidi" w:cstheme="majorBidi"/>
          <w:lang w:val="kk-KZ" w:eastAsia="ru-RU"/>
        </w:rPr>
      </w:pPr>
    </w:p>
    <w:p w14:paraId="30AE7E81" w14:textId="77777777" w:rsidR="00966B25" w:rsidRPr="004B2524" w:rsidRDefault="00966B25" w:rsidP="00626C5E">
      <w:pPr>
        <w:spacing w:after="0" w:line="240" w:lineRule="auto"/>
        <w:ind w:firstLine="709"/>
        <w:jc w:val="both"/>
        <w:rPr>
          <w:rFonts w:asciiTheme="majorBidi" w:eastAsia="Times New Roman" w:hAnsiTheme="majorBidi" w:cstheme="majorBidi"/>
          <w:lang w:val="kk-KZ" w:eastAsia="ru-RU"/>
        </w:rPr>
      </w:pPr>
      <w:r w:rsidRPr="004B2524">
        <w:rPr>
          <w:rFonts w:asciiTheme="majorBidi" w:eastAsia="Times New Roman" w:hAnsiTheme="majorBidi" w:cstheme="majorBidi"/>
          <w:lang w:val="kk-KZ" w:eastAsia="ru-RU"/>
        </w:rPr>
        <w:t xml:space="preserve">Көріп тұрғанымыздай, автор терминдерге анықтаманы әртүрлі сипатта берген. Бірінде термин сөйлем басында, бірінде ортасында, бірінде соңында кездеседі. Бұл жерде терминнің сөйлемдегі орын тәртібі маңызды емес, анықтамасы мен дефинициясының терминге сәйкестігі маңызды. </w:t>
      </w:r>
    </w:p>
    <w:p w14:paraId="3137E532" w14:textId="63CE0B8A" w:rsidR="00966B25" w:rsidRPr="004B2524" w:rsidRDefault="00966B25" w:rsidP="00626C5E">
      <w:pPr>
        <w:spacing w:after="0" w:line="240" w:lineRule="auto"/>
        <w:ind w:firstLine="709"/>
        <w:jc w:val="both"/>
        <w:rPr>
          <w:rFonts w:asciiTheme="majorBidi" w:eastAsia="Times New Roman" w:hAnsiTheme="majorBidi" w:cstheme="majorBidi"/>
          <w:lang w:val="kk-KZ" w:eastAsia="ru-RU"/>
        </w:rPr>
      </w:pPr>
      <w:r w:rsidRPr="004B2524">
        <w:rPr>
          <w:rFonts w:asciiTheme="majorBidi" w:eastAsia="Times New Roman" w:hAnsiTheme="majorBidi" w:cstheme="majorBidi"/>
          <w:lang w:val="kk-KZ" w:eastAsia="ru-RU"/>
        </w:rPr>
        <w:t xml:space="preserve">Дәрісті басқа ғылыми мәтін түрлерінен ерекшелейтін бір белгі – ондағы </w:t>
      </w:r>
      <w:r w:rsidRPr="00C94F4E">
        <w:rPr>
          <w:rFonts w:asciiTheme="majorBidi" w:eastAsia="Times New Roman" w:hAnsiTheme="majorBidi" w:cstheme="majorBidi"/>
          <w:i/>
          <w:lang w:val="kk-KZ" w:eastAsia="ru-RU"/>
        </w:rPr>
        <w:t>жетелеуші сұрақтар</w:t>
      </w:r>
      <w:r w:rsidRPr="004B2524">
        <w:rPr>
          <w:rFonts w:asciiTheme="majorBidi" w:eastAsia="Times New Roman" w:hAnsiTheme="majorBidi" w:cstheme="majorBidi"/>
          <w:lang w:val="kk-KZ" w:eastAsia="ru-RU"/>
        </w:rPr>
        <w:t>. Жетелеуші сұрақтар арқылы оқырманды тақырыпқа назар аудартуға, тақырыпты ашуға болады. Бұндай амалдарды автордың қолданған тактикалары деп айта аламыз. Бүгінде әдістеме саласында жетелеуші сұрақтар түрлі әдіс-тәсілдерге айналып, сабақ барысында «Миға шабуыл», «Аквариум», «Бес сұрақ», «A, B, C», «Айналмалы бекеттер», «Атаулар туралы үш сұрақ» және т.б. түрлерде қолданылады. Қ.</w:t>
      </w:r>
      <w:r w:rsidR="00C94F4E">
        <w:rPr>
          <w:rFonts w:asciiTheme="majorBidi" w:eastAsia="Times New Roman" w:hAnsiTheme="majorBidi" w:cstheme="majorBidi"/>
          <w:lang w:val="kk-KZ" w:eastAsia="ru-RU"/>
        </w:rPr>
        <w:t xml:space="preserve"> </w:t>
      </w:r>
      <w:r w:rsidRPr="004B2524">
        <w:rPr>
          <w:rFonts w:asciiTheme="majorBidi" w:eastAsia="Times New Roman" w:hAnsiTheme="majorBidi" w:cstheme="majorBidi"/>
          <w:lang w:val="kk-KZ" w:eastAsia="ru-RU"/>
        </w:rPr>
        <w:t>Жұбанов әр сұраққа жауапты көрсетуді де ескерген. Жетелеуші сұрақтарды автор көбіне білім алушылардың тақырыпқа енуі үшін қолданады (</w:t>
      </w:r>
      <w:r w:rsidR="00363229" w:rsidRPr="004B2524">
        <w:rPr>
          <w:rFonts w:asciiTheme="majorBidi" w:eastAsia="Times New Roman" w:hAnsiTheme="majorBidi" w:cstheme="majorBidi"/>
          <w:lang w:val="kk-KZ" w:eastAsia="ru-RU"/>
        </w:rPr>
        <w:t>8</w:t>
      </w:r>
      <w:r w:rsidRPr="004B2524">
        <w:rPr>
          <w:rFonts w:asciiTheme="majorBidi" w:eastAsia="Times New Roman" w:hAnsiTheme="majorBidi" w:cstheme="majorBidi"/>
          <w:lang w:val="kk-KZ" w:eastAsia="ru-RU"/>
        </w:rPr>
        <w:t xml:space="preserve">-кесте). </w:t>
      </w:r>
    </w:p>
    <w:p w14:paraId="2DFE6999" w14:textId="584DFE80" w:rsidR="00192B0E" w:rsidRPr="004B2524" w:rsidRDefault="00192B0E" w:rsidP="00626C5E">
      <w:pPr>
        <w:spacing w:after="0" w:line="240" w:lineRule="auto"/>
        <w:jc w:val="both"/>
        <w:rPr>
          <w:rFonts w:asciiTheme="majorBidi" w:eastAsia="Times New Roman" w:hAnsiTheme="majorBidi" w:cstheme="majorBidi"/>
          <w:lang w:val="kk-KZ" w:eastAsia="ru-RU"/>
        </w:rPr>
      </w:pPr>
    </w:p>
    <w:p w14:paraId="46E95C45" w14:textId="5A5FF3D6" w:rsidR="00966B25" w:rsidRPr="004B2524" w:rsidRDefault="00966B25" w:rsidP="00C94F4E">
      <w:pPr>
        <w:spacing w:after="0" w:line="240" w:lineRule="auto"/>
        <w:jc w:val="both"/>
        <w:rPr>
          <w:rFonts w:asciiTheme="majorBidi" w:eastAsia="Times New Roman" w:hAnsiTheme="majorBidi" w:cstheme="majorBidi"/>
          <w:lang w:val="kk-KZ" w:eastAsia="ru-RU"/>
        </w:rPr>
      </w:pPr>
      <w:r w:rsidRPr="004B2524">
        <w:rPr>
          <w:rFonts w:asciiTheme="majorBidi" w:hAnsiTheme="majorBidi" w:cstheme="majorBidi"/>
          <w:lang w:val="kk-KZ"/>
        </w:rPr>
        <w:t xml:space="preserve">Кесте </w:t>
      </w:r>
      <w:r w:rsidR="00F3741F" w:rsidRPr="004B2524">
        <w:rPr>
          <w:rFonts w:asciiTheme="majorBidi" w:hAnsiTheme="majorBidi" w:cstheme="majorBidi"/>
          <w:lang w:val="kk-KZ"/>
        </w:rPr>
        <w:t>8</w:t>
      </w:r>
      <w:r w:rsidRPr="004B2524">
        <w:rPr>
          <w:rFonts w:asciiTheme="majorBidi" w:hAnsiTheme="majorBidi" w:cstheme="majorBidi"/>
          <w:lang w:val="kk-KZ"/>
        </w:rPr>
        <w:t xml:space="preserve"> – Қ. Жұбанов дәрістерінде берілген жетелеуші сұрақтар</w:t>
      </w:r>
    </w:p>
    <w:p w14:paraId="01859604" w14:textId="77777777" w:rsidR="00966B25" w:rsidRPr="00C94F4E" w:rsidRDefault="00966B25" w:rsidP="00626C5E">
      <w:pPr>
        <w:spacing w:after="0" w:line="240" w:lineRule="auto"/>
        <w:ind w:firstLine="709"/>
        <w:jc w:val="both"/>
        <w:rPr>
          <w:rFonts w:asciiTheme="majorBidi" w:eastAsia="Times New Roman" w:hAnsiTheme="majorBidi" w:cstheme="majorBidi"/>
          <w:sz w:val="16"/>
          <w:szCs w:val="16"/>
          <w:lang w:val="kk-KZ" w:eastAsia="ru-RU"/>
        </w:rPr>
      </w:pPr>
    </w:p>
    <w:tbl>
      <w:tblPr>
        <w:tblStyle w:val="afff6"/>
        <w:tblW w:w="9617" w:type="dxa"/>
        <w:tblInd w:w="108" w:type="dxa"/>
        <w:tblLook w:val="04A0" w:firstRow="1" w:lastRow="0" w:firstColumn="1" w:lastColumn="0" w:noHBand="0" w:noVBand="1"/>
      </w:tblPr>
      <w:tblGrid>
        <w:gridCol w:w="3119"/>
        <w:gridCol w:w="6498"/>
      </w:tblGrid>
      <w:tr w:rsidR="00966B25" w:rsidRPr="00C94F4E" w14:paraId="117AE61D" w14:textId="77777777" w:rsidTr="00C94F4E">
        <w:tc>
          <w:tcPr>
            <w:tcW w:w="3119" w:type="dxa"/>
          </w:tcPr>
          <w:p w14:paraId="7CD8CDD9" w14:textId="77777777" w:rsidR="00966B25" w:rsidRPr="00C94F4E" w:rsidRDefault="00966B25" w:rsidP="00C94F4E">
            <w:pPr>
              <w:spacing w:line="228" w:lineRule="auto"/>
              <w:ind w:firstLine="0"/>
              <w:jc w:val="center"/>
              <w:rPr>
                <w:rFonts w:asciiTheme="majorBidi" w:eastAsia="Times New Roman" w:hAnsiTheme="majorBidi" w:cstheme="majorBidi"/>
                <w:b w:val="0"/>
                <w:sz w:val="24"/>
                <w:szCs w:val="24"/>
                <w:lang w:val="kk-KZ" w:eastAsia="ru-RU"/>
              </w:rPr>
            </w:pPr>
            <w:r w:rsidRPr="00C94F4E">
              <w:rPr>
                <w:rFonts w:asciiTheme="majorBidi" w:eastAsia="Times New Roman" w:hAnsiTheme="majorBidi" w:cstheme="majorBidi"/>
                <w:b w:val="0"/>
                <w:sz w:val="24"/>
                <w:szCs w:val="24"/>
                <w:lang w:val="kk-KZ" w:eastAsia="ru-RU"/>
              </w:rPr>
              <w:t>Жетелеуші сұрақтар</w:t>
            </w:r>
          </w:p>
        </w:tc>
        <w:tc>
          <w:tcPr>
            <w:tcW w:w="6498" w:type="dxa"/>
          </w:tcPr>
          <w:p w14:paraId="4429C517" w14:textId="4C6E1433" w:rsidR="00966B25" w:rsidRPr="00C94F4E" w:rsidRDefault="00966B25" w:rsidP="00C94F4E">
            <w:pPr>
              <w:spacing w:line="228" w:lineRule="auto"/>
              <w:jc w:val="center"/>
              <w:rPr>
                <w:rFonts w:asciiTheme="majorBidi" w:eastAsia="Times New Roman" w:hAnsiTheme="majorBidi" w:cstheme="majorBidi"/>
                <w:b w:val="0"/>
                <w:sz w:val="24"/>
                <w:szCs w:val="24"/>
                <w:lang w:val="kk-KZ" w:eastAsia="ru-RU"/>
              </w:rPr>
            </w:pPr>
            <w:r w:rsidRPr="00C94F4E">
              <w:rPr>
                <w:rFonts w:asciiTheme="majorBidi" w:eastAsia="Times New Roman" w:hAnsiTheme="majorBidi" w:cstheme="majorBidi"/>
                <w:b w:val="0"/>
                <w:sz w:val="24"/>
                <w:szCs w:val="24"/>
                <w:lang w:val="kk-KZ" w:eastAsia="ru-RU"/>
              </w:rPr>
              <w:t>Жетелеуші сұрақтарға ав</w:t>
            </w:r>
            <w:r w:rsidR="00363229" w:rsidRPr="00C94F4E">
              <w:rPr>
                <w:rFonts w:asciiTheme="majorBidi" w:eastAsia="Times New Roman" w:hAnsiTheme="majorBidi" w:cstheme="majorBidi"/>
                <w:b w:val="0"/>
                <w:sz w:val="24"/>
                <w:szCs w:val="24"/>
                <w:lang w:val="kk-KZ" w:eastAsia="ru-RU"/>
              </w:rPr>
              <w:t>тордың жауабы</w:t>
            </w:r>
          </w:p>
        </w:tc>
      </w:tr>
      <w:tr w:rsidR="00966B25" w:rsidRPr="0086736C" w14:paraId="5B11E5B4" w14:textId="77777777" w:rsidTr="00C94F4E">
        <w:tc>
          <w:tcPr>
            <w:tcW w:w="3119" w:type="dxa"/>
          </w:tcPr>
          <w:p w14:paraId="32DAA972" w14:textId="77777777" w:rsidR="00966B25" w:rsidRPr="004B2524" w:rsidRDefault="00966B25" w:rsidP="00C94F4E">
            <w:pPr>
              <w:spacing w:line="228" w:lineRule="auto"/>
              <w:ind w:firstLine="0"/>
              <w:rPr>
                <w:rFonts w:asciiTheme="majorBidi" w:eastAsia="Times New Roman" w:hAnsiTheme="majorBidi" w:cstheme="majorBidi"/>
                <w:b w:val="0"/>
                <w:sz w:val="24"/>
                <w:szCs w:val="24"/>
                <w:lang w:eastAsia="ru-RU"/>
              </w:rPr>
            </w:pPr>
            <w:r w:rsidRPr="004B2524">
              <w:rPr>
                <w:rFonts w:asciiTheme="majorBidi" w:hAnsiTheme="majorBidi" w:cstheme="majorBidi"/>
                <w:b w:val="0"/>
                <w:sz w:val="24"/>
                <w:szCs w:val="24"/>
              </w:rPr>
              <w:t>Фонетика бiздiңше нендей ғылым?</w:t>
            </w:r>
          </w:p>
        </w:tc>
        <w:tc>
          <w:tcPr>
            <w:tcW w:w="6498" w:type="dxa"/>
          </w:tcPr>
          <w:p w14:paraId="09A35C20" w14:textId="52BA0561" w:rsidR="00966B25" w:rsidRPr="00C94F4E" w:rsidRDefault="00966B25" w:rsidP="00C94F4E">
            <w:pPr>
              <w:shd w:val="clear" w:color="auto" w:fill="FFFFFF"/>
              <w:spacing w:line="228" w:lineRule="auto"/>
              <w:ind w:hanging="35"/>
              <w:rPr>
                <w:rFonts w:asciiTheme="majorBidi" w:eastAsia="Times New Roman" w:hAnsiTheme="majorBidi" w:cstheme="majorBidi"/>
                <w:b w:val="0"/>
                <w:spacing w:val="-4"/>
                <w:sz w:val="24"/>
                <w:szCs w:val="24"/>
                <w:lang w:val="kk-KZ" w:eastAsia="ru-RU"/>
              </w:rPr>
            </w:pPr>
            <w:r w:rsidRPr="00C94F4E">
              <w:rPr>
                <w:rFonts w:asciiTheme="majorBidi" w:hAnsiTheme="majorBidi" w:cstheme="majorBidi"/>
                <w:b w:val="0"/>
                <w:spacing w:val="-4"/>
                <w:sz w:val="24"/>
                <w:szCs w:val="24"/>
                <w:lang w:val="kk-KZ"/>
              </w:rPr>
              <w:t>Фонетика сөзiнiң түбірi – алдыңғы үш дыбыс – «фон» сөзiн бiз басқа жеpлеpде де ұшыpатамыз, мәселен, гpаммофон, те</w:t>
            </w:r>
            <w:r w:rsidR="00C94F4E" w:rsidRPr="00C94F4E">
              <w:rPr>
                <w:rFonts w:asciiTheme="majorBidi" w:hAnsiTheme="majorBidi" w:cstheme="majorBidi"/>
                <w:b w:val="0"/>
                <w:spacing w:val="-4"/>
                <w:sz w:val="24"/>
                <w:szCs w:val="24"/>
                <w:lang w:val="kk-KZ"/>
              </w:rPr>
              <w:t xml:space="preserve"> </w:t>
            </w:r>
            <w:r w:rsidRPr="00C94F4E">
              <w:rPr>
                <w:rFonts w:asciiTheme="majorBidi" w:hAnsiTheme="majorBidi" w:cstheme="majorBidi"/>
                <w:b w:val="0"/>
                <w:spacing w:val="-4"/>
                <w:sz w:val="24"/>
                <w:szCs w:val="24"/>
                <w:lang w:val="kk-KZ"/>
              </w:rPr>
              <w:t>лефон, фоногpаф сөздеpiнде. Мұның бәpiнде де «фон» ды</w:t>
            </w:r>
            <w:r w:rsidR="00C94F4E" w:rsidRPr="00C94F4E">
              <w:rPr>
                <w:rFonts w:asciiTheme="majorBidi" w:hAnsiTheme="majorBidi" w:cstheme="majorBidi"/>
                <w:b w:val="0"/>
                <w:spacing w:val="-4"/>
                <w:sz w:val="24"/>
                <w:szCs w:val="24"/>
                <w:lang w:val="kk-KZ"/>
              </w:rPr>
              <w:t xml:space="preserve"> </w:t>
            </w:r>
            <w:r w:rsidRPr="00C94F4E">
              <w:rPr>
                <w:rFonts w:asciiTheme="majorBidi" w:hAnsiTheme="majorBidi" w:cstheme="majorBidi"/>
                <w:b w:val="0"/>
                <w:spacing w:val="-4"/>
                <w:sz w:val="24"/>
                <w:szCs w:val="24"/>
                <w:lang w:val="kk-KZ"/>
              </w:rPr>
              <w:t>быс деген мағына беpiп тұpғанын бiлемiз. Ендi фонетика сө</w:t>
            </w:r>
            <w:r w:rsidR="00C94F4E" w:rsidRPr="00C94F4E">
              <w:rPr>
                <w:rFonts w:asciiTheme="majorBidi" w:hAnsiTheme="majorBidi" w:cstheme="majorBidi"/>
                <w:b w:val="0"/>
                <w:spacing w:val="-4"/>
                <w:sz w:val="24"/>
                <w:szCs w:val="24"/>
                <w:lang w:val="kk-KZ"/>
              </w:rPr>
              <w:t xml:space="preserve"> </w:t>
            </w:r>
            <w:r w:rsidRPr="00C94F4E">
              <w:rPr>
                <w:rFonts w:asciiTheme="majorBidi" w:hAnsiTheme="majorBidi" w:cstheme="majorBidi"/>
                <w:b w:val="0"/>
                <w:spacing w:val="-4"/>
                <w:sz w:val="24"/>
                <w:szCs w:val="24"/>
                <w:lang w:val="kk-KZ"/>
              </w:rPr>
              <w:t>зiнiң аяққы екi буыны болған – тика жалғауын гpамматика, косме</w:t>
            </w:r>
            <w:r w:rsidR="00C94F4E">
              <w:rPr>
                <w:rFonts w:asciiTheme="majorBidi" w:hAnsiTheme="majorBidi" w:cstheme="majorBidi"/>
                <w:b w:val="0"/>
                <w:spacing w:val="-4"/>
                <w:sz w:val="24"/>
                <w:szCs w:val="24"/>
                <w:lang w:val="kk-KZ"/>
              </w:rPr>
              <w:t xml:space="preserve"> </w:t>
            </w:r>
            <w:r w:rsidRPr="00C94F4E">
              <w:rPr>
                <w:rFonts w:asciiTheme="majorBidi" w:hAnsiTheme="majorBidi" w:cstheme="majorBidi"/>
                <w:b w:val="0"/>
                <w:spacing w:val="-4"/>
                <w:sz w:val="24"/>
                <w:szCs w:val="24"/>
                <w:lang w:val="kk-KZ"/>
              </w:rPr>
              <w:t>тика сөздеpiнде де кездестіремiз. Мұның бәpiнде де – тика жалғауы «жүйе», «ғылым</w:t>
            </w:r>
            <w:r w:rsidR="00C94F4E" w:rsidRPr="00C94F4E">
              <w:rPr>
                <w:rFonts w:asciiTheme="majorBidi" w:hAnsiTheme="majorBidi" w:cstheme="majorBidi"/>
                <w:b w:val="0"/>
                <w:spacing w:val="-4"/>
                <w:sz w:val="24"/>
                <w:szCs w:val="24"/>
                <w:lang w:val="kk-KZ"/>
              </w:rPr>
              <w:t>» мағынасында екенiн аңғаpамыз</w:t>
            </w:r>
          </w:p>
        </w:tc>
      </w:tr>
      <w:tr w:rsidR="00966B25" w:rsidRPr="0086736C" w14:paraId="2E2A9483" w14:textId="77777777" w:rsidTr="00C94F4E">
        <w:tc>
          <w:tcPr>
            <w:tcW w:w="3119" w:type="dxa"/>
          </w:tcPr>
          <w:p w14:paraId="58A61F6D" w14:textId="77777777" w:rsidR="00966B25" w:rsidRPr="004B2524" w:rsidRDefault="00966B25" w:rsidP="00C94F4E">
            <w:pPr>
              <w:spacing w:line="228" w:lineRule="auto"/>
              <w:ind w:firstLine="0"/>
              <w:rPr>
                <w:rFonts w:asciiTheme="majorBidi" w:eastAsia="Times New Roman" w:hAnsiTheme="majorBidi" w:cstheme="majorBidi"/>
                <w:b w:val="0"/>
                <w:sz w:val="24"/>
                <w:szCs w:val="24"/>
                <w:lang w:val="kk-KZ" w:eastAsia="ru-RU"/>
              </w:rPr>
            </w:pPr>
            <w:r w:rsidRPr="004B2524">
              <w:rPr>
                <w:rFonts w:asciiTheme="majorBidi" w:hAnsiTheme="majorBidi" w:cstheme="majorBidi"/>
                <w:b w:val="0"/>
                <w:sz w:val="24"/>
                <w:szCs w:val="24"/>
                <w:lang w:val="kk-KZ"/>
              </w:rPr>
              <w:t>Ал ғылым бұған қалай қаpайды?</w:t>
            </w:r>
          </w:p>
        </w:tc>
        <w:tc>
          <w:tcPr>
            <w:tcW w:w="6498" w:type="dxa"/>
          </w:tcPr>
          <w:p w14:paraId="78108E28" w14:textId="77777777" w:rsidR="00966B25" w:rsidRPr="004B2524" w:rsidRDefault="00966B25" w:rsidP="00C94F4E">
            <w:pPr>
              <w:shd w:val="clear" w:color="auto" w:fill="FFFFFF"/>
              <w:spacing w:line="228" w:lineRule="auto"/>
              <w:ind w:hanging="35"/>
              <w:rPr>
                <w:rFonts w:asciiTheme="majorBidi" w:hAnsiTheme="majorBidi" w:cstheme="majorBidi"/>
                <w:b w:val="0"/>
                <w:sz w:val="24"/>
                <w:szCs w:val="24"/>
                <w:lang w:val="kk-KZ"/>
              </w:rPr>
            </w:pPr>
            <w:r w:rsidRPr="004B2524">
              <w:rPr>
                <w:rFonts w:asciiTheme="majorBidi" w:hAnsiTheme="majorBidi" w:cstheme="majorBidi"/>
                <w:b w:val="0"/>
                <w:sz w:val="24"/>
                <w:szCs w:val="24"/>
                <w:lang w:val="kk-KZ"/>
              </w:rPr>
              <w:t xml:space="preserve">Ғылым да адам санасының жемiсi, адам тәжipибесiнiң қоpытындысы. Бұл уақытқа шейiн көpнекi оpын ұстап келген тiл ғылымы үнді-евpопа тiлдеpiн зеpттеген, сол зеpттеу iсiнде белгiлi «әдiс тудыpған» – ғылым. </w:t>
            </w:r>
          </w:p>
        </w:tc>
      </w:tr>
      <w:tr w:rsidR="00966B25" w:rsidRPr="004B2524" w14:paraId="5E4412AA" w14:textId="77777777" w:rsidTr="00C94F4E">
        <w:tc>
          <w:tcPr>
            <w:tcW w:w="3119" w:type="dxa"/>
          </w:tcPr>
          <w:p w14:paraId="3290225C" w14:textId="77777777" w:rsidR="00966B25" w:rsidRPr="004B2524" w:rsidRDefault="00966B25" w:rsidP="00C94F4E">
            <w:pPr>
              <w:spacing w:line="228" w:lineRule="auto"/>
              <w:ind w:firstLine="0"/>
              <w:rPr>
                <w:rFonts w:asciiTheme="majorBidi" w:eastAsia="Times New Roman" w:hAnsiTheme="majorBidi" w:cstheme="majorBidi"/>
                <w:b w:val="0"/>
                <w:sz w:val="24"/>
                <w:szCs w:val="24"/>
                <w:lang w:val="kk-KZ" w:eastAsia="ru-RU"/>
              </w:rPr>
            </w:pPr>
            <w:r w:rsidRPr="004B2524">
              <w:rPr>
                <w:rFonts w:asciiTheme="majorBidi" w:eastAsia="Times New Roman" w:hAnsiTheme="majorBidi" w:cstheme="majorBidi"/>
                <w:b w:val="0"/>
                <w:sz w:val="24"/>
                <w:szCs w:val="24"/>
                <w:lang w:val="kk-KZ" w:eastAsia="ru-RU"/>
              </w:rPr>
              <w:t>«Фрикативті» деп қандай дыбыстарды айтамыз?</w:t>
            </w:r>
          </w:p>
        </w:tc>
        <w:tc>
          <w:tcPr>
            <w:tcW w:w="6498" w:type="dxa"/>
          </w:tcPr>
          <w:p w14:paraId="5E82E2CF" w14:textId="77777777" w:rsidR="00966B25" w:rsidRPr="004B2524" w:rsidRDefault="00966B25" w:rsidP="00C94F4E">
            <w:pPr>
              <w:shd w:val="clear" w:color="auto" w:fill="FFFFFF"/>
              <w:spacing w:line="228" w:lineRule="auto"/>
              <w:ind w:hanging="35"/>
              <w:rPr>
                <w:rFonts w:asciiTheme="majorBidi" w:eastAsia="Times New Roman" w:hAnsiTheme="majorBidi" w:cstheme="majorBidi"/>
                <w:b w:val="0"/>
                <w:sz w:val="24"/>
                <w:szCs w:val="24"/>
                <w:lang w:val="kk-KZ" w:eastAsia="ru-RU"/>
              </w:rPr>
            </w:pPr>
            <w:r w:rsidRPr="004B2524">
              <w:rPr>
                <w:rFonts w:asciiTheme="majorBidi" w:hAnsiTheme="majorBidi" w:cstheme="majorBidi"/>
                <w:b w:val="0"/>
                <w:sz w:val="24"/>
                <w:szCs w:val="24"/>
                <w:lang w:val="kk-KZ"/>
              </w:rPr>
              <w:t>С</w:t>
            </w:r>
            <w:r w:rsidRPr="004B2524">
              <w:rPr>
                <w:rFonts w:asciiTheme="majorBidi" w:hAnsiTheme="majorBidi" w:cstheme="majorBidi"/>
                <w:b w:val="0"/>
                <w:sz w:val="24"/>
                <w:szCs w:val="24"/>
              </w:rPr>
              <w:t>-ж, ж-з, ғ-г дыбыстарын айтамыз.</w:t>
            </w:r>
          </w:p>
        </w:tc>
      </w:tr>
      <w:tr w:rsidR="00B416DE" w:rsidRPr="0086736C" w14:paraId="28F4714A" w14:textId="77777777" w:rsidTr="00C94F4E">
        <w:tc>
          <w:tcPr>
            <w:tcW w:w="3119" w:type="dxa"/>
          </w:tcPr>
          <w:p w14:paraId="6D13AF72" w14:textId="7EC1C690" w:rsidR="00B416DE" w:rsidRPr="004B2524" w:rsidRDefault="00B416DE" w:rsidP="00C94F4E">
            <w:pPr>
              <w:spacing w:line="228" w:lineRule="auto"/>
              <w:ind w:firstLine="0"/>
              <w:rPr>
                <w:rFonts w:asciiTheme="majorBidi" w:eastAsia="Times New Roman" w:hAnsiTheme="majorBidi" w:cstheme="majorBidi"/>
                <w:b w:val="0"/>
                <w:sz w:val="24"/>
                <w:szCs w:val="24"/>
                <w:lang w:val="kk-KZ" w:eastAsia="ru-RU"/>
              </w:rPr>
            </w:pPr>
            <w:r w:rsidRPr="004B2524">
              <w:rPr>
                <w:rFonts w:asciiTheme="majorBidi" w:eastAsia="Times New Roman" w:hAnsiTheme="majorBidi" w:cstheme="majorBidi"/>
                <w:b w:val="0"/>
                <w:sz w:val="24"/>
                <w:szCs w:val="24"/>
                <w:lang w:val="kk-KZ" w:eastAsia="ru-RU"/>
              </w:rPr>
              <w:t>Дыбыстың мағынасы бар ма?</w:t>
            </w:r>
          </w:p>
        </w:tc>
        <w:tc>
          <w:tcPr>
            <w:tcW w:w="6498" w:type="dxa"/>
          </w:tcPr>
          <w:p w14:paraId="273EA2B3" w14:textId="6AEB8DE7" w:rsidR="00B416DE" w:rsidRPr="004B2524" w:rsidRDefault="00B416DE" w:rsidP="00C94F4E">
            <w:pPr>
              <w:shd w:val="clear" w:color="auto" w:fill="FFFFFF"/>
              <w:spacing w:line="228" w:lineRule="auto"/>
              <w:ind w:hanging="35"/>
              <w:rPr>
                <w:rFonts w:asciiTheme="majorBidi" w:hAnsiTheme="majorBidi" w:cstheme="majorBidi"/>
                <w:b w:val="0"/>
                <w:sz w:val="24"/>
                <w:szCs w:val="24"/>
                <w:lang w:val="kk-KZ"/>
              </w:rPr>
            </w:pPr>
            <w:r w:rsidRPr="004B2524">
              <w:rPr>
                <w:rFonts w:asciiTheme="majorBidi" w:hAnsiTheme="majorBidi" w:cstheme="majorBidi"/>
                <w:b w:val="0"/>
                <w:sz w:val="24"/>
                <w:szCs w:val="24"/>
                <w:lang w:val="kk-KZ"/>
              </w:rPr>
              <w:t xml:space="preserve">Әр дыбыстың өз мағынасы жоқ, бірақ мағына тудырады, не сөзді басқа мағыналы қылады, не мағынасыз қалдырады. </w:t>
            </w:r>
          </w:p>
        </w:tc>
      </w:tr>
      <w:tr w:rsidR="00B416DE" w:rsidRPr="004B2524" w14:paraId="3506676A" w14:textId="77777777" w:rsidTr="00C94F4E">
        <w:tc>
          <w:tcPr>
            <w:tcW w:w="3119" w:type="dxa"/>
          </w:tcPr>
          <w:p w14:paraId="6CE1C909" w14:textId="126311AE" w:rsidR="00B416DE" w:rsidRPr="004B2524" w:rsidRDefault="00B416DE" w:rsidP="00C94F4E">
            <w:pPr>
              <w:spacing w:line="228" w:lineRule="auto"/>
              <w:ind w:firstLine="0"/>
              <w:rPr>
                <w:rFonts w:asciiTheme="majorBidi" w:eastAsia="Times New Roman" w:hAnsiTheme="majorBidi" w:cstheme="majorBidi"/>
                <w:b w:val="0"/>
                <w:sz w:val="24"/>
                <w:szCs w:val="24"/>
                <w:lang w:val="kk-KZ" w:eastAsia="ru-RU"/>
              </w:rPr>
            </w:pPr>
            <w:r w:rsidRPr="004B2524">
              <w:rPr>
                <w:rFonts w:asciiTheme="majorBidi" w:hAnsiTheme="majorBidi" w:cstheme="majorBidi"/>
                <w:b w:val="0"/>
                <w:sz w:val="24"/>
                <w:szCs w:val="24"/>
                <w:lang w:val="kk-KZ"/>
              </w:rPr>
              <w:t>Өткен бір сабақта лексика</w:t>
            </w:r>
            <w:r w:rsidR="00C94F4E">
              <w:rPr>
                <w:rFonts w:asciiTheme="majorBidi" w:hAnsiTheme="majorBidi" w:cstheme="majorBidi"/>
                <w:b w:val="0"/>
                <w:sz w:val="24"/>
                <w:szCs w:val="24"/>
                <w:lang w:val="kk-KZ"/>
              </w:rPr>
              <w:t xml:space="preserve"> </w:t>
            </w:r>
            <w:r w:rsidRPr="004B2524">
              <w:rPr>
                <w:rFonts w:asciiTheme="majorBidi" w:hAnsiTheme="majorBidi" w:cstheme="majorBidi"/>
                <w:b w:val="0"/>
                <w:sz w:val="24"/>
                <w:szCs w:val="24"/>
                <w:lang w:val="kk-KZ"/>
              </w:rPr>
              <w:t xml:space="preserve">ны грамматикаға кірмейді деуіміздің себебі не? </w:t>
            </w:r>
          </w:p>
        </w:tc>
        <w:tc>
          <w:tcPr>
            <w:tcW w:w="6498" w:type="dxa"/>
          </w:tcPr>
          <w:p w14:paraId="2CEA5688" w14:textId="3CCAE518" w:rsidR="00B416DE" w:rsidRPr="00C94F4E" w:rsidRDefault="00B416DE" w:rsidP="00C94F4E">
            <w:pPr>
              <w:shd w:val="clear" w:color="auto" w:fill="FFFFFF"/>
              <w:spacing w:line="228" w:lineRule="auto"/>
              <w:ind w:hanging="35"/>
              <w:rPr>
                <w:rFonts w:asciiTheme="majorBidi" w:eastAsia="Times New Roman" w:hAnsiTheme="majorBidi" w:cstheme="majorBidi"/>
                <w:b w:val="0"/>
                <w:sz w:val="24"/>
                <w:szCs w:val="24"/>
                <w:lang w:eastAsia="ru-RU"/>
              </w:rPr>
            </w:pPr>
            <w:r w:rsidRPr="004B2524">
              <w:rPr>
                <w:rFonts w:asciiTheme="majorBidi" w:hAnsiTheme="majorBidi" w:cstheme="majorBidi"/>
                <w:b w:val="0"/>
                <w:sz w:val="24"/>
                <w:szCs w:val="24"/>
              </w:rPr>
              <w:t>Олай дейтініміз – грамматика даяр нәрсені қарамайды, ал лексика – даяр материал. Тіл (өзіне керектің) даярын, даяр емесін біледі, сөз мүшелерін біледі, ал біз солардан құрап аламыз</w:t>
            </w:r>
          </w:p>
        </w:tc>
      </w:tr>
      <w:tr w:rsidR="00B416DE" w:rsidRPr="0086736C" w14:paraId="40014193" w14:textId="77777777" w:rsidTr="00C94F4E">
        <w:tc>
          <w:tcPr>
            <w:tcW w:w="3119" w:type="dxa"/>
          </w:tcPr>
          <w:p w14:paraId="51BA1656" w14:textId="77777777" w:rsidR="00B416DE" w:rsidRPr="004B2524" w:rsidRDefault="00B416DE" w:rsidP="00C94F4E">
            <w:pPr>
              <w:spacing w:line="228" w:lineRule="auto"/>
              <w:ind w:firstLine="0"/>
              <w:rPr>
                <w:rFonts w:asciiTheme="majorBidi" w:eastAsia="Times New Roman" w:hAnsiTheme="majorBidi" w:cstheme="majorBidi"/>
                <w:b w:val="0"/>
                <w:sz w:val="24"/>
                <w:szCs w:val="24"/>
                <w:lang w:val="kk-KZ" w:eastAsia="ru-RU"/>
              </w:rPr>
            </w:pPr>
            <w:r w:rsidRPr="004B2524">
              <w:rPr>
                <w:rFonts w:asciiTheme="majorBidi" w:eastAsia="Times New Roman" w:hAnsiTheme="majorBidi" w:cstheme="majorBidi"/>
                <w:b w:val="0"/>
                <w:sz w:val="24"/>
                <w:szCs w:val="24"/>
                <w:lang w:val="kk-KZ" w:eastAsia="ru-RU"/>
              </w:rPr>
              <w:t xml:space="preserve">Толқын деген не? </w:t>
            </w:r>
          </w:p>
        </w:tc>
        <w:tc>
          <w:tcPr>
            <w:tcW w:w="6498" w:type="dxa"/>
          </w:tcPr>
          <w:p w14:paraId="6AF7D05C" w14:textId="77777777" w:rsidR="00B416DE" w:rsidRPr="004B2524" w:rsidRDefault="00B416DE" w:rsidP="00C94F4E">
            <w:pPr>
              <w:shd w:val="clear" w:color="auto" w:fill="FFFFFF"/>
              <w:spacing w:line="228" w:lineRule="auto"/>
              <w:ind w:firstLine="64"/>
              <w:rPr>
                <w:rFonts w:asciiTheme="majorBidi" w:eastAsia="Times New Roman" w:hAnsiTheme="majorBidi" w:cstheme="majorBidi"/>
                <w:b w:val="0"/>
                <w:sz w:val="24"/>
                <w:szCs w:val="24"/>
                <w:lang w:val="kk-KZ" w:eastAsia="ru-RU"/>
              </w:rPr>
            </w:pPr>
            <w:r w:rsidRPr="004B2524">
              <w:rPr>
                <w:rFonts w:asciiTheme="majorBidi" w:hAnsiTheme="majorBidi" w:cstheme="majorBidi"/>
                <w:b w:val="0"/>
                <w:sz w:val="24"/>
                <w:szCs w:val="24"/>
                <w:lang w:val="kk-KZ"/>
              </w:rPr>
              <w:t>Нәрсе бөлшектерінің біресе жиналып, біресе сиреуі (таралуы) толқын туғызады.</w:t>
            </w:r>
          </w:p>
        </w:tc>
      </w:tr>
      <w:tr w:rsidR="00C94F4E" w:rsidRPr="00A96FDC" w14:paraId="7BBD4A36" w14:textId="77777777" w:rsidTr="002925FB">
        <w:tc>
          <w:tcPr>
            <w:tcW w:w="9617" w:type="dxa"/>
            <w:gridSpan w:val="2"/>
          </w:tcPr>
          <w:p w14:paraId="7D853E8B" w14:textId="55DEF9B2" w:rsidR="00C94F4E" w:rsidRPr="00C94F4E" w:rsidRDefault="00C94F4E" w:rsidP="00C94F4E">
            <w:pPr>
              <w:shd w:val="clear" w:color="auto" w:fill="FFFFFF"/>
              <w:spacing w:line="228" w:lineRule="auto"/>
              <w:ind w:firstLine="601"/>
              <w:rPr>
                <w:rFonts w:asciiTheme="majorBidi" w:hAnsiTheme="majorBidi" w:cstheme="majorBidi"/>
                <w:b w:val="0"/>
                <w:sz w:val="24"/>
                <w:szCs w:val="24"/>
                <w:lang w:val="kk-KZ"/>
              </w:rPr>
            </w:pPr>
            <w:r w:rsidRPr="00C94F4E">
              <w:rPr>
                <w:rFonts w:eastAsia="Calibri"/>
                <w:b w:val="0"/>
                <w:sz w:val="24"/>
                <w:szCs w:val="24"/>
                <w:lang w:val="kk-KZ"/>
              </w:rPr>
              <w:t>Ескерту –</w:t>
            </w:r>
            <w:r w:rsidRPr="00C94F4E">
              <w:rPr>
                <w:rFonts w:eastAsia="Calibri"/>
                <w:b w:val="0"/>
                <w:bCs w:val="0"/>
                <w:sz w:val="24"/>
                <w:szCs w:val="24"/>
                <w:lang w:val="kk-KZ"/>
              </w:rPr>
              <w:t xml:space="preserve"> Автордың құрастыруымен</w:t>
            </w:r>
          </w:p>
        </w:tc>
      </w:tr>
    </w:tbl>
    <w:p w14:paraId="2337A6A9" w14:textId="1A6CB6DD" w:rsidR="00966B25" w:rsidRPr="004B2524" w:rsidRDefault="00966B25" w:rsidP="00626C5E">
      <w:pPr>
        <w:spacing w:after="0" w:line="240" w:lineRule="auto"/>
        <w:ind w:firstLine="709"/>
        <w:jc w:val="both"/>
        <w:rPr>
          <w:rFonts w:eastAsia="Times New Roman"/>
          <w:color w:val="000000"/>
          <w:lang w:val="kk-KZ" w:eastAsia="ru-RU"/>
        </w:rPr>
      </w:pPr>
      <w:r w:rsidRPr="004B2524">
        <w:rPr>
          <w:rFonts w:asciiTheme="majorBidi" w:eastAsia="Times New Roman" w:hAnsiTheme="majorBidi" w:cstheme="majorBidi"/>
          <w:lang w:val="kk-KZ" w:eastAsia="ru-RU"/>
        </w:rPr>
        <w:lastRenderedPageBreak/>
        <w:t xml:space="preserve">Жетелеуші сұрақты орынды қолдану педагогтің, дәріс оқушы ғалымның не оқытушының педагогикалық шеберлігін, академиялық мәдениетін көрсетеді. Тіл мәдениеті саласында оны автордың стратегиясы мен тактикасы деп атайды. Ғалым Д. Әлкебаеваның «Сөз мәдениеті» еңбегінде бұл мәселе жайында мынадай пікір айтылған: </w:t>
      </w:r>
      <w:r w:rsidRPr="001D26AC">
        <w:rPr>
          <w:rFonts w:asciiTheme="majorBidi" w:eastAsia="Times New Roman" w:hAnsiTheme="majorBidi" w:cstheme="majorBidi"/>
          <w:lang w:val="kk-KZ" w:eastAsia="ru-RU"/>
        </w:rPr>
        <w:t>«</w:t>
      </w:r>
      <w:r w:rsidRPr="001D26AC">
        <w:rPr>
          <w:rFonts w:asciiTheme="majorBidi" w:eastAsia="Times New Roman" w:hAnsiTheme="majorBidi" w:cstheme="majorBidi"/>
          <w:color w:val="000000"/>
          <w:lang w:val="kk-KZ" w:eastAsia="ru-RU"/>
        </w:rPr>
        <w:t>Сөйлеу әрекетінде сөзге қатысушылардың (коммуниканттардың) әрқайсысының өзіне тән стратегиясы мен тактикасы болады. Коммуниканттардың стратегиясы мен тактикасы – сұқбатқа қатысушылардың арнайы жоспары»</w:t>
      </w:r>
      <w:r w:rsidRPr="004B2524">
        <w:rPr>
          <w:rFonts w:asciiTheme="majorBidi" w:eastAsia="Times New Roman" w:hAnsiTheme="majorBidi" w:cstheme="majorBidi"/>
          <w:color w:val="000000"/>
          <w:lang w:val="kk-KZ" w:eastAsia="ru-RU"/>
        </w:rPr>
        <w:t xml:space="preserve"> </w:t>
      </w:r>
      <w:r w:rsidRPr="004B2524">
        <w:rPr>
          <w:rFonts w:asciiTheme="majorBidi" w:hAnsiTheme="majorBidi" w:cstheme="majorBidi"/>
          <w:lang w:val="kk-KZ"/>
        </w:rPr>
        <w:t>[</w:t>
      </w:r>
      <w:r w:rsidR="00363229" w:rsidRPr="004B2524">
        <w:rPr>
          <w:rFonts w:asciiTheme="majorBidi" w:hAnsiTheme="majorBidi" w:cstheme="majorBidi"/>
          <w:lang w:val="kk-KZ"/>
        </w:rPr>
        <w:t>6</w:t>
      </w:r>
      <w:r w:rsidR="00EC0580">
        <w:rPr>
          <w:rFonts w:asciiTheme="majorBidi" w:hAnsiTheme="majorBidi" w:cstheme="majorBidi"/>
          <w:lang w:val="kk-KZ"/>
        </w:rPr>
        <w:t>5</w:t>
      </w:r>
      <w:r w:rsidRPr="004B2524">
        <w:rPr>
          <w:rFonts w:asciiTheme="majorBidi" w:hAnsiTheme="majorBidi" w:cstheme="majorBidi"/>
          <w:lang w:val="kk-KZ"/>
        </w:rPr>
        <w:t>, б. 13]</w:t>
      </w:r>
      <w:r w:rsidRPr="004B2524">
        <w:rPr>
          <w:rFonts w:asciiTheme="majorBidi" w:eastAsia="Times New Roman" w:hAnsiTheme="majorBidi" w:cstheme="majorBidi"/>
          <w:color w:val="000000"/>
          <w:lang w:val="kk-KZ" w:eastAsia="ru-RU"/>
        </w:rPr>
        <w:t xml:space="preserve">. Ғалым </w:t>
      </w:r>
      <w:r w:rsidR="00626C5E">
        <w:rPr>
          <w:lang w:val="kk-KZ"/>
        </w:rPr>
        <w:t>Е.</w:t>
      </w:r>
      <w:r w:rsidRPr="004B2524">
        <w:rPr>
          <w:lang w:val="kk-KZ"/>
        </w:rPr>
        <w:t xml:space="preserve"> Грушевская «Адресант и адресат в педагогическом дискурсе: концепция взаимодействия» зерттеу жұмысында педагогтің білім алушылармен қарым-қатынасының бірнеше стратегиясын жіктеп көрсетеді: </w:t>
      </w:r>
    </w:p>
    <w:p w14:paraId="29016428" w14:textId="77777777" w:rsidR="00966B25" w:rsidRPr="004B2524" w:rsidRDefault="00966B25" w:rsidP="00626C5E">
      <w:pPr>
        <w:spacing w:after="0" w:line="240" w:lineRule="auto"/>
        <w:ind w:firstLine="709"/>
        <w:jc w:val="both"/>
        <w:rPr>
          <w:lang w:val="kk-KZ"/>
        </w:rPr>
      </w:pPr>
      <w:r w:rsidRPr="004B2524">
        <w:rPr>
          <w:lang w:val="kk-KZ"/>
        </w:rPr>
        <w:t xml:space="preserve">1. Түсіндірушілік стратегия. </w:t>
      </w:r>
    </w:p>
    <w:p w14:paraId="356C264D" w14:textId="77777777" w:rsidR="00966B25" w:rsidRPr="004B2524" w:rsidRDefault="00966B25" w:rsidP="00626C5E">
      <w:pPr>
        <w:spacing w:after="0" w:line="240" w:lineRule="auto"/>
        <w:ind w:firstLine="709"/>
        <w:jc w:val="both"/>
        <w:rPr>
          <w:lang w:val="kk-KZ"/>
        </w:rPr>
      </w:pPr>
      <w:r w:rsidRPr="004B2524">
        <w:rPr>
          <w:lang w:val="kk-KZ"/>
        </w:rPr>
        <w:t xml:space="preserve">2. Бағалау стратегиясы. </w:t>
      </w:r>
    </w:p>
    <w:p w14:paraId="110634AA" w14:textId="77777777" w:rsidR="00966B25" w:rsidRPr="004B2524" w:rsidRDefault="00966B25" w:rsidP="00626C5E">
      <w:pPr>
        <w:spacing w:after="0" w:line="240" w:lineRule="auto"/>
        <w:ind w:firstLine="709"/>
        <w:jc w:val="both"/>
        <w:rPr>
          <w:lang w:val="kk-KZ"/>
        </w:rPr>
      </w:pPr>
      <w:r w:rsidRPr="004B2524">
        <w:rPr>
          <w:lang w:val="kk-KZ"/>
        </w:rPr>
        <w:t xml:space="preserve">3. Бақылау стратегиясы. </w:t>
      </w:r>
    </w:p>
    <w:p w14:paraId="361F0552" w14:textId="77777777" w:rsidR="00966B25" w:rsidRPr="004B2524" w:rsidRDefault="00966B25" w:rsidP="00626C5E">
      <w:pPr>
        <w:spacing w:after="0" w:line="240" w:lineRule="auto"/>
        <w:ind w:firstLine="709"/>
        <w:jc w:val="both"/>
        <w:rPr>
          <w:lang w:val="kk-KZ"/>
        </w:rPr>
      </w:pPr>
      <w:r w:rsidRPr="004B2524">
        <w:rPr>
          <w:lang w:val="kk-KZ"/>
        </w:rPr>
        <w:t xml:space="preserve">4. Серіктес стратегия. </w:t>
      </w:r>
    </w:p>
    <w:p w14:paraId="5F1BF108" w14:textId="0CF01D14" w:rsidR="00966B25" w:rsidRPr="004B2524" w:rsidRDefault="00966B25" w:rsidP="00626C5E">
      <w:pPr>
        <w:spacing w:after="0" w:line="240" w:lineRule="auto"/>
        <w:ind w:firstLine="709"/>
        <w:jc w:val="both"/>
        <w:rPr>
          <w:rFonts w:eastAsia="Times New Roman"/>
          <w:color w:val="000000"/>
          <w:lang w:val="kk-KZ" w:eastAsia="ru-RU"/>
        </w:rPr>
      </w:pPr>
      <w:r w:rsidRPr="004B2524">
        <w:rPr>
          <w:lang w:val="kk-KZ"/>
        </w:rPr>
        <w:t xml:space="preserve">5. Ұйымдастыру стратегиясы </w:t>
      </w:r>
      <w:r w:rsidR="00363229" w:rsidRPr="004B2524">
        <w:rPr>
          <w:rFonts w:asciiTheme="majorBidi" w:hAnsiTheme="majorBidi" w:cstheme="majorBidi"/>
          <w:lang w:val="kk-KZ"/>
        </w:rPr>
        <w:t>[10</w:t>
      </w:r>
      <w:r w:rsidR="00EC0580">
        <w:rPr>
          <w:rFonts w:asciiTheme="majorBidi" w:hAnsiTheme="majorBidi" w:cstheme="majorBidi"/>
          <w:lang w:val="kk-KZ"/>
        </w:rPr>
        <w:t>0</w:t>
      </w:r>
      <w:r w:rsidRPr="004B2524">
        <w:rPr>
          <w:rFonts w:asciiTheme="majorBidi" w:hAnsiTheme="majorBidi" w:cstheme="majorBidi"/>
          <w:lang w:val="kk-KZ"/>
        </w:rPr>
        <w:t>]</w:t>
      </w:r>
      <w:r w:rsidRPr="004B2524">
        <w:rPr>
          <w:rFonts w:asciiTheme="majorBidi" w:eastAsia="Times New Roman" w:hAnsiTheme="majorBidi" w:cstheme="majorBidi"/>
          <w:color w:val="000000"/>
          <w:lang w:val="kk-KZ" w:eastAsia="ru-RU"/>
        </w:rPr>
        <w:t>.</w:t>
      </w:r>
    </w:p>
    <w:p w14:paraId="4DFA9C5E" w14:textId="46420CF6" w:rsidR="00966B25" w:rsidRPr="004B2524" w:rsidRDefault="00966B25" w:rsidP="00626C5E">
      <w:pPr>
        <w:spacing w:after="0" w:line="240" w:lineRule="auto"/>
        <w:ind w:firstLine="709"/>
        <w:jc w:val="both"/>
        <w:rPr>
          <w:rFonts w:asciiTheme="majorBidi" w:eastAsia="Times New Roman" w:hAnsiTheme="majorBidi" w:cstheme="majorBidi"/>
          <w:lang w:val="kk-KZ" w:eastAsia="ru-RU"/>
        </w:rPr>
      </w:pPr>
      <w:r w:rsidRPr="004B2524">
        <w:rPr>
          <w:rFonts w:asciiTheme="majorBidi" w:eastAsia="Times New Roman" w:hAnsiTheme="majorBidi" w:cstheme="majorBidi"/>
          <w:color w:val="000000"/>
          <w:lang w:val="kk-KZ" w:eastAsia="ru-RU"/>
        </w:rPr>
        <w:t>Адресанттың ақпаратты игерту үшін жасайтын стратегиялары іші</w:t>
      </w:r>
      <w:r w:rsidR="00E62B3E">
        <w:rPr>
          <w:rFonts w:asciiTheme="majorBidi" w:eastAsia="Times New Roman" w:hAnsiTheme="majorBidi" w:cstheme="majorBidi"/>
          <w:color w:val="000000"/>
          <w:lang w:val="kk-KZ" w:eastAsia="ru-RU"/>
        </w:rPr>
        <w:t>н</w:t>
      </w:r>
      <w:r w:rsidRPr="004B2524">
        <w:rPr>
          <w:rFonts w:asciiTheme="majorBidi" w:eastAsia="Times New Roman" w:hAnsiTheme="majorBidi" w:cstheme="majorBidi"/>
          <w:color w:val="000000"/>
          <w:lang w:val="kk-KZ" w:eastAsia="ru-RU"/>
        </w:rPr>
        <w:t xml:space="preserve">ара ұсақ тактикалардан құралады. Тактикалардың орынды қолданылуы педагогтің шеберлігіне </w:t>
      </w:r>
      <w:r w:rsidRPr="004B2524">
        <w:rPr>
          <w:rFonts w:asciiTheme="majorBidi" w:eastAsia="Times New Roman" w:hAnsiTheme="majorBidi" w:cstheme="majorBidi"/>
          <w:lang w:val="kk-KZ" w:eastAsia="ru-RU"/>
        </w:rPr>
        <w:t xml:space="preserve">байланысты. </w:t>
      </w:r>
      <w:r w:rsidRPr="004B2524">
        <w:rPr>
          <w:lang w:val="kk-KZ"/>
        </w:rPr>
        <w:t xml:space="preserve">Педагогикалық шеберлік – оқыту мен тәрбиелеу өнері. Бұл – білім алушының дүниетанымы мен қабілетін жан-жақты дамытуға оқу-тәрбие жұмысының барлық түрін бағыттай алатын кәсіби қабілеттілік. Демек, </w:t>
      </w:r>
      <w:r w:rsidRPr="004B2524">
        <w:rPr>
          <w:rFonts w:eastAsia="Times New Roman"/>
          <w:lang w:val="kk-KZ" w:eastAsia="ru-RU"/>
        </w:rPr>
        <w:t>автордың</w:t>
      </w:r>
      <w:r w:rsidRPr="004B2524">
        <w:rPr>
          <w:lang w:val="kk-KZ"/>
        </w:rPr>
        <w:t xml:space="preserve"> ж</w:t>
      </w:r>
      <w:r w:rsidR="00AA1D2A">
        <w:rPr>
          <w:rFonts w:eastAsia="Times New Roman"/>
          <w:lang w:val="kk-KZ" w:eastAsia="ru-RU"/>
        </w:rPr>
        <w:t>етелеуші сұрақтар қоюын</w:t>
      </w:r>
      <w:r w:rsidRPr="004B2524">
        <w:rPr>
          <w:rFonts w:eastAsia="Times New Roman"/>
          <w:lang w:val="kk-KZ" w:eastAsia="ru-RU"/>
        </w:rPr>
        <w:t xml:space="preserve"> тақырыпты түсіндіру тактикасы деуге болады.</w:t>
      </w:r>
      <w:r w:rsidRPr="004B2524">
        <w:rPr>
          <w:rFonts w:asciiTheme="majorBidi" w:eastAsia="Times New Roman" w:hAnsiTheme="majorBidi" w:cstheme="majorBidi"/>
          <w:lang w:val="kk-KZ" w:eastAsia="ru-RU"/>
        </w:rPr>
        <w:t xml:space="preserve"> </w:t>
      </w:r>
    </w:p>
    <w:p w14:paraId="224DA189" w14:textId="2E928607" w:rsidR="00966B25" w:rsidRDefault="00966B25" w:rsidP="00626C5E">
      <w:pPr>
        <w:spacing w:after="0" w:line="240" w:lineRule="auto"/>
        <w:ind w:firstLine="709"/>
        <w:jc w:val="both"/>
        <w:rPr>
          <w:rFonts w:asciiTheme="majorBidi" w:eastAsia="Times New Roman" w:hAnsiTheme="majorBidi" w:cstheme="majorBidi"/>
          <w:color w:val="000000"/>
          <w:lang w:val="kk-KZ" w:eastAsia="ru-RU"/>
        </w:rPr>
      </w:pPr>
      <w:r w:rsidRPr="004B2524">
        <w:rPr>
          <w:rFonts w:asciiTheme="majorBidi" w:eastAsia="Times New Roman" w:hAnsiTheme="majorBidi" w:cstheme="majorBidi"/>
          <w:lang w:val="kk-KZ" w:eastAsia="ru-RU"/>
        </w:rPr>
        <w:t>Дәріске тән ерекшеліктердің тағы бірі – автордың тақырыпты түсіндіру мақсатында ғалымдардың тұжырымдарын (</w:t>
      </w:r>
      <w:r w:rsidRPr="00C94F4E">
        <w:rPr>
          <w:rFonts w:asciiTheme="majorBidi" w:eastAsia="Times New Roman" w:hAnsiTheme="majorBidi" w:cstheme="majorBidi"/>
          <w:i/>
          <w:lang w:val="kk-KZ" w:eastAsia="ru-RU"/>
        </w:rPr>
        <w:t>дәйексөздерді</w:t>
      </w:r>
      <w:r w:rsidRPr="004B2524">
        <w:rPr>
          <w:rFonts w:asciiTheme="majorBidi" w:eastAsia="Times New Roman" w:hAnsiTheme="majorBidi" w:cstheme="majorBidi"/>
          <w:lang w:val="kk-KZ" w:eastAsia="ru-RU"/>
        </w:rPr>
        <w:t xml:space="preserve">) жұмыстың теориялық қырын ашу </w:t>
      </w:r>
      <w:r w:rsidRPr="004B2524">
        <w:rPr>
          <w:rFonts w:asciiTheme="majorBidi" w:eastAsia="Times New Roman" w:hAnsiTheme="majorBidi" w:cstheme="majorBidi"/>
          <w:color w:val="000000"/>
          <w:lang w:val="kk-KZ" w:eastAsia="ru-RU"/>
        </w:rPr>
        <w:t>үшін қолдануы. Ғалымдардың пікірлерін қолдану мәтіннің ғылыми тұрғыда объективтілігін арттырады. Қ.</w:t>
      </w:r>
      <w:r w:rsidR="00626C5E">
        <w:rPr>
          <w:rFonts w:asciiTheme="majorBidi" w:eastAsia="Times New Roman" w:hAnsiTheme="majorBidi" w:cstheme="majorBidi"/>
          <w:color w:val="000000"/>
          <w:lang w:val="kk-KZ" w:eastAsia="ru-RU"/>
        </w:rPr>
        <w:t xml:space="preserve"> </w:t>
      </w:r>
      <w:r w:rsidRPr="004B2524">
        <w:rPr>
          <w:rFonts w:asciiTheme="majorBidi" w:eastAsia="Times New Roman" w:hAnsiTheme="majorBidi" w:cstheme="majorBidi"/>
          <w:color w:val="000000"/>
          <w:lang w:val="kk-KZ" w:eastAsia="ru-RU"/>
        </w:rPr>
        <w:t>Жұбанов та дәрістер желісінде тілтанымның түрлі салалары бойынша зерттеулер жүргізген ғалымдардың пікірлерін дәйексөз түрінде қолданған (</w:t>
      </w:r>
      <w:r w:rsidR="00363229" w:rsidRPr="004B2524">
        <w:rPr>
          <w:rFonts w:asciiTheme="majorBidi" w:eastAsia="Times New Roman" w:hAnsiTheme="majorBidi" w:cstheme="majorBidi"/>
          <w:color w:val="000000"/>
          <w:lang w:val="kk-KZ" w:eastAsia="ru-RU"/>
        </w:rPr>
        <w:t>9</w:t>
      </w:r>
      <w:r w:rsidRPr="004B2524">
        <w:rPr>
          <w:rFonts w:asciiTheme="majorBidi" w:eastAsia="Times New Roman" w:hAnsiTheme="majorBidi" w:cstheme="majorBidi"/>
          <w:color w:val="000000"/>
          <w:lang w:val="kk-KZ" w:eastAsia="ru-RU"/>
        </w:rPr>
        <w:t xml:space="preserve">-кесте). </w:t>
      </w:r>
    </w:p>
    <w:p w14:paraId="182A8826" w14:textId="69396802" w:rsidR="00C94F4E" w:rsidRPr="004B2524" w:rsidRDefault="00C94F4E" w:rsidP="00C94F4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Дәйексөздің ғылыми стильде алатын орны ерекше. Академик                                   М. Серғалиев оның функционалды стильдегі маңызы жайында былай дейді: «Функционалдық стильдің түрлеріне қарай дәйексөздің қолданылу түрлері түрліше болып отырады. Ғылыми әдебиетте дәйексөздің қайдан келтіріліп отырғаны толық көрсетілуі керек... Стильдің басқа түрлерінде мұндай нақтылық пе</w:t>
      </w:r>
      <w:r>
        <w:rPr>
          <w:rFonts w:asciiTheme="majorBidi" w:hAnsiTheme="majorBidi" w:cstheme="majorBidi"/>
          <w:lang w:val="kk-KZ"/>
        </w:rPr>
        <w:t>н дәлдік талап етіле бермейді» (ҚТЭ, 73)</w:t>
      </w:r>
      <w:r w:rsidRPr="004B2524">
        <w:rPr>
          <w:rFonts w:asciiTheme="majorBidi" w:hAnsiTheme="majorBidi" w:cstheme="majorBidi"/>
          <w:lang w:val="kk-KZ"/>
        </w:rPr>
        <w:t>. Бұл ғылыми мәтінде қолданылатын дәйексөздерге қойылатын талаптардың ең негізгісі болып саналады.</w:t>
      </w:r>
      <w:r>
        <w:rPr>
          <w:rFonts w:asciiTheme="majorBidi" w:hAnsiTheme="majorBidi" w:cstheme="majorBidi"/>
          <w:lang w:val="kk-KZ"/>
        </w:rPr>
        <w:t xml:space="preserve"> Ал </w:t>
      </w:r>
      <w:r w:rsidRPr="004B2524">
        <w:rPr>
          <w:rFonts w:asciiTheme="majorBidi" w:hAnsiTheme="majorBidi" w:cstheme="majorBidi"/>
          <w:lang w:val="kk-KZ"/>
        </w:rPr>
        <w:t>С. Әлісжан дәйексөздердің танымдық сипатын зерттей келе, оны бірнеше топқа бөліп қарастырған: 1) шолу қызметіндегі дәйексөздер; 2) мәселені қалыптастыру қызметіндегі дәйексөздер; 3) құралдық немесе бағдарлық қызметіндегі дәйексөздер; 4) ғылыми ұғымдарды нақтылау қызметіндегі дәйексөздер; 5) дәйектеу қызметіндегі дәйексөздер; 6) болжау қызметіндегі дәйексөздер [10</w:t>
      </w:r>
      <w:r w:rsidRPr="009E51D1">
        <w:rPr>
          <w:rFonts w:asciiTheme="majorBidi" w:hAnsiTheme="majorBidi" w:cstheme="majorBidi"/>
          <w:lang w:val="kk-KZ"/>
        </w:rPr>
        <w:t>1</w:t>
      </w:r>
      <w:r w:rsidRPr="004B2524">
        <w:rPr>
          <w:rFonts w:asciiTheme="majorBidi" w:hAnsiTheme="majorBidi" w:cstheme="majorBidi"/>
          <w:lang w:val="kk-KZ"/>
        </w:rPr>
        <w:t>].</w:t>
      </w:r>
    </w:p>
    <w:p w14:paraId="4F4EAC08" w14:textId="77777777" w:rsidR="00C94F4E" w:rsidRPr="004B2524" w:rsidRDefault="00C94F4E" w:rsidP="00626C5E">
      <w:pPr>
        <w:spacing w:after="0" w:line="240" w:lineRule="auto"/>
        <w:ind w:firstLine="709"/>
        <w:jc w:val="both"/>
        <w:rPr>
          <w:rFonts w:asciiTheme="majorBidi" w:eastAsia="Times New Roman" w:hAnsiTheme="majorBidi" w:cstheme="majorBidi"/>
          <w:color w:val="000000"/>
          <w:lang w:val="kk-KZ" w:eastAsia="ru-RU"/>
        </w:rPr>
      </w:pPr>
    </w:p>
    <w:p w14:paraId="43541E8D" w14:textId="77777777" w:rsidR="0049271A" w:rsidRDefault="0049271A" w:rsidP="00626C5E">
      <w:pPr>
        <w:spacing w:after="0" w:line="240" w:lineRule="auto"/>
        <w:ind w:firstLine="709"/>
        <w:jc w:val="center"/>
        <w:rPr>
          <w:rFonts w:asciiTheme="majorBidi" w:eastAsia="Times New Roman" w:hAnsiTheme="majorBidi" w:cstheme="majorBidi"/>
          <w:color w:val="000000"/>
          <w:lang w:val="kk-KZ" w:eastAsia="ru-RU"/>
        </w:rPr>
      </w:pPr>
    </w:p>
    <w:p w14:paraId="440B6B6D" w14:textId="77098584" w:rsidR="00966B25" w:rsidRPr="004B2524" w:rsidRDefault="00966B25" w:rsidP="00C94F4E">
      <w:pPr>
        <w:spacing w:after="0" w:line="240" w:lineRule="auto"/>
        <w:jc w:val="both"/>
        <w:rPr>
          <w:rFonts w:asciiTheme="majorBidi" w:eastAsia="Times New Roman" w:hAnsiTheme="majorBidi" w:cstheme="majorBidi"/>
          <w:iCs/>
          <w:lang w:val="kk-KZ" w:eastAsia="ru-RU"/>
        </w:rPr>
      </w:pPr>
      <w:r w:rsidRPr="004B2524">
        <w:rPr>
          <w:rFonts w:asciiTheme="majorBidi" w:hAnsiTheme="majorBidi" w:cstheme="majorBidi"/>
          <w:iCs/>
          <w:lang w:val="kk-KZ"/>
        </w:rPr>
        <w:lastRenderedPageBreak/>
        <w:t xml:space="preserve">Кесте </w:t>
      </w:r>
      <w:r w:rsidR="00F3741F" w:rsidRPr="004B2524">
        <w:rPr>
          <w:rFonts w:asciiTheme="majorBidi" w:hAnsiTheme="majorBidi" w:cstheme="majorBidi"/>
          <w:iCs/>
          <w:lang w:val="kk-KZ"/>
        </w:rPr>
        <w:t>9</w:t>
      </w:r>
      <w:r w:rsidRPr="004B2524">
        <w:rPr>
          <w:rFonts w:asciiTheme="majorBidi" w:hAnsiTheme="majorBidi" w:cstheme="majorBidi"/>
          <w:iCs/>
          <w:lang w:val="kk-KZ"/>
        </w:rPr>
        <w:t xml:space="preserve"> – Қ. Жұбанов дәрістерінде берілген ғалымдардың пікірлері</w:t>
      </w:r>
    </w:p>
    <w:p w14:paraId="05251E8D" w14:textId="77777777" w:rsidR="00966B25" w:rsidRPr="00C94F4E" w:rsidRDefault="00966B25" w:rsidP="00C94F4E">
      <w:pPr>
        <w:spacing w:after="0" w:line="240" w:lineRule="auto"/>
        <w:ind w:firstLine="709"/>
        <w:jc w:val="right"/>
        <w:rPr>
          <w:rFonts w:asciiTheme="majorBidi" w:eastAsia="Times New Roman" w:hAnsiTheme="majorBidi" w:cstheme="majorBidi"/>
          <w:color w:val="000000"/>
          <w:sz w:val="16"/>
          <w:szCs w:val="16"/>
          <w:lang w:val="kk-KZ" w:eastAsia="ru-RU"/>
        </w:rPr>
      </w:pPr>
    </w:p>
    <w:tbl>
      <w:tblPr>
        <w:tblStyle w:val="afff6"/>
        <w:tblW w:w="0" w:type="auto"/>
        <w:tblInd w:w="108" w:type="dxa"/>
        <w:tblLook w:val="04A0" w:firstRow="1" w:lastRow="0" w:firstColumn="1" w:lastColumn="0" w:noHBand="0" w:noVBand="1"/>
      </w:tblPr>
      <w:tblGrid>
        <w:gridCol w:w="2268"/>
        <w:gridCol w:w="7230"/>
      </w:tblGrid>
      <w:tr w:rsidR="00966B25" w:rsidRPr="004B2524" w14:paraId="53790878" w14:textId="77777777" w:rsidTr="00C94F4E">
        <w:tc>
          <w:tcPr>
            <w:tcW w:w="2268" w:type="dxa"/>
            <w:vAlign w:val="center"/>
          </w:tcPr>
          <w:p w14:paraId="7C11B48D" w14:textId="77777777" w:rsidR="00966B25" w:rsidRPr="00C94F4E" w:rsidRDefault="00966B25" w:rsidP="00C94F4E">
            <w:pPr>
              <w:ind w:firstLine="0"/>
              <w:jc w:val="center"/>
              <w:rPr>
                <w:rFonts w:asciiTheme="majorBidi" w:eastAsia="Times New Roman" w:hAnsiTheme="majorBidi" w:cstheme="majorBidi"/>
                <w:b w:val="0"/>
                <w:sz w:val="24"/>
                <w:szCs w:val="24"/>
                <w:lang w:val="kk-KZ" w:eastAsia="ru-RU"/>
              </w:rPr>
            </w:pPr>
            <w:r w:rsidRPr="00C94F4E">
              <w:rPr>
                <w:rFonts w:asciiTheme="majorBidi" w:eastAsia="Times New Roman" w:hAnsiTheme="majorBidi" w:cstheme="majorBidi"/>
                <w:b w:val="0"/>
                <w:sz w:val="24"/>
                <w:szCs w:val="24"/>
                <w:lang w:val="kk-KZ" w:eastAsia="ru-RU"/>
              </w:rPr>
              <w:t>Ғалымдардың аты</w:t>
            </w:r>
            <w:r w:rsidRPr="00C94F4E">
              <w:rPr>
                <w:rFonts w:asciiTheme="majorBidi" w:eastAsia="Times New Roman" w:hAnsiTheme="majorBidi" w:cstheme="majorBidi"/>
                <w:b w:val="0"/>
                <w:sz w:val="24"/>
                <w:szCs w:val="24"/>
                <w:lang w:eastAsia="ru-RU"/>
              </w:rPr>
              <w:t>-</w:t>
            </w:r>
            <w:r w:rsidRPr="00C94F4E">
              <w:rPr>
                <w:rFonts w:asciiTheme="majorBidi" w:eastAsia="Times New Roman" w:hAnsiTheme="majorBidi" w:cstheme="majorBidi"/>
                <w:b w:val="0"/>
                <w:sz w:val="24"/>
                <w:szCs w:val="24"/>
                <w:lang w:val="kk-KZ" w:eastAsia="ru-RU"/>
              </w:rPr>
              <w:t>жөні</w:t>
            </w:r>
          </w:p>
        </w:tc>
        <w:tc>
          <w:tcPr>
            <w:tcW w:w="7230" w:type="dxa"/>
            <w:vAlign w:val="center"/>
          </w:tcPr>
          <w:p w14:paraId="4E955F62" w14:textId="03493003" w:rsidR="00966B25" w:rsidRPr="00C94F4E" w:rsidRDefault="00C94F4E" w:rsidP="00C94F4E">
            <w:pPr>
              <w:jc w:val="center"/>
              <w:rPr>
                <w:rFonts w:asciiTheme="majorBidi" w:eastAsia="Times New Roman" w:hAnsiTheme="majorBidi" w:cstheme="majorBidi"/>
                <w:b w:val="0"/>
                <w:sz w:val="24"/>
                <w:szCs w:val="24"/>
                <w:lang w:val="kk-KZ" w:eastAsia="ru-RU"/>
              </w:rPr>
            </w:pPr>
            <w:r>
              <w:rPr>
                <w:rFonts w:asciiTheme="majorBidi" w:eastAsia="Times New Roman" w:hAnsiTheme="majorBidi" w:cstheme="majorBidi"/>
                <w:b w:val="0"/>
                <w:sz w:val="24"/>
                <w:szCs w:val="24"/>
                <w:lang w:val="kk-KZ" w:eastAsia="ru-RU"/>
              </w:rPr>
              <w:t>Мәтінде кездесуі</w:t>
            </w:r>
          </w:p>
        </w:tc>
      </w:tr>
      <w:tr w:rsidR="00966B25" w:rsidRPr="0086736C" w14:paraId="6799270F" w14:textId="77777777" w:rsidTr="00C94F4E">
        <w:tc>
          <w:tcPr>
            <w:tcW w:w="2268" w:type="dxa"/>
          </w:tcPr>
          <w:p w14:paraId="6546C393" w14:textId="77777777" w:rsidR="00966B25" w:rsidRPr="004B2524" w:rsidRDefault="00966B25" w:rsidP="00626C5E">
            <w:pPr>
              <w:ind w:firstLine="0"/>
              <w:rPr>
                <w:rFonts w:asciiTheme="majorBidi" w:eastAsia="Times New Roman" w:hAnsiTheme="majorBidi" w:cstheme="majorBidi"/>
                <w:b w:val="0"/>
                <w:sz w:val="24"/>
                <w:szCs w:val="24"/>
                <w:lang w:val="kk-KZ" w:eastAsia="ru-RU"/>
              </w:rPr>
            </w:pPr>
            <w:r w:rsidRPr="004B2524">
              <w:rPr>
                <w:rFonts w:asciiTheme="majorBidi" w:hAnsiTheme="majorBidi" w:cstheme="majorBidi"/>
                <w:b w:val="0"/>
                <w:sz w:val="24"/>
                <w:szCs w:val="24"/>
                <w:lang w:val="kk-KZ"/>
              </w:rPr>
              <w:t>Фердинанд де Соссюр</w:t>
            </w:r>
          </w:p>
        </w:tc>
        <w:tc>
          <w:tcPr>
            <w:tcW w:w="7230" w:type="dxa"/>
          </w:tcPr>
          <w:p w14:paraId="66C9D264" w14:textId="77777777" w:rsidR="00966B25" w:rsidRPr="004B2524" w:rsidRDefault="00966B25" w:rsidP="00626C5E">
            <w:pPr>
              <w:ind w:firstLine="28"/>
              <w:rPr>
                <w:rFonts w:asciiTheme="majorBidi" w:eastAsia="Times New Roman" w:hAnsiTheme="majorBidi" w:cstheme="majorBidi"/>
                <w:b w:val="0"/>
                <w:sz w:val="24"/>
                <w:szCs w:val="24"/>
                <w:lang w:val="kk-KZ" w:eastAsia="ru-RU"/>
              </w:rPr>
            </w:pPr>
            <w:r w:rsidRPr="004B2524">
              <w:rPr>
                <w:rFonts w:asciiTheme="majorBidi" w:hAnsiTheme="majorBidi" w:cstheme="majorBidi"/>
                <w:b w:val="0"/>
                <w:sz w:val="24"/>
                <w:szCs w:val="24"/>
                <w:lang w:val="kk-KZ"/>
              </w:rPr>
              <w:t>Фердинанд де Соссюрдің (Швейцария французы, атақты білімпаз) айтуынша грамматика тілдің бір дәуірдегі қалпын бейнелейді, екінші сөзбен айтқанда Ф. де Соссюрдің статика лингвистика дейтіні осы грамматика.</w:t>
            </w:r>
          </w:p>
        </w:tc>
      </w:tr>
      <w:tr w:rsidR="00966B25" w:rsidRPr="004B2524" w14:paraId="342A472C" w14:textId="77777777" w:rsidTr="00C94F4E">
        <w:tc>
          <w:tcPr>
            <w:tcW w:w="2268" w:type="dxa"/>
          </w:tcPr>
          <w:p w14:paraId="797C5764" w14:textId="77777777" w:rsidR="00966B25" w:rsidRPr="004B2524" w:rsidRDefault="00966B25" w:rsidP="00626C5E">
            <w:pPr>
              <w:ind w:firstLine="0"/>
              <w:rPr>
                <w:rFonts w:asciiTheme="majorBidi" w:eastAsia="Times New Roman" w:hAnsiTheme="majorBidi" w:cstheme="majorBidi"/>
                <w:b w:val="0"/>
                <w:sz w:val="24"/>
                <w:szCs w:val="24"/>
                <w:lang w:val="kk-KZ" w:eastAsia="ru-RU"/>
              </w:rPr>
            </w:pPr>
            <w:r w:rsidRPr="004B2524">
              <w:rPr>
                <w:rFonts w:asciiTheme="majorBidi" w:eastAsia="Times New Roman" w:hAnsiTheme="majorBidi" w:cstheme="majorBidi"/>
                <w:b w:val="0"/>
                <w:sz w:val="24"/>
                <w:szCs w:val="24"/>
                <w:lang w:val="kk-KZ" w:eastAsia="ru-RU"/>
              </w:rPr>
              <w:t xml:space="preserve">А. Самойлович </w:t>
            </w:r>
          </w:p>
        </w:tc>
        <w:tc>
          <w:tcPr>
            <w:tcW w:w="7230" w:type="dxa"/>
          </w:tcPr>
          <w:p w14:paraId="32319B94" w14:textId="77777777" w:rsidR="00966B25" w:rsidRPr="004B2524" w:rsidRDefault="00966B25" w:rsidP="00626C5E">
            <w:pPr>
              <w:ind w:firstLine="28"/>
              <w:rPr>
                <w:rFonts w:asciiTheme="majorBidi" w:eastAsia="Times New Roman" w:hAnsiTheme="majorBidi" w:cstheme="majorBidi"/>
                <w:b w:val="0"/>
                <w:sz w:val="24"/>
                <w:szCs w:val="24"/>
                <w:lang w:val="kk-KZ" w:eastAsia="ru-RU"/>
              </w:rPr>
            </w:pPr>
            <w:r w:rsidRPr="004B2524">
              <w:rPr>
                <w:rFonts w:asciiTheme="majorBidi" w:hAnsiTheme="majorBidi" w:cstheme="majorBidi"/>
                <w:b w:val="0"/>
                <w:sz w:val="24"/>
                <w:szCs w:val="24"/>
              </w:rPr>
              <w:t>Акад. Самойлович түрік грамматикасын формал жолға салды (танымы формаға негізделді</w:t>
            </w:r>
            <w:r w:rsidRPr="004B2524">
              <w:rPr>
                <w:rFonts w:asciiTheme="majorBidi" w:hAnsiTheme="majorBidi" w:cstheme="majorBidi"/>
                <w:b w:val="0"/>
                <w:sz w:val="24"/>
                <w:szCs w:val="24"/>
                <w:lang w:val="kk-KZ"/>
              </w:rPr>
              <w:t>)</w:t>
            </w:r>
            <w:r w:rsidRPr="004B2524">
              <w:rPr>
                <w:rFonts w:asciiTheme="majorBidi" w:hAnsiTheme="majorBidi" w:cstheme="majorBidi"/>
                <w:b w:val="0"/>
                <w:sz w:val="24"/>
                <w:szCs w:val="24"/>
              </w:rPr>
              <w:t>.</w:t>
            </w:r>
          </w:p>
        </w:tc>
      </w:tr>
      <w:tr w:rsidR="00966B25" w:rsidRPr="0086736C" w14:paraId="6D027ADB" w14:textId="77777777" w:rsidTr="00C94F4E">
        <w:tc>
          <w:tcPr>
            <w:tcW w:w="2268" w:type="dxa"/>
          </w:tcPr>
          <w:p w14:paraId="54F9249F" w14:textId="77777777" w:rsidR="00966B25" w:rsidRPr="004B2524" w:rsidRDefault="00966B25" w:rsidP="00626C5E">
            <w:pPr>
              <w:ind w:firstLine="0"/>
              <w:rPr>
                <w:rFonts w:asciiTheme="majorBidi" w:eastAsia="Times New Roman" w:hAnsiTheme="majorBidi" w:cstheme="majorBidi"/>
                <w:b w:val="0"/>
                <w:sz w:val="24"/>
                <w:szCs w:val="24"/>
                <w:lang w:val="kk-KZ" w:eastAsia="ru-RU"/>
              </w:rPr>
            </w:pPr>
            <w:r w:rsidRPr="004B2524">
              <w:rPr>
                <w:rFonts w:asciiTheme="majorBidi" w:eastAsia="Times New Roman" w:hAnsiTheme="majorBidi" w:cstheme="majorBidi"/>
                <w:b w:val="0"/>
                <w:sz w:val="24"/>
                <w:szCs w:val="24"/>
                <w:lang w:val="kk-KZ" w:eastAsia="ru-RU"/>
              </w:rPr>
              <w:t xml:space="preserve">А. Богородицкий </w:t>
            </w:r>
          </w:p>
        </w:tc>
        <w:tc>
          <w:tcPr>
            <w:tcW w:w="7230" w:type="dxa"/>
          </w:tcPr>
          <w:p w14:paraId="74FEC618" w14:textId="77777777" w:rsidR="00966B25" w:rsidRPr="004B2524" w:rsidRDefault="00966B25" w:rsidP="00626C5E">
            <w:pPr>
              <w:ind w:firstLine="28"/>
              <w:rPr>
                <w:rFonts w:asciiTheme="majorBidi" w:eastAsia="Times New Roman" w:hAnsiTheme="majorBidi" w:cstheme="majorBidi"/>
                <w:b w:val="0"/>
                <w:sz w:val="24"/>
                <w:szCs w:val="24"/>
                <w:lang w:val="kk-KZ" w:eastAsia="ru-RU"/>
              </w:rPr>
            </w:pPr>
            <w:r w:rsidRPr="004B2524">
              <w:rPr>
                <w:rFonts w:asciiTheme="majorBidi" w:hAnsiTheme="majorBidi" w:cstheme="majorBidi"/>
                <w:b w:val="0"/>
                <w:sz w:val="24"/>
                <w:szCs w:val="24"/>
                <w:lang w:val="kk-KZ"/>
              </w:rPr>
              <w:t>А.В. Богородицкий (логик) фонетика, морфология, синтаксис үшеуі грамматикаға кіреді деген, бірақ неге олай екендігін түсіндірмеген.</w:t>
            </w:r>
          </w:p>
        </w:tc>
      </w:tr>
      <w:tr w:rsidR="00966B25" w:rsidRPr="004B2524" w14:paraId="7EB78136" w14:textId="77777777" w:rsidTr="00C94F4E">
        <w:tc>
          <w:tcPr>
            <w:tcW w:w="2268" w:type="dxa"/>
          </w:tcPr>
          <w:p w14:paraId="13301261" w14:textId="77777777" w:rsidR="00966B25" w:rsidRPr="004B2524" w:rsidRDefault="00966B25" w:rsidP="00626C5E">
            <w:pPr>
              <w:ind w:firstLine="0"/>
              <w:rPr>
                <w:rFonts w:asciiTheme="majorBidi" w:eastAsia="Times New Roman" w:hAnsiTheme="majorBidi" w:cstheme="majorBidi"/>
                <w:b w:val="0"/>
                <w:sz w:val="24"/>
                <w:szCs w:val="24"/>
                <w:lang w:val="kk-KZ" w:eastAsia="ru-RU"/>
              </w:rPr>
            </w:pPr>
            <w:r w:rsidRPr="004B2524">
              <w:rPr>
                <w:rFonts w:asciiTheme="majorBidi" w:eastAsia="Times New Roman" w:hAnsiTheme="majorBidi" w:cstheme="majorBidi"/>
                <w:b w:val="0"/>
                <w:sz w:val="24"/>
                <w:szCs w:val="24"/>
                <w:lang w:val="kk-KZ" w:eastAsia="ru-RU"/>
              </w:rPr>
              <w:t>Н. Марр</w:t>
            </w:r>
          </w:p>
        </w:tc>
        <w:tc>
          <w:tcPr>
            <w:tcW w:w="7230" w:type="dxa"/>
          </w:tcPr>
          <w:p w14:paraId="363DDF97" w14:textId="77777777" w:rsidR="00966B25" w:rsidRPr="004B2524" w:rsidRDefault="00966B25" w:rsidP="00626C5E">
            <w:pPr>
              <w:ind w:firstLine="28"/>
              <w:rPr>
                <w:rFonts w:asciiTheme="majorBidi" w:eastAsia="Times New Roman" w:hAnsiTheme="majorBidi" w:cstheme="majorBidi"/>
                <w:b w:val="0"/>
                <w:sz w:val="24"/>
                <w:szCs w:val="24"/>
                <w:lang w:val="kk-KZ" w:eastAsia="ru-RU"/>
              </w:rPr>
            </w:pPr>
            <w:r w:rsidRPr="004B2524">
              <w:rPr>
                <w:rFonts w:asciiTheme="majorBidi" w:hAnsiTheme="majorBidi" w:cstheme="majorBidi"/>
                <w:b w:val="0"/>
                <w:sz w:val="24"/>
                <w:szCs w:val="24"/>
                <w:lang w:val="kk-KZ"/>
              </w:rPr>
              <w:t xml:space="preserve">Н.Я. Марр грамматика жасамағанымен бұл салада да, басқа мәселелер жөнінен де кесек-кесек пікір тастап кетті. Ол: «Грамматика тілдің құрлысын қарайды» деген; сондай-ақ «грамматика – стройка» деген де сөзі бар. </w:t>
            </w:r>
            <w:r w:rsidRPr="004B2524">
              <w:rPr>
                <w:rFonts w:asciiTheme="majorBidi" w:hAnsiTheme="majorBidi" w:cstheme="majorBidi"/>
                <w:b w:val="0"/>
                <w:sz w:val="24"/>
                <w:szCs w:val="24"/>
              </w:rPr>
              <w:t>Оның айтуынша, морфология – синтаксистің техникасы болса, фонетика – морфологияның материалы.</w:t>
            </w:r>
          </w:p>
        </w:tc>
      </w:tr>
      <w:tr w:rsidR="00966B25" w:rsidRPr="004B2524" w14:paraId="36B1597A" w14:textId="77777777" w:rsidTr="00C94F4E">
        <w:tc>
          <w:tcPr>
            <w:tcW w:w="2268" w:type="dxa"/>
          </w:tcPr>
          <w:p w14:paraId="60E50142" w14:textId="77777777" w:rsidR="00966B25" w:rsidRPr="004B2524" w:rsidRDefault="00966B25" w:rsidP="00626C5E">
            <w:pPr>
              <w:ind w:firstLine="0"/>
              <w:rPr>
                <w:rFonts w:asciiTheme="majorBidi" w:eastAsia="Times New Roman" w:hAnsiTheme="majorBidi" w:cstheme="majorBidi"/>
                <w:b w:val="0"/>
                <w:sz w:val="24"/>
                <w:szCs w:val="24"/>
                <w:lang w:val="kk-KZ" w:eastAsia="ru-RU"/>
              </w:rPr>
            </w:pPr>
            <w:r w:rsidRPr="004B2524">
              <w:rPr>
                <w:rFonts w:asciiTheme="majorBidi" w:hAnsiTheme="majorBidi" w:cstheme="majorBidi"/>
                <w:b w:val="0"/>
                <w:sz w:val="24"/>
                <w:szCs w:val="24"/>
              </w:rPr>
              <w:t>Л.</w:t>
            </w:r>
            <w:r w:rsidRPr="004B2524">
              <w:rPr>
                <w:rFonts w:asciiTheme="majorBidi" w:hAnsiTheme="majorBidi" w:cstheme="majorBidi"/>
                <w:b w:val="0"/>
                <w:sz w:val="24"/>
                <w:szCs w:val="24"/>
                <w:lang w:val="kk-KZ"/>
              </w:rPr>
              <w:t xml:space="preserve"> </w:t>
            </w:r>
            <w:r w:rsidRPr="004B2524">
              <w:rPr>
                <w:rFonts w:asciiTheme="majorBidi" w:hAnsiTheme="majorBidi" w:cstheme="majorBidi"/>
                <w:b w:val="0"/>
                <w:sz w:val="24"/>
                <w:szCs w:val="24"/>
              </w:rPr>
              <w:t>Фейербах</w:t>
            </w:r>
          </w:p>
        </w:tc>
        <w:tc>
          <w:tcPr>
            <w:tcW w:w="7230" w:type="dxa"/>
          </w:tcPr>
          <w:p w14:paraId="4C6E1891" w14:textId="77777777" w:rsidR="00966B25" w:rsidRPr="004B2524" w:rsidRDefault="00966B25" w:rsidP="00626C5E">
            <w:pPr>
              <w:ind w:firstLine="28"/>
              <w:rPr>
                <w:rFonts w:asciiTheme="majorBidi" w:eastAsia="Times New Roman" w:hAnsiTheme="majorBidi" w:cstheme="majorBidi"/>
                <w:b w:val="0"/>
                <w:sz w:val="24"/>
                <w:szCs w:val="24"/>
                <w:lang w:val="kk-KZ" w:eastAsia="ru-RU"/>
              </w:rPr>
            </w:pPr>
            <w:r w:rsidRPr="004B2524">
              <w:rPr>
                <w:rFonts w:asciiTheme="majorBidi" w:hAnsiTheme="majorBidi" w:cstheme="majorBidi"/>
                <w:b w:val="0"/>
                <w:sz w:val="24"/>
                <w:szCs w:val="24"/>
                <w:lang w:val="kk-KZ"/>
              </w:rPr>
              <w:t>Тілдің тыңдаушыны адастыру амалы осы бөлшектеу табиғатына қатысты. Л.Фейербах: «Құдайлар сын есімдердің жинағы» – деген.</w:t>
            </w:r>
          </w:p>
        </w:tc>
      </w:tr>
      <w:tr w:rsidR="00C94F4E" w:rsidRPr="004B2524" w14:paraId="44F7AC1F" w14:textId="77777777" w:rsidTr="002925FB">
        <w:tc>
          <w:tcPr>
            <w:tcW w:w="9498" w:type="dxa"/>
            <w:gridSpan w:val="2"/>
          </w:tcPr>
          <w:p w14:paraId="1D2F91C3" w14:textId="73350732" w:rsidR="00C94F4E" w:rsidRPr="00C94F4E" w:rsidRDefault="00C94F4E" w:rsidP="00C94F4E">
            <w:pPr>
              <w:ind w:firstLine="601"/>
              <w:rPr>
                <w:rFonts w:asciiTheme="majorBidi" w:hAnsiTheme="majorBidi" w:cstheme="majorBidi"/>
                <w:b w:val="0"/>
                <w:sz w:val="24"/>
                <w:szCs w:val="24"/>
                <w:lang w:val="kk-KZ"/>
              </w:rPr>
            </w:pPr>
            <w:r w:rsidRPr="00C94F4E">
              <w:rPr>
                <w:rFonts w:eastAsia="Calibri"/>
                <w:b w:val="0"/>
                <w:sz w:val="24"/>
                <w:szCs w:val="24"/>
              </w:rPr>
              <w:t>Ескерту</w:t>
            </w:r>
            <w:r w:rsidRPr="00C94F4E">
              <w:rPr>
                <w:rFonts w:eastAsia="Calibri"/>
                <w:b w:val="0"/>
                <w:sz w:val="24"/>
                <w:szCs w:val="24"/>
                <w:lang w:val="en-US"/>
              </w:rPr>
              <w:t xml:space="preserve"> –</w:t>
            </w:r>
            <w:r w:rsidRPr="00C94F4E">
              <w:rPr>
                <w:rFonts w:eastAsia="Calibri"/>
                <w:b w:val="0"/>
                <w:bCs w:val="0"/>
                <w:sz w:val="24"/>
                <w:szCs w:val="24"/>
                <w:lang w:val="kk-KZ"/>
              </w:rPr>
              <w:t xml:space="preserve"> Автордың құрастыруымен</w:t>
            </w:r>
          </w:p>
        </w:tc>
      </w:tr>
    </w:tbl>
    <w:p w14:paraId="4C3A4D9B" w14:textId="51E9036B" w:rsidR="00AA1D2A" w:rsidRPr="00C94F4E" w:rsidRDefault="00AA1D2A" w:rsidP="00626C5E">
      <w:pPr>
        <w:spacing w:after="0" w:line="240" w:lineRule="auto"/>
        <w:ind w:firstLine="709"/>
        <w:jc w:val="center"/>
        <w:rPr>
          <w:rFonts w:eastAsia="Calibri"/>
          <w:bCs/>
          <w:lang w:val="kk-KZ"/>
        </w:rPr>
      </w:pPr>
    </w:p>
    <w:p w14:paraId="74543F5F" w14:textId="7D14A4C1" w:rsidR="00966B25" w:rsidRPr="004B2524" w:rsidRDefault="00966B25"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Ғылыми мәтінді дәйексөзсіз қарастыруға болмайды. Ғылыми мәтінде дәйексөздерді қолданудың бірнеше себебі бар: зерттеліп отырған мәселенің теориялық мәнін таныту, ғылыми ұғымдарды нақтылау, тұжырымды дәйектеу және т.б. Сонымен қатар дәйексөз «ескі білім мен жаңа білімнің арасындағы қатынасты тудырады және ғылымдағы сабақтастық ұғымын жалғастырады» [</w:t>
      </w:r>
      <w:r w:rsidR="00363229" w:rsidRPr="004B2524">
        <w:rPr>
          <w:rFonts w:asciiTheme="majorBidi" w:hAnsiTheme="majorBidi" w:cstheme="majorBidi"/>
          <w:lang w:val="kk-KZ"/>
        </w:rPr>
        <w:t>10</w:t>
      </w:r>
      <w:r w:rsidR="009E51D1">
        <w:rPr>
          <w:rFonts w:asciiTheme="majorBidi" w:hAnsiTheme="majorBidi" w:cstheme="majorBidi"/>
          <w:lang w:val="kk-KZ"/>
        </w:rPr>
        <w:t>2</w:t>
      </w:r>
      <w:r w:rsidRPr="004B2524">
        <w:rPr>
          <w:rFonts w:asciiTheme="majorBidi" w:hAnsiTheme="majorBidi" w:cstheme="majorBidi"/>
          <w:lang w:val="kk-KZ"/>
        </w:rPr>
        <w:t xml:space="preserve">]. Демек, дәйексөздерді қолдану мәтіннің ғылымилығын арттырады, автордың идеясын дәйектей түседі. </w:t>
      </w:r>
    </w:p>
    <w:p w14:paraId="5F101F1D" w14:textId="79DAEBB2" w:rsidR="00966B25" w:rsidRPr="004B2524" w:rsidRDefault="00966B25" w:rsidP="00626C5E">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Дәрістің ғылымилығын көрсететін тағы бір белгі – </w:t>
      </w:r>
      <w:r w:rsidRPr="00C94F4E">
        <w:rPr>
          <w:rFonts w:asciiTheme="majorBidi" w:hAnsiTheme="majorBidi" w:cstheme="majorBidi"/>
          <w:i/>
          <w:lang w:val="kk-KZ"/>
        </w:rPr>
        <w:t>ғылыми-зерттеу әдіс-тәсілдерін қолдану</w:t>
      </w:r>
      <w:r w:rsidRPr="004B2524">
        <w:rPr>
          <w:rFonts w:asciiTheme="majorBidi" w:hAnsiTheme="majorBidi" w:cstheme="majorBidi"/>
          <w:lang w:val="kk-KZ"/>
        </w:rPr>
        <w:t xml:space="preserve">. Адресант дәріс дайындағанда білім алушылардың мамандығы мен жас ерекшелігіне қарай ғылыми-зерттеу әдіс-тәсілдерін пайдаланады. Ғалым </w:t>
      </w:r>
      <w:r w:rsidRPr="004B2524">
        <w:rPr>
          <w:lang w:val="kk-KZ"/>
        </w:rPr>
        <w:t xml:space="preserve">А. Таланина осы мәселе туралы былай дейді: </w:t>
      </w:r>
      <w:r w:rsidRPr="00626C5E">
        <w:rPr>
          <w:color w:val="auto"/>
          <w:lang w:val="kk-KZ"/>
        </w:rPr>
        <w:t>«</w:t>
      </w:r>
      <w:r w:rsidR="00265B9B" w:rsidRPr="00626C5E">
        <w:rPr>
          <w:color w:val="auto"/>
          <w:lang w:val="kk-KZ"/>
        </w:rPr>
        <w:t>Оқу-ғылыми дискурстың жанрлары – бұл тек ғылыми білім беріліп қана қоймай, білім беру мәселелері де шешілетін тілдік жағдаяттар. Онда адресаттың академиялық құзыреттілігі ескеріледі</w:t>
      </w:r>
      <w:r w:rsidRPr="00626C5E">
        <w:rPr>
          <w:color w:val="auto"/>
          <w:lang w:val="kk-KZ"/>
        </w:rPr>
        <w:t>»</w:t>
      </w:r>
      <w:r w:rsidRPr="00626C5E">
        <w:rPr>
          <w:rFonts w:asciiTheme="majorBidi" w:hAnsiTheme="majorBidi" w:cstheme="majorBidi"/>
          <w:color w:val="auto"/>
          <w:lang w:val="kk-KZ"/>
        </w:rPr>
        <w:t xml:space="preserve"> </w:t>
      </w:r>
      <w:r w:rsidRPr="00626C5E">
        <w:rPr>
          <w:rFonts w:asciiTheme="majorBidi" w:hAnsiTheme="majorBidi" w:cstheme="majorBidi"/>
          <w:lang w:val="kk-KZ"/>
        </w:rPr>
        <w:t>[</w:t>
      </w:r>
      <w:r w:rsidR="00363229" w:rsidRPr="00626C5E">
        <w:rPr>
          <w:rFonts w:asciiTheme="majorBidi" w:hAnsiTheme="majorBidi" w:cstheme="majorBidi"/>
          <w:lang w:val="kk-KZ"/>
        </w:rPr>
        <w:t>5</w:t>
      </w:r>
      <w:r w:rsidR="00EC0580">
        <w:rPr>
          <w:rFonts w:asciiTheme="majorBidi" w:hAnsiTheme="majorBidi" w:cstheme="majorBidi"/>
          <w:lang w:val="kk-KZ"/>
        </w:rPr>
        <w:t>6</w:t>
      </w:r>
      <w:r w:rsidRPr="00626C5E">
        <w:rPr>
          <w:rFonts w:asciiTheme="majorBidi" w:hAnsiTheme="majorBidi" w:cstheme="majorBidi"/>
          <w:lang w:val="kk-KZ"/>
        </w:rPr>
        <w:t>, с. 39].</w:t>
      </w:r>
      <w:r w:rsidRPr="00626C5E">
        <w:rPr>
          <w:rFonts w:asciiTheme="majorBidi" w:hAnsiTheme="majorBidi" w:cstheme="majorBidi"/>
          <w:sz w:val="36"/>
          <w:lang w:val="kk-KZ"/>
        </w:rPr>
        <w:t xml:space="preserve"> </w:t>
      </w:r>
      <w:r w:rsidRPr="00626C5E">
        <w:rPr>
          <w:rFonts w:asciiTheme="majorBidi" w:hAnsiTheme="majorBidi" w:cstheme="majorBidi"/>
          <w:lang w:val="kk-KZ"/>
        </w:rPr>
        <w:t>Қ.</w:t>
      </w:r>
      <w:r w:rsidR="00626C5E">
        <w:rPr>
          <w:rFonts w:asciiTheme="majorBidi" w:hAnsiTheme="majorBidi" w:cstheme="majorBidi"/>
          <w:lang w:val="kk-KZ"/>
        </w:rPr>
        <w:t xml:space="preserve"> </w:t>
      </w:r>
      <w:r w:rsidRPr="00626C5E">
        <w:rPr>
          <w:rFonts w:asciiTheme="majorBidi" w:hAnsiTheme="majorBidi" w:cstheme="majorBidi"/>
          <w:lang w:val="kk-KZ"/>
        </w:rPr>
        <w:t>Жұбановтың дәрістер</w:t>
      </w:r>
      <w:r w:rsidRPr="004B2524">
        <w:rPr>
          <w:rFonts w:asciiTheme="majorBidi" w:hAnsiTheme="majorBidi" w:cstheme="majorBidi"/>
          <w:lang w:val="kk-KZ"/>
        </w:rPr>
        <w:t xml:space="preserve"> желісінде көбіне салыстырмалы-тарихи, салғастырмалы-тарихи әдіс</w:t>
      </w:r>
      <w:r w:rsidR="00AA1D2A">
        <w:rPr>
          <w:rFonts w:asciiTheme="majorBidi" w:hAnsiTheme="majorBidi" w:cstheme="majorBidi"/>
          <w:lang w:val="kk-KZ"/>
        </w:rPr>
        <w:t>тер</w:t>
      </w:r>
      <w:r w:rsidRPr="004B2524">
        <w:rPr>
          <w:rFonts w:asciiTheme="majorBidi" w:hAnsiTheme="majorBidi" w:cstheme="majorBidi"/>
          <w:lang w:val="kk-KZ"/>
        </w:rPr>
        <w:t xml:space="preserve"> қолданылған. Салыстырмалы-тарихи әдістің мақсаты – туыс тілдердің арасындағы ұқсастықтар мен айырмашылықтарды көрсету. Тілдерді салыстыру арқылы олардың бір-біріне жақындығын, даму заңдылықтарын, өзгеруін, ататілге жақындығын т.с.с. айқындауға болады. Бұл әдіс тілдердің генетикалық туыстығына негізделеді. Ал салғастырмалы-тарихи әдістің негізгі </w:t>
      </w:r>
      <w:r w:rsidRPr="004B2524">
        <w:rPr>
          <w:rFonts w:asciiTheme="majorBidi" w:hAnsiTheme="majorBidi" w:cstheme="majorBidi"/>
          <w:bCs/>
          <w:color w:val="000000"/>
          <w:lang w:val="kk-KZ"/>
        </w:rPr>
        <w:t>мақсаты</w:t>
      </w:r>
      <w:r w:rsidRPr="004B2524">
        <w:rPr>
          <w:rFonts w:asciiTheme="majorBidi" w:hAnsiTheme="majorBidi" w:cstheme="majorBidi"/>
          <w:color w:val="000000"/>
          <w:lang w:val="kk-KZ"/>
        </w:rPr>
        <w:t xml:space="preserve"> – әлемнің әр түрлі тілдеріндегі айырмашылықтарды, ерекшеліктерді зерттеу. Бұл әдіс туыс және туыс емес тілдерді (ана тілі мен шетел тілін) синхрониялық зерттеулерде қолданылады, салғастырылатын тілдердің тарихы мен шығу тегіне көңіл бөлінбейді. Тек қана екі тіл салғастырылатын контрастивті әдістің </w:t>
      </w:r>
      <w:r w:rsidRPr="004B2524">
        <w:rPr>
          <w:rFonts w:asciiTheme="majorBidi" w:hAnsiTheme="majorBidi" w:cstheme="majorBidi"/>
          <w:color w:val="000000"/>
          <w:lang w:val="kk-KZ"/>
        </w:rPr>
        <w:lastRenderedPageBreak/>
        <w:t xml:space="preserve">бұл түрін дәстүрлі неміс </w:t>
      </w:r>
      <w:r w:rsidRPr="004B2524">
        <w:rPr>
          <w:rFonts w:asciiTheme="majorBidi" w:hAnsiTheme="majorBidi" w:cstheme="majorBidi"/>
          <w:lang w:val="kk-KZ"/>
        </w:rPr>
        <w:t>лингвистикасында конфронтативті әдіс деп атайды. Ойымызды Қ. Жұбановтың дәрісінен алынған үзіндімен дәйектесек:</w:t>
      </w:r>
    </w:p>
    <w:p w14:paraId="08868244" w14:textId="77777777" w:rsidR="00966B25" w:rsidRPr="004B2524" w:rsidRDefault="00966B25" w:rsidP="00626C5E">
      <w:pPr>
        <w:shd w:val="clear" w:color="auto" w:fill="FFFFFF"/>
        <w:spacing w:after="0" w:line="240" w:lineRule="auto"/>
        <w:ind w:firstLine="709"/>
        <w:jc w:val="both"/>
        <w:rPr>
          <w:rFonts w:asciiTheme="majorBidi" w:eastAsia="Times New Roman" w:hAnsiTheme="majorBidi" w:cstheme="majorBidi"/>
          <w:lang w:val="kk-KZ" w:eastAsia="ru-RU"/>
        </w:rPr>
      </w:pPr>
      <w:r w:rsidRPr="00C94F4E">
        <w:rPr>
          <w:lang w:val="kk-KZ"/>
        </w:rPr>
        <w:t>Грузин</w:t>
      </w:r>
      <w:r w:rsidRPr="004B2524">
        <w:rPr>
          <w:i/>
          <w:lang w:val="kk-KZ"/>
        </w:rPr>
        <w:t xml:space="preserve"> «мама» дегенді «әке» деп түсінеді. Қар </w:t>
      </w:r>
      <w:r w:rsidRPr="00C94F4E">
        <w:rPr>
          <w:lang w:val="kk-KZ"/>
        </w:rPr>
        <w:t xml:space="preserve">монғолша </w:t>
      </w:r>
      <w:r w:rsidRPr="004B2524">
        <w:rPr>
          <w:i/>
          <w:lang w:val="kk-KZ"/>
        </w:rPr>
        <w:t xml:space="preserve">қол деген сөз. Күш, бұз, қирату, кесетін, тесетін заттардың бәрі де (құралдар) қол сөзімен байланысты. Біздегі айт деген сөз </w:t>
      </w:r>
      <w:r w:rsidRPr="00C94F4E">
        <w:rPr>
          <w:lang w:val="kk-KZ"/>
        </w:rPr>
        <w:t>шағатай</w:t>
      </w:r>
      <w:r w:rsidRPr="004B2524">
        <w:rPr>
          <w:i/>
          <w:lang w:val="kk-KZ"/>
        </w:rPr>
        <w:t xml:space="preserve"> тілінде ай болып айтылады, соңғы т – өзгелік етістің жұрнағы (үстеуі). Айық (салық)= айтатын (нәрсе). Қайтар, қайыр сөздерінің бұрынғы түбірі – қай. «Өлтір» бұрын өзгелік етіс болған, бүгінгі (қазіргі) нормасы бойынша, өлдір болар еді. Еміз – әуелде емгіз. Ол + сол: о +со = осы. Шағаламақ=балаламақ (бала-шаға), демек, </w:t>
      </w:r>
      <w:r w:rsidRPr="00C94F4E">
        <w:rPr>
          <w:lang w:val="kk-KZ"/>
        </w:rPr>
        <w:t>татарша (қырым татары</w:t>
      </w:r>
      <w:r w:rsidRPr="004B2524">
        <w:rPr>
          <w:i/>
          <w:lang w:val="kk-KZ"/>
        </w:rPr>
        <w:t xml:space="preserve"> тілінде) семантика жағынан бір сөз. Қадақ (қада) – шеге; Құтты болсын – құтымышты ындыр йұрт (жұрт) – үй. йренә сиына – еріне сиына (күйеуіне сүйкеліп жанасуы болуы керек). Кездік пышақ=кес деген сөз. Жау жұмыр: жау = йағ (май). Жау қазын: қазын сөзінің соңындағы н дыбысы мен егін сөзінің соңындағы н дыбысы бір. Өбу = емдеу: өп = ем (бұрынғыда түкірудің ем екендігін ескеру қажет). Сеп = су + ла; түкіру, сүймек - себмек </w:t>
      </w:r>
      <w:r w:rsidRPr="00C94F4E">
        <w:rPr>
          <w:lang w:val="kk-KZ"/>
        </w:rPr>
        <w:t>(түрікше)</w:t>
      </w:r>
      <w:r w:rsidRPr="004B2524">
        <w:rPr>
          <w:i/>
          <w:lang w:val="kk-KZ"/>
        </w:rPr>
        <w:t xml:space="preserve"> Целовать: мұның негізі де емдеу целевная трава. Кәрі-құртаң: құртақ – құртқа (кемпір). Есік=ауыз үй: бұл екеуінің бір-біріне жақындығы бар, қалайша? Ұмай, құдай, ұма = май. «Ана – құдай» – «еміз»-ден шыққан. </w:t>
      </w:r>
      <w:r w:rsidRPr="00603731">
        <w:rPr>
          <w:lang w:val="kk-KZ"/>
        </w:rPr>
        <w:t>Парсыша</w:t>
      </w:r>
      <w:r w:rsidRPr="004B2524">
        <w:rPr>
          <w:i/>
          <w:lang w:val="kk-KZ"/>
        </w:rPr>
        <w:t xml:space="preserve">: мән=«мен»; </w:t>
      </w:r>
      <w:r w:rsidRPr="00603731">
        <w:rPr>
          <w:lang w:val="kk-KZ"/>
        </w:rPr>
        <w:t>қарлұқша</w:t>
      </w:r>
      <w:r w:rsidRPr="004B2524">
        <w:rPr>
          <w:i/>
          <w:lang w:val="kk-KZ"/>
        </w:rPr>
        <w:t xml:space="preserve">: мен; </w:t>
      </w:r>
      <w:r w:rsidRPr="00603731">
        <w:rPr>
          <w:lang w:val="kk-KZ"/>
        </w:rPr>
        <w:t>орысша</w:t>
      </w:r>
      <w:r w:rsidRPr="004B2524">
        <w:rPr>
          <w:i/>
          <w:lang w:val="kk-KZ"/>
        </w:rPr>
        <w:t xml:space="preserve">: меня. </w:t>
      </w:r>
      <w:r w:rsidRPr="00603731">
        <w:rPr>
          <w:lang w:val="kk-KZ"/>
        </w:rPr>
        <w:t>Түріктердің</w:t>
      </w:r>
      <w:r w:rsidRPr="004B2524">
        <w:rPr>
          <w:i/>
          <w:lang w:val="kk-KZ"/>
        </w:rPr>
        <w:t xml:space="preserve"> «ер ұғлан», «қыз ұғлан» деуіне қарағанда «ұғлан» деген сөз бұрын бала мағынасында болуы керек. Үрік/қорық: бұл екі сөздің түбір бір болуы керек: (өйткені) сөз басында үрік дегендегі ү-ден бұрын бір дыбыс болған; к мен қ бұрын бір фонема, осы күнге дейін ғ – шаларда (бұл сөз танылмады) бір фонема. Баһа: деген </w:t>
      </w:r>
      <w:r w:rsidRPr="00603731">
        <w:rPr>
          <w:lang w:val="kk-KZ"/>
        </w:rPr>
        <w:t>парсының</w:t>
      </w:r>
      <w:r w:rsidRPr="004B2524">
        <w:rPr>
          <w:i/>
          <w:lang w:val="kk-KZ"/>
        </w:rPr>
        <w:t xml:space="preserve"> сөзін батыстағы қазақ (осы сөзді батыстан алғандар) баға дейді. Ал </w:t>
      </w:r>
      <w:r w:rsidRPr="00603731">
        <w:rPr>
          <w:lang w:val="kk-KZ"/>
        </w:rPr>
        <w:t>Орта Азия</w:t>
      </w:r>
      <w:r w:rsidRPr="004B2524">
        <w:rPr>
          <w:i/>
          <w:lang w:val="kk-KZ"/>
        </w:rPr>
        <w:t xml:space="preserve"> арқылы алған қазақ елі бәсі дейді. Қайтпаңыз деген сөзді қайман деушілер де бар. Дөңгелек – төбе – тау – термен («дөң» сөзінің де бұған қатынасы болуы керек). Көз – күн (бұрын). Қол – су – әйел – бір нәрсенің бір беті. й=г; Шүй </w:t>
      </w:r>
      <w:r w:rsidRPr="00603731">
        <w:rPr>
          <w:lang w:val="kk-KZ"/>
        </w:rPr>
        <w:t>(татарша)</w:t>
      </w:r>
      <w:r w:rsidRPr="004B2524">
        <w:rPr>
          <w:i/>
          <w:lang w:val="kk-KZ"/>
        </w:rPr>
        <w:t xml:space="preserve"> = шеге (</w:t>
      </w:r>
      <w:r w:rsidRPr="00603731">
        <w:rPr>
          <w:lang w:val="kk-KZ"/>
        </w:rPr>
        <w:t>қазақша</w:t>
      </w:r>
      <w:r w:rsidRPr="004B2524">
        <w:rPr>
          <w:i/>
          <w:lang w:val="kk-KZ"/>
        </w:rPr>
        <w:t>).</w:t>
      </w:r>
      <w:r w:rsidRPr="004B2524">
        <w:rPr>
          <w:rFonts w:eastAsia="Times New Roman"/>
          <w:i/>
          <w:lang w:val="kk-KZ" w:eastAsia="ru-RU"/>
        </w:rPr>
        <w:t xml:space="preserve"> </w:t>
      </w:r>
      <w:r w:rsidRPr="004B2524">
        <w:rPr>
          <w:rFonts w:asciiTheme="majorBidi" w:eastAsia="Times New Roman" w:hAnsiTheme="majorBidi" w:cstheme="majorBidi"/>
          <w:lang w:val="kk-KZ" w:eastAsia="ru-RU"/>
        </w:rPr>
        <w:t xml:space="preserve">Көріп тұрғанымыздай, Қ. Жұбанов тілді зерттеуде алыс, жақын, туыс, туыс емес тілдерді салыстыра, салғастыра отырып қарастырған. Нақтырақ айтсақ, </w:t>
      </w:r>
      <w:r w:rsidRPr="004B2524">
        <w:rPr>
          <w:rFonts w:asciiTheme="majorBidi" w:eastAsia="Times New Roman" w:hAnsiTheme="majorBidi" w:cstheme="majorBidi"/>
          <w:i/>
          <w:lang w:val="kk-KZ" w:eastAsia="ru-RU"/>
        </w:rPr>
        <w:t>түрік, татар, қырғыз, түрікмен, якут, ұйғыр, өзбек, шуваш, әзірбайжан</w:t>
      </w:r>
      <w:r w:rsidRPr="004B2524">
        <w:rPr>
          <w:rFonts w:asciiTheme="majorBidi" w:eastAsia="Times New Roman" w:hAnsiTheme="majorBidi" w:cstheme="majorBidi"/>
          <w:lang w:val="kk-KZ" w:eastAsia="ru-RU"/>
        </w:rPr>
        <w:t xml:space="preserve"> және т.б. түркі тілдерінің сөздерін салыстырып, тілдік дерек ретінде қолданған. Оған қоса, </w:t>
      </w:r>
      <w:r w:rsidRPr="004B2524">
        <w:rPr>
          <w:rFonts w:asciiTheme="majorBidi" w:eastAsia="Times New Roman" w:hAnsiTheme="majorBidi" w:cstheme="majorBidi"/>
          <w:i/>
          <w:lang w:val="kk-KZ" w:eastAsia="ru-RU"/>
        </w:rPr>
        <w:t>орыс, араб, парсы</w:t>
      </w:r>
      <w:r w:rsidRPr="004B2524">
        <w:rPr>
          <w:rFonts w:asciiTheme="majorBidi" w:eastAsia="Times New Roman" w:hAnsiTheme="majorBidi" w:cstheme="majorBidi"/>
          <w:lang w:val="kk-KZ" w:eastAsia="ru-RU"/>
        </w:rPr>
        <w:t xml:space="preserve"> және т.б. туыс емес тілдерді де салғастыра зерттеген. Бұндай талдаулар мәтіннің ғылыми сипатын арттыра түседі әрі білім алушының тақырыпқа қатысты жинақтаған ақпаратын кеңейтеді.  </w:t>
      </w:r>
    </w:p>
    <w:p w14:paraId="55FDBA71" w14:textId="36D04801" w:rsidR="00966B25" w:rsidRPr="004B2524" w:rsidRDefault="00966B25" w:rsidP="00626C5E">
      <w:pPr>
        <w:spacing w:after="0" w:line="240" w:lineRule="auto"/>
        <w:ind w:firstLine="708"/>
        <w:jc w:val="both"/>
        <w:rPr>
          <w:rFonts w:asciiTheme="majorBidi" w:hAnsiTheme="majorBidi" w:cstheme="majorBidi"/>
          <w:lang w:val="kk-KZ"/>
        </w:rPr>
      </w:pPr>
      <w:r w:rsidRPr="004B2524">
        <w:rPr>
          <w:rFonts w:asciiTheme="majorBidi" w:hAnsiTheme="majorBidi" w:cstheme="majorBidi"/>
          <w:lang w:val="kk-KZ"/>
        </w:rPr>
        <w:t>Сонымен дәрістің ғылыми дискурс үшін маңызды құрылым екені жоғарыда келтірілген мысалдар мен талдаулардан анық көрінеді. Дәрістің дискурстық ерекшеліктерін көрсету үшін Қ. Жұбановтың дәрістер желісі стильдік, мазмұндық және коммуникативтік тұрғыда талданып, дәрістің дискурстық сипатындағы ерекшеліктері анықталды (1</w:t>
      </w:r>
      <w:r w:rsidR="00603731">
        <w:rPr>
          <w:rFonts w:asciiTheme="majorBidi" w:hAnsiTheme="majorBidi" w:cstheme="majorBidi"/>
          <w:lang w:val="kk-KZ"/>
        </w:rPr>
        <w:t>4-сурет</w:t>
      </w:r>
      <w:r w:rsidR="00363229" w:rsidRPr="004B2524">
        <w:rPr>
          <w:rFonts w:asciiTheme="majorBidi" w:hAnsiTheme="majorBidi" w:cstheme="majorBidi"/>
          <w:lang w:val="kk-KZ"/>
        </w:rPr>
        <w:t xml:space="preserve">). </w:t>
      </w:r>
    </w:p>
    <w:p w14:paraId="420AC6BC" w14:textId="77777777" w:rsidR="00603731" w:rsidRPr="004B2524" w:rsidRDefault="00603731" w:rsidP="00603731">
      <w:pPr>
        <w:spacing w:after="0" w:line="240" w:lineRule="auto"/>
        <w:ind w:firstLine="708"/>
        <w:jc w:val="both"/>
        <w:rPr>
          <w:rFonts w:asciiTheme="majorBidi" w:hAnsiTheme="majorBidi" w:cstheme="majorBidi"/>
          <w:lang w:val="kk-KZ"/>
        </w:rPr>
      </w:pPr>
      <w:r w:rsidRPr="004B2524">
        <w:rPr>
          <w:rFonts w:asciiTheme="majorBidi" w:hAnsiTheme="majorBidi" w:cstheme="majorBidi"/>
          <w:lang w:val="kk-KZ"/>
        </w:rPr>
        <w:t xml:space="preserve">Талдау нәтижесі бойынша Қ. Жұбанов дәрістеріндегі терминдердің, жетелеуші сұрақтардың, дәйексөздердің, </w:t>
      </w:r>
      <w:r w:rsidRPr="004B2524">
        <w:rPr>
          <w:rFonts w:eastAsia="+mn-ea"/>
          <w:color w:val="000000"/>
          <w:lang w:val="kk-KZ" w:eastAsia="ru-RU"/>
        </w:rPr>
        <w:t xml:space="preserve">ғылыми-зерттеу әдіс-тәсілдерінің қолданысы дәрістің ғылыми дискурстағы орнын айқын көрсетеді. Демек, </w:t>
      </w:r>
      <w:r w:rsidRPr="004B2524">
        <w:rPr>
          <w:rFonts w:eastAsia="+mn-ea"/>
          <w:color w:val="000000"/>
          <w:lang w:val="kk-KZ" w:eastAsia="ru-RU"/>
        </w:rPr>
        <w:lastRenderedPageBreak/>
        <w:t xml:space="preserve">дәрістің коммуникациялық қыры басым болғанымен, ондағы тілдік бірліктер ғылыми мәтіннің де сипаттарына сай. </w:t>
      </w:r>
    </w:p>
    <w:p w14:paraId="75589A01" w14:textId="77777777" w:rsidR="00363229" w:rsidRPr="004B2524" w:rsidRDefault="00363229" w:rsidP="00626C5E">
      <w:pPr>
        <w:pStyle w:val="ab"/>
        <w:spacing w:after="0" w:line="240" w:lineRule="auto"/>
        <w:jc w:val="center"/>
        <w:rPr>
          <w:rFonts w:eastAsia="+mn-ea"/>
          <w:bCs/>
          <w:color w:val="000000"/>
          <w:lang w:val="kk-KZ" w:eastAsia="ru-RU"/>
        </w:rPr>
      </w:pPr>
    </w:p>
    <w:p w14:paraId="4BFE12CA" w14:textId="77777777" w:rsidR="00966B25" w:rsidRPr="004B2524" w:rsidRDefault="00966B25" w:rsidP="00626C5E">
      <w:pPr>
        <w:spacing w:after="0" w:line="240" w:lineRule="auto"/>
        <w:jc w:val="both"/>
        <w:rPr>
          <w:rFonts w:asciiTheme="majorBidi" w:hAnsiTheme="majorBidi" w:cstheme="majorBidi"/>
          <w:lang w:val="kk-KZ"/>
        </w:rPr>
      </w:pPr>
      <w:r w:rsidRPr="004B2524">
        <w:rPr>
          <w:rFonts w:asciiTheme="majorBidi" w:hAnsiTheme="majorBidi" w:cstheme="majorBidi"/>
          <w:noProof/>
          <w:lang w:eastAsia="ru-RU"/>
        </w:rPr>
        <w:drawing>
          <wp:inline distT="0" distB="0" distL="0" distR="0" wp14:anchorId="5D810D85" wp14:editId="1B28C02E">
            <wp:extent cx="6064250" cy="1270000"/>
            <wp:effectExtent l="0" t="0" r="0" b="63500"/>
            <wp:docPr id="22" name="Схема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5" r:lo="rId76" r:qs="rId77" r:cs="rId78"/>
              </a:graphicData>
            </a:graphic>
          </wp:inline>
        </w:drawing>
      </w:r>
    </w:p>
    <w:p w14:paraId="29DE6073" w14:textId="77777777" w:rsidR="00603731" w:rsidRPr="00603731" w:rsidRDefault="00603731" w:rsidP="00626C5E">
      <w:pPr>
        <w:spacing w:after="0" w:line="240" w:lineRule="auto"/>
        <w:ind w:firstLine="708"/>
        <w:jc w:val="center"/>
        <w:rPr>
          <w:rFonts w:eastAsia="Calibri"/>
          <w:sz w:val="16"/>
          <w:szCs w:val="16"/>
          <w:lang w:val="kk-KZ"/>
        </w:rPr>
      </w:pPr>
    </w:p>
    <w:p w14:paraId="0D569E9A" w14:textId="50B9295B" w:rsidR="00603731" w:rsidRDefault="00603731" w:rsidP="00626C5E">
      <w:pPr>
        <w:spacing w:after="0" w:line="240" w:lineRule="auto"/>
        <w:ind w:firstLine="708"/>
        <w:jc w:val="center"/>
        <w:rPr>
          <w:rFonts w:eastAsia="Calibri"/>
          <w:sz w:val="24"/>
          <w:szCs w:val="24"/>
          <w:lang w:val="kk-KZ"/>
        </w:rPr>
      </w:pPr>
      <w:r w:rsidRPr="004B2524">
        <w:rPr>
          <w:rFonts w:eastAsia="Times New Roman"/>
          <w:szCs w:val="24"/>
          <w:lang w:val="kk-KZ" w:eastAsia="ru-RU"/>
        </w:rPr>
        <w:t>С</w:t>
      </w:r>
      <w:r>
        <w:rPr>
          <w:rFonts w:eastAsia="Times New Roman"/>
          <w:szCs w:val="24"/>
          <w:lang w:val="kk-KZ" w:eastAsia="ru-RU"/>
        </w:rPr>
        <w:t>урет 14</w:t>
      </w:r>
      <w:r w:rsidRPr="004B2524">
        <w:rPr>
          <w:rFonts w:eastAsia="Times New Roman"/>
          <w:szCs w:val="24"/>
          <w:lang w:val="kk-KZ" w:eastAsia="ru-RU"/>
        </w:rPr>
        <w:t xml:space="preserve"> – Қ. </w:t>
      </w:r>
      <w:r w:rsidRPr="004B2524">
        <w:rPr>
          <w:rFonts w:eastAsia="+mn-ea"/>
          <w:bCs/>
          <w:color w:val="000000"/>
          <w:lang w:val="kk-KZ" w:eastAsia="ru-RU"/>
        </w:rPr>
        <w:t>Жұбанов дәрістерінің дискурстық ерекшелігі</w:t>
      </w:r>
    </w:p>
    <w:p w14:paraId="150371C3" w14:textId="77777777" w:rsidR="00603731" w:rsidRPr="00603731" w:rsidRDefault="00603731" w:rsidP="00626C5E">
      <w:pPr>
        <w:spacing w:after="0" w:line="240" w:lineRule="auto"/>
        <w:ind w:firstLine="708"/>
        <w:jc w:val="center"/>
        <w:rPr>
          <w:rFonts w:eastAsia="Calibri"/>
          <w:sz w:val="16"/>
          <w:szCs w:val="16"/>
          <w:lang w:val="kk-KZ"/>
        </w:rPr>
      </w:pPr>
    </w:p>
    <w:p w14:paraId="3747BED4" w14:textId="34BFE7BC" w:rsidR="00192B0E" w:rsidRDefault="00363229" w:rsidP="00603731">
      <w:pPr>
        <w:spacing w:after="0" w:line="240" w:lineRule="auto"/>
        <w:ind w:firstLine="708"/>
        <w:jc w:val="both"/>
        <w:rPr>
          <w:rFonts w:eastAsia="Calibri"/>
          <w:bCs/>
          <w:sz w:val="24"/>
          <w:szCs w:val="24"/>
          <w:lang w:val="kk-KZ"/>
        </w:rPr>
      </w:pPr>
      <w:r w:rsidRPr="00684A37">
        <w:rPr>
          <w:rFonts w:eastAsia="Calibri"/>
          <w:sz w:val="24"/>
          <w:szCs w:val="24"/>
          <w:lang w:val="kk-KZ"/>
        </w:rPr>
        <w:t>Ескерту –</w:t>
      </w:r>
      <w:r w:rsidRPr="004B2524">
        <w:rPr>
          <w:rFonts w:eastAsia="Calibri"/>
          <w:bCs/>
          <w:sz w:val="24"/>
          <w:szCs w:val="24"/>
          <w:lang w:val="kk-KZ"/>
        </w:rPr>
        <w:t xml:space="preserve"> Автордың құрастыруымен</w:t>
      </w:r>
    </w:p>
    <w:p w14:paraId="1476BA86" w14:textId="77777777" w:rsidR="00603731" w:rsidRDefault="00603731" w:rsidP="00626C5E">
      <w:pPr>
        <w:spacing w:after="0" w:line="240" w:lineRule="auto"/>
        <w:ind w:firstLine="708"/>
        <w:jc w:val="both"/>
        <w:rPr>
          <w:rFonts w:asciiTheme="majorBidi" w:hAnsiTheme="majorBidi" w:cstheme="majorBidi"/>
          <w:lang w:val="kk-KZ"/>
        </w:rPr>
      </w:pPr>
    </w:p>
    <w:p w14:paraId="301484C6" w14:textId="7D33A644" w:rsidR="00966B25" w:rsidRPr="004B2524" w:rsidRDefault="00966B25" w:rsidP="00626C5E">
      <w:pPr>
        <w:spacing w:after="0" w:line="240" w:lineRule="auto"/>
        <w:ind w:firstLine="709"/>
        <w:rPr>
          <w:rFonts w:asciiTheme="majorBidi" w:hAnsiTheme="majorBidi" w:cstheme="majorBidi"/>
          <w:b/>
          <w:lang w:val="kk-KZ"/>
        </w:rPr>
      </w:pPr>
      <w:r w:rsidRPr="004B2524">
        <w:rPr>
          <w:rFonts w:asciiTheme="majorBidi" w:hAnsiTheme="majorBidi" w:cstheme="majorBidi"/>
          <w:b/>
          <w:lang w:val="kk-KZ"/>
        </w:rPr>
        <w:t xml:space="preserve">Екінші </w:t>
      </w:r>
      <w:r w:rsidR="00C017D0">
        <w:rPr>
          <w:rFonts w:asciiTheme="majorBidi" w:hAnsiTheme="majorBidi" w:cstheme="majorBidi"/>
          <w:b/>
          <w:lang w:val="kk-KZ"/>
        </w:rPr>
        <w:t>бөлім</w:t>
      </w:r>
      <w:r w:rsidRPr="004B2524">
        <w:rPr>
          <w:rFonts w:asciiTheme="majorBidi" w:hAnsiTheme="majorBidi" w:cstheme="majorBidi"/>
          <w:b/>
          <w:lang w:val="kk-KZ"/>
        </w:rPr>
        <w:t xml:space="preserve"> бойынша тұжырым</w:t>
      </w:r>
    </w:p>
    <w:p w14:paraId="2AF00BFB" w14:textId="77777777" w:rsidR="00966B25" w:rsidRPr="004B2524" w:rsidRDefault="00966B25" w:rsidP="00603731">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Зерттеу жұмысымыздың екінші тарауы ғылыми мәтіннің дискурстық сипатын анықтауға арналды. Ғылыми дискурс – ғылыми мәтіннің коммуникативтік, прагматикалық қырын ашатын, мәтіндегі ғылыми ақпараттың талқыланып, одан әрі дамуына септігін тигізетін кеңістік. Онда жазбаша мәтін талқыланады, жанданады, түрленеді. Екінші тарауда ғылыми мәтінді зерттеудің әдіснамасын анықтау үшін коммуникацияның, коммуникацияға қатысушылардың, автордың мақсаты мен стратегиясының, мәтін жанры мен дискурстық формулаларды қарастырдық. Соған сәйкес ғылыми коммуникацияның мынадай дискурстық өлшемдерін ұсындық: </w:t>
      </w:r>
    </w:p>
    <w:p w14:paraId="56086D54" w14:textId="345D1DEE" w:rsidR="00966B25" w:rsidRPr="001D26AC" w:rsidRDefault="00966B25" w:rsidP="00176022">
      <w:pPr>
        <w:pStyle w:val="ab"/>
        <w:numPr>
          <w:ilvl w:val="0"/>
          <w:numId w:val="8"/>
        </w:numPr>
        <w:tabs>
          <w:tab w:val="left" w:pos="993"/>
        </w:tabs>
        <w:spacing w:after="0" w:line="240" w:lineRule="auto"/>
        <w:ind w:left="0" w:firstLine="709"/>
        <w:rPr>
          <w:lang w:val="kk-KZ"/>
        </w:rPr>
      </w:pPr>
      <w:r w:rsidRPr="001D26AC">
        <w:rPr>
          <w:rFonts w:asciiTheme="majorBidi" w:hAnsiTheme="majorBidi" w:cstheme="majorBidi"/>
          <w:lang w:val="kk-KZ"/>
        </w:rPr>
        <w:t>ғылыми коммуникация қатысушылар</w:t>
      </w:r>
      <w:r w:rsidR="001D26AC" w:rsidRPr="001D26AC">
        <w:rPr>
          <w:rFonts w:asciiTheme="majorBidi" w:hAnsiTheme="majorBidi" w:cstheme="majorBidi"/>
          <w:lang w:val="kk-KZ"/>
        </w:rPr>
        <w:t>ы</w:t>
      </w:r>
      <w:r w:rsidRPr="001D26AC">
        <w:rPr>
          <w:rFonts w:asciiTheme="majorBidi" w:hAnsiTheme="majorBidi" w:cstheme="majorBidi"/>
          <w:lang w:val="kk-KZ"/>
        </w:rPr>
        <w:t xml:space="preserve">; </w:t>
      </w:r>
    </w:p>
    <w:p w14:paraId="1C5724DB" w14:textId="77777777" w:rsidR="00966B25" w:rsidRPr="004B2524" w:rsidRDefault="00966B25" w:rsidP="00176022">
      <w:pPr>
        <w:pStyle w:val="ab"/>
        <w:numPr>
          <w:ilvl w:val="0"/>
          <w:numId w:val="8"/>
        </w:numPr>
        <w:tabs>
          <w:tab w:val="left" w:pos="993"/>
        </w:tabs>
        <w:spacing w:after="0" w:line="240" w:lineRule="auto"/>
        <w:ind w:left="0" w:firstLine="709"/>
        <w:rPr>
          <w:lang w:val="kk-KZ"/>
        </w:rPr>
      </w:pPr>
      <w:r w:rsidRPr="004B2524">
        <w:rPr>
          <w:rFonts w:asciiTheme="majorBidi" w:hAnsiTheme="majorBidi" w:cstheme="majorBidi"/>
          <w:lang w:val="kk-KZ"/>
        </w:rPr>
        <w:t xml:space="preserve">ғылыми коммуникация жағдаяты; </w:t>
      </w:r>
    </w:p>
    <w:p w14:paraId="562DAA44" w14:textId="77777777" w:rsidR="00966B25" w:rsidRPr="004B2524" w:rsidRDefault="00966B25" w:rsidP="00176022">
      <w:pPr>
        <w:pStyle w:val="ab"/>
        <w:numPr>
          <w:ilvl w:val="0"/>
          <w:numId w:val="8"/>
        </w:numPr>
        <w:tabs>
          <w:tab w:val="left" w:pos="993"/>
        </w:tabs>
        <w:spacing w:after="0" w:line="240" w:lineRule="auto"/>
        <w:ind w:left="0" w:firstLine="709"/>
        <w:rPr>
          <w:lang w:val="kk-KZ"/>
        </w:rPr>
      </w:pPr>
      <w:r w:rsidRPr="004B2524">
        <w:rPr>
          <w:rFonts w:asciiTheme="majorBidi" w:hAnsiTheme="majorBidi" w:cstheme="majorBidi"/>
          <w:lang w:val="kk-KZ"/>
        </w:rPr>
        <w:t xml:space="preserve">автор стратегиясы; </w:t>
      </w:r>
    </w:p>
    <w:p w14:paraId="30E9E233" w14:textId="77777777" w:rsidR="00966B25" w:rsidRPr="004B2524" w:rsidRDefault="00966B25" w:rsidP="00176022">
      <w:pPr>
        <w:pStyle w:val="ab"/>
        <w:numPr>
          <w:ilvl w:val="0"/>
          <w:numId w:val="8"/>
        </w:numPr>
        <w:tabs>
          <w:tab w:val="left" w:pos="993"/>
        </w:tabs>
        <w:spacing w:after="0" w:line="240" w:lineRule="auto"/>
        <w:ind w:left="0" w:firstLine="709"/>
        <w:rPr>
          <w:lang w:val="kk-KZ"/>
        </w:rPr>
      </w:pPr>
      <w:r w:rsidRPr="004B2524">
        <w:rPr>
          <w:rFonts w:asciiTheme="majorBidi" w:hAnsiTheme="majorBidi" w:cstheme="majorBidi"/>
          <w:lang w:val="kk-KZ"/>
        </w:rPr>
        <w:t xml:space="preserve">автор мақсаты; </w:t>
      </w:r>
    </w:p>
    <w:p w14:paraId="17977CCC" w14:textId="77777777" w:rsidR="00966B25" w:rsidRPr="004B2524" w:rsidRDefault="00966B25" w:rsidP="00176022">
      <w:pPr>
        <w:pStyle w:val="ab"/>
        <w:numPr>
          <w:ilvl w:val="0"/>
          <w:numId w:val="8"/>
        </w:numPr>
        <w:tabs>
          <w:tab w:val="left" w:pos="993"/>
        </w:tabs>
        <w:spacing w:after="0" w:line="240" w:lineRule="auto"/>
        <w:ind w:left="0" w:firstLine="709"/>
        <w:rPr>
          <w:lang w:val="kk-KZ"/>
        </w:rPr>
      </w:pPr>
      <w:r w:rsidRPr="004B2524">
        <w:rPr>
          <w:rFonts w:asciiTheme="majorBidi" w:hAnsiTheme="majorBidi" w:cstheme="majorBidi"/>
          <w:lang w:val="kk-KZ"/>
        </w:rPr>
        <w:t>ғылыми мәтін жанры;</w:t>
      </w:r>
    </w:p>
    <w:p w14:paraId="299B4F6A" w14:textId="77777777" w:rsidR="00966B25" w:rsidRPr="004B2524" w:rsidRDefault="00966B25" w:rsidP="00176022">
      <w:pPr>
        <w:pStyle w:val="ab"/>
        <w:numPr>
          <w:ilvl w:val="0"/>
          <w:numId w:val="8"/>
        </w:numPr>
        <w:tabs>
          <w:tab w:val="left" w:pos="993"/>
        </w:tabs>
        <w:spacing w:after="0" w:line="240" w:lineRule="auto"/>
        <w:ind w:left="0" w:firstLine="709"/>
        <w:rPr>
          <w:lang w:val="kk-KZ"/>
        </w:rPr>
      </w:pPr>
      <w:r w:rsidRPr="004B2524">
        <w:rPr>
          <w:rFonts w:asciiTheme="majorBidi" w:hAnsiTheme="majorBidi" w:cstheme="majorBidi"/>
          <w:lang w:val="kk-KZ"/>
        </w:rPr>
        <w:t xml:space="preserve">дискурстық формулалар. </w:t>
      </w:r>
    </w:p>
    <w:p w14:paraId="46425CEA" w14:textId="77777777" w:rsidR="00966B25" w:rsidRPr="004B2524" w:rsidRDefault="00966B25" w:rsidP="00603731">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Оқырман ғылыми ақпаратты ғылыми коммуникацияның дискурстық өлшемдері арқылы қабылдайды. Ғылыми жанрдың, мақсаттың, стратегиялардың, дискурстық формулалардың анықтап, мәтін түзу кезінде оларды орынды қолданса, ғылыми мәтін адресатқа түсінікті формада жетеді. </w:t>
      </w:r>
    </w:p>
    <w:p w14:paraId="7AF35AD1" w14:textId="0A5E3C88" w:rsidR="00966B25" w:rsidRPr="004B2524" w:rsidRDefault="00966B25" w:rsidP="00603731">
      <w:pPr>
        <w:autoSpaceDE w:val="0"/>
        <w:autoSpaceDN w:val="0"/>
        <w:adjustRightInd w:val="0"/>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Сонымен қатар осы тарауда ғылыми мәтін мен дискурс жанрлары: оқулық, баяндама, дәрістің дискурстық сипаты А. Байтұрсынұлы мен Қ.</w:t>
      </w:r>
      <w:r w:rsidR="00603731">
        <w:rPr>
          <w:rFonts w:asciiTheme="majorBidi" w:hAnsiTheme="majorBidi" w:cstheme="majorBidi"/>
          <w:lang w:val="kk-KZ"/>
        </w:rPr>
        <w:t> </w:t>
      </w:r>
      <w:r w:rsidRPr="004B2524">
        <w:rPr>
          <w:rFonts w:asciiTheme="majorBidi" w:hAnsiTheme="majorBidi" w:cstheme="majorBidi"/>
          <w:lang w:val="kk-KZ"/>
        </w:rPr>
        <w:t xml:space="preserve">Жұбановтың ғылыми мәтіндері арқылы талданды. </w:t>
      </w:r>
    </w:p>
    <w:p w14:paraId="64EFEDA6" w14:textId="77777777" w:rsidR="00966B25" w:rsidRPr="004B2524" w:rsidRDefault="00966B25" w:rsidP="00603731">
      <w:pPr>
        <w:autoSpaceDE w:val="0"/>
        <w:autoSpaceDN w:val="0"/>
        <w:adjustRightInd w:val="0"/>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Ғылыми мәтін жанрларының бірі – оқулық. Қазақ ағартушылық саласында алғаш қазақ балаларына арнап оқулық жазған – Ы. Алтынсарин. Ағартушы оқулықпен қоса мектеп ашып, қазақ балаларын сауаттандырған. Сол мектептің түлегі, қазақ тілтанымының негізін салушы А. Байтұрсынұлының оқулықтары лингвистика саласындағы алғашқы ғылыми зерттеулер болып саналады. Ғылыми сипатта жазылған оқулықтың бірі – «Тіл – құрал». «Тіл – құралда» қазақ тілінің дыбыс, сөз, сөйлем жүйесі толық қамтылған. Ғалымның </w:t>
      </w:r>
      <w:r w:rsidRPr="004B2524">
        <w:rPr>
          <w:rFonts w:asciiTheme="majorBidi" w:hAnsiTheme="majorBidi" w:cstheme="majorBidi"/>
          <w:lang w:val="kk-KZ"/>
        </w:rPr>
        <w:lastRenderedPageBreak/>
        <w:t xml:space="preserve">өзі «Сөз басында» қазақ балаларына арналып жазылған толық мазмұнды еңбек екенін айтып кетеді. </w:t>
      </w:r>
    </w:p>
    <w:p w14:paraId="637CDE88" w14:textId="77777777" w:rsidR="00966B25" w:rsidRPr="004B2524" w:rsidRDefault="00966B25" w:rsidP="00603731">
      <w:pPr>
        <w:spacing w:after="0" w:line="240" w:lineRule="auto"/>
        <w:ind w:firstLine="709"/>
        <w:jc w:val="both"/>
        <w:rPr>
          <w:rFonts w:asciiTheme="majorBidi" w:hAnsiTheme="majorBidi" w:cstheme="majorBidi"/>
          <w:lang w:val="kk-KZ"/>
        </w:rPr>
      </w:pPr>
      <w:r w:rsidRPr="004B2524">
        <w:rPr>
          <w:rFonts w:asciiTheme="majorBidi" w:hAnsiTheme="majorBidi" w:cstheme="majorBidi"/>
          <w:lang w:val="kk-KZ"/>
        </w:rPr>
        <w:t xml:space="preserve">Оқулықтың дискурстық сипатын көрсету үшін оқулық мәтіні стильдік, мазмұндық және коммуникативтік тұрғыда талданды. Нәтижесінде оқулық мәтініндегі әлемнің ұлттық ғылыми бейнесі көрсетілді. Әлемнің ұлттық ғылыми бейнесі ұлттық код арқылы анықталады, әрбір мәтіннен ұлттық белгіні, ұлттық ерекшелікті, ұлттық танымды, ұлттық қалыпты көреміз. Бұл ӘҒБ-нің әлемнің ұлттық ғылыми бейнесімен байланысын көрсетеді. Әрбір автордың мақсаты мәтін арқылы әлемнің ұлттық ғылыми бейнесін көрсету болса, онда оқулықтың ізденушілер үшін берері мол. </w:t>
      </w:r>
    </w:p>
    <w:p w14:paraId="4871F075" w14:textId="77777777" w:rsidR="00966B25" w:rsidRPr="004B2524" w:rsidRDefault="00966B25" w:rsidP="00603731">
      <w:pPr>
        <w:tabs>
          <w:tab w:val="left" w:pos="426"/>
        </w:tabs>
        <w:spacing w:after="0" w:line="240" w:lineRule="auto"/>
        <w:ind w:firstLine="709"/>
        <w:jc w:val="both"/>
        <w:rPr>
          <w:rFonts w:asciiTheme="majorBidi" w:eastAsia="Times New Roman" w:hAnsiTheme="majorBidi" w:cstheme="majorBidi"/>
          <w:lang w:val="kk-KZ" w:eastAsia="ru-RU"/>
        </w:rPr>
      </w:pPr>
      <w:r w:rsidRPr="004B2524">
        <w:rPr>
          <w:rFonts w:asciiTheme="majorBidi" w:hAnsiTheme="majorBidi" w:cstheme="majorBidi"/>
          <w:lang w:val="kk-KZ"/>
        </w:rPr>
        <w:t xml:space="preserve">Ғылыми баяндама – зерттелетін нақты ғылыми мәселенің көпшілікке жан-жақты баяндалуы. Ғылыми баяндама мәтіні ғылыми стильде жазылып, ғылыми коммуникацияда талқыланады. Бұл тарауда А. Байтұрсынұлының «Араб әліпбиін жақтаған баяндамасы» зерттеу нысанына алынды. Баяндамадағы терминдер, ғалымдардың дәйексөздері, автордың ғылыми талдаулары мәтіннің ғылыми стильде жазылғанын көрсетеді. Баяндамада ауызша сөйлеу стиліне тән аферезис, синкопа сынды құбылыстар кездеседі. Мұндай өзгерістер коммуникацияға түскен ғылыми мәтіндерде болады. Сонымен қатар </w:t>
      </w:r>
      <w:r w:rsidRPr="004B2524">
        <w:rPr>
          <w:rFonts w:asciiTheme="majorBidi" w:eastAsia="Times New Roman" w:hAnsiTheme="majorBidi" w:cstheme="majorBidi"/>
          <w:lang w:val="kk-KZ" w:eastAsia="ru-RU"/>
        </w:rPr>
        <w:t xml:space="preserve">А.Байтұрсынұлының баяндамасында интенцияның екі түрі кездеседі. Олар – «наразылық» пен «сенімділікті» білдіретін интенциялар. Ғылыми баяндамаға бір сөздің (не тіркестің, сөйлемнің) бір сөйлемде, не абзац, шумақ сияқты микромәтінде қайталану тәсілі тән. Бұл амалды автор тыңдарман назарын аудару мақсатында қолданады. Тыңдарман назарын аудару амалдарының бірі – тыңдарманға сұрақ қою. Сұрақ қою арқылы автор мәселені тыңдарманға ұсынады. А. Байтұрсынұлы баяндамасында </w:t>
      </w:r>
      <w:r w:rsidRPr="004B2524">
        <w:rPr>
          <w:rFonts w:asciiTheme="majorBidi" w:eastAsia="Times New Roman" w:hAnsiTheme="majorBidi" w:cstheme="majorBidi"/>
          <w:b/>
          <w:lang w:val="kk-KZ" w:eastAsia="ru-RU"/>
        </w:rPr>
        <w:t>«!»</w:t>
      </w:r>
      <w:r w:rsidRPr="004B2524">
        <w:rPr>
          <w:rFonts w:asciiTheme="majorBidi" w:eastAsia="Times New Roman" w:hAnsiTheme="majorBidi" w:cstheme="majorBidi"/>
          <w:lang w:val="kk-KZ" w:eastAsia="ru-RU"/>
        </w:rPr>
        <w:t xml:space="preserve"> леп белгісін де орынды қолданған. Автор белгі арқылы өзінің ішкі күйін, наразылығын білдірді. </w:t>
      </w:r>
    </w:p>
    <w:p w14:paraId="5622854E" w14:textId="309383DA" w:rsidR="00966B25" w:rsidRPr="004B2524" w:rsidRDefault="00966B25" w:rsidP="00603731">
      <w:pPr>
        <w:spacing w:after="0" w:line="240" w:lineRule="auto"/>
        <w:ind w:firstLine="709"/>
        <w:jc w:val="both"/>
        <w:rPr>
          <w:rFonts w:asciiTheme="majorBidi" w:eastAsia="Times New Roman" w:hAnsiTheme="majorBidi" w:cstheme="majorBidi"/>
          <w:color w:val="000000"/>
          <w:lang w:val="kk-KZ" w:eastAsia="ru-RU"/>
        </w:rPr>
      </w:pPr>
      <w:r w:rsidRPr="004B2524">
        <w:rPr>
          <w:rFonts w:asciiTheme="majorBidi" w:hAnsiTheme="majorBidi" w:cstheme="majorBidi"/>
          <w:lang w:val="kk-KZ"/>
        </w:rPr>
        <w:t xml:space="preserve">Ғылыми мәтіннің дискурстық сипатын анықтауда Қ. Жұбановтың дәрістер желісі талданды. </w:t>
      </w:r>
      <w:r w:rsidRPr="004B2524">
        <w:rPr>
          <w:rFonts w:asciiTheme="majorBidi" w:eastAsia="Times New Roman" w:hAnsiTheme="majorBidi" w:cstheme="majorBidi"/>
          <w:color w:val="000000"/>
          <w:lang w:val="kk-KZ" w:eastAsia="ru-RU"/>
        </w:rPr>
        <w:t xml:space="preserve">Дәріс кезінде педагог пен білім алушы арасында ғылыми-шығармашылық қатынас орнайды. Ғалымның дәрістер желісін талдауда </w:t>
      </w:r>
      <w:r w:rsidRPr="00160C3C">
        <w:rPr>
          <w:rFonts w:asciiTheme="majorBidi" w:eastAsia="Times New Roman" w:hAnsiTheme="majorBidi" w:cstheme="majorBidi"/>
          <w:i/>
          <w:lang w:val="kk-KZ" w:eastAsia="ru-RU"/>
        </w:rPr>
        <w:t>«адресант – ғылыми мәтін – адресат»</w:t>
      </w:r>
      <w:r w:rsidRPr="004B2524">
        <w:rPr>
          <w:rFonts w:asciiTheme="majorBidi" w:eastAsia="Times New Roman" w:hAnsiTheme="majorBidi" w:cstheme="majorBidi"/>
          <w:lang w:val="kk-KZ" w:eastAsia="ru-RU"/>
        </w:rPr>
        <w:t xml:space="preserve"> жүйесі негізге алынды. Себебі дәріс кезінде адресант, мәтін, адресат арасында тығыз байланыс орнайды. А</w:t>
      </w:r>
      <w:r w:rsidRPr="004B2524">
        <w:rPr>
          <w:rFonts w:asciiTheme="majorBidi" w:eastAsia="Times New Roman" w:hAnsiTheme="majorBidi" w:cstheme="majorBidi"/>
          <w:color w:val="000000"/>
          <w:lang w:val="kk-KZ" w:eastAsia="ru-RU"/>
        </w:rPr>
        <w:t xml:space="preserve">дресант ғылыми мәтіннің авторы / баяндамашы, білім беруші болса, адресат – ғылыми мәтінді қабылдаушы оқырман / білім алушы, ғылыми орта. Ал ғылыми мәтін – автор мен оқырманды байланыстырушы құрал. </w:t>
      </w:r>
      <w:r w:rsidRPr="004B2524">
        <w:rPr>
          <w:rFonts w:asciiTheme="majorBidi" w:eastAsia="Times New Roman" w:hAnsiTheme="majorBidi" w:cstheme="majorBidi"/>
          <w:lang w:val="kk-KZ" w:eastAsia="ru-RU"/>
        </w:rPr>
        <w:t>Талдау нәтижесі бойынша Қ. Жұбанов дәрістерінде ғылыми тұжырымды білім алушыға жеткізу үшін ғылыми терминдер, жетелеуші сұрақтар, дәйексөздер қолданғаны анықталды. Сонымен қатар автор ғылыми-</w:t>
      </w:r>
      <w:r w:rsidRPr="004B2524">
        <w:rPr>
          <w:rFonts w:eastAsia="+mn-ea"/>
          <w:lang w:val="kk-KZ" w:eastAsia="ru-RU"/>
        </w:rPr>
        <w:t xml:space="preserve">зерттеу әдіс-тәсілдерін пайдаланған. Оқулықтың да, баяндаманың да, дәрістің де дискурстық </w:t>
      </w:r>
      <w:r w:rsidRPr="004B2524">
        <w:rPr>
          <w:rFonts w:eastAsia="+mn-ea"/>
          <w:color w:val="000000"/>
          <w:lang w:val="kk-KZ" w:eastAsia="ru-RU"/>
        </w:rPr>
        <w:t>сипаты бірдей бағытта анықталды. Олар: мәтін мазмұны, мәтін стилі, мәтіндік орта.</w:t>
      </w:r>
    </w:p>
    <w:p w14:paraId="0560E226" w14:textId="77777777" w:rsidR="00966B25" w:rsidRPr="004B2524" w:rsidRDefault="00966B25" w:rsidP="00603731">
      <w:pPr>
        <w:autoSpaceDE w:val="0"/>
        <w:autoSpaceDN w:val="0"/>
        <w:adjustRightInd w:val="0"/>
        <w:spacing w:after="0" w:line="240" w:lineRule="auto"/>
        <w:ind w:firstLine="709"/>
        <w:jc w:val="both"/>
        <w:rPr>
          <w:lang w:val="kk-KZ"/>
        </w:rPr>
      </w:pPr>
      <w:r w:rsidRPr="004B2524">
        <w:rPr>
          <w:rFonts w:eastAsia="+mn-ea"/>
          <w:lang w:val="kk-KZ" w:eastAsia="ru-RU"/>
        </w:rPr>
        <w:t xml:space="preserve">Келесі тарау ғылыми мәтінді ЖОО-да оқыту әдістеріне арналды. Ғылыми мәтінді ЖОО-да оқытудың әдістемелік негіздері А. Байтұрсынұлының ғылыми мәтіндерін оқыту әдістері мен технологиялары арқылы және осы бағытта </w:t>
      </w:r>
      <w:r w:rsidRPr="004B2524">
        <w:rPr>
          <w:lang w:val="kk-KZ"/>
        </w:rPr>
        <w:t xml:space="preserve">жүргізілген </w:t>
      </w:r>
      <w:r w:rsidRPr="004B2524">
        <w:rPr>
          <w:rStyle w:val="ezkurwreuab5ozgtqnkl"/>
          <w:lang w:val="kk-KZ"/>
        </w:rPr>
        <w:t xml:space="preserve">эксперимент нәтижелерімен дәйектеледі. </w:t>
      </w:r>
      <w:r w:rsidRPr="004B2524">
        <w:rPr>
          <w:lang w:val="kk-KZ"/>
        </w:rPr>
        <w:t xml:space="preserve"> </w:t>
      </w:r>
    </w:p>
    <w:p w14:paraId="62F5C4AC" w14:textId="77777777" w:rsidR="00966B25" w:rsidRPr="00076D1E" w:rsidRDefault="00966B25" w:rsidP="00176022">
      <w:pPr>
        <w:numPr>
          <w:ilvl w:val="0"/>
          <w:numId w:val="14"/>
        </w:numPr>
        <w:tabs>
          <w:tab w:val="left" w:pos="993"/>
        </w:tabs>
        <w:spacing w:after="0" w:line="240" w:lineRule="auto"/>
        <w:ind w:left="0" w:firstLine="709"/>
        <w:contextualSpacing/>
        <w:jc w:val="both"/>
        <w:rPr>
          <w:b/>
          <w:lang w:val="kk-KZ"/>
        </w:rPr>
      </w:pPr>
      <w:r w:rsidRPr="004B2524">
        <w:rPr>
          <w:b/>
          <w:lang w:val="kk-KZ"/>
        </w:rPr>
        <w:lastRenderedPageBreak/>
        <w:t xml:space="preserve">ҒЫЛЫМИ МӘТІНДІ </w:t>
      </w:r>
      <w:r w:rsidRPr="004B2524">
        <w:rPr>
          <w:rFonts w:eastAsia="Times New Roman"/>
          <w:b/>
          <w:noProof/>
          <w:color w:val="000000"/>
          <w:lang w:val="kk-KZ"/>
        </w:rPr>
        <w:t xml:space="preserve">ЖОО-да ОҚЫТУ ӘДІСТЕМЕСІ </w:t>
      </w:r>
    </w:p>
    <w:p w14:paraId="5AD0C355" w14:textId="77777777" w:rsidR="00076D1E" w:rsidRPr="004B2524" w:rsidRDefault="00076D1E" w:rsidP="005B3F6A">
      <w:pPr>
        <w:tabs>
          <w:tab w:val="left" w:pos="993"/>
        </w:tabs>
        <w:spacing w:after="0" w:line="240" w:lineRule="auto"/>
        <w:ind w:left="709" w:firstLine="709"/>
        <w:contextualSpacing/>
        <w:jc w:val="both"/>
        <w:rPr>
          <w:b/>
          <w:lang w:val="kk-KZ"/>
        </w:rPr>
      </w:pPr>
    </w:p>
    <w:p w14:paraId="0986E63C" w14:textId="77777777" w:rsidR="00966B25" w:rsidRPr="004B2524" w:rsidRDefault="00966B25" w:rsidP="00176022">
      <w:pPr>
        <w:numPr>
          <w:ilvl w:val="1"/>
          <w:numId w:val="14"/>
        </w:numPr>
        <w:tabs>
          <w:tab w:val="left" w:pos="993"/>
          <w:tab w:val="left" w:pos="1418"/>
          <w:tab w:val="left" w:pos="1570"/>
        </w:tabs>
        <w:spacing w:after="0" w:line="240" w:lineRule="auto"/>
        <w:ind w:left="0" w:firstLine="709"/>
        <w:contextualSpacing/>
        <w:jc w:val="both"/>
        <w:rPr>
          <w:b/>
          <w:lang w:val="kk-KZ"/>
        </w:rPr>
      </w:pPr>
      <w:r w:rsidRPr="004B2524">
        <w:rPr>
          <w:b/>
          <w:lang w:val="kk-KZ"/>
        </w:rPr>
        <w:t>ЖОО-да білім алушының ғылыми-зерттеушілік құзыреттілігін қалыптастыру</w:t>
      </w:r>
    </w:p>
    <w:p w14:paraId="581C64E9" w14:textId="3946B730" w:rsidR="00966B25" w:rsidRPr="004B2524" w:rsidRDefault="00966B25" w:rsidP="005B3F6A">
      <w:pPr>
        <w:spacing w:after="0" w:line="240" w:lineRule="auto"/>
        <w:ind w:firstLine="709"/>
        <w:jc w:val="both"/>
        <w:rPr>
          <w:noProof/>
          <w:lang w:val="kk-KZ"/>
        </w:rPr>
      </w:pPr>
      <w:r w:rsidRPr="004B2524">
        <w:rPr>
          <w:noProof/>
          <w:lang w:val="kk-KZ"/>
        </w:rPr>
        <w:t xml:space="preserve">Білім алушының ғылыми-зерттеушілік құзыреттілігін қалыптастыру – бүгінгі білім беру үдерісіндегі өзекті мәселелердің бірі. ЖОО білім алушысы ғылыми ақпаратты оқу үдерісінде алып, ғылыми дүниетанымын кеңейтеді. </w:t>
      </w:r>
      <w:r w:rsidR="00C76F0B" w:rsidRPr="00C76F0B">
        <w:rPr>
          <w:noProof/>
          <w:lang w:val="kk-KZ"/>
        </w:rPr>
        <w:t>ҚР «Біл</w:t>
      </w:r>
      <w:r w:rsidR="00C76F0B">
        <w:rPr>
          <w:noProof/>
          <w:lang w:val="kk-KZ"/>
        </w:rPr>
        <w:t>ім туралы» Заңының 48-1 бабында оқыту мәселесіне қатысты былай айтылған:</w:t>
      </w:r>
      <w:r w:rsidR="00C76F0B" w:rsidRPr="00C76F0B">
        <w:rPr>
          <w:noProof/>
          <w:lang w:val="kk-KZ"/>
        </w:rPr>
        <w:t xml:space="preserve"> «Оқыту – білім алушылар мен тәрбиеленушілердің білімдерді, машықтарды, дағдыларды және құзыреттерді иелену, қабілеттерді дамыту, білімдерін күнделікті өмірде қолдану тәжірибесін иелену және бүкіл өмір бойы білім алуға ынталануын қалыптастыру жөніндегі қызметін ұйымдастырудың мақсатты бағытталған үдері</w:t>
      </w:r>
      <w:r w:rsidR="00C76F0B">
        <w:rPr>
          <w:noProof/>
          <w:lang w:val="kk-KZ"/>
        </w:rPr>
        <w:t>сі» [10</w:t>
      </w:r>
      <w:r w:rsidR="009E51D1">
        <w:rPr>
          <w:noProof/>
          <w:lang w:val="kk-KZ"/>
        </w:rPr>
        <w:t>3</w:t>
      </w:r>
      <w:r w:rsidR="00C76F0B">
        <w:rPr>
          <w:noProof/>
          <w:lang w:val="kk-KZ"/>
        </w:rPr>
        <w:t>]</w:t>
      </w:r>
      <w:r w:rsidR="00C76F0B" w:rsidRPr="00C76F0B">
        <w:rPr>
          <w:noProof/>
          <w:lang w:val="kk-KZ"/>
        </w:rPr>
        <w:t>.</w:t>
      </w:r>
      <w:r w:rsidR="00C76F0B">
        <w:rPr>
          <w:noProof/>
          <w:lang w:val="kk-KZ"/>
        </w:rPr>
        <w:t xml:space="preserve"> </w:t>
      </w:r>
      <w:r w:rsidRPr="004B2524">
        <w:rPr>
          <w:noProof/>
          <w:lang w:val="kk-KZ"/>
        </w:rPr>
        <w:t>Сондықтан ЖОО-да ғылыми мәтінді оқыту мәселесіне баса назар аударылады. М</w:t>
      </w:r>
      <w:r w:rsidRPr="004B2524">
        <w:rPr>
          <w:noProof/>
          <w:vanish/>
          <w:color w:val="FFFFFF" w:themeColor="background1"/>
          <w:spacing w:val="-20"/>
          <w:w w:val="1"/>
          <w:lang w:val="kk-KZ"/>
        </w:rPr>
        <w:t></w:t>
      </w:r>
      <w:r w:rsidRPr="004B2524">
        <w:rPr>
          <w:noProof/>
          <w:lang w:val="kk-KZ"/>
        </w:rPr>
        <w:t>емлекет б</w:t>
      </w:r>
      <w:r w:rsidRPr="004B2524">
        <w:rPr>
          <w:noProof/>
          <w:vanish/>
          <w:color w:val="FFFFFF" w:themeColor="background1"/>
          <w:spacing w:val="-20"/>
          <w:w w:val="1"/>
          <w:lang w:val="kk-KZ"/>
        </w:rPr>
        <w:t></w:t>
      </w:r>
      <w:r w:rsidRPr="004B2524">
        <w:rPr>
          <w:noProof/>
          <w:lang w:val="kk-KZ"/>
        </w:rPr>
        <w:t>асшысы Қ. Т</w:t>
      </w:r>
      <w:r w:rsidRPr="004B2524">
        <w:rPr>
          <w:noProof/>
          <w:vanish/>
          <w:color w:val="FFFFFF" w:themeColor="background1"/>
          <w:spacing w:val="-20"/>
          <w:w w:val="1"/>
          <w:lang w:val="kk-KZ"/>
        </w:rPr>
        <w:t></w:t>
      </w:r>
      <w:r w:rsidRPr="004B2524">
        <w:rPr>
          <w:noProof/>
          <w:lang w:val="kk-KZ"/>
        </w:rPr>
        <w:t xml:space="preserve">оқаев </w:t>
      </w:r>
      <w:r w:rsidR="00C76F0B">
        <w:rPr>
          <w:noProof/>
          <w:lang w:val="kk-KZ"/>
        </w:rPr>
        <w:t xml:space="preserve">та </w:t>
      </w:r>
      <w:r w:rsidRPr="004B2524">
        <w:rPr>
          <w:noProof/>
          <w:lang w:val="kk-KZ"/>
        </w:rPr>
        <w:t>Қ</w:t>
      </w:r>
      <w:r w:rsidRPr="004B2524">
        <w:rPr>
          <w:noProof/>
          <w:vanish/>
          <w:color w:val="FFFFFF" w:themeColor="background1"/>
          <w:spacing w:val="-20"/>
          <w:w w:val="1"/>
          <w:lang w:val="kk-KZ"/>
        </w:rPr>
        <w:t></w:t>
      </w:r>
      <w:r w:rsidRPr="004B2524">
        <w:rPr>
          <w:noProof/>
          <w:lang w:val="kk-KZ"/>
        </w:rPr>
        <w:t>азақстан Р</w:t>
      </w:r>
      <w:r w:rsidRPr="004B2524">
        <w:rPr>
          <w:noProof/>
          <w:vanish/>
          <w:color w:val="FFFFFF" w:themeColor="background1"/>
          <w:spacing w:val="-20"/>
          <w:w w:val="1"/>
          <w:lang w:val="kk-KZ"/>
        </w:rPr>
        <w:t></w:t>
      </w:r>
      <w:r w:rsidRPr="004B2524">
        <w:rPr>
          <w:noProof/>
          <w:lang w:val="kk-KZ"/>
        </w:rPr>
        <w:t>еспубликасы Ұ</w:t>
      </w:r>
      <w:r w:rsidRPr="004B2524">
        <w:rPr>
          <w:noProof/>
          <w:vanish/>
          <w:color w:val="FFFFFF" w:themeColor="background1"/>
          <w:spacing w:val="-20"/>
          <w:w w:val="1"/>
          <w:lang w:val="kk-KZ"/>
        </w:rPr>
        <w:t></w:t>
      </w:r>
      <w:r w:rsidRPr="004B2524">
        <w:rPr>
          <w:noProof/>
          <w:lang w:val="kk-KZ"/>
        </w:rPr>
        <w:t>лттық Ғ</w:t>
      </w:r>
      <w:r w:rsidRPr="004B2524">
        <w:rPr>
          <w:noProof/>
          <w:vanish/>
          <w:color w:val="FFFFFF" w:themeColor="background1"/>
          <w:spacing w:val="-20"/>
          <w:w w:val="1"/>
          <w:lang w:val="kk-KZ"/>
        </w:rPr>
        <w:t></w:t>
      </w:r>
      <w:r w:rsidRPr="004B2524">
        <w:rPr>
          <w:noProof/>
          <w:lang w:val="kk-KZ"/>
        </w:rPr>
        <w:t>ылым А</w:t>
      </w:r>
      <w:r w:rsidRPr="004B2524">
        <w:rPr>
          <w:noProof/>
          <w:vanish/>
          <w:color w:val="FFFFFF" w:themeColor="background1"/>
          <w:spacing w:val="-20"/>
          <w:w w:val="1"/>
          <w:lang w:val="kk-KZ"/>
        </w:rPr>
        <w:t></w:t>
      </w:r>
      <w:r w:rsidRPr="004B2524">
        <w:rPr>
          <w:noProof/>
          <w:lang w:val="kk-KZ"/>
        </w:rPr>
        <w:t>кадемиясының 7</w:t>
      </w:r>
      <w:r w:rsidRPr="004B2524">
        <w:rPr>
          <w:noProof/>
          <w:vanish/>
          <w:color w:val="FFFFFF" w:themeColor="background1"/>
          <w:spacing w:val="-20"/>
          <w:w w:val="1"/>
          <w:lang w:val="kk-KZ"/>
        </w:rPr>
        <w:t></w:t>
      </w:r>
      <w:r w:rsidRPr="004B2524">
        <w:rPr>
          <w:noProof/>
          <w:lang w:val="kk-KZ"/>
        </w:rPr>
        <w:t>5 ж</w:t>
      </w:r>
      <w:r w:rsidRPr="004B2524">
        <w:rPr>
          <w:noProof/>
          <w:vanish/>
          <w:color w:val="FFFFFF" w:themeColor="background1"/>
          <w:spacing w:val="-20"/>
          <w:w w:val="1"/>
          <w:lang w:val="kk-KZ"/>
        </w:rPr>
        <w:t></w:t>
      </w:r>
      <w:r w:rsidRPr="004B2524">
        <w:rPr>
          <w:noProof/>
          <w:lang w:val="kk-KZ"/>
        </w:rPr>
        <w:t>ылдық м</w:t>
      </w:r>
      <w:r w:rsidRPr="004B2524">
        <w:rPr>
          <w:noProof/>
          <w:vanish/>
          <w:color w:val="FFFFFF" w:themeColor="background1"/>
          <w:spacing w:val="-20"/>
          <w:w w:val="1"/>
          <w:lang w:val="kk-KZ"/>
        </w:rPr>
        <w:t></w:t>
      </w:r>
      <w:r w:rsidRPr="004B2524">
        <w:rPr>
          <w:noProof/>
          <w:lang w:val="kk-KZ"/>
        </w:rPr>
        <w:t>ерейтойына а</w:t>
      </w:r>
      <w:r w:rsidRPr="004B2524">
        <w:rPr>
          <w:noProof/>
          <w:vanish/>
          <w:color w:val="FFFFFF" w:themeColor="background1"/>
          <w:spacing w:val="-20"/>
          <w:w w:val="1"/>
          <w:lang w:val="kk-KZ"/>
        </w:rPr>
        <w:t></w:t>
      </w:r>
      <w:r w:rsidRPr="004B2524">
        <w:rPr>
          <w:noProof/>
          <w:lang w:val="kk-KZ"/>
        </w:rPr>
        <w:t>рналған ж</w:t>
      </w:r>
      <w:r w:rsidRPr="004B2524">
        <w:rPr>
          <w:noProof/>
          <w:vanish/>
          <w:color w:val="FFFFFF" w:themeColor="background1"/>
          <w:spacing w:val="-20"/>
          <w:w w:val="1"/>
          <w:lang w:val="kk-KZ"/>
        </w:rPr>
        <w:t></w:t>
      </w:r>
      <w:r w:rsidRPr="004B2524">
        <w:rPr>
          <w:noProof/>
          <w:lang w:val="kk-KZ"/>
        </w:rPr>
        <w:t>алпы м</w:t>
      </w:r>
      <w:r w:rsidRPr="004B2524">
        <w:rPr>
          <w:noProof/>
          <w:vanish/>
          <w:color w:val="FFFFFF" w:themeColor="background1"/>
          <w:spacing w:val="-20"/>
          <w:w w:val="1"/>
          <w:lang w:val="kk-KZ"/>
        </w:rPr>
        <w:t></w:t>
      </w:r>
      <w:r w:rsidRPr="004B2524">
        <w:rPr>
          <w:noProof/>
          <w:lang w:val="kk-KZ"/>
        </w:rPr>
        <w:t>әжілісінің с</w:t>
      </w:r>
      <w:r w:rsidRPr="004B2524">
        <w:rPr>
          <w:noProof/>
          <w:vanish/>
          <w:color w:val="FFFFFF" w:themeColor="background1"/>
          <w:spacing w:val="-20"/>
          <w:w w:val="1"/>
          <w:lang w:val="kk-KZ"/>
        </w:rPr>
        <w:t></w:t>
      </w:r>
      <w:r w:rsidRPr="004B2524">
        <w:rPr>
          <w:noProof/>
          <w:lang w:val="kk-KZ"/>
        </w:rPr>
        <w:t>алтанатты с</w:t>
      </w:r>
      <w:r w:rsidRPr="004B2524">
        <w:rPr>
          <w:noProof/>
          <w:vanish/>
          <w:color w:val="FFFFFF" w:themeColor="background1"/>
          <w:spacing w:val="-20"/>
          <w:w w:val="1"/>
          <w:lang w:val="kk-KZ"/>
        </w:rPr>
        <w:t></w:t>
      </w:r>
      <w:r w:rsidRPr="004B2524">
        <w:rPr>
          <w:noProof/>
          <w:lang w:val="kk-KZ"/>
        </w:rPr>
        <w:t>ессиясында ғ</w:t>
      </w:r>
      <w:r w:rsidRPr="004B2524">
        <w:rPr>
          <w:noProof/>
          <w:vanish/>
          <w:color w:val="FFFFFF" w:themeColor="background1"/>
          <w:spacing w:val="-20"/>
          <w:w w:val="1"/>
          <w:lang w:val="kk-KZ"/>
        </w:rPr>
        <w:t></w:t>
      </w:r>
      <w:r w:rsidRPr="004B2524">
        <w:rPr>
          <w:noProof/>
          <w:lang w:val="kk-KZ"/>
        </w:rPr>
        <w:t>ылымның м</w:t>
      </w:r>
      <w:r w:rsidRPr="004B2524">
        <w:rPr>
          <w:noProof/>
          <w:vanish/>
          <w:color w:val="FFFFFF" w:themeColor="background1"/>
          <w:spacing w:val="-20"/>
          <w:w w:val="1"/>
          <w:lang w:val="kk-KZ"/>
        </w:rPr>
        <w:t></w:t>
      </w:r>
      <w:r w:rsidRPr="004B2524">
        <w:rPr>
          <w:noProof/>
          <w:lang w:val="kk-KZ"/>
        </w:rPr>
        <w:t>аңызына б</w:t>
      </w:r>
      <w:r w:rsidRPr="004B2524">
        <w:rPr>
          <w:noProof/>
          <w:vanish/>
          <w:color w:val="FFFFFF" w:themeColor="background1"/>
          <w:spacing w:val="-20"/>
          <w:w w:val="1"/>
          <w:lang w:val="kk-KZ"/>
        </w:rPr>
        <w:t></w:t>
      </w:r>
      <w:r w:rsidRPr="004B2524">
        <w:rPr>
          <w:noProof/>
          <w:lang w:val="kk-KZ"/>
        </w:rPr>
        <w:t>ылайша т</w:t>
      </w:r>
      <w:r w:rsidRPr="004B2524">
        <w:rPr>
          <w:noProof/>
          <w:vanish/>
          <w:color w:val="FFFFFF" w:themeColor="background1"/>
          <w:spacing w:val="-20"/>
          <w:w w:val="1"/>
          <w:lang w:val="kk-KZ"/>
        </w:rPr>
        <w:t></w:t>
      </w:r>
      <w:r w:rsidRPr="004B2524">
        <w:rPr>
          <w:noProof/>
          <w:lang w:val="kk-KZ"/>
        </w:rPr>
        <w:t>оқталады: «</w:t>
      </w:r>
      <w:r w:rsidRPr="004B2524">
        <w:rPr>
          <w:noProof/>
          <w:shd w:val="clear" w:color="auto" w:fill="FFFFFF"/>
          <w:lang w:val="kk-KZ"/>
        </w:rPr>
        <w:t>Қ</w:t>
      </w:r>
      <w:r w:rsidRPr="004B2524">
        <w:rPr>
          <w:noProof/>
          <w:vanish/>
          <w:color w:val="FFFFFF" w:themeColor="background1"/>
          <w:spacing w:val="-20"/>
          <w:w w:val="1"/>
          <w:shd w:val="clear" w:color="auto" w:fill="FFFFFF"/>
          <w:lang w:val="kk-KZ"/>
        </w:rPr>
        <w:t></w:t>
      </w:r>
      <w:r w:rsidRPr="004B2524">
        <w:rPr>
          <w:noProof/>
          <w:shd w:val="clear" w:color="auto" w:fill="FFFFFF"/>
          <w:lang w:val="kk-KZ"/>
        </w:rPr>
        <w:t>арапайым з</w:t>
      </w:r>
      <w:r w:rsidRPr="004B2524">
        <w:rPr>
          <w:noProof/>
          <w:vanish/>
          <w:color w:val="FFFFFF" w:themeColor="background1"/>
          <w:spacing w:val="-20"/>
          <w:w w:val="1"/>
          <w:shd w:val="clear" w:color="auto" w:fill="FFFFFF"/>
          <w:lang w:val="kk-KZ"/>
        </w:rPr>
        <w:t></w:t>
      </w:r>
      <w:r w:rsidRPr="004B2524">
        <w:rPr>
          <w:noProof/>
          <w:shd w:val="clear" w:color="auto" w:fill="FFFFFF"/>
          <w:lang w:val="kk-KZ"/>
        </w:rPr>
        <w:t>аттардан б</w:t>
      </w:r>
      <w:r w:rsidRPr="004B2524">
        <w:rPr>
          <w:noProof/>
          <w:vanish/>
          <w:color w:val="FFFFFF" w:themeColor="background1"/>
          <w:spacing w:val="-20"/>
          <w:w w:val="1"/>
          <w:shd w:val="clear" w:color="auto" w:fill="FFFFFF"/>
          <w:lang w:val="kk-KZ"/>
        </w:rPr>
        <w:t></w:t>
      </w:r>
      <w:r w:rsidRPr="004B2524">
        <w:rPr>
          <w:noProof/>
          <w:shd w:val="clear" w:color="auto" w:fill="FFFFFF"/>
          <w:lang w:val="kk-KZ"/>
        </w:rPr>
        <w:t>астап, к</w:t>
      </w:r>
      <w:r w:rsidRPr="004B2524">
        <w:rPr>
          <w:noProof/>
          <w:vanish/>
          <w:color w:val="FFFFFF" w:themeColor="background1"/>
          <w:spacing w:val="-20"/>
          <w:w w:val="1"/>
          <w:shd w:val="clear" w:color="auto" w:fill="FFFFFF"/>
          <w:lang w:val="kk-KZ"/>
        </w:rPr>
        <w:t></w:t>
      </w:r>
      <w:r w:rsidRPr="004B2524">
        <w:rPr>
          <w:noProof/>
          <w:shd w:val="clear" w:color="auto" w:fill="FFFFFF"/>
          <w:lang w:val="kk-KZ"/>
        </w:rPr>
        <w:t>үрделі о</w:t>
      </w:r>
      <w:r w:rsidRPr="004B2524">
        <w:rPr>
          <w:noProof/>
          <w:vanish/>
          <w:color w:val="FFFFFF" w:themeColor="background1"/>
          <w:spacing w:val="-20"/>
          <w:w w:val="1"/>
          <w:shd w:val="clear" w:color="auto" w:fill="FFFFFF"/>
          <w:lang w:val="kk-KZ"/>
        </w:rPr>
        <w:t></w:t>
      </w:r>
      <w:r w:rsidRPr="004B2524">
        <w:rPr>
          <w:noProof/>
          <w:shd w:val="clear" w:color="auto" w:fill="FFFFFF"/>
          <w:lang w:val="kk-KZ"/>
        </w:rPr>
        <w:t>й-т</w:t>
      </w:r>
      <w:r w:rsidRPr="004B2524">
        <w:rPr>
          <w:noProof/>
          <w:vanish/>
          <w:color w:val="FFFFFF" w:themeColor="background1"/>
          <w:spacing w:val="-20"/>
          <w:w w:val="1"/>
          <w:shd w:val="clear" w:color="auto" w:fill="FFFFFF"/>
          <w:lang w:val="kk-KZ"/>
        </w:rPr>
        <w:t></w:t>
      </w:r>
      <w:r w:rsidRPr="004B2524">
        <w:rPr>
          <w:noProof/>
          <w:shd w:val="clear" w:color="auto" w:fill="FFFFFF"/>
          <w:lang w:val="kk-KZ"/>
        </w:rPr>
        <w:t>ұжырымдарға д</w:t>
      </w:r>
      <w:r w:rsidRPr="004B2524">
        <w:rPr>
          <w:noProof/>
          <w:vanish/>
          <w:color w:val="FFFFFF" w:themeColor="background1"/>
          <w:spacing w:val="-20"/>
          <w:w w:val="1"/>
          <w:shd w:val="clear" w:color="auto" w:fill="FFFFFF"/>
          <w:lang w:val="kk-KZ"/>
        </w:rPr>
        <w:t></w:t>
      </w:r>
      <w:r w:rsidRPr="004B2524">
        <w:rPr>
          <w:noProof/>
          <w:shd w:val="clear" w:color="auto" w:fill="FFFFFF"/>
          <w:lang w:val="kk-KZ"/>
        </w:rPr>
        <w:t>ейін, б</w:t>
      </w:r>
      <w:r w:rsidRPr="004B2524">
        <w:rPr>
          <w:noProof/>
          <w:vanish/>
          <w:color w:val="FFFFFF" w:themeColor="background1"/>
          <w:spacing w:val="-20"/>
          <w:w w:val="1"/>
          <w:shd w:val="clear" w:color="auto" w:fill="FFFFFF"/>
          <w:lang w:val="kk-KZ"/>
        </w:rPr>
        <w:t></w:t>
      </w:r>
      <w:r w:rsidRPr="004B2524">
        <w:rPr>
          <w:noProof/>
          <w:shd w:val="clear" w:color="auto" w:fill="FFFFFF"/>
          <w:lang w:val="kk-KZ"/>
        </w:rPr>
        <w:t>арлығы д</w:t>
      </w:r>
      <w:r w:rsidRPr="004B2524">
        <w:rPr>
          <w:noProof/>
          <w:vanish/>
          <w:color w:val="FFFFFF" w:themeColor="background1"/>
          <w:spacing w:val="-20"/>
          <w:w w:val="1"/>
          <w:shd w:val="clear" w:color="auto" w:fill="FFFFFF"/>
          <w:lang w:val="kk-KZ"/>
        </w:rPr>
        <w:t></w:t>
      </w:r>
      <w:r w:rsidRPr="004B2524">
        <w:rPr>
          <w:noProof/>
          <w:shd w:val="clear" w:color="auto" w:fill="FFFFFF"/>
          <w:lang w:val="kk-KZ"/>
        </w:rPr>
        <w:t>а –</w:t>
      </w:r>
      <w:r w:rsidRPr="004B2524">
        <w:rPr>
          <w:noProof/>
          <w:vanish/>
          <w:color w:val="FFFFFF" w:themeColor="background1"/>
          <w:spacing w:val="-20"/>
          <w:w w:val="1"/>
          <w:shd w:val="clear" w:color="auto" w:fill="FFFFFF"/>
          <w:lang w:val="kk-KZ"/>
        </w:rPr>
        <w:t></w:t>
      </w:r>
      <w:r w:rsidRPr="004B2524">
        <w:rPr>
          <w:noProof/>
          <w:shd w:val="clear" w:color="auto" w:fill="FFFFFF"/>
          <w:lang w:val="kk-KZ"/>
        </w:rPr>
        <w:t xml:space="preserve"> ғ</w:t>
      </w:r>
      <w:r w:rsidRPr="004B2524">
        <w:rPr>
          <w:noProof/>
          <w:vanish/>
          <w:color w:val="FFFFFF" w:themeColor="background1"/>
          <w:spacing w:val="-20"/>
          <w:w w:val="1"/>
          <w:shd w:val="clear" w:color="auto" w:fill="FFFFFF"/>
          <w:lang w:val="kk-KZ"/>
        </w:rPr>
        <w:t></w:t>
      </w:r>
      <w:r w:rsidRPr="004B2524">
        <w:rPr>
          <w:noProof/>
          <w:shd w:val="clear" w:color="auto" w:fill="FFFFFF"/>
          <w:lang w:val="kk-KZ"/>
        </w:rPr>
        <w:t>ылымның ж</w:t>
      </w:r>
      <w:r w:rsidRPr="004B2524">
        <w:rPr>
          <w:noProof/>
          <w:vanish/>
          <w:color w:val="FFFFFF" w:themeColor="background1"/>
          <w:spacing w:val="-20"/>
          <w:w w:val="1"/>
          <w:shd w:val="clear" w:color="auto" w:fill="FFFFFF"/>
          <w:lang w:val="kk-KZ"/>
        </w:rPr>
        <w:t></w:t>
      </w:r>
      <w:r w:rsidRPr="004B2524">
        <w:rPr>
          <w:noProof/>
          <w:shd w:val="clear" w:color="auto" w:fill="FFFFFF"/>
          <w:lang w:val="kk-KZ"/>
        </w:rPr>
        <w:t>емісі. Ш</w:t>
      </w:r>
      <w:r w:rsidRPr="004B2524">
        <w:rPr>
          <w:noProof/>
          <w:vanish/>
          <w:color w:val="FFFFFF" w:themeColor="background1"/>
          <w:spacing w:val="-20"/>
          <w:w w:val="1"/>
          <w:shd w:val="clear" w:color="auto" w:fill="FFFFFF"/>
          <w:lang w:val="kk-KZ"/>
        </w:rPr>
        <w:t></w:t>
      </w:r>
      <w:r w:rsidRPr="004B2524">
        <w:rPr>
          <w:noProof/>
          <w:shd w:val="clear" w:color="auto" w:fill="FFFFFF"/>
          <w:lang w:val="kk-KZ"/>
        </w:rPr>
        <w:t>ын м</w:t>
      </w:r>
      <w:r w:rsidRPr="004B2524">
        <w:rPr>
          <w:noProof/>
          <w:vanish/>
          <w:color w:val="FFFFFF" w:themeColor="background1"/>
          <w:spacing w:val="-20"/>
          <w:w w:val="1"/>
          <w:shd w:val="clear" w:color="auto" w:fill="FFFFFF"/>
          <w:lang w:val="kk-KZ"/>
        </w:rPr>
        <w:t></w:t>
      </w:r>
      <w:r w:rsidRPr="004B2524">
        <w:rPr>
          <w:noProof/>
          <w:shd w:val="clear" w:color="auto" w:fill="FFFFFF"/>
          <w:lang w:val="kk-KZ"/>
        </w:rPr>
        <w:t>әнінде, і</w:t>
      </w:r>
      <w:r w:rsidRPr="004B2524">
        <w:rPr>
          <w:noProof/>
          <w:vanish/>
          <w:color w:val="FFFFFF" w:themeColor="background1"/>
          <w:spacing w:val="-20"/>
          <w:w w:val="1"/>
          <w:shd w:val="clear" w:color="auto" w:fill="FFFFFF"/>
          <w:lang w:val="kk-KZ"/>
        </w:rPr>
        <w:t></w:t>
      </w:r>
      <w:r w:rsidRPr="004B2524">
        <w:rPr>
          <w:noProof/>
          <w:shd w:val="clear" w:color="auto" w:fill="FFFFFF"/>
          <w:lang w:val="kk-KZ"/>
        </w:rPr>
        <w:t>лім-б</w:t>
      </w:r>
      <w:r w:rsidRPr="004B2524">
        <w:rPr>
          <w:noProof/>
          <w:vanish/>
          <w:color w:val="FFFFFF" w:themeColor="background1"/>
          <w:spacing w:val="-20"/>
          <w:w w:val="1"/>
          <w:shd w:val="clear" w:color="auto" w:fill="FFFFFF"/>
          <w:lang w:val="kk-KZ"/>
        </w:rPr>
        <w:t></w:t>
      </w:r>
      <w:r w:rsidRPr="004B2524">
        <w:rPr>
          <w:noProof/>
          <w:shd w:val="clear" w:color="auto" w:fill="FFFFFF"/>
          <w:lang w:val="kk-KZ"/>
        </w:rPr>
        <w:t>ілім а</w:t>
      </w:r>
      <w:r w:rsidRPr="004B2524">
        <w:rPr>
          <w:noProof/>
          <w:vanish/>
          <w:color w:val="FFFFFF" w:themeColor="background1"/>
          <w:spacing w:val="-20"/>
          <w:w w:val="1"/>
          <w:shd w:val="clear" w:color="auto" w:fill="FFFFFF"/>
          <w:lang w:val="kk-KZ"/>
        </w:rPr>
        <w:t></w:t>
      </w:r>
      <w:r w:rsidRPr="004B2524">
        <w:rPr>
          <w:noProof/>
          <w:shd w:val="clear" w:color="auto" w:fill="FFFFFF"/>
          <w:lang w:val="kk-KZ"/>
        </w:rPr>
        <w:t>рқылы б</w:t>
      </w:r>
      <w:r w:rsidRPr="004B2524">
        <w:rPr>
          <w:noProof/>
          <w:vanish/>
          <w:color w:val="FFFFFF" w:themeColor="background1"/>
          <w:spacing w:val="-20"/>
          <w:w w:val="1"/>
          <w:shd w:val="clear" w:color="auto" w:fill="FFFFFF"/>
          <w:lang w:val="kk-KZ"/>
        </w:rPr>
        <w:t></w:t>
      </w:r>
      <w:r w:rsidRPr="004B2524">
        <w:rPr>
          <w:noProof/>
          <w:shd w:val="clear" w:color="auto" w:fill="FFFFFF"/>
          <w:lang w:val="kk-KZ"/>
        </w:rPr>
        <w:t>үкіл ж</w:t>
      </w:r>
      <w:r w:rsidRPr="004B2524">
        <w:rPr>
          <w:noProof/>
          <w:vanish/>
          <w:color w:val="FFFFFF" w:themeColor="background1"/>
          <w:spacing w:val="-20"/>
          <w:w w:val="1"/>
          <w:shd w:val="clear" w:color="auto" w:fill="FFFFFF"/>
          <w:lang w:val="kk-KZ"/>
        </w:rPr>
        <w:t></w:t>
      </w:r>
      <w:r w:rsidRPr="004B2524">
        <w:rPr>
          <w:noProof/>
          <w:shd w:val="clear" w:color="auto" w:fill="FFFFFF"/>
          <w:lang w:val="kk-KZ"/>
        </w:rPr>
        <w:t>аратылысты т</w:t>
      </w:r>
      <w:r w:rsidRPr="004B2524">
        <w:rPr>
          <w:noProof/>
          <w:vanish/>
          <w:color w:val="FFFFFF" w:themeColor="background1"/>
          <w:spacing w:val="-20"/>
          <w:w w:val="1"/>
          <w:shd w:val="clear" w:color="auto" w:fill="FFFFFF"/>
          <w:lang w:val="kk-KZ"/>
        </w:rPr>
        <w:t></w:t>
      </w:r>
      <w:r w:rsidRPr="004B2524">
        <w:rPr>
          <w:noProof/>
          <w:shd w:val="clear" w:color="auto" w:fill="FFFFFF"/>
          <w:lang w:val="kk-KZ"/>
        </w:rPr>
        <w:t>ерең т</w:t>
      </w:r>
      <w:r w:rsidRPr="004B2524">
        <w:rPr>
          <w:noProof/>
          <w:vanish/>
          <w:color w:val="FFFFFF" w:themeColor="background1"/>
          <w:spacing w:val="-20"/>
          <w:w w:val="1"/>
          <w:shd w:val="clear" w:color="auto" w:fill="FFFFFF"/>
          <w:lang w:val="kk-KZ"/>
        </w:rPr>
        <w:t></w:t>
      </w:r>
      <w:r w:rsidRPr="004B2524">
        <w:rPr>
          <w:noProof/>
          <w:shd w:val="clear" w:color="auto" w:fill="FFFFFF"/>
          <w:lang w:val="kk-KZ"/>
        </w:rPr>
        <w:t>анып б</w:t>
      </w:r>
      <w:r w:rsidRPr="004B2524">
        <w:rPr>
          <w:noProof/>
          <w:vanish/>
          <w:color w:val="FFFFFF" w:themeColor="background1"/>
          <w:spacing w:val="-20"/>
          <w:w w:val="1"/>
          <w:shd w:val="clear" w:color="auto" w:fill="FFFFFF"/>
          <w:lang w:val="kk-KZ"/>
        </w:rPr>
        <w:t></w:t>
      </w:r>
      <w:r w:rsidRPr="004B2524">
        <w:rPr>
          <w:noProof/>
          <w:shd w:val="clear" w:color="auto" w:fill="FFFFFF"/>
          <w:lang w:val="kk-KZ"/>
        </w:rPr>
        <w:t>ілеміз. Т</w:t>
      </w:r>
      <w:r w:rsidRPr="004B2524">
        <w:rPr>
          <w:noProof/>
          <w:vanish/>
          <w:color w:val="FFFFFF" w:themeColor="background1"/>
          <w:spacing w:val="-20"/>
          <w:w w:val="1"/>
          <w:shd w:val="clear" w:color="auto" w:fill="FFFFFF"/>
          <w:lang w:val="kk-KZ"/>
        </w:rPr>
        <w:t></w:t>
      </w:r>
      <w:r w:rsidRPr="004B2524">
        <w:rPr>
          <w:noProof/>
          <w:shd w:val="clear" w:color="auto" w:fill="FFFFFF"/>
          <w:lang w:val="kk-KZ"/>
        </w:rPr>
        <w:t>аным к</w:t>
      </w:r>
      <w:r w:rsidRPr="004B2524">
        <w:rPr>
          <w:noProof/>
          <w:vanish/>
          <w:color w:val="FFFFFF" w:themeColor="background1"/>
          <w:spacing w:val="-20"/>
          <w:w w:val="1"/>
          <w:shd w:val="clear" w:color="auto" w:fill="FFFFFF"/>
          <w:lang w:val="kk-KZ"/>
        </w:rPr>
        <w:t></w:t>
      </w:r>
      <w:r w:rsidRPr="004B2524">
        <w:rPr>
          <w:noProof/>
          <w:shd w:val="clear" w:color="auto" w:fill="FFFFFF"/>
          <w:lang w:val="kk-KZ"/>
        </w:rPr>
        <w:t>өкжиегін к</w:t>
      </w:r>
      <w:r w:rsidRPr="004B2524">
        <w:rPr>
          <w:noProof/>
          <w:vanish/>
          <w:color w:val="FFFFFF" w:themeColor="background1"/>
          <w:spacing w:val="-20"/>
          <w:w w:val="1"/>
          <w:shd w:val="clear" w:color="auto" w:fill="FFFFFF"/>
          <w:lang w:val="kk-KZ"/>
        </w:rPr>
        <w:t></w:t>
      </w:r>
      <w:r w:rsidRPr="004B2524">
        <w:rPr>
          <w:noProof/>
          <w:shd w:val="clear" w:color="auto" w:fill="FFFFFF"/>
          <w:lang w:val="kk-KZ"/>
        </w:rPr>
        <w:t>еңейтіп, ж</w:t>
      </w:r>
      <w:r w:rsidRPr="004B2524">
        <w:rPr>
          <w:noProof/>
          <w:vanish/>
          <w:color w:val="FFFFFF" w:themeColor="background1"/>
          <w:spacing w:val="-20"/>
          <w:w w:val="1"/>
          <w:shd w:val="clear" w:color="auto" w:fill="FFFFFF"/>
          <w:lang w:val="kk-KZ"/>
        </w:rPr>
        <w:t></w:t>
      </w:r>
      <w:r w:rsidRPr="004B2524">
        <w:rPr>
          <w:noProof/>
          <w:shd w:val="clear" w:color="auto" w:fill="FFFFFF"/>
          <w:lang w:val="kk-KZ"/>
        </w:rPr>
        <w:t>аңа б</w:t>
      </w:r>
      <w:r w:rsidRPr="004B2524">
        <w:rPr>
          <w:noProof/>
          <w:vanish/>
          <w:color w:val="FFFFFF" w:themeColor="background1"/>
          <w:spacing w:val="-20"/>
          <w:w w:val="1"/>
          <w:shd w:val="clear" w:color="auto" w:fill="FFFFFF"/>
          <w:lang w:val="kk-KZ"/>
        </w:rPr>
        <w:t></w:t>
      </w:r>
      <w:r w:rsidRPr="004B2524">
        <w:rPr>
          <w:noProof/>
          <w:shd w:val="clear" w:color="auto" w:fill="FFFFFF"/>
          <w:lang w:val="kk-KZ"/>
        </w:rPr>
        <w:t>елестерге ш</w:t>
      </w:r>
      <w:r w:rsidRPr="004B2524">
        <w:rPr>
          <w:noProof/>
          <w:vanish/>
          <w:color w:val="FFFFFF" w:themeColor="background1"/>
          <w:spacing w:val="-20"/>
          <w:w w:val="1"/>
          <w:shd w:val="clear" w:color="auto" w:fill="FFFFFF"/>
          <w:lang w:val="kk-KZ"/>
        </w:rPr>
        <w:t></w:t>
      </w:r>
      <w:r w:rsidRPr="004B2524">
        <w:rPr>
          <w:noProof/>
          <w:shd w:val="clear" w:color="auto" w:fill="FFFFFF"/>
          <w:lang w:val="kk-KZ"/>
        </w:rPr>
        <w:t>ығамыз. Ғ</w:t>
      </w:r>
      <w:r w:rsidRPr="004B2524">
        <w:rPr>
          <w:noProof/>
          <w:vanish/>
          <w:color w:val="FFFFFF" w:themeColor="background1"/>
          <w:spacing w:val="-20"/>
          <w:w w:val="1"/>
          <w:shd w:val="clear" w:color="auto" w:fill="FFFFFF"/>
          <w:lang w:val="kk-KZ"/>
        </w:rPr>
        <w:t></w:t>
      </w:r>
      <w:r w:rsidRPr="004B2524">
        <w:rPr>
          <w:noProof/>
          <w:shd w:val="clear" w:color="auto" w:fill="FFFFFF"/>
          <w:lang w:val="kk-KZ"/>
        </w:rPr>
        <w:t>ылымның е</w:t>
      </w:r>
      <w:r w:rsidRPr="004B2524">
        <w:rPr>
          <w:noProof/>
          <w:vanish/>
          <w:color w:val="FFFFFF" w:themeColor="background1"/>
          <w:spacing w:val="-20"/>
          <w:w w:val="1"/>
          <w:shd w:val="clear" w:color="auto" w:fill="FFFFFF"/>
          <w:lang w:val="kk-KZ"/>
        </w:rPr>
        <w:t></w:t>
      </w:r>
      <w:r w:rsidRPr="004B2524">
        <w:rPr>
          <w:noProof/>
          <w:shd w:val="clear" w:color="auto" w:fill="FFFFFF"/>
          <w:lang w:val="kk-KZ"/>
        </w:rPr>
        <w:t>ң б</w:t>
      </w:r>
      <w:r w:rsidRPr="004B2524">
        <w:rPr>
          <w:noProof/>
          <w:vanish/>
          <w:color w:val="FFFFFF" w:themeColor="background1"/>
          <w:spacing w:val="-20"/>
          <w:w w:val="1"/>
          <w:shd w:val="clear" w:color="auto" w:fill="FFFFFF"/>
          <w:lang w:val="kk-KZ"/>
        </w:rPr>
        <w:t></w:t>
      </w:r>
      <w:r w:rsidRPr="004B2524">
        <w:rPr>
          <w:noProof/>
          <w:shd w:val="clear" w:color="auto" w:fill="FFFFFF"/>
          <w:lang w:val="kk-KZ"/>
        </w:rPr>
        <w:t>асты м</w:t>
      </w:r>
      <w:r w:rsidRPr="004B2524">
        <w:rPr>
          <w:noProof/>
          <w:vanish/>
          <w:color w:val="FFFFFF" w:themeColor="background1"/>
          <w:spacing w:val="-20"/>
          <w:w w:val="1"/>
          <w:shd w:val="clear" w:color="auto" w:fill="FFFFFF"/>
          <w:lang w:val="kk-KZ"/>
        </w:rPr>
        <w:t></w:t>
      </w:r>
      <w:r w:rsidRPr="004B2524">
        <w:rPr>
          <w:noProof/>
          <w:shd w:val="clear" w:color="auto" w:fill="FFFFFF"/>
          <w:lang w:val="kk-KZ"/>
        </w:rPr>
        <w:t>иссиясы –</w:t>
      </w:r>
      <w:r w:rsidRPr="004B2524">
        <w:rPr>
          <w:noProof/>
          <w:vanish/>
          <w:color w:val="FFFFFF" w:themeColor="background1"/>
          <w:spacing w:val="-20"/>
          <w:w w:val="1"/>
          <w:shd w:val="clear" w:color="auto" w:fill="FFFFFF"/>
          <w:lang w:val="kk-KZ"/>
        </w:rPr>
        <w:t></w:t>
      </w:r>
      <w:r w:rsidRPr="004B2524">
        <w:rPr>
          <w:noProof/>
          <w:shd w:val="clear" w:color="auto" w:fill="FFFFFF"/>
          <w:lang w:val="kk-KZ"/>
        </w:rPr>
        <w:t xml:space="preserve"> о</w:t>
      </w:r>
      <w:r w:rsidRPr="004B2524">
        <w:rPr>
          <w:noProof/>
          <w:vanish/>
          <w:color w:val="FFFFFF" w:themeColor="background1"/>
          <w:spacing w:val="-20"/>
          <w:w w:val="1"/>
          <w:shd w:val="clear" w:color="auto" w:fill="FFFFFF"/>
          <w:lang w:val="kk-KZ"/>
        </w:rPr>
        <w:t></w:t>
      </w:r>
      <w:r w:rsidRPr="004B2524">
        <w:rPr>
          <w:noProof/>
          <w:shd w:val="clear" w:color="auto" w:fill="FFFFFF"/>
          <w:lang w:val="kk-KZ"/>
        </w:rPr>
        <w:t>сы. Ұ</w:t>
      </w:r>
      <w:r w:rsidRPr="004B2524">
        <w:rPr>
          <w:noProof/>
          <w:vanish/>
          <w:color w:val="FFFFFF" w:themeColor="background1"/>
          <w:spacing w:val="-20"/>
          <w:w w:val="1"/>
          <w:shd w:val="clear" w:color="auto" w:fill="FFFFFF"/>
          <w:lang w:val="kk-KZ"/>
        </w:rPr>
        <w:t></w:t>
      </w:r>
      <w:r w:rsidRPr="004B2524">
        <w:rPr>
          <w:noProof/>
          <w:shd w:val="clear" w:color="auto" w:fill="FFFFFF"/>
          <w:lang w:val="kk-KZ"/>
        </w:rPr>
        <w:t>лы д</w:t>
      </w:r>
      <w:r w:rsidRPr="004B2524">
        <w:rPr>
          <w:noProof/>
          <w:vanish/>
          <w:color w:val="FFFFFF" w:themeColor="background1"/>
          <w:spacing w:val="-20"/>
          <w:w w:val="1"/>
          <w:shd w:val="clear" w:color="auto" w:fill="FFFFFF"/>
          <w:lang w:val="kk-KZ"/>
        </w:rPr>
        <w:t></w:t>
      </w:r>
      <w:r w:rsidRPr="004B2524">
        <w:rPr>
          <w:noProof/>
          <w:shd w:val="clear" w:color="auto" w:fill="FFFFFF"/>
          <w:lang w:val="kk-KZ"/>
        </w:rPr>
        <w:t>алада ө</w:t>
      </w:r>
      <w:r w:rsidRPr="004B2524">
        <w:rPr>
          <w:noProof/>
          <w:vanish/>
          <w:color w:val="FFFFFF" w:themeColor="background1"/>
          <w:spacing w:val="-20"/>
          <w:w w:val="1"/>
          <w:shd w:val="clear" w:color="auto" w:fill="FFFFFF"/>
          <w:lang w:val="kk-KZ"/>
        </w:rPr>
        <w:t></w:t>
      </w:r>
      <w:r w:rsidRPr="004B2524">
        <w:rPr>
          <w:noProof/>
          <w:shd w:val="clear" w:color="auto" w:fill="FFFFFF"/>
          <w:lang w:val="kk-KZ"/>
        </w:rPr>
        <w:t>ркендеген ғ</w:t>
      </w:r>
      <w:r w:rsidRPr="004B2524">
        <w:rPr>
          <w:noProof/>
          <w:vanish/>
          <w:color w:val="FFFFFF" w:themeColor="background1"/>
          <w:spacing w:val="-20"/>
          <w:w w:val="1"/>
          <w:shd w:val="clear" w:color="auto" w:fill="FFFFFF"/>
          <w:lang w:val="kk-KZ"/>
        </w:rPr>
        <w:t></w:t>
      </w:r>
      <w:r w:rsidRPr="004B2524">
        <w:rPr>
          <w:noProof/>
          <w:shd w:val="clear" w:color="auto" w:fill="FFFFFF"/>
          <w:lang w:val="kk-KZ"/>
        </w:rPr>
        <w:t>ылымның т</w:t>
      </w:r>
      <w:r w:rsidRPr="004B2524">
        <w:rPr>
          <w:noProof/>
          <w:vanish/>
          <w:color w:val="FFFFFF" w:themeColor="background1"/>
          <w:spacing w:val="-20"/>
          <w:w w:val="1"/>
          <w:shd w:val="clear" w:color="auto" w:fill="FFFFFF"/>
          <w:lang w:val="kk-KZ"/>
        </w:rPr>
        <w:t></w:t>
      </w:r>
      <w:r w:rsidRPr="004B2524">
        <w:rPr>
          <w:noProof/>
          <w:shd w:val="clear" w:color="auto" w:fill="FFFFFF"/>
          <w:lang w:val="kk-KZ"/>
        </w:rPr>
        <w:t>амыры т</w:t>
      </w:r>
      <w:r w:rsidRPr="004B2524">
        <w:rPr>
          <w:noProof/>
          <w:vanish/>
          <w:color w:val="FFFFFF" w:themeColor="background1"/>
          <w:spacing w:val="-20"/>
          <w:w w:val="1"/>
          <w:shd w:val="clear" w:color="auto" w:fill="FFFFFF"/>
          <w:lang w:val="kk-KZ"/>
        </w:rPr>
        <w:t></w:t>
      </w:r>
      <w:r w:rsidRPr="004B2524">
        <w:rPr>
          <w:noProof/>
          <w:shd w:val="clear" w:color="auto" w:fill="FFFFFF"/>
          <w:lang w:val="kk-KZ"/>
        </w:rPr>
        <w:t>ым т</w:t>
      </w:r>
      <w:r w:rsidRPr="004B2524">
        <w:rPr>
          <w:noProof/>
          <w:vanish/>
          <w:color w:val="FFFFFF" w:themeColor="background1"/>
          <w:spacing w:val="-20"/>
          <w:w w:val="1"/>
          <w:shd w:val="clear" w:color="auto" w:fill="FFFFFF"/>
          <w:lang w:val="kk-KZ"/>
        </w:rPr>
        <w:t></w:t>
      </w:r>
      <w:r w:rsidRPr="004B2524">
        <w:rPr>
          <w:noProof/>
          <w:shd w:val="clear" w:color="auto" w:fill="FFFFFF"/>
          <w:lang w:val="kk-KZ"/>
        </w:rPr>
        <w:t>ереңде ж</w:t>
      </w:r>
      <w:r w:rsidRPr="004B2524">
        <w:rPr>
          <w:noProof/>
          <w:vanish/>
          <w:color w:val="FFFFFF" w:themeColor="background1"/>
          <w:spacing w:val="-20"/>
          <w:w w:val="1"/>
          <w:shd w:val="clear" w:color="auto" w:fill="FFFFFF"/>
          <w:lang w:val="kk-KZ"/>
        </w:rPr>
        <w:t></w:t>
      </w:r>
      <w:r w:rsidRPr="004B2524">
        <w:rPr>
          <w:noProof/>
          <w:shd w:val="clear" w:color="auto" w:fill="FFFFFF"/>
          <w:lang w:val="kk-KZ"/>
        </w:rPr>
        <w:t>атыр. А</w:t>
      </w:r>
      <w:r w:rsidRPr="004B2524">
        <w:rPr>
          <w:noProof/>
          <w:vanish/>
          <w:color w:val="FFFFFF" w:themeColor="background1"/>
          <w:spacing w:val="-20"/>
          <w:w w:val="1"/>
          <w:shd w:val="clear" w:color="auto" w:fill="FFFFFF"/>
          <w:lang w:val="kk-KZ"/>
        </w:rPr>
        <w:t></w:t>
      </w:r>
      <w:r w:rsidRPr="004B2524">
        <w:rPr>
          <w:noProof/>
          <w:shd w:val="clear" w:color="auto" w:fill="FFFFFF"/>
          <w:lang w:val="kk-KZ"/>
        </w:rPr>
        <w:t>дамзаттың е</w:t>
      </w:r>
      <w:r w:rsidRPr="004B2524">
        <w:rPr>
          <w:noProof/>
          <w:vanish/>
          <w:color w:val="FFFFFF" w:themeColor="background1"/>
          <w:spacing w:val="-20"/>
          <w:w w:val="1"/>
          <w:shd w:val="clear" w:color="auto" w:fill="FFFFFF"/>
          <w:lang w:val="kk-KZ"/>
        </w:rPr>
        <w:t></w:t>
      </w:r>
      <w:r w:rsidRPr="004B2524">
        <w:rPr>
          <w:noProof/>
          <w:shd w:val="clear" w:color="auto" w:fill="FFFFFF"/>
          <w:lang w:val="kk-KZ"/>
        </w:rPr>
        <w:t>кінші ұ</w:t>
      </w:r>
      <w:r w:rsidRPr="004B2524">
        <w:rPr>
          <w:noProof/>
          <w:vanish/>
          <w:color w:val="FFFFFF" w:themeColor="background1"/>
          <w:spacing w:val="-20"/>
          <w:w w:val="1"/>
          <w:shd w:val="clear" w:color="auto" w:fill="FFFFFF"/>
          <w:lang w:val="kk-KZ"/>
        </w:rPr>
        <w:t></w:t>
      </w:r>
      <w:r w:rsidRPr="004B2524">
        <w:rPr>
          <w:noProof/>
          <w:shd w:val="clear" w:color="auto" w:fill="FFFFFF"/>
          <w:lang w:val="kk-KZ"/>
        </w:rPr>
        <w:t>стазы –</w:t>
      </w:r>
      <w:r w:rsidRPr="004B2524">
        <w:rPr>
          <w:noProof/>
          <w:vanish/>
          <w:color w:val="FFFFFF" w:themeColor="background1"/>
          <w:spacing w:val="-20"/>
          <w:w w:val="1"/>
          <w:shd w:val="clear" w:color="auto" w:fill="FFFFFF"/>
          <w:lang w:val="kk-KZ"/>
        </w:rPr>
        <w:t></w:t>
      </w:r>
      <w:r w:rsidRPr="004B2524">
        <w:rPr>
          <w:noProof/>
          <w:shd w:val="clear" w:color="auto" w:fill="FFFFFF"/>
          <w:lang w:val="kk-KZ"/>
        </w:rPr>
        <w:t xml:space="preserve"> Ә</w:t>
      </w:r>
      <w:r w:rsidRPr="004B2524">
        <w:rPr>
          <w:noProof/>
          <w:vanish/>
          <w:color w:val="FFFFFF" w:themeColor="background1"/>
          <w:spacing w:val="-20"/>
          <w:w w:val="1"/>
          <w:shd w:val="clear" w:color="auto" w:fill="FFFFFF"/>
          <w:lang w:val="kk-KZ"/>
        </w:rPr>
        <w:t></w:t>
      </w:r>
      <w:r w:rsidRPr="004B2524">
        <w:rPr>
          <w:noProof/>
          <w:shd w:val="clear" w:color="auto" w:fill="FFFFFF"/>
          <w:lang w:val="kk-KZ"/>
        </w:rPr>
        <w:t>л-Ф</w:t>
      </w:r>
      <w:r w:rsidRPr="004B2524">
        <w:rPr>
          <w:noProof/>
          <w:vanish/>
          <w:color w:val="FFFFFF" w:themeColor="background1"/>
          <w:spacing w:val="-20"/>
          <w:w w:val="1"/>
          <w:shd w:val="clear" w:color="auto" w:fill="FFFFFF"/>
          <w:lang w:val="kk-KZ"/>
        </w:rPr>
        <w:t></w:t>
      </w:r>
      <w:r w:rsidRPr="004B2524">
        <w:rPr>
          <w:noProof/>
          <w:shd w:val="clear" w:color="auto" w:fill="FFFFFF"/>
          <w:lang w:val="kk-KZ"/>
        </w:rPr>
        <w:t>арабидің ғ</w:t>
      </w:r>
      <w:r w:rsidRPr="004B2524">
        <w:rPr>
          <w:noProof/>
          <w:vanish/>
          <w:color w:val="FFFFFF" w:themeColor="background1"/>
          <w:spacing w:val="-20"/>
          <w:w w:val="1"/>
          <w:shd w:val="clear" w:color="auto" w:fill="FFFFFF"/>
          <w:lang w:val="kk-KZ"/>
        </w:rPr>
        <w:t></w:t>
      </w:r>
      <w:r w:rsidRPr="004B2524">
        <w:rPr>
          <w:noProof/>
          <w:shd w:val="clear" w:color="auto" w:fill="FFFFFF"/>
          <w:lang w:val="kk-KZ"/>
        </w:rPr>
        <w:t>ылыми м</w:t>
      </w:r>
      <w:r w:rsidRPr="004B2524">
        <w:rPr>
          <w:noProof/>
          <w:vanish/>
          <w:color w:val="FFFFFF" w:themeColor="background1"/>
          <w:spacing w:val="-20"/>
          <w:w w:val="1"/>
          <w:shd w:val="clear" w:color="auto" w:fill="FFFFFF"/>
          <w:lang w:val="kk-KZ"/>
        </w:rPr>
        <w:t></w:t>
      </w:r>
      <w:r w:rsidRPr="004B2524">
        <w:rPr>
          <w:noProof/>
          <w:shd w:val="clear" w:color="auto" w:fill="FFFFFF"/>
          <w:lang w:val="kk-KZ"/>
        </w:rPr>
        <w:t>ұрасы –</w:t>
      </w:r>
      <w:r w:rsidRPr="004B2524">
        <w:rPr>
          <w:noProof/>
          <w:vanish/>
          <w:color w:val="FFFFFF" w:themeColor="background1"/>
          <w:spacing w:val="-20"/>
          <w:w w:val="1"/>
          <w:shd w:val="clear" w:color="auto" w:fill="FFFFFF"/>
          <w:lang w:val="kk-KZ"/>
        </w:rPr>
        <w:t></w:t>
      </w:r>
      <w:r w:rsidRPr="004B2524">
        <w:rPr>
          <w:noProof/>
          <w:shd w:val="clear" w:color="auto" w:fill="FFFFFF"/>
          <w:lang w:val="kk-KZ"/>
        </w:rPr>
        <w:t xml:space="preserve"> с</w:t>
      </w:r>
      <w:r w:rsidRPr="004B2524">
        <w:rPr>
          <w:noProof/>
          <w:vanish/>
          <w:color w:val="FFFFFF" w:themeColor="background1"/>
          <w:spacing w:val="-20"/>
          <w:w w:val="1"/>
          <w:shd w:val="clear" w:color="auto" w:fill="FFFFFF"/>
          <w:lang w:val="kk-KZ"/>
        </w:rPr>
        <w:t></w:t>
      </w:r>
      <w:r w:rsidRPr="004B2524">
        <w:rPr>
          <w:noProof/>
          <w:shd w:val="clear" w:color="auto" w:fill="FFFFFF"/>
          <w:lang w:val="kk-KZ"/>
        </w:rPr>
        <w:t>оның а</w:t>
      </w:r>
      <w:r w:rsidRPr="004B2524">
        <w:rPr>
          <w:noProof/>
          <w:vanish/>
          <w:color w:val="FFFFFF" w:themeColor="background1"/>
          <w:spacing w:val="-20"/>
          <w:w w:val="1"/>
          <w:shd w:val="clear" w:color="auto" w:fill="FFFFFF"/>
          <w:lang w:val="kk-KZ"/>
        </w:rPr>
        <w:t></w:t>
      </w:r>
      <w:r w:rsidRPr="004B2524">
        <w:rPr>
          <w:noProof/>
          <w:shd w:val="clear" w:color="auto" w:fill="FFFFFF"/>
          <w:lang w:val="kk-KZ"/>
        </w:rPr>
        <w:t>йқын к</w:t>
      </w:r>
      <w:r w:rsidRPr="004B2524">
        <w:rPr>
          <w:noProof/>
          <w:vanish/>
          <w:color w:val="FFFFFF" w:themeColor="background1"/>
          <w:spacing w:val="-20"/>
          <w:w w:val="1"/>
          <w:shd w:val="clear" w:color="auto" w:fill="FFFFFF"/>
          <w:lang w:val="kk-KZ"/>
        </w:rPr>
        <w:t></w:t>
      </w:r>
      <w:r w:rsidRPr="004B2524">
        <w:rPr>
          <w:noProof/>
          <w:shd w:val="clear" w:color="auto" w:fill="FFFFFF"/>
          <w:lang w:val="kk-KZ"/>
        </w:rPr>
        <w:t>өрінісі» [</w:t>
      </w:r>
      <w:r w:rsidR="00C76F0B">
        <w:rPr>
          <w:noProof/>
          <w:shd w:val="clear" w:color="auto" w:fill="FFFFFF"/>
          <w:lang w:val="kk-KZ"/>
        </w:rPr>
        <w:t>10</w:t>
      </w:r>
      <w:r w:rsidR="009E51D1">
        <w:rPr>
          <w:noProof/>
          <w:shd w:val="clear" w:color="auto" w:fill="FFFFFF"/>
          <w:lang w:val="kk-KZ"/>
        </w:rPr>
        <w:t>4</w:t>
      </w:r>
      <w:r w:rsidRPr="004B2524">
        <w:rPr>
          <w:noProof/>
          <w:shd w:val="clear" w:color="auto" w:fill="FFFFFF"/>
          <w:lang w:val="kk-KZ"/>
        </w:rPr>
        <w:t xml:space="preserve">]. </w:t>
      </w:r>
      <w:r w:rsidRPr="004B2524">
        <w:rPr>
          <w:lang w:val="kk-KZ"/>
        </w:rPr>
        <w:t xml:space="preserve">Мемлекет дамуының қазіргі кезеңінде ғылыми зерттеулердің рөлі артып келеді, өйткені қоғамды алға жылжытатын, адамның мүмкіндіктерін кеңейтетін, оның дүниетанымының қалыптасуына негіз болатын күш – ғылым. Ғылымның дамуына ықпал ететін орта – жоғарғы оқу орындары. ЖОО-да алған білім маман болып қалыптасу кезеңінде маңызды орын алады. Білім алушы ЖОО-да білім алумен қатар тәрбиеленеді. Болашаққа мақсат қойып, сол мақсатқа жету жолында ізденеді. </w:t>
      </w:r>
    </w:p>
    <w:p w14:paraId="545819AE" w14:textId="3421742B" w:rsidR="00966B25" w:rsidRPr="004B2524" w:rsidRDefault="00966B25" w:rsidP="005B3F6A">
      <w:pPr>
        <w:spacing w:after="0" w:line="240" w:lineRule="auto"/>
        <w:ind w:firstLine="709"/>
        <w:jc w:val="both"/>
        <w:rPr>
          <w:lang w:val="kk-KZ"/>
        </w:rPr>
      </w:pPr>
      <w:r w:rsidRPr="004B2524">
        <w:rPr>
          <w:lang w:val="kk-KZ"/>
        </w:rPr>
        <w:t xml:space="preserve">Қазір білім беру саласында білім алушының білікті маман болып қалыптасуына баса назар аударылады. Бұған ЖОО-дағы «түлек моделі» идеясының қолға алынуы дәлел. </w:t>
      </w:r>
      <w:r w:rsidRPr="004B2524">
        <w:rPr>
          <w:shd w:val="clear" w:color="auto" w:fill="FFFFFF"/>
          <w:lang w:val="kk-KZ"/>
        </w:rPr>
        <w:t>Түлек моделін әзірлеу Болон үдерісінің негізгі бағыттарын және қазіргі еңбек нарығының талаптарын іске асырудың шарты болып саналады. Түлек моделі түлек құзыреттілігімен байланысты қалыптасады. Олай болса, алдымен құзыреттілік ұғымын</w:t>
      </w:r>
      <w:r w:rsidR="008A1D6A">
        <w:rPr>
          <w:shd w:val="clear" w:color="auto" w:fill="FFFFFF"/>
          <w:lang w:val="kk-KZ"/>
        </w:rPr>
        <w:t>а</w:t>
      </w:r>
      <w:r w:rsidRPr="004B2524">
        <w:rPr>
          <w:shd w:val="clear" w:color="auto" w:fill="FFFFFF"/>
          <w:lang w:val="kk-KZ"/>
        </w:rPr>
        <w:t xml:space="preserve"> тоқталайық.</w:t>
      </w:r>
      <w:r w:rsidRPr="004B2524">
        <w:rPr>
          <w:lang w:val="kk-KZ"/>
        </w:rPr>
        <w:t xml:space="preserve"> «Құзыреттілік» терминін ХХ ғасырдың ортасында алғаш американ</w:t>
      </w:r>
      <w:r w:rsidR="008A1D6A">
        <w:rPr>
          <w:lang w:val="kk-KZ"/>
        </w:rPr>
        <w:t>дық ғалым Н. Хомский енгізіп</w:t>
      </w:r>
      <w:r w:rsidRPr="004B2524">
        <w:rPr>
          <w:lang w:val="kk-KZ"/>
        </w:rPr>
        <w:t>, бастапқыда ол ана тілінде нақты тілдік қызметті орындау үшін қажет қабілеттіктер деген түсінік берді</w:t>
      </w:r>
      <w:r w:rsidR="00C76F0B">
        <w:rPr>
          <w:lang w:val="kk-KZ"/>
        </w:rPr>
        <w:t xml:space="preserve"> [10</w:t>
      </w:r>
      <w:r w:rsidR="009E51D1">
        <w:rPr>
          <w:lang w:val="kk-KZ"/>
        </w:rPr>
        <w:t>5</w:t>
      </w:r>
      <w:r w:rsidRPr="004B2524">
        <w:rPr>
          <w:lang w:val="kk-KZ"/>
        </w:rPr>
        <w:t xml:space="preserve">]. Оқыту үрдісінде «құзыреттілік» ұғымы білім алушының білімі мен тәжірибесін, дағдылары мен біліктерін белгілі бір мәселені шешуде қолдануы болып табылады. Жалпы құзыретілік ұғымының білім беру саласына енуі туралы дерекнамаларда </w:t>
      </w:r>
      <w:r w:rsidR="005C5D5F">
        <w:rPr>
          <w:lang w:val="kk-KZ"/>
        </w:rPr>
        <w:t>әртүрлі</w:t>
      </w:r>
      <w:r w:rsidRPr="004B2524">
        <w:rPr>
          <w:lang w:val="kk-KZ"/>
        </w:rPr>
        <w:t xml:space="preserve"> мәліметтер кездеседі. «Құзыреттілік» түсінігі білім беру саласында 1960-1970 жылдардағы шетел әдебиеттерінде, ал 1980 жылдардың соңында отандық әдебиеттерде кездесті. «Кәсіби құзыреттілік, жете білушілік» ұғымын </w:t>
      </w:r>
      <w:r w:rsidRPr="004B2524">
        <w:rPr>
          <w:lang w:val="kk-KZ"/>
        </w:rPr>
        <w:lastRenderedPageBreak/>
        <w:t>енгізудің қажеттілігі оның мазмұнының кеңдігімен, интегративтік сипатымен, «кәсіптілік», «біліктілік», «кәсіби мүмкіндіктер» және т.б. түсініктерді біріктіреді [</w:t>
      </w:r>
      <w:r w:rsidR="00C76F0B">
        <w:rPr>
          <w:lang w:val="kk-KZ"/>
        </w:rPr>
        <w:t>10</w:t>
      </w:r>
      <w:r w:rsidR="009E51D1">
        <w:rPr>
          <w:lang w:val="kk-KZ"/>
        </w:rPr>
        <w:t>5</w:t>
      </w:r>
      <w:r w:rsidRPr="004B2524">
        <w:rPr>
          <w:lang w:val="kk-KZ"/>
        </w:rPr>
        <w:t>, б. 24]. Құзыреттілік – алған білім мен біліктерін іс-жүзінде, күнделікті өмірде қандай да бір практикалық және теориялық мәселелерді шешуге қолдана алу қабілеттілігі. Латын тілінен аударғанда «competence» белгілі бір сала бойынша жан-жақты хабардар, білгір деген мағынаны білдіреді. Р. Рахметова «құзырет студенттің білуі қажет нәрсе болса, құзыреттілік осы нәрсені жақсы істеуі, өзін-өзі танытуы, білімі, білігі, өзін-өзі бағалауы т.б. мәселелерді қамтиды» деп екі ұғымның ара жігін ашып көрсетеді [</w:t>
      </w:r>
      <w:r w:rsidR="00C76F0B">
        <w:rPr>
          <w:lang w:val="kk-KZ"/>
        </w:rPr>
        <w:t>10</w:t>
      </w:r>
      <w:r w:rsidR="009E51D1">
        <w:rPr>
          <w:lang w:val="kk-KZ"/>
        </w:rPr>
        <w:t>6</w:t>
      </w:r>
      <w:r w:rsidRPr="004B2524">
        <w:rPr>
          <w:lang w:val="kk-KZ"/>
        </w:rPr>
        <w:t>]. Ал ғылыми-зерттеушілік құзыреттілігі – білім алушының зерттеу әдістерін меңгеру</w:t>
      </w:r>
      <w:r w:rsidR="008A1D6A">
        <w:rPr>
          <w:lang w:val="kk-KZ"/>
        </w:rPr>
        <w:t>і</w:t>
      </w:r>
      <w:r w:rsidRPr="004B2524">
        <w:rPr>
          <w:lang w:val="kk-KZ"/>
        </w:rPr>
        <w:t>не, әлемнің ғылыми бейнесіне тікелей қатысты мәселе. «Ф</w:t>
      </w:r>
      <w:r w:rsidRPr="004B2524">
        <w:t>ормирование научной компетентности у студентов национальных исследовательских университетов</w:t>
      </w:r>
      <w:r w:rsidRPr="004B2524">
        <w:rPr>
          <w:lang w:val="kk-KZ"/>
        </w:rPr>
        <w:t>» атты мақаланың авторлары</w:t>
      </w:r>
      <w:r w:rsidR="0049271A">
        <w:rPr>
          <w:lang w:val="kk-KZ"/>
        </w:rPr>
        <w:t xml:space="preserve"> </w:t>
      </w:r>
      <w:r w:rsidRPr="004B2524">
        <w:t>Д. Окунев,</w:t>
      </w:r>
      <w:r w:rsidRPr="004B2524">
        <w:rPr>
          <w:lang w:val="kk-KZ"/>
        </w:rPr>
        <w:t xml:space="preserve"> </w:t>
      </w:r>
      <w:r w:rsidRPr="004B2524">
        <w:t>С.</w:t>
      </w:r>
      <w:r w:rsidR="005B3F6A">
        <w:rPr>
          <w:lang w:val="kk-KZ"/>
        </w:rPr>
        <w:t> </w:t>
      </w:r>
      <w:r w:rsidRPr="004B2524">
        <w:t>Майкова</w:t>
      </w:r>
      <w:r w:rsidRPr="004B2524">
        <w:rPr>
          <w:lang w:val="kk-KZ"/>
        </w:rPr>
        <w:t xml:space="preserve">, </w:t>
      </w:r>
      <w:r w:rsidRPr="004B2524">
        <w:t>Л.</w:t>
      </w:r>
      <w:r w:rsidRPr="004B2524">
        <w:rPr>
          <w:lang w:val="kk-KZ"/>
        </w:rPr>
        <w:t xml:space="preserve"> </w:t>
      </w:r>
      <w:r w:rsidRPr="004B2524">
        <w:t>Масленникова</w:t>
      </w:r>
      <w:r w:rsidRPr="004B2524">
        <w:rPr>
          <w:lang w:val="kk-KZ"/>
        </w:rPr>
        <w:t xml:space="preserve"> ЖОО білім алушыларының ғылыми </w:t>
      </w:r>
      <w:r w:rsidRPr="00C76F0B">
        <w:rPr>
          <w:lang w:val="kk-KZ"/>
        </w:rPr>
        <w:t xml:space="preserve">құзыреттілігін әлемнің ғылыми бейнесімен байланыстырады. Нақтырақ айтсақ: </w:t>
      </w:r>
      <w:r w:rsidRPr="00C76F0B">
        <w:rPr>
          <w:color w:val="auto"/>
          <w:lang w:val="kk-KZ"/>
        </w:rPr>
        <w:t>«</w:t>
      </w:r>
      <w:r w:rsidR="007E1A20" w:rsidRPr="00C76F0B">
        <w:rPr>
          <w:color w:val="auto"/>
          <w:lang w:val="kk-KZ"/>
        </w:rPr>
        <w:t>Жоғары оқу орындары студенттерінің ғылыми құзыреттілігін қалыптастыру компоненттер жүйесінде оқу пәнінің құрылымы мен мазмұнын белгілеу арқылы, оқытудың негізгі дидактикалық принциптерін қамтитын формалар, әдістер мен құралдар арқылы жүзеге асырылуы мүмкін, бұл әлемнің саналы ғылыми бейнесінің негізгі элементтері ретінде ғылыми тұжырымдамаларды жасауға және ойлаудың жаңа сапасын қалыптастыруға ықпал етеді</w:t>
      </w:r>
      <w:r w:rsidRPr="00C76F0B">
        <w:rPr>
          <w:color w:val="auto"/>
          <w:lang w:val="kk-KZ"/>
        </w:rPr>
        <w:t xml:space="preserve">» </w:t>
      </w:r>
      <w:r w:rsidRPr="00C76F0B">
        <w:rPr>
          <w:lang w:val="kk-KZ"/>
        </w:rPr>
        <w:t>[</w:t>
      </w:r>
      <w:r w:rsidR="00C76F0B">
        <w:rPr>
          <w:lang w:val="kk-KZ"/>
        </w:rPr>
        <w:t>1</w:t>
      </w:r>
      <w:r w:rsidR="0036598A">
        <w:rPr>
          <w:lang w:val="kk-KZ"/>
        </w:rPr>
        <w:t>0</w:t>
      </w:r>
      <w:r w:rsidR="009E51D1">
        <w:rPr>
          <w:lang w:val="kk-KZ"/>
        </w:rPr>
        <w:t>7</w:t>
      </w:r>
      <w:r w:rsidRPr="00C76F0B">
        <w:rPr>
          <w:lang w:val="kk-KZ"/>
        </w:rPr>
        <w:t>]. ЖОО-да білім алып алып жатқан әрбір студент ғылыми-зерттеу жұмыстарымен айналысатыны</w:t>
      </w:r>
      <w:r w:rsidRPr="004B2524">
        <w:rPr>
          <w:lang w:val="kk-KZ"/>
        </w:rPr>
        <w:t xml:space="preserve"> белгілі. Оқу бағдарламасына сәйкес білім алушы ғылыми еңбектермен танысып, жеке немесе топпен ғылыми ізденіс жүргізеді. ЖОО-да білім алушы білімді ғылыми мәтіннен алады. Білім алушының ғылыми мәтінді түсініп оқуы мен сауатты жазуы үшін оның ғылыми-зерттеушілік құзыреттілігі қалыптасуы керек. Ғылыми мәтін ғылым мен білім алушыны байланыстырушы құрал болып саналады. ЖОО-да қолданылатын әрбір құралда ғылым мәтін қамтылған. Ғалым В. Стародуб ЖОО-да оқылатын ғылыми мәтіннің мынадай қызметтерін көрсетеді: </w:t>
      </w:r>
    </w:p>
    <w:p w14:paraId="52DE1CA6" w14:textId="12E625A2" w:rsidR="00966B25" w:rsidRPr="004B2524" w:rsidRDefault="005B3F6A" w:rsidP="00176022">
      <w:pPr>
        <w:numPr>
          <w:ilvl w:val="0"/>
          <w:numId w:val="15"/>
        </w:numPr>
        <w:tabs>
          <w:tab w:val="left" w:pos="993"/>
        </w:tabs>
        <w:spacing w:after="0" w:line="240" w:lineRule="auto"/>
        <w:ind w:left="0" w:firstLine="709"/>
        <w:contextualSpacing/>
        <w:jc w:val="both"/>
        <w:rPr>
          <w:lang w:val="kk-KZ"/>
        </w:rPr>
      </w:pPr>
      <w:r w:rsidRPr="004B2524">
        <w:rPr>
          <w:lang w:val="kk-KZ"/>
        </w:rPr>
        <w:t>болашақ мамандығы бойынша ғылыми ақпараттың негізі;</w:t>
      </w:r>
    </w:p>
    <w:p w14:paraId="2DFDF07C" w14:textId="506BBE65" w:rsidR="00966B25" w:rsidRPr="004B2524" w:rsidRDefault="005B3F6A" w:rsidP="00176022">
      <w:pPr>
        <w:numPr>
          <w:ilvl w:val="0"/>
          <w:numId w:val="15"/>
        </w:numPr>
        <w:tabs>
          <w:tab w:val="left" w:pos="993"/>
        </w:tabs>
        <w:spacing w:after="0" w:line="240" w:lineRule="auto"/>
        <w:ind w:left="0" w:firstLine="709"/>
        <w:contextualSpacing/>
        <w:jc w:val="both"/>
        <w:rPr>
          <w:lang w:val="kk-KZ"/>
        </w:rPr>
      </w:pPr>
      <w:r w:rsidRPr="004B2524">
        <w:rPr>
          <w:lang w:val="kk-KZ"/>
        </w:rPr>
        <w:t>кәсіби коммуникацияға қажетті ғылыми терминдердің, ғылыми лексиканың негізі;</w:t>
      </w:r>
    </w:p>
    <w:p w14:paraId="01FF9945" w14:textId="0BC04208" w:rsidR="00966B25" w:rsidRPr="004B2524" w:rsidRDefault="005B3F6A" w:rsidP="00176022">
      <w:pPr>
        <w:numPr>
          <w:ilvl w:val="0"/>
          <w:numId w:val="15"/>
        </w:numPr>
        <w:tabs>
          <w:tab w:val="left" w:pos="993"/>
        </w:tabs>
        <w:spacing w:after="0" w:line="240" w:lineRule="auto"/>
        <w:ind w:left="0" w:firstLine="709"/>
        <w:contextualSpacing/>
        <w:jc w:val="both"/>
        <w:rPr>
          <w:lang w:val="kk-KZ"/>
        </w:rPr>
      </w:pPr>
      <w:r w:rsidRPr="004B2524">
        <w:rPr>
          <w:lang w:val="kk-KZ"/>
        </w:rPr>
        <w:t xml:space="preserve">оқу пәндері ақпаратын ғылыми түрде түсіндіретін стиль үлгісі; </w:t>
      </w:r>
    </w:p>
    <w:p w14:paraId="45A7A5D6" w14:textId="4C50ED18" w:rsidR="00966B25" w:rsidRPr="004B2524" w:rsidRDefault="005B3F6A" w:rsidP="00176022">
      <w:pPr>
        <w:numPr>
          <w:ilvl w:val="0"/>
          <w:numId w:val="15"/>
        </w:numPr>
        <w:tabs>
          <w:tab w:val="left" w:pos="993"/>
        </w:tabs>
        <w:spacing w:after="0" w:line="240" w:lineRule="auto"/>
        <w:ind w:left="0" w:firstLine="709"/>
        <w:contextualSpacing/>
        <w:jc w:val="both"/>
        <w:rPr>
          <w:lang w:val="kk-KZ"/>
        </w:rPr>
      </w:pPr>
      <w:r w:rsidRPr="004B2524">
        <w:rPr>
          <w:lang w:val="kk-KZ"/>
        </w:rPr>
        <w:t>қажетті тапсырмаларды орындауға негіз болатын үлгі;</w:t>
      </w:r>
    </w:p>
    <w:p w14:paraId="4B91DE4E" w14:textId="5F4B55F4" w:rsidR="00966B25" w:rsidRPr="004B2524" w:rsidRDefault="005B3F6A" w:rsidP="00176022">
      <w:pPr>
        <w:numPr>
          <w:ilvl w:val="0"/>
          <w:numId w:val="15"/>
        </w:numPr>
        <w:tabs>
          <w:tab w:val="left" w:pos="993"/>
        </w:tabs>
        <w:spacing w:after="0" w:line="240" w:lineRule="auto"/>
        <w:ind w:left="0" w:firstLine="709"/>
        <w:contextualSpacing/>
        <w:jc w:val="both"/>
        <w:rPr>
          <w:lang w:val="kk-KZ"/>
        </w:rPr>
      </w:pPr>
      <w:r w:rsidRPr="004B2524">
        <w:rPr>
          <w:lang w:val="kk-KZ"/>
        </w:rPr>
        <w:t>білім алушының өзіндік қалыптасуы мен дүниетанымын кеңейтуге қажетті білім;</w:t>
      </w:r>
    </w:p>
    <w:p w14:paraId="360A45D5" w14:textId="7423AF1F" w:rsidR="00966B25" w:rsidRPr="004B2524" w:rsidRDefault="005B3F6A" w:rsidP="00176022">
      <w:pPr>
        <w:numPr>
          <w:ilvl w:val="0"/>
          <w:numId w:val="15"/>
        </w:numPr>
        <w:tabs>
          <w:tab w:val="left" w:pos="993"/>
        </w:tabs>
        <w:spacing w:after="0" w:line="240" w:lineRule="auto"/>
        <w:ind w:left="0" w:firstLine="709"/>
        <w:contextualSpacing/>
        <w:jc w:val="both"/>
        <w:rPr>
          <w:lang w:val="kk-KZ"/>
        </w:rPr>
      </w:pPr>
      <w:r w:rsidRPr="004B2524">
        <w:rPr>
          <w:lang w:val="kk-KZ"/>
        </w:rPr>
        <w:t xml:space="preserve">әлемнің ғылыми бейнесін қалыптастырушы негіз; </w:t>
      </w:r>
    </w:p>
    <w:p w14:paraId="4325BAA5" w14:textId="103EE55B" w:rsidR="00966B25" w:rsidRPr="004B2524" w:rsidRDefault="005B3F6A" w:rsidP="00176022">
      <w:pPr>
        <w:numPr>
          <w:ilvl w:val="0"/>
          <w:numId w:val="15"/>
        </w:numPr>
        <w:tabs>
          <w:tab w:val="left" w:pos="993"/>
        </w:tabs>
        <w:spacing w:after="0" w:line="240" w:lineRule="auto"/>
        <w:ind w:left="0" w:firstLine="709"/>
        <w:contextualSpacing/>
        <w:jc w:val="both"/>
        <w:rPr>
          <w:lang w:val="kk-KZ"/>
        </w:rPr>
      </w:pPr>
      <w:r w:rsidRPr="004B2524">
        <w:rPr>
          <w:lang w:val="kk-KZ"/>
        </w:rPr>
        <w:t>болашақ маманның сөйлеу мәдениетін қалыптастыратын негіз</w:t>
      </w:r>
      <w:r>
        <w:rPr>
          <w:lang w:val="kk-KZ"/>
        </w:rPr>
        <w:t xml:space="preserve"> </w:t>
      </w:r>
      <w:r w:rsidR="009E51D1">
        <w:rPr>
          <w:lang w:val="kk-KZ"/>
        </w:rPr>
        <w:t>[108</w:t>
      </w:r>
      <w:r w:rsidR="00966B25" w:rsidRPr="004B2524">
        <w:rPr>
          <w:lang w:val="kk-KZ"/>
        </w:rPr>
        <w:t xml:space="preserve">]. </w:t>
      </w:r>
    </w:p>
    <w:p w14:paraId="1976239C" w14:textId="77777777" w:rsidR="00966B25" w:rsidRPr="004B2524" w:rsidRDefault="00966B25" w:rsidP="005B3F6A">
      <w:pPr>
        <w:spacing w:after="0" w:line="240" w:lineRule="auto"/>
        <w:ind w:firstLine="709"/>
        <w:jc w:val="both"/>
        <w:rPr>
          <w:lang w:val="kk-KZ"/>
        </w:rPr>
      </w:pPr>
      <w:r w:rsidRPr="004B2524">
        <w:rPr>
          <w:lang w:val="kk-KZ"/>
        </w:rPr>
        <w:t xml:space="preserve">ЖОО білім алушылары үшін ғылыми мәтін – күнделікті қолданатын құрал. Ғылыми мәтін құрылымының күрделілігіне байланысты оны оқуда белгілі бір талаптарды орындаған жөн. Ғалым Р.М. Мейрамгалиева «Научный текст по специальности в условиях инновационных технологий» мақаласында ғылыми мәтінмен жұмыс жасаудың бірнеше кезеңдерін көрсетеді: </w:t>
      </w:r>
    </w:p>
    <w:p w14:paraId="6440DF14" w14:textId="056285DE" w:rsidR="00966B25" w:rsidRPr="004B2524" w:rsidRDefault="005B3F6A" w:rsidP="00176022">
      <w:pPr>
        <w:numPr>
          <w:ilvl w:val="0"/>
          <w:numId w:val="16"/>
        </w:numPr>
        <w:tabs>
          <w:tab w:val="left" w:pos="993"/>
        </w:tabs>
        <w:spacing w:after="0" w:line="240" w:lineRule="auto"/>
        <w:ind w:left="0" w:firstLine="709"/>
        <w:contextualSpacing/>
        <w:jc w:val="both"/>
        <w:rPr>
          <w:lang w:val="kk-KZ"/>
        </w:rPr>
      </w:pPr>
      <w:r w:rsidRPr="004B2524">
        <w:rPr>
          <w:lang w:val="kk-KZ"/>
        </w:rPr>
        <w:lastRenderedPageBreak/>
        <w:t xml:space="preserve">бірінші кезең – ғылыми мәтінде кездесетін әрбір сөзді түсіну, қажет болған жағдайда сөздіктерге жүгіну; </w:t>
      </w:r>
    </w:p>
    <w:p w14:paraId="27BAE014" w14:textId="017EA703" w:rsidR="00966B25" w:rsidRPr="004B2524" w:rsidRDefault="005B3F6A" w:rsidP="00176022">
      <w:pPr>
        <w:numPr>
          <w:ilvl w:val="0"/>
          <w:numId w:val="16"/>
        </w:numPr>
        <w:tabs>
          <w:tab w:val="left" w:pos="993"/>
        </w:tabs>
        <w:spacing w:after="0" w:line="240" w:lineRule="auto"/>
        <w:ind w:left="0" w:firstLine="709"/>
        <w:contextualSpacing/>
        <w:jc w:val="both"/>
        <w:rPr>
          <w:lang w:val="kk-KZ"/>
        </w:rPr>
      </w:pPr>
      <w:r w:rsidRPr="004B2524">
        <w:rPr>
          <w:lang w:val="kk-KZ"/>
        </w:rPr>
        <w:t xml:space="preserve">екінші кезең – мәтіннен өзіне қажетті ақпаратты табу; </w:t>
      </w:r>
    </w:p>
    <w:p w14:paraId="473322A0" w14:textId="6892191A" w:rsidR="00966B25" w:rsidRPr="004B2524" w:rsidRDefault="005B3F6A" w:rsidP="00176022">
      <w:pPr>
        <w:numPr>
          <w:ilvl w:val="0"/>
          <w:numId w:val="16"/>
        </w:numPr>
        <w:tabs>
          <w:tab w:val="left" w:pos="993"/>
        </w:tabs>
        <w:spacing w:after="0" w:line="240" w:lineRule="auto"/>
        <w:ind w:left="0" w:firstLine="709"/>
        <w:contextualSpacing/>
        <w:jc w:val="both"/>
        <w:rPr>
          <w:lang w:val="kk-KZ"/>
        </w:rPr>
      </w:pPr>
      <w:r w:rsidRPr="004B2524">
        <w:rPr>
          <w:lang w:val="kk-KZ"/>
        </w:rPr>
        <w:t xml:space="preserve">үшінші кезең – мәтіндегі ақпаратты түртіп жазып алу; </w:t>
      </w:r>
    </w:p>
    <w:p w14:paraId="0FC43948" w14:textId="0AFC82D5" w:rsidR="00966B25" w:rsidRPr="004B2524" w:rsidRDefault="005B3F6A" w:rsidP="00176022">
      <w:pPr>
        <w:numPr>
          <w:ilvl w:val="0"/>
          <w:numId w:val="16"/>
        </w:numPr>
        <w:tabs>
          <w:tab w:val="left" w:pos="993"/>
        </w:tabs>
        <w:spacing w:after="0" w:line="240" w:lineRule="auto"/>
        <w:ind w:left="0" w:firstLine="709"/>
        <w:contextualSpacing/>
        <w:jc w:val="both"/>
        <w:rPr>
          <w:lang w:val="kk-KZ"/>
        </w:rPr>
      </w:pPr>
      <w:r w:rsidRPr="004B2524">
        <w:rPr>
          <w:lang w:val="kk-KZ"/>
        </w:rPr>
        <w:t>төртінші кезең – бұрынғы және жаңа ғылыми ақпаратты анықтау;</w:t>
      </w:r>
    </w:p>
    <w:p w14:paraId="75D63ADF" w14:textId="06EBE428" w:rsidR="00966B25" w:rsidRPr="004B2524" w:rsidRDefault="005B3F6A" w:rsidP="00176022">
      <w:pPr>
        <w:numPr>
          <w:ilvl w:val="0"/>
          <w:numId w:val="16"/>
        </w:numPr>
        <w:tabs>
          <w:tab w:val="left" w:pos="993"/>
        </w:tabs>
        <w:spacing w:after="0" w:line="240" w:lineRule="auto"/>
        <w:ind w:left="0" w:firstLine="709"/>
        <w:contextualSpacing/>
        <w:jc w:val="both"/>
        <w:rPr>
          <w:lang w:val="kk-KZ"/>
        </w:rPr>
      </w:pPr>
      <w:r w:rsidRPr="004B2524">
        <w:rPr>
          <w:lang w:val="kk-KZ"/>
        </w:rPr>
        <w:t xml:space="preserve">бесінші кезең – ақпараттың даму тәсілдерін бақылау, білім алушыларға ақпараттың параллель және тізбектеле жасалған даму жолдары барын түсіндіру. </w:t>
      </w:r>
    </w:p>
    <w:p w14:paraId="369D744C" w14:textId="6C68AE64" w:rsidR="00966B25" w:rsidRPr="004B2524" w:rsidRDefault="005B3F6A" w:rsidP="00176022">
      <w:pPr>
        <w:numPr>
          <w:ilvl w:val="0"/>
          <w:numId w:val="16"/>
        </w:numPr>
        <w:tabs>
          <w:tab w:val="left" w:pos="993"/>
        </w:tabs>
        <w:spacing w:after="0" w:line="240" w:lineRule="auto"/>
        <w:ind w:left="0" w:firstLine="709"/>
        <w:contextualSpacing/>
        <w:jc w:val="both"/>
        <w:rPr>
          <w:lang w:val="kk-KZ"/>
        </w:rPr>
      </w:pPr>
      <w:r w:rsidRPr="004B2524">
        <w:rPr>
          <w:lang w:val="kk-KZ"/>
        </w:rPr>
        <w:t xml:space="preserve">алтыншы кезең – ғылыми мәтіндегі ақпаратты мазмұндай алу </w:t>
      </w:r>
      <w:r w:rsidR="00966B25" w:rsidRPr="004B2524">
        <w:rPr>
          <w:lang w:val="kk-KZ"/>
        </w:rPr>
        <w:t>[</w:t>
      </w:r>
      <w:r w:rsidR="00C76F0B">
        <w:rPr>
          <w:lang w:val="kk-KZ"/>
        </w:rPr>
        <w:t>1</w:t>
      </w:r>
      <w:r w:rsidR="009E51D1">
        <w:rPr>
          <w:lang w:val="kk-KZ"/>
        </w:rPr>
        <w:t>09</w:t>
      </w:r>
      <w:r w:rsidR="00966B25" w:rsidRPr="004B2524">
        <w:rPr>
          <w:lang w:val="kk-KZ"/>
        </w:rPr>
        <w:t>].</w:t>
      </w:r>
    </w:p>
    <w:p w14:paraId="5183680B" w14:textId="77777777" w:rsidR="00966B25" w:rsidRPr="004B2524" w:rsidRDefault="00966B25" w:rsidP="005B3F6A">
      <w:pPr>
        <w:spacing w:after="0" w:line="240" w:lineRule="auto"/>
        <w:ind w:firstLine="709"/>
        <w:jc w:val="both"/>
        <w:rPr>
          <w:lang w:val="kk-KZ"/>
        </w:rPr>
      </w:pPr>
      <w:r w:rsidRPr="004B2524">
        <w:rPr>
          <w:lang w:val="kk-KZ"/>
        </w:rPr>
        <w:t xml:space="preserve">Ғылыми мәтін күрделі құрылым болғандықтан, оны бірден түсіну білім алушы үшін оңай емес. Р. Мейрамгалиеваның көрсеткен кезеңдері ғылыми мәтінді жеткілікті дәрежеде түсінуге мүмкіндік береді. </w:t>
      </w:r>
    </w:p>
    <w:p w14:paraId="393B3F12" w14:textId="397253DA" w:rsidR="00966B25" w:rsidRPr="004B2524" w:rsidRDefault="00966B25" w:rsidP="005B3F6A">
      <w:pPr>
        <w:spacing w:after="0" w:line="240" w:lineRule="auto"/>
        <w:ind w:firstLine="709"/>
        <w:jc w:val="both"/>
        <w:rPr>
          <w:lang w:val="kk-KZ"/>
        </w:rPr>
      </w:pPr>
      <w:r w:rsidRPr="004B2524">
        <w:rPr>
          <w:lang w:val="kk-KZ"/>
        </w:rPr>
        <w:t>Білім алушы ғылыми ақпаратты меңгерген сайын оның ғылыми-зерттеушілік құзыреттілігі дами түседі. Білім алушының ғылыми-зерттеушілік құзыреттілігінің дамуына ғылыми мәтіннің тікелей әсері бар. Білім алушы ғылыми мәтінді оқиды және жазады. Ізденіс кезінде білім алушы ғылыми еңбектерді, ғылыми энциклопедияларды, оқулықтарды, диссертацияларды, ғылыми мақалаларды пайдаланады. Оған қоса, оқу үдерісінде өз бетінше ғылыми мәтінді жазуға арналған ғылыми-зерттеу жұмыстарын жүргізеді (1</w:t>
      </w:r>
      <w:r w:rsidR="00603731">
        <w:rPr>
          <w:lang w:val="kk-KZ"/>
        </w:rPr>
        <w:t>5-сурет</w:t>
      </w:r>
      <w:r w:rsidRPr="004B2524">
        <w:rPr>
          <w:lang w:val="kk-KZ"/>
        </w:rPr>
        <w:t>).</w:t>
      </w:r>
    </w:p>
    <w:p w14:paraId="59DF8EE9" w14:textId="77777777" w:rsidR="00D669AA" w:rsidRPr="004B2524" w:rsidRDefault="00D669AA" w:rsidP="00626C5E">
      <w:pPr>
        <w:spacing w:after="0" w:line="240" w:lineRule="auto"/>
        <w:ind w:firstLine="567"/>
        <w:jc w:val="both"/>
        <w:rPr>
          <w:lang w:val="kk-KZ"/>
        </w:rPr>
      </w:pPr>
    </w:p>
    <w:p w14:paraId="21DEA03D" w14:textId="77777777" w:rsidR="00966B25" w:rsidRPr="004B2524" w:rsidRDefault="00966B25" w:rsidP="00626C5E">
      <w:pPr>
        <w:tabs>
          <w:tab w:val="left" w:pos="1510"/>
        </w:tabs>
        <w:spacing w:after="0" w:line="240" w:lineRule="auto"/>
        <w:jc w:val="both"/>
        <w:rPr>
          <w:lang w:val="kk-KZ"/>
        </w:rPr>
      </w:pPr>
      <w:r w:rsidRPr="004B2524">
        <w:rPr>
          <w:noProof/>
          <w:lang w:eastAsia="ru-RU"/>
        </w:rPr>
        <w:drawing>
          <wp:inline distT="0" distB="0" distL="0" distR="0" wp14:anchorId="3B85BFF1" wp14:editId="7211E578">
            <wp:extent cx="5909094" cy="3001992"/>
            <wp:effectExtent l="0" t="38100" r="0" b="46355"/>
            <wp:docPr id="23" name="Схема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0" r:lo="rId81" r:qs="rId82" r:cs="rId83"/>
              </a:graphicData>
            </a:graphic>
          </wp:inline>
        </w:drawing>
      </w:r>
    </w:p>
    <w:p w14:paraId="06F73515" w14:textId="77777777" w:rsidR="005B3F6A" w:rsidRPr="005B3F6A" w:rsidRDefault="005B3F6A" w:rsidP="00626C5E">
      <w:pPr>
        <w:spacing w:after="0" w:line="240" w:lineRule="auto"/>
        <w:ind w:firstLine="567"/>
        <w:jc w:val="center"/>
        <w:rPr>
          <w:sz w:val="16"/>
          <w:szCs w:val="16"/>
          <w:lang w:val="kk-KZ"/>
        </w:rPr>
      </w:pPr>
    </w:p>
    <w:p w14:paraId="54BC18C1" w14:textId="111E20BA" w:rsidR="005B3F6A" w:rsidRDefault="005B3F6A" w:rsidP="00626C5E">
      <w:pPr>
        <w:spacing w:after="0" w:line="240" w:lineRule="auto"/>
        <w:ind w:firstLine="567"/>
        <w:jc w:val="center"/>
        <w:rPr>
          <w:sz w:val="24"/>
          <w:lang w:val="kk-KZ"/>
        </w:rPr>
      </w:pPr>
      <w:r>
        <w:rPr>
          <w:lang w:val="kk-KZ"/>
        </w:rPr>
        <w:t xml:space="preserve">Сурет </w:t>
      </w:r>
      <w:r w:rsidRPr="004B2524">
        <w:rPr>
          <w:lang w:val="kk-KZ"/>
        </w:rPr>
        <w:t>1</w:t>
      </w:r>
      <w:r w:rsidR="00603731">
        <w:rPr>
          <w:lang w:val="kk-KZ"/>
        </w:rPr>
        <w:t>5</w:t>
      </w:r>
      <w:r w:rsidRPr="004B2524">
        <w:rPr>
          <w:lang w:val="kk-KZ"/>
        </w:rPr>
        <w:t xml:space="preserve"> – ЖОО-да білім алушылардың дайындайтын ғылыми мәтіндері</w:t>
      </w:r>
    </w:p>
    <w:p w14:paraId="7CFC890A" w14:textId="77777777" w:rsidR="005B3F6A" w:rsidRPr="005B3F6A" w:rsidRDefault="005B3F6A" w:rsidP="00626C5E">
      <w:pPr>
        <w:spacing w:after="0" w:line="240" w:lineRule="auto"/>
        <w:ind w:firstLine="567"/>
        <w:jc w:val="center"/>
        <w:rPr>
          <w:sz w:val="16"/>
          <w:szCs w:val="16"/>
          <w:lang w:val="kk-KZ"/>
        </w:rPr>
      </w:pPr>
    </w:p>
    <w:p w14:paraId="05CCD47A" w14:textId="77777777" w:rsidR="007824D2" w:rsidRPr="004B2524" w:rsidRDefault="007824D2" w:rsidP="005B3F6A">
      <w:pPr>
        <w:spacing w:after="0" w:line="240" w:lineRule="auto"/>
        <w:ind w:firstLine="709"/>
        <w:jc w:val="both"/>
        <w:rPr>
          <w:sz w:val="24"/>
          <w:lang w:val="kk-KZ"/>
        </w:rPr>
      </w:pPr>
      <w:r w:rsidRPr="004B2524">
        <w:rPr>
          <w:sz w:val="24"/>
          <w:lang w:val="kk-KZ"/>
        </w:rPr>
        <w:t>Ескерту – Автордың құрастыруымен</w:t>
      </w:r>
    </w:p>
    <w:p w14:paraId="74B60A37" w14:textId="77777777" w:rsidR="00966B25" w:rsidRPr="004B2524" w:rsidRDefault="00966B25" w:rsidP="00626C5E">
      <w:pPr>
        <w:spacing w:after="0" w:line="240" w:lineRule="auto"/>
        <w:ind w:firstLine="567"/>
        <w:jc w:val="both"/>
        <w:rPr>
          <w:lang w:val="kk-KZ"/>
        </w:rPr>
      </w:pPr>
    </w:p>
    <w:p w14:paraId="06B2D9D1" w14:textId="229E2A6F" w:rsidR="00966B25" w:rsidRPr="004B2524" w:rsidRDefault="00966B25" w:rsidP="005B3F6A">
      <w:pPr>
        <w:tabs>
          <w:tab w:val="left" w:pos="993"/>
        </w:tabs>
        <w:spacing w:after="0" w:line="240" w:lineRule="auto"/>
        <w:ind w:firstLine="709"/>
        <w:jc w:val="both"/>
        <w:rPr>
          <w:lang w:val="kk-KZ"/>
        </w:rPr>
      </w:pPr>
      <w:r w:rsidRPr="004B2524">
        <w:rPr>
          <w:lang w:val="kk-KZ"/>
        </w:rPr>
        <w:t xml:space="preserve">Білім алушының ғылыми-зерттеушілік құзыреттілігі зерттеушілік дағдының қалыптасуы негізінде дами түседі. Зерттеушілік дағдылардың </w:t>
      </w:r>
      <w:r w:rsidRPr="005C5D5F">
        <w:rPr>
          <w:color w:val="auto"/>
          <w:lang w:val="kk-KZ"/>
        </w:rPr>
        <w:t xml:space="preserve">қалыптасуы </w:t>
      </w:r>
      <w:r w:rsidR="008A1D6A" w:rsidRPr="005C5D5F">
        <w:rPr>
          <w:color w:val="auto"/>
          <w:lang w:val="kk-KZ"/>
        </w:rPr>
        <w:t xml:space="preserve">білім алушылардың </w:t>
      </w:r>
      <w:r w:rsidRPr="005C5D5F">
        <w:rPr>
          <w:color w:val="auto"/>
          <w:lang w:val="kk-KZ"/>
        </w:rPr>
        <w:t xml:space="preserve">пәндер бойынша білімдерінің кеңеюіне, өзекті сипат алуына және қызығушылықтарының артуына себеп болады. Аталмыш </w:t>
      </w:r>
      <w:r w:rsidRPr="005C5D5F">
        <w:rPr>
          <w:color w:val="auto"/>
          <w:lang w:val="kk-KZ"/>
        </w:rPr>
        <w:lastRenderedPageBreak/>
        <w:t xml:space="preserve">үдерістің маңызды бөлігіне өз бетімен қажетті білім алу, </w:t>
      </w:r>
      <w:r w:rsidR="008A1D6A" w:rsidRPr="005C5D5F">
        <w:rPr>
          <w:color w:val="auto"/>
          <w:lang w:val="kk-KZ"/>
        </w:rPr>
        <w:t>алған білімін</w:t>
      </w:r>
      <w:r w:rsidRPr="005C5D5F">
        <w:rPr>
          <w:color w:val="auto"/>
          <w:lang w:val="kk-KZ"/>
        </w:rPr>
        <w:t xml:space="preserve"> тәжірибеде пайдалана білу, көлемді ақпаратпен сауатты жұмыс істеу, зерттеу үшін тиісті мәліметтерді жинау, оларды талдау, мәселелерді шешу үшін болжамдар ұсыну, қорытынды </w:t>
      </w:r>
      <w:r w:rsidRPr="004B2524">
        <w:rPr>
          <w:lang w:val="kk-KZ"/>
        </w:rPr>
        <w:t>жасай алу, заңдылықтарды белгілеу, практикалық шешімдер таба білуі жатады. Зерттеушілік құзыреттілігі білім алушы танымының ойлау, іздену, логикалық, шығармашылық үдерістерімен байланысты білім беру құзыреттіліктерінің тұтас кешенін құрайды. Ғылыми-зерттеу құзыреттілігін қалыптастыру кезінде теориялық материал саналы түрде меңгеріледі, негізгі ұғымдардың белгілері ажыратылады, білім көлемі кеңейеді, әртүрлі дағдылар мен біліктіліктер қалыптасады, алған білім басқа пәндермен сабақтасады</w:t>
      </w:r>
      <w:r w:rsidR="00C76F0B">
        <w:rPr>
          <w:lang w:val="kk-KZ"/>
        </w:rPr>
        <w:t xml:space="preserve"> [10</w:t>
      </w:r>
      <w:r w:rsidR="009E51D1">
        <w:rPr>
          <w:lang w:val="kk-KZ"/>
        </w:rPr>
        <w:t>5</w:t>
      </w:r>
      <w:r w:rsidRPr="004B2524">
        <w:rPr>
          <w:lang w:val="kk-KZ"/>
        </w:rPr>
        <w:t>, б. 33]. Магистранттардың ғылыми құзыреттілігін зерттеген</w:t>
      </w:r>
      <w:r w:rsidR="009E51D1">
        <w:rPr>
          <w:lang w:val="kk-KZ"/>
        </w:rPr>
        <w:t xml:space="preserve"> </w:t>
      </w:r>
      <w:r w:rsidRPr="004B2524">
        <w:rPr>
          <w:lang w:val="kk-KZ"/>
        </w:rPr>
        <w:t xml:space="preserve">П. Хороших, А. Сазонова «Компетенции и </w:t>
      </w:r>
      <w:r w:rsidRPr="00C76F0B">
        <w:rPr>
          <w:lang w:val="kk-KZ"/>
        </w:rPr>
        <w:t xml:space="preserve">компетентность в научной деятельности магистра: анализ подходов» атты мақаласында сыни ойлау мен ғылыми мәселені шешуге бағытталған талдау жұмыстарын қосады: </w:t>
      </w:r>
      <w:r w:rsidRPr="00C76F0B">
        <w:rPr>
          <w:color w:val="auto"/>
          <w:lang w:val="kk-KZ"/>
        </w:rPr>
        <w:t>«</w:t>
      </w:r>
      <w:r w:rsidR="007E1A20" w:rsidRPr="00C76F0B">
        <w:rPr>
          <w:color w:val="auto"/>
          <w:lang w:val="kk-KZ"/>
        </w:rPr>
        <w:t>Бірқатар авторлардың пікірінше, магистратурада білім алушының ғылыми-зерттеушілік құзыреттілігіне сыни тұрғыдан ойлау және ғылыми міндеттер мен мәселелерді шешудің себептерін талдау және шарттарын анықтау жатады</w:t>
      </w:r>
      <w:r w:rsidRPr="00C76F0B">
        <w:rPr>
          <w:color w:val="auto"/>
          <w:lang w:val="kk-KZ"/>
        </w:rPr>
        <w:t xml:space="preserve">» </w:t>
      </w:r>
      <w:r w:rsidR="00C76F0B">
        <w:rPr>
          <w:lang w:val="kk-KZ"/>
        </w:rPr>
        <w:t>[11</w:t>
      </w:r>
      <w:r w:rsidR="009E51D1">
        <w:rPr>
          <w:lang w:val="kk-KZ"/>
        </w:rPr>
        <w:t>0</w:t>
      </w:r>
      <w:r w:rsidRPr="00C76F0B">
        <w:rPr>
          <w:lang w:val="kk-KZ"/>
        </w:rPr>
        <w:t xml:space="preserve">]. </w:t>
      </w:r>
      <w:r w:rsidR="00C86F54" w:rsidRPr="004B2524">
        <w:rPr>
          <w:lang w:val="kk-KZ"/>
        </w:rPr>
        <w:t>Қазақстан Республикасы Ғылым және жоғары білім министрінің 2022 жылғы 20 шiлдедегi № 2 бұйрығы</w:t>
      </w:r>
      <w:r w:rsidR="00C86F54">
        <w:rPr>
          <w:lang w:val="kk-KZ"/>
        </w:rPr>
        <w:t>нда «</w:t>
      </w:r>
      <w:r w:rsidR="00C86F54" w:rsidRPr="00C86F54">
        <w:rPr>
          <w:lang w:val="kk-KZ"/>
        </w:rPr>
        <w:t>ғылыми зерттеулердің әдістерін және академиялық хатты білу және оларды оқытылатын салада қолдану</w:t>
      </w:r>
      <w:r w:rsidR="00C86F54">
        <w:rPr>
          <w:lang w:val="kk-KZ"/>
        </w:rPr>
        <w:t xml:space="preserve">» мәселесіне білім алушы қабілеттері тұрғысынан келген </w:t>
      </w:r>
      <w:r w:rsidR="00C86F54" w:rsidRPr="009E51D1">
        <w:rPr>
          <w:lang w:val="kk-KZ"/>
        </w:rPr>
        <w:t>[11</w:t>
      </w:r>
      <w:r w:rsidR="009E51D1" w:rsidRPr="009E51D1">
        <w:rPr>
          <w:lang w:val="kk-KZ"/>
        </w:rPr>
        <w:t>1</w:t>
      </w:r>
      <w:r w:rsidR="00C86F54" w:rsidRPr="009E51D1">
        <w:rPr>
          <w:lang w:val="kk-KZ"/>
        </w:rPr>
        <w:t>].</w:t>
      </w:r>
      <w:r w:rsidR="00C86F54">
        <w:rPr>
          <w:lang w:val="kk-KZ"/>
        </w:rPr>
        <w:t xml:space="preserve"> </w:t>
      </w:r>
      <w:r w:rsidRPr="00C76F0B">
        <w:rPr>
          <w:lang w:val="kk-KZ"/>
        </w:rPr>
        <w:t>Ал «Болашақ педагогтардың зерттеушілік құзыреттілігін қалыптастырудың педагогикалық шарттары» атты монографияның авторлары Г. Самашова, С. Құрымбаев, Б. Абильгазин,</w:t>
      </w:r>
      <w:r w:rsidR="005B3F6A">
        <w:rPr>
          <w:lang w:val="kk-KZ"/>
        </w:rPr>
        <w:t xml:space="preserve"> </w:t>
      </w:r>
      <w:r w:rsidRPr="00C76F0B">
        <w:rPr>
          <w:lang w:val="kk-KZ"/>
        </w:rPr>
        <w:t>С.</w:t>
      </w:r>
      <w:r w:rsidR="005B3F6A">
        <w:rPr>
          <w:lang w:val="kk-KZ"/>
        </w:rPr>
        <w:t> </w:t>
      </w:r>
      <w:r w:rsidRPr="00C76F0B">
        <w:rPr>
          <w:lang w:val="kk-KZ"/>
        </w:rPr>
        <w:t>Ақылтаевалар білім алушылардың</w:t>
      </w:r>
      <w:r w:rsidRPr="004B2524">
        <w:rPr>
          <w:lang w:val="kk-KZ"/>
        </w:rPr>
        <w:t xml:space="preserve"> ғылыми-зерттеу құзыреттіліктерін қалыптастырып, дамытудың келесі бағыттарын көрсетеді: </w:t>
      </w:r>
    </w:p>
    <w:p w14:paraId="165AE7E4" w14:textId="77777777" w:rsidR="00966B25" w:rsidRPr="004B2524" w:rsidRDefault="00966B25" w:rsidP="00176022">
      <w:pPr>
        <w:numPr>
          <w:ilvl w:val="0"/>
          <w:numId w:val="17"/>
        </w:numPr>
        <w:tabs>
          <w:tab w:val="left" w:pos="993"/>
        </w:tabs>
        <w:spacing w:after="0" w:line="240" w:lineRule="auto"/>
        <w:ind w:left="0" w:firstLine="709"/>
        <w:contextualSpacing/>
        <w:jc w:val="both"/>
        <w:rPr>
          <w:lang w:val="kk-KZ"/>
        </w:rPr>
      </w:pPr>
      <w:r w:rsidRPr="004B2524">
        <w:rPr>
          <w:lang w:val="kk-KZ"/>
        </w:rPr>
        <w:t>зерттеу сапасын дамытуға бағытталған оқу-әдістемелік кешендер пайдалану;</w:t>
      </w:r>
    </w:p>
    <w:p w14:paraId="387EDBD0" w14:textId="77777777" w:rsidR="00966B25" w:rsidRPr="004B2524" w:rsidRDefault="00966B25" w:rsidP="00176022">
      <w:pPr>
        <w:numPr>
          <w:ilvl w:val="0"/>
          <w:numId w:val="17"/>
        </w:numPr>
        <w:tabs>
          <w:tab w:val="left" w:pos="993"/>
        </w:tabs>
        <w:spacing w:after="0" w:line="240" w:lineRule="auto"/>
        <w:ind w:left="0" w:firstLine="709"/>
        <w:contextualSpacing/>
        <w:jc w:val="both"/>
        <w:rPr>
          <w:lang w:val="kk-KZ"/>
        </w:rPr>
      </w:pPr>
      <w:r w:rsidRPr="004B2524">
        <w:rPr>
          <w:lang w:val="kk-KZ"/>
        </w:rPr>
        <w:t xml:space="preserve">ақпаратпен өз бетімен жұмыс істеудің тиімді әдіс-тәсілдерін қалыптастыру, студенттер қабылдауының жас және жеке тұлғалық ерекшеліктерін ескеру; </w:t>
      </w:r>
    </w:p>
    <w:p w14:paraId="75C38710" w14:textId="4DBFFC7A" w:rsidR="00966B25" w:rsidRPr="004B2524" w:rsidRDefault="00966B25" w:rsidP="00176022">
      <w:pPr>
        <w:numPr>
          <w:ilvl w:val="0"/>
          <w:numId w:val="17"/>
        </w:numPr>
        <w:tabs>
          <w:tab w:val="left" w:pos="993"/>
        </w:tabs>
        <w:spacing w:after="0" w:line="240" w:lineRule="auto"/>
        <w:ind w:left="0" w:firstLine="709"/>
        <w:contextualSpacing/>
        <w:jc w:val="both"/>
        <w:rPr>
          <w:lang w:val="kk-KZ"/>
        </w:rPr>
      </w:pPr>
      <w:r w:rsidRPr="004B2524">
        <w:rPr>
          <w:lang w:val="kk-KZ"/>
        </w:rPr>
        <w:t>жалпы білім беру үдерісіне жобалар және зерттеу технологияларын енгізу: сабақтан тыс уақытта студенттердің интеллектуалды тәрбиеленуі бойынша тұлғаға бағытталған жұмыстар жүйесін пайдалану [</w:t>
      </w:r>
      <w:r w:rsidR="00C76F0B">
        <w:rPr>
          <w:lang w:val="kk-KZ"/>
        </w:rPr>
        <w:t>10</w:t>
      </w:r>
      <w:r w:rsidR="009E51D1">
        <w:rPr>
          <w:lang w:val="kk-KZ"/>
        </w:rPr>
        <w:t>5</w:t>
      </w:r>
      <w:r w:rsidRPr="004B2524">
        <w:rPr>
          <w:lang w:val="kk-KZ"/>
        </w:rPr>
        <w:t xml:space="preserve">, б. 34].  </w:t>
      </w:r>
    </w:p>
    <w:p w14:paraId="69215C1C" w14:textId="0A41AD35" w:rsidR="00966B25" w:rsidRPr="004B2524" w:rsidRDefault="00966B25" w:rsidP="005B3F6A">
      <w:pPr>
        <w:spacing w:after="0" w:line="240" w:lineRule="auto"/>
        <w:ind w:firstLine="709"/>
        <w:jc w:val="both"/>
        <w:rPr>
          <w:lang w:val="kk-KZ"/>
        </w:rPr>
      </w:pPr>
      <w:r w:rsidRPr="004B2524">
        <w:rPr>
          <w:lang w:val="kk-KZ"/>
        </w:rPr>
        <w:t xml:space="preserve">Аталған бағыттар ғылыми мәтін жанрларын, ғылыми-зерттеу әдістерін </w:t>
      </w:r>
      <w:r w:rsidRPr="005C5D5F">
        <w:rPr>
          <w:lang w:val="kk-KZ"/>
        </w:rPr>
        <w:t>көрсетеді.</w:t>
      </w:r>
      <w:r w:rsidRPr="004B2524">
        <w:rPr>
          <w:lang w:val="kk-KZ"/>
        </w:rPr>
        <w:t xml:space="preserve"> Яғни ғылыми мәтінді оқу және жазу барысында білім алушы ғылыми-зерттеу әдістерін қолданады. Ғылыми-зерттеушілік құзыреттілік теориялық және эмпирикалық зерттеулердің бірігуі негізінде қалыптасатындықтан, ғылыми-зерттеу әдістері мен қағидаттары да аталған құзыреттіліктің дамуына әсерін тигізеді. Білім алушының ғылыми-зерттеушілік құзыреттілігінің </w:t>
      </w:r>
      <w:r w:rsidRPr="005C5D5F">
        <w:rPr>
          <w:color w:val="auto"/>
          <w:lang w:val="kk-KZ"/>
        </w:rPr>
        <w:t xml:space="preserve">қалыптасу деңгейі </w:t>
      </w:r>
      <w:r w:rsidRPr="00C76F0B">
        <w:rPr>
          <w:color w:val="auto"/>
          <w:lang w:val="kk-KZ"/>
        </w:rPr>
        <w:t>осы қағидаттар мен әдістерді меңгеруіне қарай анықталады. Ойымызды Д. Окунев, С. Майкова, Л. Масленникова</w:t>
      </w:r>
      <w:r w:rsidR="008D3375" w:rsidRPr="00C76F0B">
        <w:rPr>
          <w:color w:val="auto"/>
          <w:lang w:val="kk-KZ"/>
        </w:rPr>
        <w:t>ның</w:t>
      </w:r>
      <w:r w:rsidRPr="00C76F0B">
        <w:rPr>
          <w:color w:val="auto"/>
          <w:lang w:val="kk-KZ"/>
        </w:rPr>
        <w:t xml:space="preserve"> </w:t>
      </w:r>
      <w:r w:rsidR="008D3375" w:rsidRPr="00C76F0B">
        <w:rPr>
          <w:color w:val="auto"/>
          <w:lang w:val="kk-KZ"/>
        </w:rPr>
        <w:t>пікірі</w:t>
      </w:r>
      <w:r w:rsidRPr="00C76F0B">
        <w:rPr>
          <w:color w:val="auto"/>
          <w:lang w:val="kk-KZ"/>
        </w:rPr>
        <w:t>мен</w:t>
      </w:r>
      <w:r w:rsidR="008D3375" w:rsidRPr="00C76F0B">
        <w:rPr>
          <w:color w:val="auto"/>
          <w:lang w:val="kk-KZ"/>
        </w:rPr>
        <w:t xml:space="preserve"> нақтыласақ</w:t>
      </w:r>
      <w:r w:rsidRPr="00C76F0B">
        <w:rPr>
          <w:color w:val="auto"/>
          <w:lang w:val="kk-KZ"/>
        </w:rPr>
        <w:t>: «</w:t>
      </w:r>
      <w:r w:rsidR="007E1A20" w:rsidRPr="00C76F0B">
        <w:rPr>
          <w:color w:val="auto"/>
          <w:lang w:val="kk-KZ"/>
        </w:rPr>
        <w:t>Ғылыми құзыреттілік теориялық және эмпирикалық зе</w:t>
      </w:r>
      <w:r w:rsidR="008D3375" w:rsidRPr="00C76F0B">
        <w:rPr>
          <w:color w:val="auto"/>
          <w:lang w:val="kk-KZ"/>
        </w:rPr>
        <w:t xml:space="preserve">рттеулерді біріктіру негізінде </w:t>
      </w:r>
      <w:r w:rsidR="007E1A20" w:rsidRPr="00C76F0B">
        <w:rPr>
          <w:color w:val="auto"/>
          <w:lang w:val="kk-KZ"/>
        </w:rPr>
        <w:t xml:space="preserve">пәнаралық, жүйелілік </w:t>
      </w:r>
      <w:r w:rsidR="0049271A" w:rsidRPr="00C76F0B">
        <w:rPr>
          <w:color w:val="auto"/>
          <w:lang w:val="kk-KZ"/>
        </w:rPr>
        <w:t>қағидаттарына</w:t>
      </w:r>
      <w:r w:rsidR="007E1A20" w:rsidRPr="00C76F0B">
        <w:rPr>
          <w:color w:val="auto"/>
          <w:lang w:val="kk-KZ"/>
        </w:rPr>
        <w:t xml:space="preserve"> негізделіп, құрылымдық-функционалдық, жүйелік, категориялық талдау әдістерін, сондай-</w:t>
      </w:r>
      <w:r w:rsidR="007E1A20" w:rsidRPr="00C76F0B">
        <w:rPr>
          <w:color w:val="auto"/>
          <w:lang w:val="kk-KZ"/>
        </w:rPr>
        <w:lastRenderedPageBreak/>
        <w:t>ақ индукция мен дедукция, жіктеу және даралау әдістерін қолдану негізінде қалыптасуы керек</w:t>
      </w:r>
      <w:r w:rsidRPr="00C76F0B">
        <w:rPr>
          <w:color w:val="auto"/>
          <w:lang w:val="kk-KZ"/>
        </w:rPr>
        <w:t xml:space="preserve">» </w:t>
      </w:r>
      <w:r w:rsidR="00C76F0B">
        <w:rPr>
          <w:lang w:val="kk-KZ"/>
        </w:rPr>
        <w:t>[1</w:t>
      </w:r>
      <w:r w:rsidR="0036598A">
        <w:rPr>
          <w:lang w:val="kk-KZ"/>
        </w:rPr>
        <w:t>0</w:t>
      </w:r>
      <w:r w:rsidR="004B1897">
        <w:rPr>
          <w:lang w:val="kk-KZ"/>
        </w:rPr>
        <w:t>7</w:t>
      </w:r>
      <w:r w:rsidRPr="00C76F0B">
        <w:rPr>
          <w:lang w:val="kk-KZ"/>
        </w:rPr>
        <w:t>, с. 34]. ЖОО</w:t>
      </w:r>
      <w:r w:rsidRPr="004B2524">
        <w:rPr>
          <w:lang w:val="kk-KZ"/>
        </w:rPr>
        <w:t xml:space="preserve"> білім алушыларының ғылыми құзыреттілігін дамыту үшін оқытылатын пән шеңберінде берілген тақырып бойынша мәселені немесе тапсырманы талдауға және жүйелеуге үйрету қажет. Ол үшін білім алушы ғылыми зерттеу қағидаттарын білуі керек. В. Орлова «Принципы научного исследования» мақаласында ғылыми зерттеудің алты қағидатын көрсеткен:</w:t>
      </w:r>
    </w:p>
    <w:p w14:paraId="3FD77C35" w14:textId="77777777" w:rsidR="00966B25" w:rsidRPr="004B2524" w:rsidRDefault="00966B25" w:rsidP="00176022">
      <w:pPr>
        <w:numPr>
          <w:ilvl w:val="0"/>
          <w:numId w:val="31"/>
        </w:numPr>
        <w:tabs>
          <w:tab w:val="left" w:pos="993"/>
        </w:tabs>
        <w:spacing w:after="0" w:line="240" w:lineRule="auto"/>
        <w:ind w:left="0" w:firstLine="709"/>
        <w:contextualSpacing/>
        <w:jc w:val="both"/>
        <w:rPr>
          <w:lang w:val="kk-KZ"/>
        </w:rPr>
      </w:pPr>
      <w:r w:rsidRPr="004B2524">
        <w:rPr>
          <w:lang w:val="kk-KZ"/>
        </w:rPr>
        <w:t>Жан-жақтылық қағидаты – болмыстың барлық құбылыстарының әмбебап байланысын білдіретін танымның философиялық қағидаты.</w:t>
      </w:r>
    </w:p>
    <w:p w14:paraId="48C4D585" w14:textId="77777777" w:rsidR="00966B25" w:rsidRPr="004B2524" w:rsidRDefault="00966B25" w:rsidP="00176022">
      <w:pPr>
        <w:numPr>
          <w:ilvl w:val="0"/>
          <w:numId w:val="31"/>
        </w:numPr>
        <w:tabs>
          <w:tab w:val="left" w:pos="993"/>
        </w:tabs>
        <w:spacing w:after="0" w:line="240" w:lineRule="auto"/>
        <w:ind w:left="0" w:firstLine="709"/>
        <w:contextualSpacing/>
        <w:jc w:val="both"/>
        <w:rPr>
          <w:lang w:val="kk-KZ"/>
        </w:rPr>
      </w:pPr>
      <w:r w:rsidRPr="004B2524">
        <w:rPr>
          <w:lang w:val="kk-KZ"/>
        </w:rPr>
        <w:t>Детерминизм қағидаты – зерттеушінің назарын тарихи құбылыстар мен үдерістің шарттылығына аударуды көздейтін ғалымға қойылатын талап. Барлық құбылыстар бір-бірімен байланысты және өзара әрекеттеседі.</w:t>
      </w:r>
    </w:p>
    <w:p w14:paraId="4240281B" w14:textId="77777777" w:rsidR="00966B25" w:rsidRPr="004B2524" w:rsidRDefault="00966B25" w:rsidP="00176022">
      <w:pPr>
        <w:numPr>
          <w:ilvl w:val="0"/>
          <w:numId w:val="31"/>
        </w:numPr>
        <w:tabs>
          <w:tab w:val="left" w:pos="993"/>
        </w:tabs>
        <w:spacing w:after="0" w:line="240" w:lineRule="auto"/>
        <w:ind w:left="0" w:firstLine="709"/>
        <w:contextualSpacing/>
        <w:jc w:val="both"/>
        <w:rPr>
          <w:lang w:val="kk-KZ"/>
        </w:rPr>
      </w:pPr>
      <w:r w:rsidRPr="004B2524">
        <w:rPr>
          <w:color w:val="auto"/>
          <w:lang w:val="kk-KZ"/>
        </w:rPr>
        <w:t>Тарихи</w:t>
      </w:r>
      <w:r w:rsidRPr="004B2524">
        <w:rPr>
          <w:lang w:val="kk-KZ"/>
        </w:rPr>
        <w:t xml:space="preserve"> қағидат – кез келген құбылысты, оқиғаны оның тарихымен байланыстыра зерттеу талабы. </w:t>
      </w:r>
    </w:p>
    <w:p w14:paraId="324F7704" w14:textId="77777777" w:rsidR="00966B25" w:rsidRPr="004B2524" w:rsidRDefault="00966B25" w:rsidP="00176022">
      <w:pPr>
        <w:numPr>
          <w:ilvl w:val="0"/>
          <w:numId w:val="31"/>
        </w:numPr>
        <w:tabs>
          <w:tab w:val="left" w:pos="993"/>
        </w:tabs>
        <w:spacing w:after="0" w:line="240" w:lineRule="auto"/>
        <w:ind w:left="0" w:firstLine="709"/>
        <w:contextualSpacing/>
        <w:jc w:val="both"/>
        <w:rPr>
          <w:lang w:val="kk-KZ"/>
        </w:rPr>
      </w:pPr>
      <w:r w:rsidRPr="004B2524">
        <w:rPr>
          <w:lang w:val="kk-KZ"/>
        </w:rPr>
        <w:t xml:space="preserve">Нақтылық қағидаты зерттеу нысанын оның барлық аспектілері мен байланысының жиынтығында қарастыруға негізделген. </w:t>
      </w:r>
    </w:p>
    <w:p w14:paraId="2D959AD0" w14:textId="77777777" w:rsidR="00966B25" w:rsidRPr="004B2524" w:rsidRDefault="00966B25" w:rsidP="00176022">
      <w:pPr>
        <w:numPr>
          <w:ilvl w:val="0"/>
          <w:numId w:val="31"/>
        </w:numPr>
        <w:tabs>
          <w:tab w:val="left" w:pos="993"/>
        </w:tabs>
        <w:spacing w:after="0" w:line="240" w:lineRule="auto"/>
        <w:ind w:left="0" w:firstLine="709"/>
        <w:contextualSpacing/>
        <w:jc w:val="both"/>
        <w:rPr>
          <w:lang w:val="kk-KZ"/>
        </w:rPr>
      </w:pPr>
      <w:r w:rsidRPr="004B2524">
        <w:rPr>
          <w:lang w:val="kk-KZ"/>
        </w:rPr>
        <w:t xml:space="preserve">Объективтілік қағидаты шындықты оның нақты заңдылықтары мен әмбебап формаларында тануға негізделген. </w:t>
      </w:r>
    </w:p>
    <w:p w14:paraId="5F60E68B" w14:textId="2A5B05D0" w:rsidR="00966B25" w:rsidRPr="004B2524" w:rsidRDefault="00966B25" w:rsidP="00176022">
      <w:pPr>
        <w:numPr>
          <w:ilvl w:val="0"/>
          <w:numId w:val="31"/>
        </w:numPr>
        <w:tabs>
          <w:tab w:val="left" w:pos="993"/>
        </w:tabs>
        <w:spacing w:after="0" w:line="240" w:lineRule="auto"/>
        <w:ind w:left="0" w:firstLine="709"/>
        <w:contextualSpacing/>
        <w:jc w:val="both"/>
        <w:rPr>
          <w:lang w:val="kk-KZ"/>
        </w:rPr>
      </w:pPr>
      <w:r w:rsidRPr="004B2524">
        <w:rPr>
          <w:lang w:val="kk-KZ"/>
        </w:rPr>
        <w:t>Жүйелілік қағидаты – зерттеу нысанын күрделі ұйымдасқан жүйе ретінде қарастыруды көздейтін ғалымға қойылатын талап</w:t>
      </w:r>
      <w:r w:rsidR="00C76F0B">
        <w:rPr>
          <w:lang w:val="kk-KZ"/>
        </w:rPr>
        <w:t xml:space="preserve"> [11</w:t>
      </w:r>
      <w:r w:rsidR="004B1897">
        <w:rPr>
          <w:lang w:val="kk-KZ"/>
        </w:rPr>
        <w:t>2</w:t>
      </w:r>
      <w:r w:rsidRPr="004B2524">
        <w:rPr>
          <w:lang w:val="kk-KZ"/>
        </w:rPr>
        <w:t>].</w:t>
      </w:r>
    </w:p>
    <w:p w14:paraId="23793931" w14:textId="73BF09D3" w:rsidR="00966B25" w:rsidRPr="004B2524" w:rsidRDefault="00966B25" w:rsidP="005B3F6A">
      <w:pPr>
        <w:spacing w:after="0" w:line="240" w:lineRule="auto"/>
        <w:ind w:firstLine="709"/>
        <w:jc w:val="both"/>
        <w:rPr>
          <w:lang w:val="kk-KZ"/>
        </w:rPr>
      </w:pPr>
      <w:r w:rsidRPr="004B2524">
        <w:rPr>
          <w:lang w:val="kk-KZ"/>
        </w:rPr>
        <w:t>Кез келген жүйе өзіндік қағидаттарына сәйкес құрылады. Білім алушының ғылыми-зерттеушілік құзыреттілігінің қалыптасуы ғылыми зерттеу қағидаттарын білуден бастау алады. Аталған қағидаттарды дұрыс қолдана алған білім алушы ғылыми мәтінді зерттеуде нәтижеге қол жеткізеді. Білім алушы зерттеу барысында қағидаттарды негізге ала отырып, ғылыми зерттеу әдістерін пайдаланады. Ю. Колмогоров, А. Сергеев, Д. Тарасов, С. Арапова сынды ғалымдар кез келген ғылыми зерттеу жұмысы белгілі бір заңдылықтар мен әдіс-тәсілдерге негізделіп жасалатынын «Методы и средства научных исследований» [</w:t>
      </w:r>
      <w:r w:rsidR="00C76F0B">
        <w:rPr>
          <w:lang w:val="kk-KZ"/>
        </w:rPr>
        <w:t>11</w:t>
      </w:r>
      <w:r w:rsidR="004B1897">
        <w:rPr>
          <w:lang w:val="kk-KZ"/>
        </w:rPr>
        <w:t>3</w:t>
      </w:r>
      <w:r w:rsidRPr="004B2524">
        <w:rPr>
          <w:lang w:val="kk-KZ"/>
        </w:rPr>
        <w:t>] еңбегінде айтып, ғылыми зерттеу әдістерінің мынадай жіктемесін ұсынады (1</w:t>
      </w:r>
      <w:r w:rsidR="00603731">
        <w:rPr>
          <w:lang w:val="kk-KZ"/>
        </w:rPr>
        <w:t>6-сурет</w:t>
      </w:r>
      <w:r w:rsidRPr="004B2524">
        <w:rPr>
          <w:lang w:val="kk-KZ"/>
        </w:rPr>
        <w:t xml:space="preserve">). </w:t>
      </w:r>
    </w:p>
    <w:p w14:paraId="5C9FB1E6" w14:textId="77777777" w:rsidR="00F52CC9" w:rsidRPr="004B2524" w:rsidRDefault="00F52CC9" w:rsidP="00626C5E">
      <w:pPr>
        <w:spacing w:after="0" w:line="240" w:lineRule="auto"/>
        <w:ind w:firstLine="567"/>
        <w:jc w:val="both"/>
        <w:rPr>
          <w:lang w:val="kk-KZ"/>
        </w:rPr>
      </w:pPr>
    </w:p>
    <w:p w14:paraId="770B70D6" w14:textId="77777777" w:rsidR="00966B25" w:rsidRPr="004B2524" w:rsidRDefault="00966B25" w:rsidP="00626C5E">
      <w:pPr>
        <w:spacing w:after="0" w:line="240" w:lineRule="auto"/>
        <w:jc w:val="both"/>
        <w:rPr>
          <w:lang w:val="kk-KZ"/>
        </w:rPr>
      </w:pPr>
      <w:r w:rsidRPr="004B2524">
        <w:rPr>
          <w:noProof/>
          <w:lang w:eastAsia="ru-RU"/>
        </w:rPr>
        <w:drawing>
          <wp:inline distT="0" distB="0" distL="0" distR="0" wp14:anchorId="3814A85A" wp14:editId="57553884">
            <wp:extent cx="6055743" cy="2027208"/>
            <wp:effectExtent l="0" t="38100" r="0" b="68580"/>
            <wp:docPr id="24" name="Схема 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5" r:lo="rId86" r:qs="rId87" r:cs="rId88"/>
              </a:graphicData>
            </a:graphic>
          </wp:inline>
        </w:drawing>
      </w:r>
    </w:p>
    <w:p w14:paraId="5380B66D" w14:textId="77777777" w:rsidR="005B3F6A" w:rsidRPr="005B3F6A" w:rsidRDefault="005B3F6A" w:rsidP="005B3F6A">
      <w:pPr>
        <w:spacing w:after="0" w:line="240" w:lineRule="auto"/>
        <w:jc w:val="center"/>
        <w:rPr>
          <w:sz w:val="16"/>
          <w:szCs w:val="16"/>
          <w:lang w:val="kk-KZ"/>
        </w:rPr>
      </w:pPr>
    </w:p>
    <w:p w14:paraId="49D9F8E1" w14:textId="3A52078D" w:rsidR="005B3F6A" w:rsidRDefault="005B3F6A" w:rsidP="005B3F6A">
      <w:pPr>
        <w:spacing w:after="0" w:line="240" w:lineRule="auto"/>
        <w:jc w:val="center"/>
        <w:rPr>
          <w:lang w:val="kk-KZ"/>
        </w:rPr>
      </w:pPr>
      <w:r>
        <w:rPr>
          <w:lang w:val="kk-KZ"/>
        </w:rPr>
        <w:t xml:space="preserve">Сурет </w:t>
      </w:r>
      <w:r w:rsidRPr="005B3F6A">
        <w:rPr>
          <w:lang w:val="kk-KZ"/>
        </w:rPr>
        <w:t>1</w:t>
      </w:r>
      <w:r w:rsidR="00603731">
        <w:rPr>
          <w:lang w:val="kk-KZ"/>
        </w:rPr>
        <w:t>6</w:t>
      </w:r>
      <w:r w:rsidRPr="005B3F6A">
        <w:rPr>
          <w:lang w:val="kk-KZ"/>
        </w:rPr>
        <w:t xml:space="preserve"> – </w:t>
      </w:r>
      <w:r w:rsidRPr="004B2524">
        <w:rPr>
          <w:lang w:val="kk-KZ"/>
        </w:rPr>
        <w:t>Ғылыми</w:t>
      </w:r>
      <w:r w:rsidRPr="005B3F6A">
        <w:rPr>
          <w:lang w:val="kk-KZ"/>
        </w:rPr>
        <w:t>-</w:t>
      </w:r>
      <w:r w:rsidRPr="004B2524">
        <w:rPr>
          <w:lang w:val="kk-KZ"/>
        </w:rPr>
        <w:t>зерттеу әдістері</w:t>
      </w:r>
    </w:p>
    <w:p w14:paraId="40FD45F9" w14:textId="77777777" w:rsidR="005B3F6A" w:rsidRPr="005B3F6A" w:rsidRDefault="005B3F6A" w:rsidP="00626C5E">
      <w:pPr>
        <w:spacing w:after="0" w:line="240" w:lineRule="auto"/>
        <w:ind w:firstLine="567"/>
        <w:jc w:val="center"/>
        <w:rPr>
          <w:sz w:val="16"/>
          <w:szCs w:val="16"/>
          <w:lang w:val="kk-KZ"/>
        </w:rPr>
      </w:pPr>
    </w:p>
    <w:p w14:paraId="0483811B" w14:textId="42883BB9" w:rsidR="00D6786B" w:rsidRPr="004B2524" w:rsidRDefault="00D6786B" w:rsidP="00FF24E3">
      <w:pPr>
        <w:spacing w:after="0" w:line="240" w:lineRule="auto"/>
        <w:ind w:firstLine="709"/>
        <w:jc w:val="both"/>
        <w:rPr>
          <w:sz w:val="24"/>
          <w:lang w:val="kk-KZ"/>
        </w:rPr>
      </w:pPr>
      <w:r w:rsidRPr="004B2524">
        <w:rPr>
          <w:sz w:val="24"/>
          <w:lang w:val="kk-KZ"/>
        </w:rPr>
        <w:t>Ескерту – Автордың құрастыруымен</w:t>
      </w:r>
    </w:p>
    <w:p w14:paraId="0CF4B549" w14:textId="76354F10" w:rsidR="00966B25" w:rsidRPr="004B2524" w:rsidRDefault="00966B25" w:rsidP="00FF24E3">
      <w:pPr>
        <w:spacing w:after="0" w:line="240" w:lineRule="auto"/>
        <w:ind w:firstLine="709"/>
        <w:jc w:val="both"/>
        <w:rPr>
          <w:lang w:val="kk-KZ"/>
        </w:rPr>
      </w:pPr>
      <w:r w:rsidRPr="004B2524">
        <w:rPr>
          <w:lang w:val="kk-KZ"/>
        </w:rPr>
        <w:lastRenderedPageBreak/>
        <w:t>Білім алушының ғылыми зерттеу әдістерін білуі ғылыми мәтін жазу үшін де маңызды. Жоғарыда айтып кеткеніміздей, әрбір білім алушы ЖОО-да оқығанда курс жұмысы, диплом жұмысы, магистрлік, докторлық диссертация сияқты күрделі ғылыми зерттеу жұмыстарымен айналысады. Оларға қосымша басқа да ғылыми мәтін жанрларын сабақ барысында жазады. Сол себепті зерттеу әдістерін біліп қана қоймай, оны қолдана алуы да қажет. Демек, ғылыми-зерттеу құзыреттілігі – белгілі бір саладағы білімдер жиынтығы, зерттеу дағдыларының болуы, алған білімі мен дағдыларын нақты бір қызметке пайдалана алуы. Ғылыми-зерттеу құзыреттілігі студентте оқу-таным әрекетінің ажырамас бір бөлігі ретінде қалыптасуы тиіс [</w:t>
      </w:r>
      <w:r w:rsidR="00C76F0B">
        <w:rPr>
          <w:lang w:val="kk-KZ"/>
        </w:rPr>
        <w:t>10</w:t>
      </w:r>
      <w:r w:rsidR="004B1897">
        <w:rPr>
          <w:lang w:val="kk-KZ"/>
        </w:rPr>
        <w:t>5</w:t>
      </w:r>
      <w:r w:rsidRPr="004B2524">
        <w:rPr>
          <w:lang w:val="kk-KZ"/>
        </w:rPr>
        <w:t xml:space="preserve">, б. 33]. Ғылыми-зерттеу құзыреттілігі зерттеушілік әрекеттерде ғана қалыптасады. </w:t>
      </w:r>
    </w:p>
    <w:p w14:paraId="22DB6898" w14:textId="7F3BD485" w:rsidR="00966B25" w:rsidRPr="004B2524" w:rsidRDefault="00966B25" w:rsidP="00FF24E3">
      <w:pPr>
        <w:spacing w:after="0" w:line="240" w:lineRule="auto"/>
        <w:ind w:firstLine="709"/>
        <w:jc w:val="both"/>
        <w:rPr>
          <w:lang w:val="kk-KZ"/>
        </w:rPr>
      </w:pPr>
      <w:r w:rsidRPr="004B2524">
        <w:rPr>
          <w:lang w:val="kk-KZ"/>
        </w:rPr>
        <w:t>Ғылыми-зерттеушілік құзыреттілік теория мен практиканы ұштастыра алған білім алушының бойынан табылады. Құзыреттілік адамның білімі мен практикасындағы іс-әрекеттер арасында болатын</w:t>
      </w:r>
      <w:r w:rsidR="00D6786B" w:rsidRPr="004B2524">
        <w:rPr>
          <w:lang w:val="kk-KZ"/>
        </w:rPr>
        <w:t xml:space="preserve"> қатынас ортасы болып қалады [10</w:t>
      </w:r>
      <w:r w:rsidR="0036598A">
        <w:rPr>
          <w:lang w:val="kk-KZ"/>
        </w:rPr>
        <w:t>6</w:t>
      </w:r>
      <w:r w:rsidRPr="004B2524">
        <w:rPr>
          <w:lang w:val="kk-KZ"/>
        </w:rPr>
        <w:t>, б. 93]. Ойымызды нақтылау мақсатында білім алушының ғылыми зерттеушілік құзыреттілігін қалыптастыратын ортаны сызба түрінде көрсеттік (1</w:t>
      </w:r>
      <w:r w:rsidR="00603731">
        <w:rPr>
          <w:lang w:val="kk-KZ"/>
        </w:rPr>
        <w:t>7-сурет</w:t>
      </w:r>
      <w:r w:rsidRPr="004B2524">
        <w:rPr>
          <w:lang w:val="kk-KZ"/>
        </w:rPr>
        <w:t>).</w:t>
      </w:r>
    </w:p>
    <w:p w14:paraId="33AB5DBB" w14:textId="77777777" w:rsidR="00D6786B" w:rsidRPr="004B2524" w:rsidRDefault="00D6786B" w:rsidP="00626C5E">
      <w:pPr>
        <w:spacing w:after="0" w:line="240" w:lineRule="auto"/>
        <w:ind w:firstLine="567"/>
        <w:jc w:val="center"/>
        <w:rPr>
          <w:lang w:val="kk-KZ"/>
        </w:rPr>
      </w:pPr>
    </w:p>
    <w:p w14:paraId="3BD97650" w14:textId="0E547D96" w:rsidR="00966B25" w:rsidRPr="004B2524" w:rsidRDefault="00966B25" w:rsidP="00FF24E3">
      <w:pPr>
        <w:spacing w:after="0" w:line="240" w:lineRule="auto"/>
        <w:jc w:val="center"/>
        <w:rPr>
          <w:lang w:val="kk-KZ"/>
        </w:rPr>
      </w:pPr>
      <w:r w:rsidRPr="004B2524">
        <w:rPr>
          <w:noProof/>
          <w:lang w:eastAsia="ru-RU"/>
        </w:rPr>
        <w:drawing>
          <wp:inline distT="0" distB="0" distL="0" distR="0" wp14:anchorId="79DC6049" wp14:editId="1A752BD4">
            <wp:extent cx="5123180" cy="3142871"/>
            <wp:effectExtent l="0" t="0" r="1270" b="63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24653" t="30685" r="23230" b="11134"/>
                    <a:stretch/>
                  </pic:blipFill>
                  <pic:spPr bwMode="auto">
                    <a:xfrm>
                      <a:off x="0" y="0"/>
                      <a:ext cx="5170333" cy="3171797"/>
                    </a:xfrm>
                    <a:prstGeom prst="rect">
                      <a:avLst/>
                    </a:prstGeom>
                    <a:ln>
                      <a:noFill/>
                    </a:ln>
                    <a:extLst>
                      <a:ext uri="{53640926-AAD7-44D8-BBD7-CCE9431645EC}">
                        <a14:shadowObscured xmlns:a14="http://schemas.microsoft.com/office/drawing/2010/main"/>
                      </a:ext>
                    </a:extLst>
                  </pic:spPr>
                </pic:pic>
              </a:graphicData>
            </a:graphic>
          </wp:inline>
        </w:drawing>
      </w:r>
    </w:p>
    <w:p w14:paraId="5FE542C6" w14:textId="77777777" w:rsidR="00FF24E3" w:rsidRPr="00FF24E3" w:rsidRDefault="00FF24E3" w:rsidP="00FF24E3">
      <w:pPr>
        <w:spacing w:after="0" w:line="240" w:lineRule="auto"/>
        <w:jc w:val="center"/>
        <w:rPr>
          <w:rFonts w:eastAsia="Calibri"/>
          <w:sz w:val="16"/>
          <w:szCs w:val="16"/>
          <w:lang w:val="kk-KZ"/>
        </w:rPr>
      </w:pPr>
    </w:p>
    <w:p w14:paraId="6DBB3D19" w14:textId="15834DF0" w:rsidR="00FF24E3" w:rsidRPr="004B2524" w:rsidRDefault="00FF24E3" w:rsidP="00FF24E3">
      <w:pPr>
        <w:spacing w:after="0" w:line="240" w:lineRule="auto"/>
        <w:jc w:val="center"/>
        <w:rPr>
          <w:lang w:val="kk-KZ"/>
        </w:rPr>
      </w:pPr>
      <w:r w:rsidRPr="004B2524">
        <w:rPr>
          <w:lang w:val="kk-KZ"/>
        </w:rPr>
        <w:t>С</w:t>
      </w:r>
      <w:r w:rsidR="00603731">
        <w:rPr>
          <w:lang w:val="kk-KZ"/>
        </w:rPr>
        <w:t>урет 17</w:t>
      </w:r>
      <w:r w:rsidRPr="004B2524">
        <w:rPr>
          <w:lang w:val="kk-KZ"/>
        </w:rPr>
        <w:t xml:space="preserve"> – Білім алушының ғылыми-зерттеушілік құзыреттілігі қалыптасатын орта</w:t>
      </w:r>
    </w:p>
    <w:p w14:paraId="793F8144" w14:textId="77777777" w:rsidR="00FF24E3" w:rsidRPr="00FF24E3" w:rsidRDefault="00FF24E3" w:rsidP="00FF24E3">
      <w:pPr>
        <w:spacing w:after="0" w:line="240" w:lineRule="auto"/>
        <w:ind w:firstLine="709"/>
        <w:jc w:val="both"/>
        <w:rPr>
          <w:rFonts w:eastAsia="Calibri"/>
          <w:sz w:val="16"/>
          <w:szCs w:val="16"/>
          <w:lang w:val="kk-KZ"/>
        </w:rPr>
      </w:pPr>
    </w:p>
    <w:p w14:paraId="209CBD98" w14:textId="4F18026B" w:rsidR="00966B25" w:rsidRPr="004B2524" w:rsidRDefault="00D6786B" w:rsidP="00FF24E3">
      <w:pPr>
        <w:spacing w:after="0" w:line="240" w:lineRule="auto"/>
        <w:ind w:firstLine="709"/>
        <w:jc w:val="both"/>
        <w:rPr>
          <w:rFonts w:eastAsia="Calibri"/>
          <w:bCs/>
          <w:sz w:val="24"/>
          <w:szCs w:val="24"/>
          <w:lang w:val="kk-KZ"/>
        </w:rPr>
      </w:pPr>
      <w:r w:rsidRPr="00684A37">
        <w:rPr>
          <w:rFonts w:eastAsia="Calibri"/>
          <w:sz w:val="24"/>
          <w:szCs w:val="24"/>
          <w:lang w:val="kk-KZ"/>
        </w:rPr>
        <w:t>Ескерту –</w:t>
      </w:r>
      <w:r w:rsidRPr="004B2524">
        <w:rPr>
          <w:rFonts w:eastAsia="Calibri"/>
          <w:bCs/>
          <w:sz w:val="24"/>
          <w:szCs w:val="24"/>
          <w:lang w:val="kk-KZ"/>
        </w:rPr>
        <w:t xml:space="preserve"> Автордың құрастыруымен</w:t>
      </w:r>
    </w:p>
    <w:p w14:paraId="67219D15" w14:textId="77777777" w:rsidR="00D6786B" w:rsidRPr="004B2524" w:rsidRDefault="00D6786B" w:rsidP="00FF24E3">
      <w:pPr>
        <w:spacing w:after="0" w:line="240" w:lineRule="auto"/>
        <w:ind w:firstLine="709"/>
        <w:jc w:val="center"/>
        <w:rPr>
          <w:lang w:val="kk-KZ"/>
        </w:rPr>
      </w:pPr>
    </w:p>
    <w:p w14:paraId="06CD1EAB" w14:textId="39F110EE" w:rsidR="00D669AA" w:rsidRDefault="00966B25" w:rsidP="00FF24E3">
      <w:pPr>
        <w:spacing w:after="0" w:line="240" w:lineRule="auto"/>
        <w:ind w:firstLine="709"/>
        <w:jc w:val="both"/>
        <w:rPr>
          <w:lang w:val="kk-KZ"/>
        </w:rPr>
      </w:pPr>
      <w:r w:rsidRPr="004B2524">
        <w:rPr>
          <w:lang w:val="kk-KZ"/>
        </w:rPr>
        <w:t>Қорыта айтқанда, ЖОО білім алушыларының ғылыми-зерттеушілік құзіреттілігін қалыптастыру оқу пәнінің құрылымы мен мазмұнын ғылыми зерттеу жұмыстарының әдіснамасымен байланыста қарастыру арқылы жүзеге асырылады. Бұл бағытта ЖОО біртұтас білім беру кеңістігінде ғылыми білім мен оқу үдерісін біріктіру арасындағы синергияны қамтамасыз етуі қажет.</w:t>
      </w:r>
    </w:p>
    <w:p w14:paraId="4E811F3C" w14:textId="77777777" w:rsidR="00096DBC" w:rsidRPr="004B2524" w:rsidRDefault="00096DBC" w:rsidP="00FF24E3">
      <w:pPr>
        <w:spacing w:after="0" w:line="240" w:lineRule="auto"/>
        <w:ind w:firstLine="709"/>
        <w:jc w:val="both"/>
        <w:rPr>
          <w:lang w:val="kk-KZ"/>
        </w:rPr>
      </w:pPr>
    </w:p>
    <w:p w14:paraId="538A93A2" w14:textId="77777777" w:rsidR="00966B25" w:rsidRPr="004B2524" w:rsidRDefault="00966B25" w:rsidP="00176022">
      <w:pPr>
        <w:numPr>
          <w:ilvl w:val="1"/>
          <w:numId w:val="9"/>
        </w:numPr>
        <w:tabs>
          <w:tab w:val="left" w:pos="993"/>
          <w:tab w:val="left" w:pos="1276"/>
        </w:tabs>
        <w:spacing w:after="0" w:line="240" w:lineRule="auto"/>
        <w:ind w:left="0" w:firstLine="709"/>
        <w:contextualSpacing/>
        <w:jc w:val="both"/>
        <w:rPr>
          <w:b/>
          <w:lang w:val="kk-KZ"/>
        </w:rPr>
      </w:pPr>
      <w:r w:rsidRPr="004B2524">
        <w:rPr>
          <w:b/>
          <w:lang w:val="kk-KZ"/>
        </w:rPr>
        <w:lastRenderedPageBreak/>
        <w:t>Ғылыми мәтінді оқытудың әдістері мен жаңа технологиялары</w:t>
      </w:r>
    </w:p>
    <w:p w14:paraId="0DA16403" w14:textId="25C5A28E" w:rsidR="00966B25" w:rsidRPr="004B2524" w:rsidRDefault="00966B25" w:rsidP="00FF24E3">
      <w:pPr>
        <w:spacing w:after="0" w:line="240" w:lineRule="auto"/>
        <w:ind w:firstLine="709"/>
        <w:jc w:val="both"/>
        <w:rPr>
          <w:lang w:val="kk-KZ"/>
        </w:rPr>
      </w:pPr>
      <w:r w:rsidRPr="004B2524">
        <w:rPr>
          <w:noProof/>
          <w:lang w:val="kk-KZ"/>
        </w:rPr>
        <w:t xml:space="preserve">Ғылымның талданатын, дамитын ортасы – ЖОО. Білім алушыларға ғылымды таныту үшін, әлбетте, ғылыми мәтінді оқытамыз. Білім алушының ғылыми мәтінді оқуға қызығушылығын арттыру оқыту үдерісінде пайдаланылатын түрлі әдістер арқылы жүзеге асырылады. Сол себепті оқытушылар сабақ барысында әртүрлі әдістерді пайдаланады. Бұндайда оқытушының педагогикалық шеберлігі маңызды рөл атқарады. Ағартушы </w:t>
      </w:r>
      <w:r w:rsidRPr="004B2524">
        <w:rPr>
          <w:shd w:val="clear" w:color="auto" w:fill="FFFFFF"/>
          <w:lang w:val="kk-KZ"/>
        </w:rPr>
        <w:t>А.</w:t>
      </w:r>
      <w:r w:rsidR="00FF24E3">
        <w:rPr>
          <w:shd w:val="clear" w:color="auto" w:fill="FFFFFF"/>
          <w:lang w:val="kk-KZ"/>
        </w:rPr>
        <w:t> </w:t>
      </w:r>
      <w:r w:rsidRPr="004B2524">
        <w:rPr>
          <w:shd w:val="clear" w:color="auto" w:fill="FFFFFF"/>
          <w:lang w:val="kk-KZ"/>
        </w:rPr>
        <w:t xml:space="preserve">Байтұрсынұлы әдіс жөнінде мынадай пікір айтады: «Жалғыз әліпбиді үйретудің өзінде толып жатқан әдіс бар. Сол әдістерді әр әдісқой өзінше өзгертіп қолданған түрлерін сөз қылсақ, әдіс түрлерін айтып түгесе алмас едік. Әдіс – керекшіліктен шығатын нәрсе. Әдістің жақсы-жаман болмағы жұмсалатын орнының керек қылуына қарай» </w:t>
      </w:r>
      <w:r w:rsidR="00C76F0B">
        <w:rPr>
          <w:lang w:val="kk-KZ"/>
        </w:rPr>
        <w:t>[11</w:t>
      </w:r>
      <w:r w:rsidR="006E1B29">
        <w:rPr>
          <w:lang w:val="kk-KZ"/>
        </w:rPr>
        <w:t>4</w:t>
      </w:r>
      <w:r w:rsidRPr="004B2524">
        <w:rPr>
          <w:lang w:val="kk-KZ"/>
        </w:rPr>
        <w:t>].</w:t>
      </w:r>
      <w:r w:rsidRPr="004B2524">
        <w:rPr>
          <w:shd w:val="clear" w:color="auto" w:fill="FFFFFF"/>
          <w:lang w:val="kk-KZ"/>
        </w:rPr>
        <w:t xml:space="preserve"> </w:t>
      </w:r>
      <w:r w:rsidRPr="004B2524">
        <w:rPr>
          <w:lang w:val="kk-KZ"/>
        </w:rPr>
        <w:t xml:space="preserve">Әдіс арқылы оқытушының шеберлігі көрінеді, білім алушы ақпаратты қабылдайды, бағаланады. </w:t>
      </w:r>
    </w:p>
    <w:p w14:paraId="038674BA" w14:textId="179D8799" w:rsidR="00966B25" w:rsidRPr="004B2524" w:rsidRDefault="00966B25" w:rsidP="00FF24E3">
      <w:pPr>
        <w:spacing w:after="0" w:line="240" w:lineRule="auto"/>
        <w:ind w:firstLine="709"/>
        <w:jc w:val="both"/>
        <w:rPr>
          <w:lang w:val="kk-KZ"/>
        </w:rPr>
      </w:pPr>
      <w:r w:rsidRPr="004B2524">
        <w:rPr>
          <w:lang w:val="kk-KZ"/>
        </w:rPr>
        <w:t>Қазіргі қолданыста жүрген әдістердің басым көпшілігі бұрынғы дәстүрлі әдіс-тәс</w:t>
      </w:r>
      <w:r w:rsidR="00B36DD2">
        <w:rPr>
          <w:lang w:val="kk-KZ"/>
        </w:rPr>
        <w:t xml:space="preserve">ілдерден бастау алған. Дәстүрлі </w:t>
      </w:r>
      <w:r w:rsidRPr="004B2524">
        <w:rPr>
          <w:lang w:val="kk-KZ"/>
        </w:rPr>
        <w:t xml:space="preserve">индукция, дедукция, анализ, синтез, түсіндіру, әңгімелеу, </w:t>
      </w:r>
      <w:r w:rsidR="00B36DD2">
        <w:rPr>
          <w:lang w:val="kk-KZ"/>
        </w:rPr>
        <w:t xml:space="preserve">сұрақ-жауап, баяндау, салыстыру </w:t>
      </w:r>
      <w:r w:rsidRPr="004B2524">
        <w:rPr>
          <w:lang w:val="kk-KZ"/>
        </w:rPr>
        <w:t xml:space="preserve">әдістері білім беру үдерісінде әлі де кеңінен қолданылады. Бұл әдістерге қосымша заманауи әдістер де бүгінгі білім беру саласында кеңінен пайдаланылады. </w:t>
      </w:r>
    </w:p>
    <w:p w14:paraId="5838A86F" w14:textId="0DDB45E6" w:rsidR="00966B25" w:rsidRPr="004B2524" w:rsidRDefault="00966B25" w:rsidP="00FF24E3">
      <w:pPr>
        <w:spacing w:after="0" w:line="240" w:lineRule="auto"/>
        <w:ind w:firstLine="709"/>
        <w:jc w:val="both"/>
        <w:rPr>
          <w:lang w:val="kk-KZ"/>
        </w:rPr>
      </w:pPr>
      <w:r w:rsidRPr="004B2524">
        <w:rPr>
          <w:lang w:val="kk-KZ"/>
        </w:rPr>
        <w:t>Сауалнама нәтижесіне сәйкес үш нұсқаның жауабы бір-бірімен шамалас болғандықтан, ғылыми мәтінді оқытуды үш түрлі бағытта қарастыруды жөн көрдік (1</w:t>
      </w:r>
      <w:r w:rsidR="00603731">
        <w:rPr>
          <w:lang w:val="kk-KZ"/>
        </w:rPr>
        <w:t>8-сурет</w:t>
      </w:r>
      <w:r w:rsidRPr="004B2524">
        <w:rPr>
          <w:lang w:val="kk-KZ"/>
        </w:rPr>
        <w:t>).</w:t>
      </w:r>
    </w:p>
    <w:p w14:paraId="10A29241" w14:textId="77777777" w:rsidR="00966B25" w:rsidRPr="004B2524" w:rsidRDefault="00966B25" w:rsidP="00626C5E">
      <w:pPr>
        <w:spacing w:after="0" w:line="240" w:lineRule="auto"/>
        <w:ind w:firstLine="567"/>
        <w:jc w:val="both"/>
        <w:rPr>
          <w:lang w:val="kk-KZ"/>
        </w:rPr>
      </w:pPr>
    </w:p>
    <w:p w14:paraId="7343868A" w14:textId="77777777" w:rsidR="00966B25" w:rsidRPr="004B2524" w:rsidRDefault="00966B25" w:rsidP="00626C5E">
      <w:pPr>
        <w:spacing w:after="0" w:line="240" w:lineRule="auto"/>
        <w:ind w:firstLine="567"/>
        <w:jc w:val="both"/>
        <w:rPr>
          <w:lang w:val="kk-KZ"/>
        </w:rPr>
      </w:pPr>
      <w:r w:rsidRPr="004B2524">
        <w:rPr>
          <w:noProof/>
          <w:lang w:eastAsia="ru-RU"/>
        </w:rPr>
        <w:drawing>
          <wp:inline distT="0" distB="0" distL="0" distR="0" wp14:anchorId="02F488DA" wp14:editId="6D88C2A6">
            <wp:extent cx="5486400" cy="1276350"/>
            <wp:effectExtent l="38100" t="0" r="19050" b="0"/>
            <wp:docPr id="27" name="Схема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1" r:lo="rId92" r:qs="rId93" r:cs="rId94"/>
              </a:graphicData>
            </a:graphic>
          </wp:inline>
        </w:drawing>
      </w:r>
    </w:p>
    <w:p w14:paraId="32A05616" w14:textId="77777777" w:rsidR="00FF24E3" w:rsidRPr="00FF24E3" w:rsidRDefault="00FF24E3" w:rsidP="00626C5E">
      <w:pPr>
        <w:spacing w:after="0" w:line="240" w:lineRule="auto"/>
        <w:ind w:firstLine="567"/>
        <w:jc w:val="center"/>
        <w:rPr>
          <w:rFonts w:eastAsia="Calibri"/>
          <w:sz w:val="16"/>
          <w:szCs w:val="16"/>
          <w:lang w:val="kk-KZ"/>
        </w:rPr>
      </w:pPr>
    </w:p>
    <w:p w14:paraId="4C136687" w14:textId="3939D5C0" w:rsidR="00FF24E3" w:rsidRDefault="00FF24E3" w:rsidP="00FF24E3">
      <w:pPr>
        <w:spacing w:after="0" w:line="240" w:lineRule="auto"/>
        <w:jc w:val="center"/>
        <w:rPr>
          <w:rFonts w:eastAsia="Calibri"/>
          <w:sz w:val="24"/>
          <w:szCs w:val="24"/>
          <w:lang w:val="kk-KZ"/>
        </w:rPr>
      </w:pPr>
      <w:r>
        <w:rPr>
          <w:lang w:val="kk-KZ"/>
        </w:rPr>
        <w:t xml:space="preserve">Сурет </w:t>
      </w:r>
      <w:r w:rsidRPr="004B2524">
        <w:rPr>
          <w:lang w:val="kk-KZ"/>
        </w:rPr>
        <w:t>1</w:t>
      </w:r>
      <w:r w:rsidR="00603731">
        <w:rPr>
          <w:lang w:val="kk-KZ"/>
        </w:rPr>
        <w:t>8</w:t>
      </w:r>
      <w:r w:rsidRPr="004B2524">
        <w:rPr>
          <w:lang w:val="kk-KZ"/>
        </w:rPr>
        <w:t xml:space="preserve"> – Ғы</w:t>
      </w:r>
      <w:r>
        <w:rPr>
          <w:lang w:val="kk-KZ"/>
        </w:rPr>
        <w:t>лыми мәтінді оқытудың бағыттары</w:t>
      </w:r>
    </w:p>
    <w:p w14:paraId="1F512F66" w14:textId="77777777" w:rsidR="00FF24E3" w:rsidRPr="00FF24E3" w:rsidRDefault="00FF24E3" w:rsidP="00626C5E">
      <w:pPr>
        <w:spacing w:after="0" w:line="240" w:lineRule="auto"/>
        <w:ind w:firstLine="567"/>
        <w:jc w:val="center"/>
        <w:rPr>
          <w:rFonts w:eastAsia="Calibri"/>
          <w:sz w:val="16"/>
          <w:szCs w:val="16"/>
          <w:lang w:val="kk-KZ"/>
        </w:rPr>
      </w:pPr>
    </w:p>
    <w:p w14:paraId="008D445D" w14:textId="035DB635" w:rsidR="00966B25" w:rsidRPr="004B2524" w:rsidRDefault="00D6786B" w:rsidP="00FF24E3">
      <w:pPr>
        <w:spacing w:after="0" w:line="240" w:lineRule="auto"/>
        <w:ind w:firstLine="709"/>
        <w:jc w:val="both"/>
        <w:rPr>
          <w:rFonts w:eastAsia="Calibri"/>
          <w:bCs/>
          <w:sz w:val="24"/>
          <w:szCs w:val="24"/>
          <w:lang w:val="kk-KZ"/>
        </w:rPr>
      </w:pPr>
      <w:r w:rsidRPr="00684A37">
        <w:rPr>
          <w:rFonts w:eastAsia="Calibri"/>
          <w:sz w:val="24"/>
          <w:szCs w:val="24"/>
          <w:lang w:val="kk-KZ"/>
        </w:rPr>
        <w:t>Ескерту –</w:t>
      </w:r>
      <w:r w:rsidRPr="004B2524">
        <w:rPr>
          <w:rFonts w:eastAsia="Calibri"/>
          <w:bCs/>
          <w:sz w:val="24"/>
          <w:szCs w:val="24"/>
          <w:lang w:val="kk-KZ"/>
        </w:rPr>
        <w:t xml:space="preserve"> Автордың құрастыруымен</w:t>
      </w:r>
    </w:p>
    <w:p w14:paraId="3D23CCEC" w14:textId="77777777" w:rsidR="00D6786B" w:rsidRPr="004B2524" w:rsidRDefault="00D6786B" w:rsidP="00FF24E3">
      <w:pPr>
        <w:spacing w:after="0" w:line="240" w:lineRule="auto"/>
        <w:ind w:firstLine="709"/>
        <w:jc w:val="both"/>
        <w:rPr>
          <w:lang w:val="kk-KZ"/>
        </w:rPr>
      </w:pPr>
    </w:p>
    <w:p w14:paraId="46844A60" w14:textId="77777777" w:rsidR="00966B25" w:rsidRPr="004B2524" w:rsidRDefault="00966B25" w:rsidP="00FF24E3">
      <w:pPr>
        <w:spacing w:after="0" w:line="240" w:lineRule="auto"/>
        <w:ind w:firstLine="709"/>
        <w:jc w:val="both"/>
        <w:rPr>
          <w:noProof/>
          <w:lang w:val="kk-KZ"/>
        </w:rPr>
      </w:pPr>
      <w:r w:rsidRPr="004B2524">
        <w:rPr>
          <w:lang w:val="kk-KZ"/>
        </w:rPr>
        <w:t xml:space="preserve">Аталған әдістерге сүйене отырып, диссертациямыздың осы тарауында ЖОО білім алушыларына арнап ғылыми мәтінді оқытуға қатысты тапсырмалар әзірледік. </w:t>
      </w:r>
    </w:p>
    <w:p w14:paraId="5C260D41" w14:textId="7A6ABB53" w:rsidR="00966B25" w:rsidRDefault="00966B25" w:rsidP="00FF24E3">
      <w:pPr>
        <w:spacing w:after="0" w:line="240" w:lineRule="auto"/>
        <w:ind w:firstLine="709"/>
        <w:jc w:val="both"/>
        <w:rPr>
          <w:noProof/>
          <w:lang w:val="kk-KZ"/>
        </w:rPr>
      </w:pPr>
      <w:r w:rsidRPr="004B2524">
        <w:rPr>
          <w:noProof/>
          <w:lang w:val="kk-KZ"/>
        </w:rPr>
        <w:t>ЖОО-да білім алушылар көбіне ғылыми еңбектерді, оқулық</w:t>
      </w:r>
      <w:r w:rsidR="00B36DD2">
        <w:rPr>
          <w:noProof/>
          <w:lang w:val="kk-KZ"/>
        </w:rPr>
        <w:t xml:space="preserve">тарды, ғылыми мақалаларды сабақ </w:t>
      </w:r>
      <w:r w:rsidRPr="004B2524">
        <w:rPr>
          <w:noProof/>
          <w:lang w:val="kk-KZ"/>
        </w:rPr>
        <w:t>барысында пайдаланады. Аталған еңбектердің барлығы ғылыми мәтін жанрына жатады. Ғыл</w:t>
      </w:r>
      <w:r w:rsidRPr="004B2524">
        <w:rPr>
          <w:noProof/>
          <w:vanish/>
          <w:color w:val="FFFFFF" w:themeColor="background1"/>
          <w:spacing w:val="-20"/>
          <w:w w:val="1"/>
          <w:lang w:val="kk-KZ"/>
        </w:rPr>
        <w:t></w:t>
      </w:r>
      <w:r w:rsidRPr="004B2524">
        <w:rPr>
          <w:noProof/>
          <w:lang w:val="kk-KZ"/>
        </w:rPr>
        <w:t>ыми мәт</w:t>
      </w:r>
      <w:r w:rsidRPr="004B2524">
        <w:rPr>
          <w:noProof/>
          <w:vanish/>
          <w:color w:val="FFFFFF" w:themeColor="background1"/>
          <w:spacing w:val="-20"/>
          <w:w w:val="1"/>
          <w:lang w:val="kk-KZ"/>
        </w:rPr>
        <w:t></w:t>
      </w:r>
      <w:r w:rsidRPr="004B2524">
        <w:rPr>
          <w:noProof/>
          <w:lang w:val="kk-KZ"/>
        </w:rPr>
        <w:t>інді қаб</w:t>
      </w:r>
      <w:r w:rsidRPr="004B2524">
        <w:rPr>
          <w:noProof/>
          <w:vanish/>
          <w:color w:val="FFFFFF" w:themeColor="background1"/>
          <w:spacing w:val="-20"/>
          <w:w w:val="1"/>
          <w:lang w:val="kk-KZ"/>
        </w:rPr>
        <w:t></w:t>
      </w:r>
      <w:r w:rsidRPr="004B2524">
        <w:rPr>
          <w:noProof/>
          <w:lang w:val="kk-KZ"/>
        </w:rPr>
        <w:t>ылдау бас</w:t>
      </w:r>
      <w:r w:rsidRPr="004B2524">
        <w:rPr>
          <w:noProof/>
          <w:vanish/>
          <w:color w:val="FFFFFF" w:themeColor="background1"/>
          <w:spacing w:val="-20"/>
          <w:w w:val="1"/>
          <w:lang w:val="kk-KZ"/>
        </w:rPr>
        <w:t></w:t>
      </w:r>
      <w:r w:rsidRPr="004B2524">
        <w:rPr>
          <w:noProof/>
          <w:lang w:val="kk-KZ"/>
        </w:rPr>
        <w:t>қа сти</w:t>
      </w:r>
      <w:r w:rsidRPr="004B2524">
        <w:rPr>
          <w:noProof/>
          <w:vanish/>
          <w:color w:val="FFFFFF" w:themeColor="background1"/>
          <w:spacing w:val="-20"/>
          <w:w w:val="1"/>
          <w:lang w:val="kk-KZ"/>
        </w:rPr>
        <w:t></w:t>
      </w:r>
      <w:r w:rsidRPr="004B2524">
        <w:rPr>
          <w:noProof/>
          <w:lang w:val="kk-KZ"/>
        </w:rPr>
        <w:t>льде жаз</w:t>
      </w:r>
      <w:r w:rsidRPr="004B2524">
        <w:rPr>
          <w:noProof/>
          <w:vanish/>
          <w:color w:val="FFFFFF" w:themeColor="background1"/>
          <w:spacing w:val="-20"/>
          <w:w w:val="1"/>
          <w:lang w:val="kk-KZ"/>
        </w:rPr>
        <w:t></w:t>
      </w:r>
      <w:r w:rsidRPr="004B2524">
        <w:rPr>
          <w:noProof/>
          <w:lang w:val="kk-KZ"/>
        </w:rPr>
        <w:t>ылған мәт</w:t>
      </w:r>
      <w:r w:rsidRPr="004B2524">
        <w:rPr>
          <w:noProof/>
          <w:vanish/>
          <w:color w:val="FFFFFF" w:themeColor="background1"/>
          <w:spacing w:val="-20"/>
          <w:w w:val="1"/>
          <w:lang w:val="kk-KZ"/>
        </w:rPr>
        <w:t></w:t>
      </w:r>
      <w:r w:rsidRPr="004B2524">
        <w:rPr>
          <w:noProof/>
          <w:lang w:val="kk-KZ"/>
        </w:rPr>
        <w:t>індерге қар</w:t>
      </w:r>
      <w:r w:rsidRPr="004B2524">
        <w:rPr>
          <w:noProof/>
          <w:vanish/>
          <w:color w:val="FFFFFF" w:themeColor="background1"/>
          <w:spacing w:val="-20"/>
          <w:w w:val="1"/>
          <w:lang w:val="kk-KZ"/>
        </w:rPr>
        <w:t></w:t>
      </w:r>
      <w:r w:rsidRPr="004B2524">
        <w:rPr>
          <w:noProof/>
          <w:lang w:val="kk-KZ"/>
        </w:rPr>
        <w:t>ағанда күр</w:t>
      </w:r>
      <w:r w:rsidRPr="004B2524">
        <w:rPr>
          <w:noProof/>
          <w:vanish/>
          <w:color w:val="FFFFFF" w:themeColor="background1"/>
          <w:spacing w:val="-20"/>
          <w:w w:val="1"/>
          <w:lang w:val="kk-KZ"/>
        </w:rPr>
        <w:t></w:t>
      </w:r>
      <w:r w:rsidRPr="004B2524">
        <w:rPr>
          <w:noProof/>
          <w:lang w:val="kk-KZ"/>
        </w:rPr>
        <w:t>делі. Соған сәйкес зерттеу жұмысымызда ғылыми мәтінді оқытуға арналған тапсырмаларды үш бағытта әзірледік (1</w:t>
      </w:r>
      <w:r w:rsidR="00603731">
        <w:rPr>
          <w:noProof/>
          <w:lang w:val="kk-KZ"/>
        </w:rPr>
        <w:t>9-сурет</w:t>
      </w:r>
      <w:r w:rsidRPr="004B2524">
        <w:rPr>
          <w:noProof/>
          <w:lang w:val="kk-KZ"/>
        </w:rPr>
        <w:t>).</w:t>
      </w:r>
    </w:p>
    <w:p w14:paraId="3B71606C" w14:textId="749F2870" w:rsidR="00D669AA" w:rsidRDefault="00D669AA" w:rsidP="00FF24E3">
      <w:pPr>
        <w:spacing w:after="0" w:line="240" w:lineRule="auto"/>
        <w:ind w:firstLine="709"/>
        <w:jc w:val="both"/>
        <w:rPr>
          <w:noProof/>
          <w:lang w:val="kk-KZ"/>
        </w:rPr>
      </w:pPr>
    </w:p>
    <w:p w14:paraId="18DF48BA" w14:textId="77777777" w:rsidR="00D669AA" w:rsidRPr="004B2524" w:rsidRDefault="00D669AA" w:rsidP="00626C5E">
      <w:pPr>
        <w:spacing w:after="0" w:line="240" w:lineRule="auto"/>
        <w:ind w:firstLine="567"/>
        <w:jc w:val="both"/>
        <w:rPr>
          <w:noProof/>
          <w:lang w:val="kk-KZ"/>
        </w:rPr>
      </w:pPr>
    </w:p>
    <w:p w14:paraId="567F3D72" w14:textId="77777777" w:rsidR="00C76F0B" w:rsidRPr="004B2524" w:rsidRDefault="00C76F0B" w:rsidP="00626C5E">
      <w:pPr>
        <w:spacing w:after="0" w:line="240" w:lineRule="auto"/>
        <w:ind w:firstLine="567"/>
        <w:jc w:val="center"/>
        <w:rPr>
          <w:noProof/>
          <w:lang w:val="kk-KZ"/>
        </w:rPr>
      </w:pPr>
    </w:p>
    <w:p w14:paraId="7C66ED25" w14:textId="77777777" w:rsidR="00966B25" w:rsidRPr="004B2524" w:rsidRDefault="00966B25" w:rsidP="00626C5E">
      <w:pPr>
        <w:spacing w:after="0" w:line="240" w:lineRule="auto"/>
        <w:jc w:val="both"/>
        <w:rPr>
          <w:noProof/>
          <w:lang w:val="kk-KZ"/>
        </w:rPr>
      </w:pPr>
      <w:r w:rsidRPr="004B2524">
        <w:rPr>
          <w:noProof/>
          <w:lang w:eastAsia="ru-RU"/>
        </w:rPr>
        <w:lastRenderedPageBreak/>
        <w:drawing>
          <wp:inline distT="0" distB="0" distL="0" distR="0" wp14:anchorId="09BD1D7F" wp14:editId="0B625D35">
            <wp:extent cx="5895340" cy="596900"/>
            <wp:effectExtent l="19050" t="57150" r="48260" b="50800"/>
            <wp:docPr id="30" name="Схема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6" r:lo="rId97" r:qs="rId98" r:cs="rId99"/>
              </a:graphicData>
            </a:graphic>
          </wp:inline>
        </w:drawing>
      </w:r>
    </w:p>
    <w:p w14:paraId="05EFE734" w14:textId="77777777" w:rsidR="00D6786B" w:rsidRPr="00FF24E3" w:rsidRDefault="00D6786B" w:rsidP="00626C5E">
      <w:pPr>
        <w:spacing w:after="0" w:line="240" w:lineRule="auto"/>
        <w:ind w:firstLine="708"/>
        <w:jc w:val="center"/>
        <w:rPr>
          <w:b/>
          <w:noProof/>
          <w:sz w:val="16"/>
          <w:szCs w:val="16"/>
          <w:lang w:val="kk-KZ"/>
        </w:rPr>
      </w:pPr>
    </w:p>
    <w:p w14:paraId="75744945" w14:textId="6D466BB1" w:rsidR="00FF24E3" w:rsidRDefault="00FF24E3" w:rsidP="00FF24E3">
      <w:pPr>
        <w:spacing w:after="0" w:line="240" w:lineRule="auto"/>
        <w:jc w:val="center"/>
        <w:rPr>
          <w:b/>
          <w:noProof/>
          <w:lang w:val="kk-KZ"/>
        </w:rPr>
      </w:pPr>
      <w:r w:rsidRPr="004B2524">
        <w:rPr>
          <w:noProof/>
          <w:lang w:val="kk-KZ"/>
        </w:rPr>
        <w:t>С</w:t>
      </w:r>
      <w:r w:rsidR="00603731">
        <w:rPr>
          <w:noProof/>
          <w:lang w:val="kk-KZ"/>
        </w:rPr>
        <w:t>урет 19</w:t>
      </w:r>
      <w:r w:rsidRPr="00FF24E3">
        <w:rPr>
          <w:noProof/>
          <w:lang w:val="kk-KZ"/>
        </w:rPr>
        <w:t xml:space="preserve"> – </w:t>
      </w:r>
      <w:r w:rsidRPr="004B2524">
        <w:rPr>
          <w:noProof/>
          <w:lang w:val="kk-KZ"/>
        </w:rPr>
        <w:t>Т</w:t>
      </w:r>
      <w:r>
        <w:rPr>
          <w:noProof/>
          <w:lang w:val="kk-KZ"/>
        </w:rPr>
        <w:t>апсырма әзірлеу</w:t>
      </w:r>
      <w:r w:rsidRPr="004B2524">
        <w:rPr>
          <w:noProof/>
          <w:lang w:val="kk-KZ"/>
        </w:rPr>
        <w:t xml:space="preserve"> бағыттары</w:t>
      </w:r>
    </w:p>
    <w:p w14:paraId="7913F055" w14:textId="77777777" w:rsidR="00FF24E3" w:rsidRPr="00FF24E3" w:rsidRDefault="00FF24E3" w:rsidP="00FF24E3">
      <w:pPr>
        <w:spacing w:after="0" w:line="240" w:lineRule="auto"/>
        <w:ind w:firstLine="708"/>
        <w:jc w:val="center"/>
        <w:rPr>
          <w:rFonts w:eastAsia="Calibri"/>
          <w:sz w:val="16"/>
          <w:szCs w:val="16"/>
          <w:lang w:val="kk-KZ"/>
        </w:rPr>
      </w:pPr>
    </w:p>
    <w:p w14:paraId="186D87F8" w14:textId="77777777" w:rsidR="00FF24E3" w:rsidRPr="004B2524" w:rsidRDefault="00FF24E3" w:rsidP="00FF24E3">
      <w:pPr>
        <w:spacing w:after="0" w:line="240" w:lineRule="auto"/>
        <w:ind w:firstLine="708"/>
        <w:jc w:val="both"/>
        <w:rPr>
          <w:rFonts w:eastAsia="Calibri"/>
          <w:bCs/>
          <w:sz w:val="24"/>
          <w:szCs w:val="24"/>
          <w:lang w:val="kk-KZ"/>
        </w:rPr>
      </w:pPr>
      <w:r w:rsidRPr="00684A37">
        <w:rPr>
          <w:rFonts w:eastAsia="Calibri"/>
          <w:sz w:val="24"/>
          <w:szCs w:val="24"/>
          <w:lang w:val="kk-KZ"/>
        </w:rPr>
        <w:t>Ескерту –</w:t>
      </w:r>
      <w:r w:rsidRPr="004B2524">
        <w:rPr>
          <w:rFonts w:eastAsia="Calibri"/>
          <w:bCs/>
          <w:sz w:val="24"/>
          <w:szCs w:val="24"/>
          <w:lang w:val="kk-KZ"/>
        </w:rPr>
        <w:t xml:space="preserve"> Автордың құрастыруымен</w:t>
      </w:r>
    </w:p>
    <w:p w14:paraId="715AEF76" w14:textId="77777777" w:rsidR="00FF24E3" w:rsidRDefault="00FF24E3" w:rsidP="00626C5E">
      <w:pPr>
        <w:spacing w:after="0" w:line="240" w:lineRule="auto"/>
        <w:ind w:firstLine="708"/>
        <w:jc w:val="both"/>
        <w:rPr>
          <w:b/>
          <w:noProof/>
          <w:lang w:val="kk-KZ"/>
        </w:rPr>
      </w:pPr>
    </w:p>
    <w:p w14:paraId="2CCED0F7" w14:textId="77777777" w:rsidR="00966B25" w:rsidRPr="004B2524" w:rsidRDefault="00966B25" w:rsidP="00626C5E">
      <w:pPr>
        <w:spacing w:after="0" w:line="240" w:lineRule="auto"/>
        <w:ind w:firstLine="708"/>
        <w:jc w:val="both"/>
        <w:rPr>
          <w:noProof/>
          <w:lang w:val="kk-KZ"/>
        </w:rPr>
      </w:pPr>
      <w:r w:rsidRPr="00FF24E3">
        <w:rPr>
          <w:i/>
          <w:noProof/>
          <w:lang w:val="kk-KZ"/>
        </w:rPr>
        <w:t>І. Ғылыми мәтіннің жанрына қатысты тапсырмалар.</w:t>
      </w:r>
      <w:r w:rsidRPr="004B2524">
        <w:rPr>
          <w:noProof/>
          <w:lang w:val="kk-KZ"/>
        </w:rPr>
        <w:t xml:space="preserve"> Ғылыми мәтін жанрларына диссертация, монография, ғылыми мақала, ғылыми эссе, оқулық, рецензия жатады. Зерттеу барысында ғылыми мәтіннің жанрларына қатысты мынадай тапсырмалар ұсынылады: </w:t>
      </w:r>
    </w:p>
    <w:p w14:paraId="15335FB6" w14:textId="4EB90BF3" w:rsidR="00966B25" w:rsidRPr="004B2524" w:rsidRDefault="00966B25" w:rsidP="00626C5E">
      <w:pPr>
        <w:spacing w:after="0" w:line="240" w:lineRule="auto"/>
        <w:ind w:firstLine="708"/>
        <w:jc w:val="both"/>
        <w:rPr>
          <w:noProof/>
          <w:lang w:val="kk-KZ"/>
        </w:rPr>
      </w:pPr>
      <w:r w:rsidRPr="00FF24E3">
        <w:rPr>
          <w:noProof/>
          <w:lang w:val="kk-KZ"/>
        </w:rPr>
        <w:t xml:space="preserve">1-тапсырма. </w:t>
      </w:r>
      <w:r w:rsidRPr="00FF24E3">
        <w:rPr>
          <w:i/>
          <w:noProof/>
          <w:lang w:val="kk-KZ"/>
        </w:rPr>
        <w:t xml:space="preserve">Эссе жазу </w:t>
      </w:r>
      <w:r w:rsidRPr="00FF24E3">
        <w:rPr>
          <w:i/>
          <w:noProof/>
          <w:color w:val="auto"/>
          <w:lang w:val="kk-KZ"/>
        </w:rPr>
        <w:t>дағдыларын қалыптастыруға арналған тапсырма.</w:t>
      </w:r>
      <w:r w:rsidRPr="005C5D5F">
        <w:rPr>
          <w:i/>
          <w:noProof/>
          <w:color w:val="auto"/>
          <w:lang w:val="kk-KZ"/>
        </w:rPr>
        <w:t xml:space="preserve"> </w:t>
      </w:r>
      <w:r w:rsidRPr="005C5D5F">
        <w:rPr>
          <w:noProof/>
          <w:color w:val="auto"/>
          <w:lang w:val="kk-KZ"/>
        </w:rPr>
        <w:t xml:space="preserve">Бұл тапсырма «ПНДҚ </w:t>
      </w:r>
      <w:r w:rsidR="00B36DD2" w:rsidRPr="005C5D5F">
        <w:rPr>
          <w:noProof/>
          <w:color w:val="auto"/>
          <w:lang w:val="kk-KZ"/>
        </w:rPr>
        <w:t>формуласы» әдісі арқылы әзірленді.</w:t>
      </w:r>
      <w:r w:rsidRPr="005C5D5F">
        <w:rPr>
          <w:b/>
          <w:noProof/>
          <w:color w:val="auto"/>
          <w:lang w:val="kk-KZ"/>
        </w:rPr>
        <w:t xml:space="preserve"> «</w:t>
      </w:r>
      <w:r w:rsidRPr="005C5D5F">
        <w:rPr>
          <w:noProof/>
          <w:color w:val="auto"/>
          <w:lang w:val="kk-KZ"/>
        </w:rPr>
        <w:t xml:space="preserve">ПНДҚ формуласы» әдісін ғылымға заң саласының профессоры Д. Маккойд-Мэйсон әкелген. Ағылшынша атауы: </w:t>
      </w:r>
      <w:r w:rsidRPr="005C5D5F">
        <w:rPr>
          <w:color w:val="auto"/>
          <w:lang w:val="kk-KZ"/>
        </w:rPr>
        <w:t xml:space="preserve">PRES-formula </w:t>
      </w:r>
      <w:r w:rsidRPr="004B2524">
        <w:rPr>
          <w:lang w:val="kk-KZ"/>
        </w:rPr>
        <w:t>(Position-Reason-Explanation (or Example)-Summary) [</w:t>
      </w:r>
      <w:r w:rsidR="00C76F0B">
        <w:rPr>
          <w:lang w:val="kk-KZ"/>
        </w:rPr>
        <w:t>11</w:t>
      </w:r>
      <w:r w:rsidR="006E1B29">
        <w:rPr>
          <w:lang w:val="kk-KZ"/>
        </w:rPr>
        <w:t>5</w:t>
      </w:r>
      <w:r w:rsidRPr="004B2524">
        <w:rPr>
          <w:lang w:val="kk-KZ"/>
        </w:rPr>
        <w:t xml:space="preserve">]. Әдістеме саласында </w:t>
      </w:r>
      <w:r w:rsidRPr="004B2524">
        <w:rPr>
          <w:noProof/>
          <w:lang w:val="kk-KZ"/>
        </w:rPr>
        <w:t>«ПНДҚ формуласы» түрінде қолданылып жүр (1</w:t>
      </w:r>
      <w:r w:rsidR="001156B8" w:rsidRPr="004B2524">
        <w:rPr>
          <w:noProof/>
          <w:lang w:val="kk-KZ"/>
        </w:rPr>
        <w:t>0</w:t>
      </w:r>
      <w:r w:rsidRPr="004B2524">
        <w:rPr>
          <w:noProof/>
          <w:lang w:val="kk-KZ"/>
        </w:rPr>
        <w:t xml:space="preserve">-кесте). </w:t>
      </w:r>
    </w:p>
    <w:p w14:paraId="6EEB83A2" w14:textId="77777777" w:rsidR="00966B25" w:rsidRPr="004B2524" w:rsidRDefault="00966B25" w:rsidP="00626C5E">
      <w:pPr>
        <w:spacing w:after="0" w:line="240" w:lineRule="auto"/>
        <w:ind w:firstLine="708"/>
        <w:jc w:val="both"/>
        <w:rPr>
          <w:lang w:val="kk-KZ"/>
        </w:rPr>
      </w:pPr>
    </w:p>
    <w:p w14:paraId="32F879F1" w14:textId="20694DF1" w:rsidR="00966B25" w:rsidRDefault="00966B25" w:rsidP="00FF24E3">
      <w:pPr>
        <w:spacing w:after="0" w:line="240" w:lineRule="auto"/>
        <w:jc w:val="both"/>
        <w:rPr>
          <w:lang w:val="kk-KZ"/>
        </w:rPr>
      </w:pPr>
      <w:r w:rsidRPr="004B2524">
        <w:rPr>
          <w:lang w:val="kk-KZ"/>
        </w:rPr>
        <w:t>Кесте 1</w:t>
      </w:r>
      <w:r w:rsidR="00F3741F" w:rsidRPr="004B2524">
        <w:rPr>
          <w:lang w:val="kk-KZ"/>
        </w:rPr>
        <w:t>0</w:t>
      </w:r>
      <w:r w:rsidRPr="004B2524">
        <w:rPr>
          <w:lang w:val="kk-KZ"/>
        </w:rPr>
        <w:t xml:space="preserve"> – «ПНДҚ форм</w:t>
      </w:r>
      <w:r w:rsidR="00D6786B" w:rsidRPr="004B2524">
        <w:rPr>
          <w:lang w:val="kk-KZ"/>
        </w:rPr>
        <w:t>уласының» қысқаша түсініктемесі</w:t>
      </w:r>
    </w:p>
    <w:p w14:paraId="02DFC83B" w14:textId="77777777" w:rsidR="00C76F0B" w:rsidRPr="00FF24E3" w:rsidRDefault="00C76F0B" w:rsidP="00626C5E">
      <w:pPr>
        <w:spacing w:after="0" w:line="240" w:lineRule="auto"/>
        <w:ind w:firstLine="708"/>
        <w:jc w:val="center"/>
        <w:rPr>
          <w:sz w:val="16"/>
          <w:szCs w:val="16"/>
          <w:lang w:val="kk-KZ"/>
        </w:rPr>
      </w:pPr>
    </w:p>
    <w:tbl>
      <w:tblPr>
        <w:tblStyle w:val="afff6"/>
        <w:tblW w:w="0" w:type="auto"/>
        <w:tblInd w:w="80" w:type="dxa"/>
        <w:tblLook w:val="04A0" w:firstRow="1" w:lastRow="0" w:firstColumn="1" w:lastColumn="0" w:noHBand="0" w:noVBand="1"/>
      </w:tblPr>
      <w:tblGrid>
        <w:gridCol w:w="4377"/>
        <w:gridCol w:w="5366"/>
      </w:tblGrid>
      <w:tr w:rsidR="00966B25" w:rsidRPr="004B2524" w14:paraId="59BA7EEE" w14:textId="77777777" w:rsidTr="00FF24E3">
        <w:tc>
          <w:tcPr>
            <w:tcW w:w="4377" w:type="dxa"/>
          </w:tcPr>
          <w:p w14:paraId="016ADDA2" w14:textId="77777777" w:rsidR="00966B25" w:rsidRPr="00FF24E3" w:rsidRDefault="00966B25" w:rsidP="00626C5E">
            <w:pPr>
              <w:rPr>
                <w:rFonts w:eastAsia="Times New Roman"/>
                <w:b w:val="0"/>
                <w:bCs w:val="0"/>
                <w:color w:val="000000"/>
                <w:sz w:val="24"/>
                <w:szCs w:val="24"/>
                <w:lang w:val="kk-KZ" w:eastAsia="ru-RU"/>
              </w:rPr>
            </w:pPr>
            <w:r w:rsidRPr="00FF24E3">
              <w:rPr>
                <w:rFonts w:eastAsia="Times New Roman"/>
                <w:b w:val="0"/>
                <w:color w:val="000000"/>
                <w:sz w:val="24"/>
                <w:szCs w:val="24"/>
                <w:lang w:val="kk-KZ" w:eastAsia="ru-RU"/>
              </w:rPr>
              <w:t>Атауы</w:t>
            </w:r>
          </w:p>
        </w:tc>
        <w:tc>
          <w:tcPr>
            <w:tcW w:w="5366" w:type="dxa"/>
          </w:tcPr>
          <w:p w14:paraId="7BC54379" w14:textId="77777777" w:rsidR="00966B25" w:rsidRPr="00FF24E3" w:rsidRDefault="00966B25" w:rsidP="00626C5E">
            <w:pPr>
              <w:rPr>
                <w:rFonts w:eastAsia="Times New Roman"/>
                <w:b w:val="0"/>
                <w:bCs w:val="0"/>
                <w:color w:val="000000"/>
                <w:sz w:val="24"/>
                <w:szCs w:val="24"/>
                <w:lang w:val="kk-KZ" w:eastAsia="ru-RU"/>
              </w:rPr>
            </w:pPr>
            <w:r w:rsidRPr="00FF24E3">
              <w:rPr>
                <w:rFonts w:eastAsia="Times New Roman"/>
                <w:b w:val="0"/>
                <w:color w:val="000000"/>
                <w:sz w:val="24"/>
                <w:szCs w:val="24"/>
                <w:lang w:val="kk-KZ" w:eastAsia="ru-RU"/>
              </w:rPr>
              <w:t>Түсіндірмесі</w:t>
            </w:r>
          </w:p>
        </w:tc>
      </w:tr>
      <w:tr w:rsidR="00966B25" w:rsidRPr="004B2524" w14:paraId="6294742D" w14:textId="77777777" w:rsidTr="00FF24E3">
        <w:tc>
          <w:tcPr>
            <w:tcW w:w="4377" w:type="dxa"/>
          </w:tcPr>
          <w:p w14:paraId="62A44D25" w14:textId="77777777" w:rsidR="00966B25" w:rsidRPr="00FF24E3" w:rsidRDefault="00966B25" w:rsidP="00626C5E">
            <w:pPr>
              <w:rPr>
                <w:rFonts w:eastAsia="Times New Roman"/>
                <w:b w:val="0"/>
                <w:iCs/>
                <w:sz w:val="24"/>
                <w:szCs w:val="24"/>
                <w:lang w:val="kk-KZ" w:eastAsia="ru-RU"/>
              </w:rPr>
            </w:pPr>
            <w:r w:rsidRPr="00FF24E3">
              <w:rPr>
                <w:rFonts w:eastAsia="Times New Roman"/>
                <w:b w:val="0"/>
                <w:color w:val="000000"/>
                <w:sz w:val="24"/>
                <w:szCs w:val="24"/>
                <w:lang w:eastAsia="ru-RU"/>
              </w:rPr>
              <w:t>П – позиция</w:t>
            </w:r>
          </w:p>
        </w:tc>
        <w:tc>
          <w:tcPr>
            <w:tcW w:w="5366" w:type="dxa"/>
          </w:tcPr>
          <w:p w14:paraId="543078BB" w14:textId="77777777" w:rsidR="00966B25" w:rsidRPr="00FF24E3" w:rsidRDefault="00966B25" w:rsidP="00626C5E">
            <w:pPr>
              <w:rPr>
                <w:rFonts w:eastAsia="Times New Roman"/>
                <w:b w:val="0"/>
                <w:color w:val="000000"/>
                <w:sz w:val="24"/>
                <w:szCs w:val="24"/>
                <w:lang w:val="kk-KZ" w:eastAsia="ru-RU"/>
              </w:rPr>
            </w:pPr>
            <w:r w:rsidRPr="00FF24E3">
              <w:rPr>
                <w:rFonts w:eastAsia="Times New Roman"/>
                <w:b w:val="0"/>
                <w:color w:val="000000"/>
                <w:sz w:val="24"/>
                <w:szCs w:val="24"/>
                <w:lang w:val="kk-KZ" w:eastAsia="ru-RU"/>
              </w:rPr>
              <w:t>Пікір білдіру</w:t>
            </w:r>
          </w:p>
        </w:tc>
      </w:tr>
      <w:tr w:rsidR="00966B25" w:rsidRPr="004B2524" w14:paraId="228938D0" w14:textId="77777777" w:rsidTr="00FF24E3">
        <w:tc>
          <w:tcPr>
            <w:tcW w:w="4377" w:type="dxa"/>
          </w:tcPr>
          <w:p w14:paraId="7439BECE" w14:textId="77777777" w:rsidR="00966B25" w:rsidRPr="00FF24E3" w:rsidRDefault="00966B25" w:rsidP="00626C5E">
            <w:pPr>
              <w:rPr>
                <w:rFonts w:eastAsia="Times New Roman"/>
                <w:b w:val="0"/>
                <w:bCs w:val="0"/>
                <w:color w:val="000000"/>
                <w:sz w:val="24"/>
                <w:szCs w:val="24"/>
                <w:lang w:val="kk-KZ" w:eastAsia="ru-RU"/>
              </w:rPr>
            </w:pPr>
            <w:r w:rsidRPr="00FF24E3">
              <w:rPr>
                <w:rFonts w:eastAsia="Times New Roman"/>
                <w:b w:val="0"/>
                <w:color w:val="000000"/>
                <w:sz w:val="24"/>
                <w:szCs w:val="24"/>
                <w:lang w:eastAsia="ru-RU"/>
              </w:rPr>
              <w:t>О –</w:t>
            </w:r>
            <w:r w:rsidRPr="00FF24E3">
              <w:rPr>
                <w:rFonts w:eastAsia="Times New Roman"/>
                <w:b w:val="0"/>
                <w:color w:val="000000"/>
                <w:sz w:val="24"/>
                <w:szCs w:val="24"/>
                <w:lang w:val="kk-KZ" w:eastAsia="ru-RU"/>
              </w:rPr>
              <w:t xml:space="preserve"> </w:t>
            </w:r>
            <w:r w:rsidRPr="00FF24E3">
              <w:rPr>
                <w:rFonts w:eastAsia="Times New Roman"/>
                <w:b w:val="0"/>
                <w:color w:val="000000"/>
                <w:sz w:val="24"/>
                <w:szCs w:val="24"/>
                <w:lang w:eastAsia="ru-RU"/>
              </w:rPr>
              <w:t>обоснование</w:t>
            </w:r>
          </w:p>
        </w:tc>
        <w:tc>
          <w:tcPr>
            <w:tcW w:w="5366" w:type="dxa"/>
          </w:tcPr>
          <w:p w14:paraId="6659EA95" w14:textId="77777777" w:rsidR="00966B25" w:rsidRPr="00FF24E3" w:rsidRDefault="00966B25" w:rsidP="00626C5E">
            <w:pPr>
              <w:rPr>
                <w:rFonts w:eastAsia="Times New Roman"/>
                <w:b w:val="0"/>
                <w:bCs w:val="0"/>
                <w:color w:val="000000"/>
                <w:sz w:val="24"/>
                <w:szCs w:val="24"/>
                <w:lang w:val="kk-KZ" w:eastAsia="ru-RU"/>
              </w:rPr>
            </w:pPr>
            <w:r w:rsidRPr="00FF24E3">
              <w:rPr>
                <w:rFonts w:eastAsia="Times New Roman"/>
                <w:b w:val="0"/>
                <w:sz w:val="24"/>
                <w:szCs w:val="24"/>
                <w:lang w:val="kk-KZ" w:eastAsia="ru-RU"/>
              </w:rPr>
              <w:t xml:space="preserve">Негіздеу </w:t>
            </w:r>
          </w:p>
        </w:tc>
      </w:tr>
      <w:tr w:rsidR="00966B25" w:rsidRPr="004B2524" w14:paraId="5EE9E35E" w14:textId="77777777" w:rsidTr="00FF24E3">
        <w:tc>
          <w:tcPr>
            <w:tcW w:w="4377" w:type="dxa"/>
          </w:tcPr>
          <w:p w14:paraId="05553F82" w14:textId="77777777" w:rsidR="00966B25" w:rsidRPr="00FF24E3" w:rsidRDefault="00966B25" w:rsidP="00626C5E">
            <w:pPr>
              <w:rPr>
                <w:rFonts w:eastAsia="Times New Roman"/>
                <w:b w:val="0"/>
                <w:bCs w:val="0"/>
                <w:color w:val="000000"/>
                <w:sz w:val="24"/>
                <w:szCs w:val="24"/>
                <w:lang w:val="kk-KZ" w:eastAsia="ru-RU"/>
              </w:rPr>
            </w:pPr>
            <w:r w:rsidRPr="00FF24E3">
              <w:rPr>
                <w:rFonts w:eastAsia="Times New Roman"/>
                <w:b w:val="0"/>
                <w:color w:val="000000"/>
                <w:sz w:val="24"/>
                <w:szCs w:val="24"/>
                <w:lang w:eastAsia="ru-RU"/>
              </w:rPr>
              <w:t>П – примеры</w:t>
            </w:r>
          </w:p>
        </w:tc>
        <w:tc>
          <w:tcPr>
            <w:tcW w:w="5366" w:type="dxa"/>
          </w:tcPr>
          <w:p w14:paraId="32721DB1" w14:textId="77777777" w:rsidR="00966B25" w:rsidRPr="00FF24E3" w:rsidRDefault="00966B25" w:rsidP="00626C5E">
            <w:pPr>
              <w:rPr>
                <w:rFonts w:eastAsia="Times New Roman"/>
                <w:b w:val="0"/>
                <w:bCs w:val="0"/>
                <w:color w:val="000000"/>
                <w:sz w:val="24"/>
                <w:szCs w:val="24"/>
                <w:lang w:val="kk-KZ" w:eastAsia="ru-RU"/>
              </w:rPr>
            </w:pPr>
            <w:r w:rsidRPr="00FF24E3">
              <w:rPr>
                <w:rFonts w:eastAsia="Times New Roman"/>
                <w:b w:val="0"/>
                <w:color w:val="000000"/>
                <w:sz w:val="24"/>
                <w:szCs w:val="24"/>
                <w:lang w:val="kk-KZ" w:eastAsia="ru-RU"/>
              </w:rPr>
              <w:t xml:space="preserve">Дәлелдеу </w:t>
            </w:r>
          </w:p>
        </w:tc>
      </w:tr>
      <w:tr w:rsidR="00966B25" w:rsidRPr="004B2524" w14:paraId="499AC9B1" w14:textId="77777777" w:rsidTr="00FF24E3">
        <w:tc>
          <w:tcPr>
            <w:tcW w:w="4377" w:type="dxa"/>
          </w:tcPr>
          <w:p w14:paraId="4DC485B5" w14:textId="77777777" w:rsidR="00966B25" w:rsidRPr="00FF24E3" w:rsidRDefault="00966B25" w:rsidP="00626C5E">
            <w:pPr>
              <w:rPr>
                <w:rFonts w:eastAsia="Times New Roman"/>
                <w:b w:val="0"/>
                <w:bCs w:val="0"/>
                <w:color w:val="000000"/>
                <w:sz w:val="24"/>
                <w:szCs w:val="24"/>
                <w:lang w:val="kk-KZ" w:eastAsia="ru-RU"/>
              </w:rPr>
            </w:pPr>
            <w:r w:rsidRPr="00FF24E3">
              <w:rPr>
                <w:rFonts w:eastAsia="Times New Roman"/>
                <w:b w:val="0"/>
                <w:color w:val="000000"/>
                <w:sz w:val="24"/>
                <w:szCs w:val="24"/>
                <w:lang w:eastAsia="ru-RU"/>
              </w:rPr>
              <w:t>С – следствие</w:t>
            </w:r>
          </w:p>
        </w:tc>
        <w:tc>
          <w:tcPr>
            <w:tcW w:w="5366" w:type="dxa"/>
          </w:tcPr>
          <w:p w14:paraId="074A5490" w14:textId="77777777" w:rsidR="00966B25" w:rsidRPr="00FF24E3" w:rsidRDefault="00966B25" w:rsidP="00626C5E">
            <w:pPr>
              <w:rPr>
                <w:rFonts w:eastAsia="Times New Roman"/>
                <w:b w:val="0"/>
                <w:bCs w:val="0"/>
                <w:color w:val="000000"/>
                <w:sz w:val="24"/>
                <w:szCs w:val="24"/>
                <w:lang w:val="kk-KZ" w:eastAsia="ru-RU"/>
              </w:rPr>
            </w:pPr>
            <w:r w:rsidRPr="00FF24E3">
              <w:rPr>
                <w:rFonts w:eastAsia="Times New Roman"/>
                <w:b w:val="0"/>
                <w:color w:val="000000"/>
                <w:sz w:val="24"/>
                <w:szCs w:val="24"/>
                <w:lang w:val="kk-KZ" w:eastAsia="ru-RU"/>
              </w:rPr>
              <w:t>Қорытындылау</w:t>
            </w:r>
          </w:p>
        </w:tc>
      </w:tr>
      <w:tr w:rsidR="00FF24E3" w:rsidRPr="004B2524" w14:paraId="67B0C9DD" w14:textId="77777777" w:rsidTr="00905952">
        <w:tc>
          <w:tcPr>
            <w:tcW w:w="9743" w:type="dxa"/>
            <w:gridSpan w:val="2"/>
          </w:tcPr>
          <w:p w14:paraId="165F78FA" w14:textId="7BD07400" w:rsidR="00FF24E3" w:rsidRPr="00FF24E3" w:rsidRDefault="00FF24E3" w:rsidP="00626C5E">
            <w:pPr>
              <w:rPr>
                <w:rFonts w:eastAsia="Times New Roman"/>
                <w:b w:val="0"/>
                <w:color w:val="000000"/>
                <w:sz w:val="24"/>
                <w:szCs w:val="24"/>
                <w:lang w:val="kk-KZ" w:eastAsia="ru-RU"/>
              </w:rPr>
            </w:pPr>
            <w:r w:rsidRPr="00FF24E3">
              <w:rPr>
                <w:rFonts w:eastAsia="Calibri"/>
                <w:b w:val="0"/>
                <w:sz w:val="24"/>
                <w:szCs w:val="24"/>
              </w:rPr>
              <w:t>Ескерту</w:t>
            </w:r>
            <w:r w:rsidRPr="00FF24E3">
              <w:rPr>
                <w:rFonts w:eastAsia="Calibri"/>
                <w:b w:val="0"/>
                <w:sz w:val="24"/>
                <w:szCs w:val="24"/>
                <w:lang w:val="en-US"/>
              </w:rPr>
              <w:t xml:space="preserve"> –</w:t>
            </w:r>
            <w:r w:rsidRPr="00FF24E3">
              <w:rPr>
                <w:rFonts w:eastAsia="Calibri"/>
                <w:b w:val="0"/>
                <w:bCs w:val="0"/>
                <w:sz w:val="24"/>
                <w:szCs w:val="24"/>
                <w:lang w:val="kk-KZ"/>
              </w:rPr>
              <w:t xml:space="preserve"> Автордың құрастыруымен</w:t>
            </w:r>
          </w:p>
        </w:tc>
      </w:tr>
    </w:tbl>
    <w:p w14:paraId="163D8416" w14:textId="77777777" w:rsidR="00D6786B" w:rsidRPr="004B2524" w:rsidRDefault="00D6786B" w:rsidP="00626C5E">
      <w:pPr>
        <w:spacing w:after="0" w:line="240" w:lineRule="auto"/>
        <w:ind w:firstLine="708"/>
        <w:jc w:val="center"/>
        <w:rPr>
          <w:lang w:val="kk-KZ"/>
        </w:rPr>
      </w:pPr>
    </w:p>
    <w:p w14:paraId="56D51B89" w14:textId="77777777" w:rsidR="00966B25" w:rsidRPr="004B2524" w:rsidRDefault="00966B25" w:rsidP="00626C5E">
      <w:pPr>
        <w:spacing w:after="0" w:line="240" w:lineRule="auto"/>
        <w:ind w:firstLine="708"/>
        <w:jc w:val="both"/>
        <w:rPr>
          <w:lang w:val="kk-KZ"/>
        </w:rPr>
      </w:pPr>
      <w:r w:rsidRPr="004B2524">
        <w:rPr>
          <w:lang w:val="kk-KZ"/>
        </w:rPr>
        <w:t xml:space="preserve">«ПНДҚ формуласы» арқылы білім алушы өз ойын жүйелі жеткізеді. Бұл әдіс жазбаша мәтінде де, дискурста да қолдануға ыңғайлы. Сол себепті осы әдісті пайдалана отырып, білім алушыларға эссе жазу дағдыларын қалыптастыруға арналған тапсырма беріледі. </w:t>
      </w:r>
    </w:p>
    <w:p w14:paraId="488E40DE" w14:textId="77777777" w:rsidR="00966B25" w:rsidRPr="004B2524" w:rsidRDefault="00966B25" w:rsidP="00626C5E">
      <w:pPr>
        <w:spacing w:after="0" w:line="240" w:lineRule="auto"/>
        <w:ind w:firstLine="708"/>
        <w:jc w:val="both"/>
        <w:rPr>
          <w:i/>
          <w:noProof/>
          <w:lang w:val="kk-KZ"/>
        </w:rPr>
      </w:pPr>
      <w:r w:rsidRPr="004B2524">
        <w:rPr>
          <w:i/>
          <w:noProof/>
          <w:lang w:val="kk-KZ"/>
        </w:rPr>
        <w:t xml:space="preserve">Тапсырманың мақсаты: </w:t>
      </w:r>
      <w:r w:rsidRPr="004B2524">
        <w:rPr>
          <w:noProof/>
          <w:lang w:val="kk-KZ"/>
        </w:rPr>
        <w:t>білім алушыларды эссе жазуға үйрету.</w:t>
      </w:r>
      <w:r w:rsidRPr="004B2524">
        <w:rPr>
          <w:i/>
          <w:noProof/>
          <w:lang w:val="kk-KZ"/>
        </w:rPr>
        <w:t xml:space="preserve">  </w:t>
      </w:r>
    </w:p>
    <w:p w14:paraId="145B6648" w14:textId="77777777" w:rsidR="00966B25" w:rsidRPr="004B2524" w:rsidRDefault="00966B25" w:rsidP="00626C5E">
      <w:pPr>
        <w:spacing w:after="0" w:line="240" w:lineRule="auto"/>
        <w:ind w:firstLine="708"/>
        <w:jc w:val="both"/>
        <w:rPr>
          <w:i/>
          <w:noProof/>
          <w:lang w:val="kk-KZ"/>
        </w:rPr>
      </w:pPr>
      <w:r w:rsidRPr="004B2524">
        <w:rPr>
          <w:i/>
          <w:noProof/>
          <w:lang w:val="kk-KZ"/>
        </w:rPr>
        <w:t xml:space="preserve">Тапсырманы орындау талаптары: </w:t>
      </w:r>
      <w:r w:rsidRPr="004B2524">
        <w:rPr>
          <w:lang w:val="kk-KZ"/>
        </w:rPr>
        <w:t xml:space="preserve">эссе 250-300 сөзден тұрады. Кіріспе бөлім – 70 сөз, негізгі бөлім – 130-150 сөз; қорытынды бөлімі – 70-80 сөз. </w:t>
      </w:r>
    </w:p>
    <w:p w14:paraId="116FA5A3" w14:textId="232F9CC6" w:rsidR="00966B25" w:rsidRPr="004B2524" w:rsidRDefault="0033068D" w:rsidP="00626C5E">
      <w:pPr>
        <w:spacing w:after="0" w:line="240" w:lineRule="auto"/>
        <w:ind w:firstLine="708"/>
        <w:jc w:val="both"/>
        <w:rPr>
          <w:noProof/>
          <w:lang w:val="kk-KZ"/>
        </w:rPr>
      </w:pPr>
      <w:r w:rsidRPr="004B2524">
        <w:rPr>
          <w:i/>
          <w:noProof/>
          <w:lang w:val="kk-KZ"/>
        </w:rPr>
        <w:t>Алынған</w:t>
      </w:r>
      <w:r w:rsidR="00966B25" w:rsidRPr="004B2524">
        <w:rPr>
          <w:i/>
          <w:noProof/>
          <w:lang w:val="kk-KZ"/>
        </w:rPr>
        <w:t xml:space="preserve"> нәтиже: </w:t>
      </w:r>
      <w:r w:rsidRPr="004B2524">
        <w:rPr>
          <w:noProof/>
          <w:lang w:val="kk-KZ"/>
        </w:rPr>
        <w:t>бұл тапсырма арқылы</w:t>
      </w:r>
      <w:r w:rsidRPr="004B2524">
        <w:rPr>
          <w:i/>
          <w:noProof/>
          <w:lang w:val="kk-KZ"/>
        </w:rPr>
        <w:t xml:space="preserve"> </w:t>
      </w:r>
      <w:r w:rsidR="00966B25" w:rsidRPr="004B2524">
        <w:rPr>
          <w:noProof/>
          <w:lang w:val="kk-KZ"/>
        </w:rPr>
        <w:t>білі</w:t>
      </w:r>
      <w:r w:rsidR="00311C98" w:rsidRPr="004B2524">
        <w:rPr>
          <w:noProof/>
          <w:lang w:val="kk-KZ"/>
        </w:rPr>
        <w:t>м алушылар эссе жазуды дағдылан</w:t>
      </w:r>
      <w:r w:rsidR="00966B25" w:rsidRPr="004B2524">
        <w:rPr>
          <w:noProof/>
          <w:lang w:val="kk-KZ"/>
        </w:rPr>
        <w:t xml:space="preserve">ды. </w:t>
      </w:r>
    </w:p>
    <w:p w14:paraId="03320AA7" w14:textId="45EEECBF" w:rsidR="00966B25" w:rsidRPr="004B2524" w:rsidRDefault="00311C98" w:rsidP="00FF24E3">
      <w:pPr>
        <w:tabs>
          <w:tab w:val="left" w:pos="993"/>
        </w:tabs>
        <w:spacing w:after="0" w:line="240" w:lineRule="auto"/>
        <w:ind w:firstLine="708"/>
        <w:jc w:val="both"/>
        <w:rPr>
          <w:noProof/>
          <w:lang w:val="kk-KZ"/>
        </w:rPr>
      </w:pPr>
      <w:r w:rsidRPr="004B2524">
        <w:rPr>
          <w:noProof/>
          <w:lang w:val="kk-KZ"/>
        </w:rPr>
        <w:t>Тапсырма бойынша б</w:t>
      </w:r>
      <w:r w:rsidR="00966B25" w:rsidRPr="004B2524">
        <w:rPr>
          <w:noProof/>
          <w:lang w:val="kk-KZ"/>
        </w:rPr>
        <w:t xml:space="preserve">ілім алушыларға эссе тақырыптары мен клишелері ұсынылады. Білім алушы бір тақырыпты таңдап, сол бойынша эссе дайындайды. Тапсырма жазбаша орындалады. Білім алушыларға мынадай эссе тақырыптары дайындалды: </w:t>
      </w:r>
    </w:p>
    <w:p w14:paraId="31CF5121" w14:textId="1E1AEB24" w:rsidR="00966B25" w:rsidRPr="004B2524" w:rsidRDefault="00FF24E3" w:rsidP="00176022">
      <w:pPr>
        <w:numPr>
          <w:ilvl w:val="0"/>
          <w:numId w:val="32"/>
        </w:numPr>
        <w:tabs>
          <w:tab w:val="left" w:pos="993"/>
        </w:tabs>
        <w:spacing w:after="0" w:line="240" w:lineRule="auto"/>
        <w:ind w:left="0" w:firstLine="708"/>
        <w:contextualSpacing/>
        <w:rPr>
          <w:rFonts w:eastAsia="Times New Roman"/>
          <w:szCs w:val="24"/>
          <w:lang w:val="kk-KZ" w:eastAsia="ru-RU"/>
        </w:rPr>
      </w:pPr>
      <w:r w:rsidRPr="004B2524">
        <w:rPr>
          <w:rFonts w:eastAsia="+mn-ea"/>
          <w:color w:val="000000"/>
          <w:lang w:val="kk-KZ" w:eastAsia="ru-RU"/>
        </w:rPr>
        <w:t>білім мен ғылым – ел дамуының негізі;</w:t>
      </w:r>
    </w:p>
    <w:p w14:paraId="79683C20" w14:textId="34D2ED11" w:rsidR="00966B25" w:rsidRPr="004B2524" w:rsidRDefault="00FF24E3" w:rsidP="00176022">
      <w:pPr>
        <w:numPr>
          <w:ilvl w:val="0"/>
          <w:numId w:val="32"/>
        </w:numPr>
        <w:tabs>
          <w:tab w:val="left" w:pos="993"/>
        </w:tabs>
        <w:spacing w:after="0" w:line="240" w:lineRule="auto"/>
        <w:ind w:left="0" w:firstLine="708"/>
        <w:contextualSpacing/>
        <w:rPr>
          <w:rFonts w:eastAsia="Times New Roman"/>
          <w:szCs w:val="24"/>
          <w:lang w:eastAsia="ru-RU"/>
        </w:rPr>
      </w:pPr>
      <w:r w:rsidRPr="004B2524">
        <w:rPr>
          <w:rFonts w:eastAsia="+mn-ea"/>
          <w:color w:val="000000"/>
          <w:lang w:val="kk-KZ" w:eastAsia="ru-RU"/>
        </w:rPr>
        <w:t>ғылымның адам өміріндегі орны;</w:t>
      </w:r>
    </w:p>
    <w:p w14:paraId="2ED78000" w14:textId="2D051D26" w:rsidR="00966B25" w:rsidRPr="004B2524" w:rsidRDefault="00FF24E3" w:rsidP="00176022">
      <w:pPr>
        <w:numPr>
          <w:ilvl w:val="0"/>
          <w:numId w:val="32"/>
        </w:numPr>
        <w:tabs>
          <w:tab w:val="left" w:pos="993"/>
        </w:tabs>
        <w:spacing w:after="0" w:line="240" w:lineRule="auto"/>
        <w:ind w:left="0" w:firstLine="708"/>
        <w:contextualSpacing/>
        <w:rPr>
          <w:rFonts w:eastAsia="Times New Roman"/>
          <w:szCs w:val="24"/>
          <w:lang w:eastAsia="ru-RU"/>
        </w:rPr>
      </w:pPr>
      <w:r w:rsidRPr="004B2524">
        <w:rPr>
          <w:rFonts w:eastAsia="+mn-ea"/>
          <w:color w:val="000000"/>
          <w:lang w:val="kk-KZ" w:eastAsia="ru-RU"/>
        </w:rPr>
        <w:t xml:space="preserve">ғылыми дискурстың ғылымның дамуындағы рөлі; </w:t>
      </w:r>
    </w:p>
    <w:p w14:paraId="1C565AE4" w14:textId="466D1559" w:rsidR="00966B25" w:rsidRPr="004B2524" w:rsidRDefault="00FF24E3" w:rsidP="00176022">
      <w:pPr>
        <w:numPr>
          <w:ilvl w:val="0"/>
          <w:numId w:val="32"/>
        </w:numPr>
        <w:tabs>
          <w:tab w:val="left" w:pos="993"/>
        </w:tabs>
        <w:spacing w:after="0" w:line="240" w:lineRule="auto"/>
        <w:ind w:left="0" w:firstLine="708"/>
        <w:contextualSpacing/>
        <w:rPr>
          <w:rFonts w:eastAsia="Times New Roman"/>
          <w:szCs w:val="24"/>
          <w:lang w:eastAsia="ru-RU"/>
        </w:rPr>
      </w:pPr>
      <w:r w:rsidRPr="004B2524">
        <w:rPr>
          <w:rFonts w:eastAsia="+mn-ea"/>
          <w:color w:val="000000"/>
          <w:lang w:val="kk-KZ" w:eastAsia="ru-RU"/>
        </w:rPr>
        <w:t xml:space="preserve">ғылыми мәтін </w:t>
      </w:r>
      <w:r w:rsidR="00966B25" w:rsidRPr="004B2524">
        <w:rPr>
          <w:rFonts w:eastAsia="+mn-ea"/>
          <w:color w:val="000000"/>
          <w:lang w:val="kk-KZ" w:eastAsia="ru-RU"/>
        </w:rPr>
        <w:t xml:space="preserve">кеңістігіндегі оқулықтың сипаты; </w:t>
      </w:r>
    </w:p>
    <w:p w14:paraId="37E99CF8" w14:textId="77777777" w:rsidR="00966B25" w:rsidRPr="005C5D5F" w:rsidRDefault="00966B25" w:rsidP="00176022">
      <w:pPr>
        <w:numPr>
          <w:ilvl w:val="0"/>
          <w:numId w:val="32"/>
        </w:numPr>
        <w:tabs>
          <w:tab w:val="left" w:pos="993"/>
        </w:tabs>
        <w:spacing w:after="0" w:line="240" w:lineRule="auto"/>
        <w:ind w:left="0" w:firstLine="708"/>
        <w:contextualSpacing/>
        <w:rPr>
          <w:rFonts w:eastAsia="Times New Roman"/>
          <w:color w:val="auto"/>
          <w:szCs w:val="24"/>
          <w:lang w:eastAsia="ru-RU"/>
        </w:rPr>
      </w:pPr>
      <w:r w:rsidRPr="004B2524">
        <w:rPr>
          <w:rFonts w:eastAsia="+mn-ea"/>
          <w:color w:val="000000"/>
          <w:lang w:val="kk-KZ" w:eastAsia="ru-RU"/>
        </w:rPr>
        <w:t xml:space="preserve">ХХ </w:t>
      </w:r>
      <w:r w:rsidRPr="005C5D5F">
        <w:rPr>
          <w:rFonts w:eastAsia="+mn-ea"/>
          <w:color w:val="auto"/>
          <w:lang w:val="kk-KZ" w:eastAsia="ru-RU"/>
        </w:rPr>
        <w:t xml:space="preserve">ғасыр ғылыми мәтіндері мен бүгінгі ғылыми мәтін сабақтастығы. </w:t>
      </w:r>
    </w:p>
    <w:p w14:paraId="18379C28" w14:textId="1F6517FA" w:rsidR="00966B25" w:rsidRPr="005C5D5F" w:rsidRDefault="00966B25" w:rsidP="00FF24E3">
      <w:pPr>
        <w:tabs>
          <w:tab w:val="left" w:pos="993"/>
        </w:tabs>
        <w:spacing w:after="0" w:line="240" w:lineRule="auto"/>
        <w:ind w:firstLine="708"/>
        <w:contextualSpacing/>
        <w:jc w:val="both"/>
        <w:rPr>
          <w:rFonts w:eastAsia="Times New Roman"/>
          <w:color w:val="auto"/>
          <w:szCs w:val="24"/>
          <w:lang w:val="kk-KZ" w:eastAsia="ru-RU"/>
        </w:rPr>
      </w:pPr>
      <w:r w:rsidRPr="005C5D5F">
        <w:rPr>
          <w:rFonts w:eastAsia="Times New Roman"/>
          <w:color w:val="auto"/>
          <w:szCs w:val="24"/>
          <w:lang w:val="kk-KZ" w:eastAsia="ru-RU"/>
        </w:rPr>
        <w:lastRenderedPageBreak/>
        <w:t>Тақырыптармен бірге эссе жазуда қолданылатын клишелер де беріледі (1</w:t>
      </w:r>
      <w:r w:rsidR="001156B8" w:rsidRPr="005C5D5F">
        <w:rPr>
          <w:rFonts w:eastAsia="Times New Roman"/>
          <w:color w:val="auto"/>
          <w:szCs w:val="24"/>
          <w:lang w:val="kk-KZ" w:eastAsia="ru-RU"/>
        </w:rPr>
        <w:t>1</w:t>
      </w:r>
      <w:r w:rsidRPr="005C5D5F">
        <w:rPr>
          <w:rFonts w:eastAsia="Times New Roman"/>
          <w:color w:val="auto"/>
          <w:szCs w:val="24"/>
          <w:lang w:val="kk-KZ" w:eastAsia="ru-RU"/>
        </w:rPr>
        <w:t>-кесте). Клиш</w:t>
      </w:r>
      <w:r w:rsidR="00B36DD2" w:rsidRPr="005C5D5F">
        <w:rPr>
          <w:rFonts w:eastAsia="Times New Roman"/>
          <w:color w:val="auto"/>
          <w:szCs w:val="24"/>
          <w:lang w:val="kk-KZ" w:eastAsia="ru-RU"/>
        </w:rPr>
        <w:t>е білім алушы үшін көмекші қызмет</w:t>
      </w:r>
      <w:r w:rsidRPr="005C5D5F">
        <w:rPr>
          <w:rFonts w:eastAsia="Times New Roman"/>
          <w:color w:val="auto"/>
          <w:szCs w:val="24"/>
          <w:lang w:val="kk-KZ" w:eastAsia="ru-RU"/>
        </w:rPr>
        <w:t xml:space="preserve"> атқарады. </w:t>
      </w:r>
    </w:p>
    <w:p w14:paraId="286E57A4" w14:textId="77777777" w:rsidR="00966B25" w:rsidRPr="005C5D5F" w:rsidRDefault="00966B25" w:rsidP="00626C5E">
      <w:pPr>
        <w:spacing w:after="0" w:line="240" w:lineRule="auto"/>
        <w:rPr>
          <w:noProof/>
          <w:color w:val="auto"/>
          <w:lang w:val="kk-KZ"/>
        </w:rPr>
      </w:pPr>
    </w:p>
    <w:p w14:paraId="2000ADBD" w14:textId="6A8A6489" w:rsidR="00966B25" w:rsidRDefault="00966B25" w:rsidP="00FF24E3">
      <w:pPr>
        <w:spacing w:after="0" w:line="240" w:lineRule="auto"/>
        <w:jc w:val="both"/>
        <w:rPr>
          <w:noProof/>
          <w:lang w:val="kk-KZ"/>
        </w:rPr>
      </w:pPr>
      <w:r w:rsidRPr="005C5D5F">
        <w:rPr>
          <w:noProof/>
          <w:color w:val="auto"/>
          <w:lang w:val="kk-KZ"/>
        </w:rPr>
        <w:t xml:space="preserve">Кесте </w:t>
      </w:r>
      <w:r w:rsidRPr="004B2524">
        <w:rPr>
          <w:noProof/>
          <w:lang w:val="kk-KZ"/>
        </w:rPr>
        <w:t>1</w:t>
      </w:r>
      <w:r w:rsidR="001156B8" w:rsidRPr="004B2524">
        <w:rPr>
          <w:noProof/>
          <w:lang w:val="kk-KZ"/>
        </w:rPr>
        <w:t>1</w:t>
      </w:r>
      <w:r w:rsidRPr="004B2524">
        <w:rPr>
          <w:noProof/>
          <w:lang w:val="kk-KZ"/>
        </w:rPr>
        <w:t xml:space="preserve"> – Эссе жазуға қажетті клишелер</w:t>
      </w:r>
    </w:p>
    <w:p w14:paraId="5A3FC98A" w14:textId="77777777" w:rsidR="00C76F0B" w:rsidRPr="00FF24E3" w:rsidRDefault="00C76F0B" w:rsidP="00FF24E3">
      <w:pPr>
        <w:spacing w:after="0" w:line="240" w:lineRule="auto"/>
        <w:jc w:val="right"/>
        <w:rPr>
          <w:noProof/>
          <w:sz w:val="16"/>
          <w:szCs w:val="16"/>
          <w:lang w:val="kk-KZ"/>
        </w:rPr>
      </w:pPr>
    </w:p>
    <w:tbl>
      <w:tblPr>
        <w:tblStyle w:val="afff6"/>
        <w:tblW w:w="0" w:type="auto"/>
        <w:tblInd w:w="122" w:type="dxa"/>
        <w:tblLook w:val="04A0" w:firstRow="1" w:lastRow="0" w:firstColumn="1" w:lastColumn="0" w:noHBand="0" w:noVBand="1"/>
      </w:tblPr>
      <w:tblGrid>
        <w:gridCol w:w="2950"/>
        <w:gridCol w:w="3074"/>
        <w:gridCol w:w="3482"/>
      </w:tblGrid>
      <w:tr w:rsidR="00966B25" w:rsidRPr="00FF24E3" w14:paraId="5C220950" w14:textId="77777777" w:rsidTr="00FF24E3">
        <w:tc>
          <w:tcPr>
            <w:tcW w:w="2950" w:type="dxa"/>
            <w:shd w:val="clear" w:color="auto" w:fill="auto"/>
          </w:tcPr>
          <w:p w14:paraId="55160067" w14:textId="77777777" w:rsidR="00966B25" w:rsidRPr="00FF24E3" w:rsidRDefault="00966B25" w:rsidP="00626C5E">
            <w:pPr>
              <w:jc w:val="center"/>
              <w:rPr>
                <w:b w:val="0"/>
                <w:noProof/>
                <w:color w:val="000000" w:themeColor="text1"/>
                <w:sz w:val="24"/>
                <w:szCs w:val="24"/>
                <w:lang w:val="kk-KZ"/>
              </w:rPr>
            </w:pPr>
            <w:r w:rsidRPr="00FF24E3">
              <w:rPr>
                <w:b w:val="0"/>
                <w:noProof/>
                <w:color w:val="000000" w:themeColor="text1"/>
                <w:sz w:val="24"/>
                <w:szCs w:val="24"/>
                <w:lang w:val="kk-KZ"/>
              </w:rPr>
              <w:t>Кіріспе</w:t>
            </w:r>
          </w:p>
        </w:tc>
        <w:tc>
          <w:tcPr>
            <w:tcW w:w="3074" w:type="dxa"/>
            <w:shd w:val="clear" w:color="auto" w:fill="auto"/>
          </w:tcPr>
          <w:p w14:paraId="481A59F7" w14:textId="77777777" w:rsidR="00966B25" w:rsidRPr="00FF24E3" w:rsidRDefault="00966B25" w:rsidP="00626C5E">
            <w:pPr>
              <w:jc w:val="center"/>
              <w:rPr>
                <w:b w:val="0"/>
                <w:noProof/>
                <w:color w:val="000000" w:themeColor="text1"/>
                <w:sz w:val="24"/>
                <w:szCs w:val="24"/>
                <w:lang w:val="kk-KZ"/>
              </w:rPr>
            </w:pPr>
            <w:r w:rsidRPr="00FF24E3">
              <w:rPr>
                <w:b w:val="0"/>
                <w:noProof/>
                <w:color w:val="000000" w:themeColor="text1"/>
                <w:sz w:val="24"/>
                <w:szCs w:val="24"/>
                <w:lang w:val="kk-KZ"/>
              </w:rPr>
              <w:t>Негізгі бөлім</w:t>
            </w:r>
          </w:p>
        </w:tc>
        <w:tc>
          <w:tcPr>
            <w:tcW w:w="3482" w:type="dxa"/>
            <w:shd w:val="clear" w:color="auto" w:fill="auto"/>
          </w:tcPr>
          <w:p w14:paraId="35FA3DCF" w14:textId="77777777" w:rsidR="00966B25" w:rsidRPr="00FF24E3" w:rsidRDefault="00966B25" w:rsidP="00626C5E">
            <w:pPr>
              <w:jc w:val="center"/>
              <w:rPr>
                <w:b w:val="0"/>
                <w:noProof/>
                <w:color w:val="000000" w:themeColor="text1"/>
                <w:sz w:val="24"/>
                <w:szCs w:val="24"/>
                <w:lang w:val="kk-KZ"/>
              </w:rPr>
            </w:pPr>
            <w:r w:rsidRPr="00FF24E3">
              <w:rPr>
                <w:b w:val="0"/>
                <w:noProof/>
                <w:color w:val="000000" w:themeColor="text1"/>
                <w:sz w:val="24"/>
                <w:szCs w:val="24"/>
                <w:lang w:val="kk-KZ"/>
              </w:rPr>
              <w:t>Қорытынды</w:t>
            </w:r>
          </w:p>
        </w:tc>
      </w:tr>
      <w:tr w:rsidR="00966B25" w:rsidRPr="004B2524" w14:paraId="2340B3ED" w14:textId="77777777" w:rsidTr="00FF24E3">
        <w:tc>
          <w:tcPr>
            <w:tcW w:w="2950" w:type="dxa"/>
          </w:tcPr>
          <w:p w14:paraId="20CC171C" w14:textId="77777777" w:rsidR="00966B25" w:rsidRPr="004B2524" w:rsidRDefault="00966B25" w:rsidP="00626C5E">
            <w:pPr>
              <w:ind w:firstLine="0"/>
              <w:rPr>
                <w:b w:val="0"/>
                <w:noProof/>
                <w:color w:val="000000" w:themeColor="text1"/>
                <w:sz w:val="24"/>
                <w:szCs w:val="24"/>
                <w:lang w:val="kk-KZ"/>
              </w:rPr>
            </w:pPr>
            <w:r w:rsidRPr="004B2524">
              <w:rPr>
                <w:b w:val="0"/>
                <w:noProof/>
                <w:color w:val="000000" w:themeColor="text1"/>
                <w:sz w:val="24"/>
                <w:szCs w:val="24"/>
                <w:lang w:val="kk-KZ"/>
              </w:rPr>
              <w:t>Бұл тақырыпты таңдау себебіміз...</w:t>
            </w:r>
          </w:p>
        </w:tc>
        <w:tc>
          <w:tcPr>
            <w:tcW w:w="3074" w:type="dxa"/>
          </w:tcPr>
          <w:p w14:paraId="509F46DE" w14:textId="77777777" w:rsidR="00966B25" w:rsidRPr="004B2524" w:rsidRDefault="00966B25" w:rsidP="00626C5E">
            <w:pPr>
              <w:ind w:firstLine="0"/>
              <w:rPr>
                <w:b w:val="0"/>
                <w:noProof/>
                <w:color w:val="000000" w:themeColor="text1"/>
                <w:sz w:val="24"/>
                <w:szCs w:val="24"/>
                <w:lang w:val="kk-KZ"/>
              </w:rPr>
            </w:pPr>
            <w:r w:rsidRPr="004B2524">
              <w:rPr>
                <w:b w:val="0"/>
                <w:noProof/>
                <w:color w:val="000000" w:themeColor="text1"/>
                <w:sz w:val="24"/>
                <w:szCs w:val="24"/>
                <w:lang w:val="kk-KZ"/>
              </w:rPr>
              <w:t>Біріншіден, ...</w:t>
            </w:r>
          </w:p>
          <w:p w14:paraId="096E873F" w14:textId="77777777" w:rsidR="00966B25" w:rsidRPr="004B2524" w:rsidRDefault="00966B25" w:rsidP="00626C5E">
            <w:pPr>
              <w:ind w:firstLine="0"/>
              <w:rPr>
                <w:b w:val="0"/>
                <w:noProof/>
                <w:color w:val="000000" w:themeColor="text1"/>
                <w:sz w:val="24"/>
                <w:szCs w:val="24"/>
                <w:lang w:val="kk-KZ"/>
              </w:rPr>
            </w:pPr>
            <w:r w:rsidRPr="004B2524">
              <w:rPr>
                <w:b w:val="0"/>
                <w:noProof/>
                <w:color w:val="000000" w:themeColor="text1"/>
                <w:sz w:val="24"/>
                <w:szCs w:val="24"/>
                <w:lang w:val="kk-KZ"/>
              </w:rPr>
              <w:t>Екіншіден, ...</w:t>
            </w:r>
          </w:p>
          <w:p w14:paraId="70473222" w14:textId="77777777" w:rsidR="00966B25" w:rsidRPr="004B2524" w:rsidRDefault="00966B25" w:rsidP="00626C5E">
            <w:pPr>
              <w:ind w:firstLine="0"/>
              <w:rPr>
                <w:b w:val="0"/>
                <w:noProof/>
                <w:color w:val="000000" w:themeColor="text1"/>
                <w:sz w:val="24"/>
                <w:szCs w:val="24"/>
                <w:lang w:val="kk-KZ"/>
              </w:rPr>
            </w:pPr>
            <w:r w:rsidRPr="004B2524">
              <w:rPr>
                <w:b w:val="0"/>
                <w:noProof/>
                <w:color w:val="000000" w:themeColor="text1"/>
                <w:sz w:val="24"/>
                <w:szCs w:val="24"/>
                <w:lang w:val="kk-KZ"/>
              </w:rPr>
              <w:t>Үшіншіден, ...</w:t>
            </w:r>
          </w:p>
        </w:tc>
        <w:tc>
          <w:tcPr>
            <w:tcW w:w="3482" w:type="dxa"/>
          </w:tcPr>
          <w:p w14:paraId="765B2FAB" w14:textId="77777777" w:rsidR="00966B25" w:rsidRPr="004B2524" w:rsidRDefault="00966B25" w:rsidP="00626C5E">
            <w:pPr>
              <w:ind w:firstLine="0"/>
              <w:rPr>
                <w:b w:val="0"/>
                <w:noProof/>
                <w:color w:val="000000" w:themeColor="text1"/>
                <w:sz w:val="24"/>
                <w:szCs w:val="24"/>
                <w:lang w:val="kk-KZ"/>
              </w:rPr>
            </w:pPr>
            <w:r w:rsidRPr="004B2524">
              <w:rPr>
                <w:b w:val="0"/>
                <w:noProof/>
                <w:color w:val="000000" w:themeColor="text1"/>
                <w:sz w:val="24"/>
                <w:szCs w:val="24"/>
                <w:lang w:val="kk-KZ"/>
              </w:rPr>
              <w:t>Сонымен ...</w:t>
            </w:r>
          </w:p>
        </w:tc>
      </w:tr>
      <w:tr w:rsidR="00966B25" w:rsidRPr="004B2524" w14:paraId="1E033F7F" w14:textId="77777777" w:rsidTr="00FF24E3">
        <w:tc>
          <w:tcPr>
            <w:tcW w:w="2950" w:type="dxa"/>
          </w:tcPr>
          <w:p w14:paraId="044347DE" w14:textId="77777777" w:rsidR="00966B25" w:rsidRPr="004B2524" w:rsidRDefault="00966B25" w:rsidP="00626C5E">
            <w:pPr>
              <w:ind w:firstLine="0"/>
              <w:rPr>
                <w:b w:val="0"/>
                <w:noProof/>
                <w:color w:val="000000" w:themeColor="text1"/>
                <w:sz w:val="24"/>
                <w:szCs w:val="24"/>
                <w:lang w:val="kk-KZ"/>
              </w:rPr>
            </w:pPr>
            <w:r w:rsidRPr="004B2524">
              <w:rPr>
                <w:b w:val="0"/>
                <w:noProof/>
                <w:color w:val="000000" w:themeColor="text1"/>
                <w:sz w:val="24"/>
                <w:szCs w:val="24"/>
                <w:lang w:val="kk-KZ"/>
              </w:rPr>
              <w:t>Біздің ойымызша, ...</w:t>
            </w:r>
          </w:p>
        </w:tc>
        <w:tc>
          <w:tcPr>
            <w:tcW w:w="3074" w:type="dxa"/>
          </w:tcPr>
          <w:p w14:paraId="2428CF0A" w14:textId="77777777" w:rsidR="00966B25" w:rsidRPr="004B2524" w:rsidRDefault="00966B25" w:rsidP="00626C5E">
            <w:pPr>
              <w:ind w:firstLine="0"/>
              <w:rPr>
                <w:b w:val="0"/>
                <w:noProof/>
                <w:color w:val="000000" w:themeColor="text1"/>
                <w:sz w:val="24"/>
                <w:szCs w:val="24"/>
                <w:lang w:val="kk-KZ"/>
              </w:rPr>
            </w:pPr>
            <w:r w:rsidRPr="004B2524">
              <w:rPr>
                <w:b w:val="0"/>
                <w:noProof/>
                <w:color w:val="000000" w:themeColor="text1"/>
                <w:sz w:val="24"/>
                <w:szCs w:val="24"/>
                <w:lang w:val="kk-KZ"/>
              </w:rPr>
              <w:t xml:space="preserve">... қарастырамыз. </w:t>
            </w:r>
          </w:p>
          <w:p w14:paraId="4C9B7FBC" w14:textId="77777777" w:rsidR="00966B25" w:rsidRPr="004B2524" w:rsidRDefault="00966B25" w:rsidP="00626C5E">
            <w:pPr>
              <w:ind w:firstLine="0"/>
              <w:rPr>
                <w:b w:val="0"/>
                <w:noProof/>
                <w:color w:val="000000" w:themeColor="text1"/>
                <w:sz w:val="24"/>
                <w:szCs w:val="24"/>
                <w:lang w:val="kk-KZ"/>
              </w:rPr>
            </w:pPr>
            <w:r w:rsidRPr="004B2524">
              <w:rPr>
                <w:b w:val="0"/>
                <w:noProof/>
                <w:color w:val="000000" w:themeColor="text1"/>
                <w:sz w:val="24"/>
                <w:szCs w:val="24"/>
                <w:lang w:val="kk-KZ"/>
              </w:rPr>
              <w:t xml:space="preserve">... талдаймыз. </w:t>
            </w:r>
          </w:p>
          <w:p w14:paraId="0480259E" w14:textId="77777777" w:rsidR="00966B25" w:rsidRPr="004B2524" w:rsidRDefault="00966B25" w:rsidP="00626C5E">
            <w:pPr>
              <w:ind w:firstLine="0"/>
              <w:rPr>
                <w:b w:val="0"/>
                <w:noProof/>
                <w:color w:val="000000" w:themeColor="text1"/>
                <w:sz w:val="24"/>
                <w:szCs w:val="24"/>
                <w:lang w:val="kk-KZ"/>
              </w:rPr>
            </w:pPr>
            <w:r w:rsidRPr="004B2524">
              <w:rPr>
                <w:b w:val="0"/>
                <w:noProof/>
                <w:color w:val="000000" w:themeColor="text1"/>
                <w:sz w:val="24"/>
                <w:szCs w:val="24"/>
                <w:lang w:val="kk-KZ"/>
              </w:rPr>
              <w:t xml:space="preserve">... қолданамыз. </w:t>
            </w:r>
          </w:p>
        </w:tc>
        <w:tc>
          <w:tcPr>
            <w:tcW w:w="3482" w:type="dxa"/>
          </w:tcPr>
          <w:p w14:paraId="432FDB77" w14:textId="77777777" w:rsidR="00966B25" w:rsidRPr="004B2524" w:rsidRDefault="00966B25" w:rsidP="00626C5E">
            <w:pPr>
              <w:ind w:firstLine="0"/>
              <w:rPr>
                <w:b w:val="0"/>
                <w:noProof/>
                <w:color w:val="000000" w:themeColor="text1"/>
                <w:sz w:val="24"/>
                <w:szCs w:val="24"/>
                <w:lang w:val="kk-KZ"/>
              </w:rPr>
            </w:pPr>
            <w:r w:rsidRPr="004B2524">
              <w:rPr>
                <w:b w:val="0"/>
                <w:noProof/>
                <w:color w:val="000000" w:themeColor="text1"/>
                <w:sz w:val="24"/>
                <w:szCs w:val="24"/>
                <w:lang w:val="kk-KZ"/>
              </w:rPr>
              <w:t>Ойымызды қорытындылай келе ...</w:t>
            </w:r>
          </w:p>
        </w:tc>
      </w:tr>
      <w:tr w:rsidR="00966B25" w:rsidRPr="004B2524" w14:paraId="68233567" w14:textId="77777777" w:rsidTr="00FF24E3">
        <w:tc>
          <w:tcPr>
            <w:tcW w:w="2950" w:type="dxa"/>
          </w:tcPr>
          <w:p w14:paraId="7DA7A7C0" w14:textId="77777777" w:rsidR="00966B25" w:rsidRPr="004B2524" w:rsidRDefault="00966B25" w:rsidP="00626C5E">
            <w:pPr>
              <w:ind w:firstLine="0"/>
              <w:rPr>
                <w:b w:val="0"/>
                <w:noProof/>
                <w:color w:val="000000" w:themeColor="text1"/>
                <w:sz w:val="24"/>
                <w:szCs w:val="24"/>
                <w:lang w:val="kk-KZ"/>
              </w:rPr>
            </w:pPr>
            <w:r w:rsidRPr="004B2524">
              <w:rPr>
                <w:b w:val="0"/>
                <w:noProof/>
                <w:color w:val="000000" w:themeColor="text1"/>
                <w:sz w:val="24"/>
                <w:szCs w:val="24"/>
                <w:lang w:val="kk-KZ"/>
              </w:rPr>
              <w:t>Осыған орай ...</w:t>
            </w:r>
          </w:p>
        </w:tc>
        <w:tc>
          <w:tcPr>
            <w:tcW w:w="3074" w:type="dxa"/>
          </w:tcPr>
          <w:p w14:paraId="23DB6EEE" w14:textId="77777777" w:rsidR="00966B25" w:rsidRPr="004B2524" w:rsidRDefault="00966B25" w:rsidP="00626C5E">
            <w:pPr>
              <w:ind w:firstLine="0"/>
              <w:rPr>
                <w:b w:val="0"/>
                <w:noProof/>
                <w:color w:val="000000" w:themeColor="text1"/>
                <w:sz w:val="24"/>
                <w:szCs w:val="24"/>
                <w:lang w:val="kk-KZ"/>
              </w:rPr>
            </w:pPr>
            <w:r w:rsidRPr="004B2524">
              <w:rPr>
                <w:b w:val="0"/>
                <w:noProof/>
                <w:color w:val="000000" w:themeColor="text1"/>
                <w:sz w:val="24"/>
                <w:szCs w:val="24"/>
                <w:lang w:val="kk-KZ"/>
              </w:rPr>
              <w:t>Ойымызды ... дәлелдейміз.</w:t>
            </w:r>
          </w:p>
        </w:tc>
        <w:tc>
          <w:tcPr>
            <w:tcW w:w="3482" w:type="dxa"/>
          </w:tcPr>
          <w:p w14:paraId="343B75CE" w14:textId="77777777" w:rsidR="00966B25" w:rsidRPr="004B2524" w:rsidRDefault="00966B25" w:rsidP="00626C5E">
            <w:pPr>
              <w:ind w:firstLine="0"/>
              <w:rPr>
                <w:b w:val="0"/>
                <w:noProof/>
                <w:color w:val="000000" w:themeColor="text1"/>
                <w:sz w:val="24"/>
                <w:szCs w:val="24"/>
                <w:lang w:val="kk-KZ"/>
              </w:rPr>
            </w:pPr>
            <w:r w:rsidRPr="004B2524">
              <w:rPr>
                <w:b w:val="0"/>
                <w:noProof/>
                <w:color w:val="000000" w:themeColor="text1"/>
                <w:sz w:val="24"/>
                <w:szCs w:val="24"/>
                <w:lang w:val="kk-KZ"/>
              </w:rPr>
              <w:t>Қорыта айтқанда ...</w:t>
            </w:r>
          </w:p>
        </w:tc>
      </w:tr>
      <w:tr w:rsidR="00FF24E3" w:rsidRPr="004B2524" w14:paraId="60DE9B92" w14:textId="77777777" w:rsidTr="00FF24E3">
        <w:tc>
          <w:tcPr>
            <w:tcW w:w="9506" w:type="dxa"/>
            <w:gridSpan w:val="3"/>
          </w:tcPr>
          <w:p w14:paraId="21C36AA2" w14:textId="704BC04B" w:rsidR="00FF24E3" w:rsidRPr="00FF24E3" w:rsidRDefault="00FF24E3" w:rsidP="00626C5E">
            <w:pPr>
              <w:rPr>
                <w:b w:val="0"/>
                <w:noProof/>
                <w:sz w:val="24"/>
                <w:szCs w:val="24"/>
                <w:lang w:val="kk-KZ"/>
              </w:rPr>
            </w:pPr>
            <w:r w:rsidRPr="00FF24E3">
              <w:rPr>
                <w:rFonts w:eastAsia="Calibri"/>
                <w:b w:val="0"/>
                <w:sz w:val="24"/>
                <w:szCs w:val="24"/>
              </w:rPr>
              <w:t>Ескерту</w:t>
            </w:r>
            <w:r w:rsidRPr="00FF24E3">
              <w:rPr>
                <w:rFonts w:eastAsia="Calibri"/>
                <w:b w:val="0"/>
                <w:sz w:val="24"/>
                <w:szCs w:val="24"/>
                <w:lang w:val="en-US"/>
              </w:rPr>
              <w:t xml:space="preserve"> –</w:t>
            </w:r>
            <w:r w:rsidRPr="00FF24E3">
              <w:rPr>
                <w:rFonts w:eastAsia="Calibri"/>
                <w:b w:val="0"/>
                <w:bCs w:val="0"/>
                <w:sz w:val="24"/>
                <w:szCs w:val="24"/>
                <w:lang w:val="kk-KZ"/>
              </w:rPr>
              <w:t xml:space="preserve"> Автордың құрастыруымен</w:t>
            </w:r>
          </w:p>
        </w:tc>
      </w:tr>
    </w:tbl>
    <w:p w14:paraId="29A69DB5" w14:textId="77777777" w:rsidR="0049271A" w:rsidRDefault="0049271A" w:rsidP="00626C5E">
      <w:pPr>
        <w:spacing w:after="0" w:line="240" w:lineRule="auto"/>
        <w:ind w:firstLine="600"/>
        <w:jc w:val="both"/>
        <w:rPr>
          <w:b/>
          <w:noProof/>
          <w:lang w:val="kk-KZ"/>
        </w:rPr>
      </w:pPr>
    </w:p>
    <w:p w14:paraId="7676FAEF" w14:textId="289DC544" w:rsidR="00966B25" w:rsidRPr="004B2524" w:rsidRDefault="00966B25" w:rsidP="00FF24E3">
      <w:pPr>
        <w:spacing w:after="0" w:line="240" w:lineRule="auto"/>
        <w:ind w:firstLine="709"/>
        <w:jc w:val="both"/>
        <w:rPr>
          <w:lang w:val="kk-KZ"/>
        </w:rPr>
      </w:pPr>
      <w:r w:rsidRPr="00FF24E3">
        <w:rPr>
          <w:noProof/>
          <w:lang w:val="kk-KZ"/>
        </w:rPr>
        <w:t xml:space="preserve">2-тапсырма. </w:t>
      </w:r>
      <w:r w:rsidRPr="00FF24E3">
        <w:rPr>
          <w:i/>
          <w:noProof/>
          <w:lang w:val="kk-KZ"/>
        </w:rPr>
        <w:t>«Түртіп оқимын»</w:t>
      </w:r>
      <w:r w:rsidRPr="00FF24E3">
        <w:rPr>
          <w:noProof/>
          <w:lang w:val="kk-KZ"/>
        </w:rPr>
        <w:t xml:space="preserve"> –</w:t>
      </w:r>
      <w:r w:rsidRPr="004B2524">
        <w:rPr>
          <w:noProof/>
          <w:lang w:val="kk-KZ"/>
        </w:rPr>
        <w:t xml:space="preserve"> ғылыми мәтінді түсініп оқуға арналған тапсырма. Ғылыми мәтінді түсініп оқу кейбір білім алушылар үшін қиындық туғызады. Сол себепті сабақ барысында</w:t>
      </w:r>
      <w:r w:rsidRPr="004B2524">
        <w:rPr>
          <w:b/>
          <w:noProof/>
          <w:lang w:val="kk-KZ"/>
        </w:rPr>
        <w:t xml:space="preserve"> «</w:t>
      </w:r>
      <w:r w:rsidRPr="004B2524">
        <w:rPr>
          <w:lang w:val="kk-KZ"/>
        </w:rPr>
        <w:t>INSERT» әдісін пайдалану өте тиімді. Бұл әдісті амери</w:t>
      </w:r>
      <w:r w:rsidR="00D6786B" w:rsidRPr="004B2524">
        <w:rPr>
          <w:lang w:val="kk-KZ"/>
        </w:rPr>
        <w:t xml:space="preserve">кандық ғалымдар Д. Воган мен Т. </w:t>
      </w:r>
      <w:r w:rsidRPr="004B2524">
        <w:rPr>
          <w:lang w:val="kk-KZ"/>
        </w:rPr>
        <w:t>Эстес әзірледі, содан кейін оны сыни ойлау технологиясының негізін қалаушылардың бі</w:t>
      </w:r>
      <w:r w:rsidR="00D6786B" w:rsidRPr="004B2524">
        <w:rPr>
          <w:lang w:val="kk-KZ"/>
        </w:rPr>
        <w:t>рі С. Темпл, К.</w:t>
      </w:r>
      <w:r w:rsidR="00FF24E3">
        <w:rPr>
          <w:lang w:val="kk-KZ"/>
        </w:rPr>
        <w:t> </w:t>
      </w:r>
      <w:r w:rsidR="00D6786B" w:rsidRPr="004B2524">
        <w:rPr>
          <w:lang w:val="kk-KZ"/>
        </w:rPr>
        <w:t xml:space="preserve">Меридит және Д. </w:t>
      </w:r>
      <w:r w:rsidRPr="004B2524">
        <w:rPr>
          <w:lang w:val="kk-KZ"/>
        </w:rPr>
        <w:t>Стил толықтырды. Олардың анықтамасы бойынша, «INSERT»</w:t>
      </w:r>
      <w:r w:rsidR="00FF24E3">
        <w:rPr>
          <w:lang w:val="kk-KZ"/>
        </w:rPr>
        <w:t xml:space="preserve"> </w:t>
      </w:r>
      <w:r w:rsidRPr="004B2524">
        <w:rPr>
          <w:lang w:val="kk-KZ"/>
        </w:rPr>
        <w:t xml:space="preserve">– бұл жаңа ақпаратты сыни тұрғыдан түсіндіру және мәтінмен жұмыс жасау арқылы бұрын зерттелген нәрселермен байланыс орнату мүмкіндігі. </w:t>
      </w:r>
    </w:p>
    <w:p w14:paraId="5DABEEC1" w14:textId="77777777" w:rsidR="00FF24E3" w:rsidRDefault="00966B25" w:rsidP="00FF24E3">
      <w:pPr>
        <w:shd w:val="clear" w:color="auto" w:fill="FFFFFF"/>
        <w:spacing w:after="0" w:line="240" w:lineRule="auto"/>
        <w:ind w:firstLine="709"/>
        <w:rPr>
          <w:rFonts w:eastAsia="Times New Roman"/>
          <w:lang w:val="kk-KZ" w:eastAsia="ru-RU"/>
        </w:rPr>
      </w:pPr>
      <w:r w:rsidRPr="004B2524">
        <w:rPr>
          <w:rFonts w:eastAsia="Times New Roman"/>
          <w:lang w:val="kk-KZ" w:eastAsia="ru-RU"/>
        </w:rPr>
        <w:t>Әдістің қысқартылған атауының түсіндірмесі мынадай:</w:t>
      </w:r>
    </w:p>
    <w:p w14:paraId="4823C49F" w14:textId="77777777" w:rsidR="00FF24E3" w:rsidRDefault="00966B25" w:rsidP="00FF24E3">
      <w:pPr>
        <w:shd w:val="clear" w:color="auto" w:fill="FFFFFF"/>
        <w:spacing w:after="0" w:line="240" w:lineRule="auto"/>
        <w:ind w:firstLine="709"/>
        <w:rPr>
          <w:rFonts w:eastAsia="Times New Roman"/>
          <w:lang w:val="kk-KZ" w:eastAsia="ru-RU"/>
        </w:rPr>
      </w:pPr>
      <w:r w:rsidRPr="004B2524">
        <w:rPr>
          <w:rFonts w:eastAsia="Times New Roman"/>
          <w:lang w:val="kk-KZ" w:eastAsia="ru-RU"/>
        </w:rPr>
        <w:t>I </w:t>
      </w:r>
      <w:r w:rsidRPr="004B2524">
        <w:rPr>
          <w:rFonts w:eastAsia="Times New Roman"/>
          <w:szCs w:val="24"/>
          <w:lang w:val="kk-KZ" w:eastAsia="ru-RU"/>
        </w:rPr>
        <w:t>–</w:t>
      </w:r>
      <w:r w:rsidRPr="004B2524">
        <w:rPr>
          <w:rFonts w:eastAsia="Times New Roman"/>
          <w:lang w:val="kk-KZ" w:eastAsia="ru-RU"/>
        </w:rPr>
        <w:t xml:space="preserve"> interactive (интерактивті).</w:t>
      </w:r>
    </w:p>
    <w:p w14:paraId="79D4119B" w14:textId="77777777" w:rsidR="00FF24E3" w:rsidRDefault="00966B25" w:rsidP="00FF24E3">
      <w:pPr>
        <w:shd w:val="clear" w:color="auto" w:fill="FFFFFF"/>
        <w:spacing w:after="0" w:line="240" w:lineRule="auto"/>
        <w:ind w:firstLine="709"/>
        <w:rPr>
          <w:rFonts w:eastAsia="Times New Roman"/>
          <w:lang w:val="kk-KZ" w:eastAsia="ru-RU"/>
        </w:rPr>
      </w:pPr>
      <w:r w:rsidRPr="004B2524">
        <w:rPr>
          <w:rFonts w:eastAsia="Times New Roman"/>
          <w:lang w:val="en-US" w:eastAsia="ru-RU"/>
        </w:rPr>
        <w:t>N </w:t>
      </w:r>
      <w:r w:rsidRPr="004B2524">
        <w:rPr>
          <w:rFonts w:eastAsia="Times New Roman"/>
          <w:szCs w:val="24"/>
          <w:lang w:val="kk-KZ" w:eastAsia="ru-RU"/>
        </w:rPr>
        <w:t>–</w:t>
      </w:r>
      <w:r w:rsidRPr="004B2524">
        <w:rPr>
          <w:rFonts w:eastAsia="Times New Roman"/>
          <w:lang w:val="en-US" w:eastAsia="ru-RU"/>
        </w:rPr>
        <w:t xml:space="preserve"> noting (</w:t>
      </w:r>
      <w:r w:rsidRPr="004B2524">
        <w:rPr>
          <w:rFonts w:eastAsia="Times New Roman"/>
          <w:lang w:eastAsia="ru-RU"/>
        </w:rPr>
        <w:t>танымдық</w:t>
      </w:r>
      <w:r w:rsidRPr="004B2524">
        <w:rPr>
          <w:rFonts w:eastAsia="Times New Roman"/>
          <w:lang w:val="en-US" w:eastAsia="ru-RU"/>
        </w:rPr>
        <w:t>).</w:t>
      </w:r>
    </w:p>
    <w:p w14:paraId="69E750BD" w14:textId="77777777" w:rsidR="00FF24E3" w:rsidRDefault="00966B25" w:rsidP="00FF24E3">
      <w:pPr>
        <w:shd w:val="clear" w:color="auto" w:fill="FFFFFF"/>
        <w:spacing w:after="0" w:line="240" w:lineRule="auto"/>
        <w:ind w:firstLine="709"/>
        <w:rPr>
          <w:rFonts w:eastAsia="Times New Roman"/>
          <w:lang w:val="kk-KZ" w:eastAsia="ru-RU"/>
        </w:rPr>
      </w:pPr>
      <w:r w:rsidRPr="004B2524">
        <w:rPr>
          <w:rFonts w:eastAsia="Times New Roman"/>
          <w:lang w:val="en-US" w:eastAsia="ru-RU"/>
        </w:rPr>
        <w:t>S </w:t>
      </w:r>
      <w:r w:rsidRPr="004B2524">
        <w:rPr>
          <w:rFonts w:eastAsia="Times New Roman"/>
          <w:szCs w:val="24"/>
          <w:lang w:val="kk-KZ" w:eastAsia="ru-RU"/>
        </w:rPr>
        <w:t>–</w:t>
      </w:r>
      <w:r w:rsidRPr="004B2524">
        <w:rPr>
          <w:rFonts w:eastAsia="Times New Roman"/>
          <w:lang w:val="en-US" w:eastAsia="ru-RU"/>
        </w:rPr>
        <w:t xml:space="preserve"> system for (</w:t>
      </w:r>
      <w:r w:rsidRPr="004B2524">
        <w:rPr>
          <w:rFonts w:eastAsia="Times New Roman"/>
          <w:lang w:eastAsia="ru-RU"/>
        </w:rPr>
        <w:t>жүйе</w:t>
      </w:r>
      <w:r w:rsidRPr="004B2524">
        <w:rPr>
          <w:rFonts w:eastAsia="Times New Roman"/>
          <w:lang w:val="en-US" w:eastAsia="ru-RU"/>
        </w:rPr>
        <w:t>).</w:t>
      </w:r>
    </w:p>
    <w:p w14:paraId="01E4E36B" w14:textId="77777777" w:rsidR="00FF24E3" w:rsidRDefault="00966B25" w:rsidP="00FF24E3">
      <w:pPr>
        <w:shd w:val="clear" w:color="auto" w:fill="FFFFFF"/>
        <w:spacing w:after="0" w:line="240" w:lineRule="auto"/>
        <w:ind w:firstLine="709"/>
        <w:rPr>
          <w:rFonts w:eastAsia="Times New Roman"/>
          <w:lang w:val="kk-KZ" w:eastAsia="ru-RU"/>
        </w:rPr>
      </w:pPr>
      <w:r w:rsidRPr="004B2524">
        <w:rPr>
          <w:rFonts w:eastAsia="Times New Roman"/>
          <w:lang w:val="en-US" w:eastAsia="ru-RU"/>
        </w:rPr>
        <w:t>E </w:t>
      </w:r>
      <w:r w:rsidRPr="004B2524">
        <w:rPr>
          <w:rFonts w:eastAsia="Times New Roman"/>
          <w:szCs w:val="24"/>
          <w:lang w:val="kk-KZ" w:eastAsia="ru-RU"/>
        </w:rPr>
        <w:t>–</w:t>
      </w:r>
      <w:r w:rsidRPr="004B2524">
        <w:rPr>
          <w:rFonts w:eastAsia="Times New Roman"/>
          <w:lang w:val="en-US" w:eastAsia="ru-RU"/>
        </w:rPr>
        <w:t xml:space="preserve"> effective (</w:t>
      </w:r>
      <w:r w:rsidRPr="004B2524">
        <w:rPr>
          <w:rFonts w:eastAsia="Times New Roman"/>
          <w:lang w:eastAsia="ru-RU"/>
        </w:rPr>
        <w:t>тиімді</w:t>
      </w:r>
      <w:r w:rsidRPr="004B2524">
        <w:rPr>
          <w:rFonts w:eastAsia="Times New Roman"/>
          <w:lang w:val="en-US" w:eastAsia="ru-RU"/>
        </w:rPr>
        <w:t>).</w:t>
      </w:r>
    </w:p>
    <w:p w14:paraId="5432AADF" w14:textId="77777777" w:rsidR="00FF24E3" w:rsidRDefault="00966B25" w:rsidP="00FF24E3">
      <w:pPr>
        <w:shd w:val="clear" w:color="auto" w:fill="FFFFFF"/>
        <w:spacing w:after="0" w:line="240" w:lineRule="auto"/>
        <w:ind w:firstLine="709"/>
        <w:rPr>
          <w:rFonts w:eastAsia="Times New Roman"/>
          <w:lang w:val="kk-KZ" w:eastAsia="ru-RU"/>
        </w:rPr>
      </w:pPr>
      <w:r w:rsidRPr="004B2524">
        <w:rPr>
          <w:rFonts w:eastAsia="Times New Roman"/>
          <w:lang w:val="en-US" w:eastAsia="ru-RU"/>
        </w:rPr>
        <w:t>R </w:t>
      </w:r>
      <w:r w:rsidRPr="004B2524">
        <w:rPr>
          <w:rFonts w:eastAsia="Times New Roman"/>
          <w:szCs w:val="24"/>
          <w:lang w:val="kk-KZ" w:eastAsia="ru-RU"/>
        </w:rPr>
        <w:t>–</w:t>
      </w:r>
      <w:r w:rsidRPr="004B2524">
        <w:rPr>
          <w:rFonts w:eastAsia="Times New Roman"/>
          <w:lang w:val="en-US" w:eastAsia="ru-RU"/>
        </w:rPr>
        <w:t xml:space="preserve"> reading (</w:t>
      </w:r>
      <w:r w:rsidRPr="004B2524">
        <w:rPr>
          <w:rFonts w:eastAsia="Times New Roman"/>
          <w:lang w:eastAsia="ru-RU"/>
        </w:rPr>
        <w:t>оқу</w:t>
      </w:r>
      <w:r w:rsidRPr="004B2524">
        <w:rPr>
          <w:rFonts w:eastAsia="Times New Roman"/>
          <w:lang w:val="en-US" w:eastAsia="ru-RU"/>
        </w:rPr>
        <w:t>).</w:t>
      </w:r>
    </w:p>
    <w:p w14:paraId="4D85A86C" w14:textId="36D2135D" w:rsidR="00966B25" w:rsidRPr="004B2524" w:rsidRDefault="00966B25" w:rsidP="00FF24E3">
      <w:pPr>
        <w:shd w:val="clear" w:color="auto" w:fill="FFFFFF"/>
        <w:spacing w:after="0" w:line="240" w:lineRule="auto"/>
        <w:ind w:firstLine="709"/>
        <w:rPr>
          <w:rFonts w:eastAsia="Times New Roman"/>
          <w:lang w:val="en-US" w:eastAsia="ru-RU"/>
        </w:rPr>
      </w:pPr>
      <w:r w:rsidRPr="004B2524">
        <w:rPr>
          <w:rFonts w:eastAsia="Times New Roman"/>
          <w:lang w:val="en-US" w:eastAsia="ru-RU"/>
        </w:rPr>
        <w:t>T </w:t>
      </w:r>
      <w:r w:rsidRPr="004B2524">
        <w:rPr>
          <w:rFonts w:eastAsia="Times New Roman"/>
          <w:szCs w:val="24"/>
          <w:lang w:val="kk-KZ" w:eastAsia="ru-RU"/>
        </w:rPr>
        <w:t>–</w:t>
      </w:r>
      <w:r w:rsidRPr="004B2524">
        <w:rPr>
          <w:rFonts w:eastAsia="Times New Roman"/>
          <w:lang w:val="en-US" w:eastAsia="ru-RU"/>
        </w:rPr>
        <w:t xml:space="preserve"> thinking (</w:t>
      </w:r>
      <w:r w:rsidRPr="004B2524">
        <w:rPr>
          <w:rFonts w:eastAsia="Times New Roman"/>
          <w:lang w:eastAsia="ru-RU"/>
        </w:rPr>
        <w:t>ойлау</w:t>
      </w:r>
      <w:r w:rsidRPr="004B2524">
        <w:rPr>
          <w:rFonts w:eastAsia="Times New Roman"/>
          <w:lang w:val="en-US" w:eastAsia="ru-RU"/>
        </w:rPr>
        <w:t>).</w:t>
      </w:r>
    </w:p>
    <w:p w14:paraId="1B9B0BFB" w14:textId="7647AF29" w:rsidR="00966B25" w:rsidRPr="004B2524" w:rsidRDefault="00966B25" w:rsidP="00FF24E3">
      <w:pPr>
        <w:shd w:val="clear" w:color="auto" w:fill="FFFFFF"/>
        <w:spacing w:after="0" w:line="240" w:lineRule="auto"/>
        <w:ind w:firstLine="709"/>
        <w:jc w:val="both"/>
        <w:rPr>
          <w:rFonts w:eastAsia="Times New Roman"/>
          <w:lang w:val="kk-KZ" w:eastAsia="ru-RU"/>
        </w:rPr>
      </w:pPr>
      <w:r w:rsidRPr="004B2524">
        <w:rPr>
          <w:rFonts w:eastAsia="Times New Roman"/>
          <w:lang w:val="kk-KZ" w:eastAsia="ru-RU"/>
        </w:rPr>
        <w:t>Білім алушылар</w:t>
      </w:r>
      <w:r w:rsidRPr="004B2524">
        <w:rPr>
          <w:rFonts w:eastAsia="Times New Roman"/>
          <w:lang w:val="en-US" w:eastAsia="ru-RU"/>
        </w:rPr>
        <w:t xml:space="preserve"> </w:t>
      </w:r>
      <w:r w:rsidRPr="004B2524">
        <w:rPr>
          <w:rFonts w:eastAsia="Times New Roman"/>
          <w:lang w:val="kk-KZ" w:eastAsia="ru-RU"/>
        </w:rPr>
        <w:t xml:space="preserve">ғылыми </w:t>
      </w:r>
      <w:r w:rsidRPr="004B2524">
        <w:rPr>
          <w:rFonts w:eastAsia="Times New Roman"/>
          <w:lang w:eastAsia="ru-RU"/>
        </w:rPr>
        <w:t>мәтінді</w:t>
      </w:r>
      <w:r w:rsidRPr="004B2524">
        <w:rPr>
          <w:rFonts w:eastAsia="Times New Roman"/>
          <w:lang w:val="en-US" w:eastAsia="ru-RU"/>
        </w:rPr>
        <w:t xml:space="preserve"> </w:t>
      </w:r>
      <w:r w:rsidRPr="004B2524">
        <w:rPr>
          <w:rFonts w:eastAsia="Times New Roman"/>
          <w:lang w:val="kk-KZ" w:eastAsia="ru-RU"/>
        </w:rPr>
        <w:t xml:space="preserve">оқу барысында </w:t>
      </w:r>
      <w:r w:rsidRPr="004B2524">
        <w:rPr>
          <w:rFonts w:eastAsia="Times New Roman"/>
          <w:lang w:eastAsia="ru-RU"/>
        </w:rPr>
        <w:t>арнайы</w:t>
      </w:r>
      <w:r w:rsidRPr="004B2524">
        <w:rPr>
          <w:rFonts w:eastAsia="Times New Roman"/>
          <w:lang w:val="en-US" w:eastAsia="ru-RU"/>
        </w:rPr>
        <w:t xml:space="preserve"> </w:t>
      </w:r>
      <w:r w:rsidRPr="004B2524">
        <w:rPr>
          <w:rFonts w:eastAsia="Times New Roman"/>
          <w:lang w:eastAsia="ru-RU"/>
        </w:rPr>
        <w:t>белгішелермен</w:t>
      </w:r>
      <w:r w:rsidRPr="004B2524">
        <w:rPr>
          <w:rFonts w:eastAsia="Times New Roman"/>
          <w:lang w:val="en-US" w:eastAsia="ru-RU"/>
        </w:rPr>
        <w:t xml:space="preserve"> </w:t>
      </w:r>
      <w:r w:rsidRPr="004B2524">
        <w:rPr>
          <w:rFonts w:eastAsia="Times New Roman"/>
          <w:lang w:eastAsia="ru-RU"/>
        </w:rPr>
        <w:t>белгілеп</w:t>
      </w:r>
      <w:r w:rsidRPr="004B2524">
        <w:rPr>
          <w:rFonts w:eastAsia="Times New Roman"/>
          <w:lang w:val="kk-KZ" w:eastAsia="ru-RU"/>
        </w:rPr>
        <w:t xml:space="preserve"> отырады</w:t>
      </w:r>
      <w:r w:rsidR="00D669AA">
        <w:rPr>
          <w:rFonts w:eastAsia="Times New Roman"/>
          <w:lang w:val="kk-KZ" w:eastAsia="ru-RU"/>
        </w:rPr>
        <w:t xml:space="preserve"> [11</w:t>
      </w:r>
      <w:r w:rsidR="006E1B29">
        <w:rPr>
          <w:rFonts w:eastAsia="Times New Roman"/>
          <w:lang w:val="kk-KZ" w:eastAsia="ru-RU"/>
        </w:rPr>
        <w:t>6</w:t>
      </w:r>
      <w:r w:rsidRPr="004B2524">
        <w:rPr>
          <w:rFonts w:eastAsia="Times New Roman"/>
          <w:lang w:val="kk-KZ" w:eastAsia="ru-RU"/>
        </w:rPr>
        <w:t xml:space="preserve">] (12-кесте). </w:t>
      </w:r>
    </w:p>
    <w:p w14:paraId="2627605F" w14:textId="77777777" w:rsidR="00966B25" w:rsidRPr="004B2524" w:rsidRDefault="00966B25" w:rsidP="00FF24E3">
      <w:pPr>
        <w:shd w:val="clear" w:color="auto" w:fill="FFFFFF"/>
        <w:spacing w:after="0" w:line="240" w:lineRule="auto"/>
        <w:ind w:firstLine="709"/>
        <w:jc w:val="both"/>
        <w:rPr>
          <w:rFonts w:eastAsia="Times New Roman"/>
          <w:lang w:val="kk-KZ" w:eastAsia="ru-RU"/>
        </w:rPr>
      </w:pPr>
    </w:p>
    <w:p w14:paraId="4FA8DB3A" w14:textId="14955CCB" w:rsidR="00966B25" w:rsidRPr="004B2524" w:rsidRDefault="00966B25" w:rsidP="00FF24E3">
      <w:pPr>
        <w:shd w:val="clear" w:color="auto" w:fill="FFFFFF"/>
        <w:spacing w:after="0" w:line="240" w:lineRule="auto"/>
        <w:jc w:val="both"/>
        <w:rPr>
          <w:rFonts w:eastAsia="Times New Roman"/>
          <w:lang w:val="kk-KZ" w:eastAsia="ru-RU"/>
        </w:rPr>
      </w:pPr>
      <w:r w:rsidRPr="004B2524">
        <w:rPr>
          <w:rFonts w:eastAsia="Times New Roman"/>
          <w:lang w:val="kk-KZ" w:eastAsia="ru-RU"/>
        </w:rPr>
        <w:t>Кесте 1</w:t>
      </w:r>
      <w:r w:rsidR="001156B8" w:rsidRPr="004B2524">
        <w:rPr>
          <w:rFonts w:eastAsia="Times New Roman"/>
          <w:lang w:val="kk-KZ" w:eastAsia="ru-RU"/>
        </w:rPr>
        <w:t>2</w:t>
      </w:r>
      <w:r w:rsidRPr="004B2524">
        <w:rPr>
          <w:rFonts w:eastAsia="Times New Roman"/>
          <w:lang w:val="kk-KZ" w:eastAsia="ru-RU"/>
        </w:rPr>
        <w:t xml:space="preserve"> – INSERT  әдісінде қолданылатын шартты белгілер</w:t>
      </w:r>
    </w:p>
    <w:p w14:paraId="1BEF1B30" w14:textId="77777777" w:rsidR="00966B25" w:rsidRPr="00FF24E3" w:rsidRDefault="00966B25" w:rsidP="00626C5E">
      <w:pPr>
        <w:shd w:val="clear" w:color="auto" w:fill="FFFFFF"/>
        <w:spacing w:after="0" w:line="240" w:lineRule="auto"/>
        <w:jc w:val="both"/>
        <w:rPr>
          <w:rFonts w:eastAsia="Times New Roman"/>
          <w:sz w:val="16"/>
          <w:szCs w:val="16"/>
          <w:lang w:val="kk-KZ" w:eastAsia="ru-RU"/>
        </w:rPr>
      </w:pPr>
    </w:p>
    <w:tbl>
      <w:tblPr>
        <w:tblW w:w="9600" w:type="dxa"/>
        <w:jc w:val="center"/>
        <w:shd w:val="clear" w:color="auto" w:fill="FFFFFF"/>
        <w:tblCellMar>
          <w:left w:w="50" w:type="dxa"/>
          <w:right w:w="50" w:type="dxa"/>
        </w:tblCellMar>
        <w:tblLook w:val="04A0" w:firstRow="1" w:lastRow="0" w:firstColumn="1" w:lastColumn="0" w:noHBand="0" w:noVBand="1"/>
      </w:tblPr>
      <w:tblGrid>
        <w:gridCol w:w="2260"/>
        <w:gridCol w:w="2268"/>
        <w:gridCol w:w="2552"/>
        <w:gridCol w:w="2520"/>
      </w:tblGrid>
      <w:tr w:rsidR="00966B25" w:rsidRPr="004B2524" w14:paraId="64E95EFD" w14:textId="77777777" w:rsidTr="00FF24E3">
        <w:trPr>
          <w:trHeight w:val="25"/>
          <w:jc w:val="center"/>
        </w:trPr>
        <w:tc>
          <w:tcPr>
            <w:tcW w:w="2260" w:type="dxa"/>
            <w:tcBorders>
              <w:top w:val="outset" w:sz="6" w:space="0" w:color="auto"/>
              <w:left w:val="outset" w:sz="6" w:space="0" w:color="auto"/>
              <w:bottom w:val="outset" w:sz="6" w:space="0" w:color="auto"/>
              <w:right w:val="outset" w:sz="6" w:space="0" w:color="auto"/>
            </w:tcBorders>
            <w:shd w:val="clear" w:color="auto" w:fill="FFFFFF"/>
            <w:tcMar>
              <w:top w:w="0" w:type="dxa"/>
              <w:left w:w="225" w:type="dxa"/>
              <w:bottom w:w="0" w:type="dxa"/>
              <w:right w:w="225" w:type="dxa"/>
            </w:tcMar>
            <w:vAlign w:val="center"/>
            <w:hideMark/>
          </w:tcPr>
          <w:p w14:paraId="3EF2AF1E" w14:textId="77777777" w:rsidR="00966B25" w:rsidRPr="00FF24E3" w:rsidRDefault="00966B25" w:rsidP="00FF24E3">
            <w:pPr>
              <w:spacing w:after="0" w:line="240" w:lineRule="auto"/>
              <w:jc w:val="center"/>
              <w:rPr>
                <w:rFonts w:eastAsia="Times New Roman"/>
                <w:sz w:val="24"/>
                <w:szCs w:val="24"/>
                <w:lang w:eastAsia="ru-RU"/>
              </w:rPr>
            </w:pPr>
            <w:r w:rsidRPr="00FF24E3">
              <w:rPr>
                <w:rFonts w:eastAsia="Times New Roman"/>
                <w:bCs/>
                <w:sz w:val="24"/>
                <w:szCs w:val="24"/>
                <w:lang w:eastAsia="ru-RU"/>
              </w:rPr>
              <w:t>V</w:t>
            </w:r>
          </w:p>
        </w:tc>
        <w:tc>
          <w:tcPr>
            <w:tcW w:w="2268" w:type="dxa"/>
            <w:tcBorders>
              <w:top w:val="outset" w:sz="6" w:space="0" w:color="auto"/>
              <w:left w:val="outset" w:sz="6" w:space="0" w:color="auto"/>
              <w:bottom w:val="outset" w:sz="6" w:space="0" w:color="auto"/>
              <w:right w:val="outset" w:sz="6" w:space="0" w:color="auto"/>
            </w:tcBorders>
            <w:shd w:val="clear" w:color="auto" w:fill="FFFFFF"/>
            <w:tcMar>
              <w:top w:w="0" w:type="dxa"/>
              <w:left w:w="225" w:type="dxa"/>
              <w:bottom w:w="0" w:type="dxa"/>
              <w:right w:w="225" w:type="dxa"/>
            </w:tcMar>
            <w:vAlign w:val="center"/>
            <w:hideMark/>
          </w:tcPr>
          <w:p w14:paraId="7F34F1F4" w14:textId="77777777" w:rsidR="00966B25" w:rsidRPr="004B2524" w:rsidRDefault="00966B25" w:rsidP="00FF24E3">
            <w:pPr>
              <w:spacing w:after="0" w:line="240" w:lineRule="auto"/>
              <w:jc w:val="center"/>
              <w:rPr>
                <w:rFonts w:eastAsia="Times New Roman"/>
                <w:sz w:val="24"/>
                <w:szCs w:val="24"/>
                <w:lang w:eastAsia="ru-RU"/>
              </w:rPr>
            </w:pPr>
            <w:r w:rsidRPr="004B2524">
              <w:rPr>
                <w:rFonts w:eastAsia="Times New Roman"/>
                <w:b/>
                <w:bCs/>
                <w:sz w:val="24"/>
                <w:szCs w:val="24"/>
                <w:lang w:eastAsia="ru-RU"/>
              </w:rPr>
              <w:t>+</w:t>
            </w:r>
          </w:p>
        </w:tc>
        <w:tc>
          <w:tcPr>
            <w:tcW w:w="2552" w:type="dxa"/>
            <w:tcBorders>
              <w:top w:val="outset" w:sz="6" w:space="0" w:color="auto"/>
              <w:left w:val="outset" w:sz="6" w:space="0" w:color="auto"/>
              <w:bottom w:val="outset" w:sz="6" w:space="0" w:color="auto"/>
              <w:right w:val="outset" w:sz="6" w:space="0" w:color="auto"/>
            </w:tcBorders>
            <w:shd w:val="clear" w:color="auto" w:fill="FFFFFF"/>
            <w:tcMar>
              <w:top w:w="0" w:type="dxa"/>
              <w:left w:w="225" w:type="dxa"/>
              <w:bottom w:w="0" w:type="dxa"/>
              <w:right w:w="225" w:type="dxa"/>
            </w:tcMar>
            <w:vAlign w:val="center"/>
            <w:hideMark/>
          </w:tcPr>
          <w:p w14:paraId="2D331899" w14:textId="77777777" w:rsidR="00966B25" w:rsidRPr="004B2524" w:rsidRDefault="00966B25" w:rsidP="00FF24E3">
            <w:pPr>
              <w:spacing w:after="0" w:line="240" w:lineRule="auto"/>
              <w:jc w:val="center"/>
              <w:rPr>
                <w:rFonts w:eastAsia="Times New Roman"/>
                <w:sz w:val="24"/>
                <w:szCs w:val="24"/>
                <w:lang w:eastAsia="ru-RU"/>
              </w:rPr>
            </w:pPr>
            <w:r w:rsidRPr="004B2524">
              <w:rPr>
                <w:sz w:val="24"/>
                <w:szCs w:val="24"/>
                <w:lang w:val="kk-KZ"/>
              </w:rPr>
              <w:t>–</w:t>
            </w:r>
          </w:p>
        </w:tc>
        <w:tc>
          <w:tcPr>
            <w:tcW w:w="2520" w:type="dxa"/>
            <w:tcBorders>
              <w:top w:val="outset" w:sz="6" w:space="0" w:color="auto"/>
              <w:left w:val="outset" w:sz="6" w:space="0" w:color="auto"/>
              <w:bottom w:val="outset" w:sz="6" w:space="0" w:color="auto"/>
              <w:right w:val="outset" w:sz="6" w:space="0" w:color="auto"/>
            </w:tcBorders>
            <w:shd w:val="clear" w:color="auto" w:fill="FFFFFF"/>
            <w:tcMar>
              <w:top w:w="0" w:type="dxa"/>
              <w:left w:w="225" w:type="dxa"/>
              <w:bottom w:w="0" w:type="dxa"/>
              <w:right w:w="225" w:type="dxa"/>
            </w:tcMar>
            <w:vAlign w:val="center"/>
            <w:hideMark/>
          </w:tcPr>
          <w:p w14:paraId="1C438245" w14:textId="77777777" w:rsidR="00966B25" w:rsidRPr="004B2524" w:rsidRDefault="00966B25" w:rsidP="00FF24E3">
            <w:pPr>
              <w:spacing w:after="0" w:line="240" w:lineRule="auto"/>
              <w:jc w:val="center"/>
              <w:rPr>
                <w:rFonts w:eastAsia="Times New Roman"/>
                <w:sz w:val="24"/>
                <w:szCs w:val="24"/>
                <w:lang w:eastAsia="ru-RU"/>
              </w:rPr>
            </w:pPr>
            <w:r w:rsidRPr="004B2524">
              <w:rPr>
                <w:rFonts w:eastAsia="Times New Roman"/>
                <w:b/>
                <w:bCs/>
                <w:sz w:val="24"/>
                <w:szCs w:val="24"/>
                <w:lang w:eastAsia="ru-RU"/>
              </w:rPr>
              <w:t>?</w:t>
            </w:r>
          </w:p>
        </w:tc>
      </w:tr>
      <w:tr w:rsidR="00966B25" w:rsidRPr="004B2524" w14:paraId="4E22BFA9" w14:textId="77777777" w:rsidTr="00FF24E3">
        <w:trPr>
          <w:trHeight w:val="598"/>
          <w:jc w:val="center"/>
        </w:trPr>
        <w:tc>
          <w:tcPr>
            <w:tcW w:w="2260" w:type="dxa"/>
            <w:tcBorders>
              <w:top w:val="outset" w:sz="6" w:space="0" w:color="auto"/>
              <w:left w:val="outset" w:sz="6" w:space="0" w:color="auto"/>
              <w:bottom w:val="outset" w:sz="6" w:space="0" w:color="auto"/>
              <w:right w:val="outset" w:sz="6" w:space="0" w:color="auto"/>
            </w:tcBorders>
            <w:shd w:val="clear" w:color="auto" w:fill="FFFFFF"/>
            <w:tcMar>
              <w:top w:w="0" w:type="dxa"/>
              <w:left w:w="225" w:type="dxa"/>
              <w:bottom w:w="0" w:type="dxa"/>
              <w:right w:w="225" w:type="dxa"/>
            </w:tcMar>
            <w:vAlign w:val="center"/>
          </w:tcPr>
          <w:p w14:paraId="67EE0C84" w14:textId="77777777" w:rsidR="00966B25" w:rsidRPr="004B2524" w:rsidRDefault="00966B25" w:rsidP="00FF24E3">
            <w:pPr>
              <w:spacing w:after="0" w:line="240" w:lineRule="auto"/>
              <w:jc w:val="center"/>
              <w:rPr>
                <w:rFonts w:eastAsia="Times New Roman"/>
                <w:sz w:val="24"/>
                <w:szCs w:val="24"/>
                <w:lang w:eastAsia="ru-RU"/>
              </w:rPr>
            </w:pPr>
            <w:r w:rsidRPr="004B2524">
              <w:rPr>
                <w:rFonts w:eastAsia="Times New Roman"/>
                <w:sz w:val="24"/>
                <w:szCs w:val="24"/>
                <w:lang w:val="kk-KZ"/>
              </w:rPr>
              <w:t>Мен оны білемін.</w:t>
            </w:r>
          </w:p>
        </w:tc>
        <w:tc>
          <w:tcPr>
            <w:tcW w:w="2268" w:type="dxa"/>
            <w:tcBorders>
              <w:top w:val="outset" w:sz="6" w:space="0" w:color="auto"/>
              <w:left w:val="outset" w:sz="6" w:space="0" w:color="auto"/>
              <w:bottom w:val="outset" w:sz="6" w:space="0" w:color="auto"/>
              <w:right w:val="outset" w:sz="6" w:space="0" w:color="auto"/>
            </w:tcBorders>
            <w:shd w:val="clear" w:color="auto" w:fill="FFFFFF"/>
            <w:tcMar>
              <w:top w:w="0" w:type="dxa"/>
              <w:left w:w="225" w:type="dxa"/>
              <w:bottom w:w="0" w:type="dxa"/>
              <w:right w:w="225" w:type="dxa"/>
            </w:tcMar>
            <w:vAlign w:val="center"/>
          </w:tcPr>
          <w:p w14:paraId="3263006A" w14:textId="77777777" w:rsidR="00966B25" w:rsidRPr="004B2524" w:rsidRDefault="00966B25" w:rsidP="00FF24E3">
            <w:pPr>
              <w:spacing w:after="0" w:line="240" w:lineRule="auto"/>
              <w:jc w:val="center"/>
              <w:rPr>
                <w:rFonts w:eastAsia="Times New Roman"/>
                <w:sz w:val="24"/>
                <w:szCs w:val="24"/>
                <w:lang w:eastAsia="ru-RU"/>
              </w:rPr>
            </w:pPr>
            <w:r w:rsidRPr="004B2524">
              <w:rPr>
                <w:rFonts w:eastAsia="Times New Roman"/>
                <w:sz w:val="24"/>
                <w:szCs w:val="24"/>
                <w:lang w:val="kk-KZ"/>
              </w:rPr>
              <w:t>Бұл мен үшін жаңа ақпарат.</w:t>
            </w:r>
          </w:p>
        </w:tc>
        <w:tc>
          <w:tcPr>
            <w:tcW w:w="2552" w:type="dxa"/>
            <w:tcBorders>
              <w:top w:val="outset" w:sz="6" w:space="0" w:color="auto"/>
              <w:left w:val="outset" w:sz="6" w:space="0" w:color="auto"/>
              <w:bottom w:val="outset" w:sz="6" w:space="0" w:color="auto"/>
              <w:right w:val="outset" w:sz="6" w:space="0" w:color="auto"/>
            </w:tcBorders>
            <w:shd w:val="clear" w:color="auto" w:fill="FFFFFF"/>
            <w:tcMar>
              <w:top w:w="0" w:type="dxa"/>
              <w:left w:w="225" w:type="dxa"/>
              <w:bottom w:w="0" w:type="dxa"/>
              <w:right w:w="225" w:type="dxa"/>
            </w:tcMar>
            <w:vAlign w:val="center"/>
          </w:tcPr>
          <w:p w14:paraId="1B13C1E5" w14:textId="77777777" w:rsidR="00966B25" w:rsidRPr="004B2524" w:rsidRDefault="00966B25" w:rsidP="00FF24E3">
            <w:pPr>
              <w:spacing w:after="0" w:line="240" w:lineRule="auto"/>
              <w:jc w:val="center"/>
              <w:rPr>
                <w:rFonts w:eastAsia="Times New Roman"/>
                <w:sz w:val="24"/>
                <w:szCs w:val="24"/>
                <w:lang w:eastAsia="ru-RU"/>
              </w:rPr>
            </w:pPr>
            <w:r w:rsidRPr="004B2524">
              <w:rPr>
                <w:rFonts w:eastAsia="Times New Roman"/>
                <w:sz w:val="24"/>
                <w:szCs w:val="24"/>
                <w:lang w:val="kk-KZ"/>
              </w:rPr>
              <w:t>Мен басқаша ойладым, білгеніме қайшы келеді.</w:t>
            </w:r>
          </w:p>
        </w:tc>
        <w:tc>
          <w:tcPr>
            <w:tcW w:w="2520" w:type="dxa"/>
            <w:tcBorders>
              <w:top w:val="outset" w:sz="6" w:space="0" w:color="auto"/>
              <w:left w:val="outset" w:sz="6" w:space="0" w:color="auto"/>
              <w:bottom w:val="outset" w:sz="6" w:space="0" w:color="auto"/>
              <w:right w:val="outset" w:sz="6" w:space="0" w:color="auto"/>
            </w:tcBorders>
            <w:shd w:val="clear" w:color="auto" w:fill="FFFFFF"/>
            <w:tcMar>
              <w:top w:w="0" w:type="dxa"/>
              <w:left w:w="225" w:type="dxa"/>
              <w:bottom w:w="0" w:type="dxa"/>
              <w:right w:w="225" w:type="dxa"/>
            </w:tcMar>
            <w:vAlign w:val="center"/>
          </w:tcPr>
          <w:p w14:paraId="60022A6F" w14:textId="77777777" w:rsidR="00966B25" w:rsidRPr="004B2524" w:rsidRDefault="00966B25" w:rsidP="00FF24E3">
            <w:pPr>
              <w:spacing w:after="0" w:line="240" w:lineRule="auto"/>
              <w:jc w:val="center"/>
              <w:rPr>
                <w:rFonts w:eastAsia="Times New Roman"/>
                <w:sz w:val="24"/>
                <w:szCs w:val="24"/>
                <w:lang w:eastAsia="ru-RU"/>
              </w:rPr>
            </w:pPr>
            <w:r w:rsidRPr="004B2524">
              <w:rPr>
                <w:rFonts w:eastAsia="Times New Roman"/>
                <w:sz w:val="24"/>
                <w:szCs w:val="24"/>
                <w:lang w:val="kk-KZ"/>
              </w:rPr>
              <w:t>Бұл маған түсініксіз, маған түсіндіру қажет.</w:t>
            </w:r>
          </w:p>
        </w:tc>
      </w:tr>
    </w:tbl>
    <w:p w14:paraId="21D3E4DE" w14:textId="77777777" w:rsidR="0049271A" w:rsidRDefault="0049271A" w:rsidP="00626C5E">
      <w:pPr>
        <w:spacing w:after="0" w:line="240" w:lineRule="auto"/>
        <w:ind w:firstLine="709"/>
        <w:jc w:val="both"/>
        <w:rPr>
          <w:noProof/>
          <w:lang w:val="kk-KZ"/>
        </w:rPr>
      </w:pPr>
    </w:p>
    <w:p w14:paraId="265723AA" w14:textId="61EB7AD3" w:rsidR="00966B25" w:rsidRPr="004B2524" w:rsidRDefault="00966B25" w:rsidP="00FF24E3">
      <w:pPr>
        <w:spacing w:after="0" w:line="240" w:lineRule="auto"/>
        <w:ind w:firstLine="709"/>
        <w:jc w:val="both"/>
        <w:rPr>
          <w:noProof/>
          <w:lang w:val="kk-KZ"/>
        </w:rPr>
      </w:pPr>
      <w:r w:rsidRPr="004B2524">
        <w:rPr>
          <w:noProof/>
          <w:lang w:val="kk-KZ"/>
        </w:rPr>
        <w:t xml:space="preserve">Білім алушыларға </w:t>
      </w:r>
      <w:r w:rsidRPr="00FF24E3">
        <w:rPr>
          <w:i/>
          <w:noProof/>
          <w:lang w:val="kk-KZ"/>
        </w:rPr>
        <w:t>«Түртіп оқимын»</w:t>
      </w:r>
      <w:r w:rsidRPr="004B2524">
        <w:rPr>
          <w:noProof/>
          <w:lang w:val="kk-KZ"/>
        </w:rPr>
        <w:t xml:space="preserve"> тапсырмасын </w:t>
      </w:r>
      <w:r w:rsidRPr="004B2524">
        <w:rPr>
          <w:lang w:val="kk-KZ"/>
        </w:rPr>
        <w:t>«INSERT»</w:t>
      </w:r>
      <w:r w:rsidRPr="004B2524">
        <w:rPr>
          <w:noProof/>
          <w:lang w:val="kk-KZ"/>
        </w:rPr>
        <w:t xml:space="preserve"> әдісін пайдалана отырып ұсынамыз. </w:t>
      </w:r>
    </w:p>
    <w:p w14:paraId="78000679" w14:textId="77777777" w:rsidR="00966B25" w:rsidRPr="004B2524" w:rsidRDefault="00966B25" w:rsidP="00FF24E3">
      <w:pPr>
        <w:spacing w:after="0" w:line="240" w:lineRule="auto"/>
        <w:ind w:firstLine="709"/>
        <w:jc w:val="both"/>
        <w:rPr>
          <w:i/>
          <w:noProof/>
          <w:lang w:val="kk-KZ"/>
        </w:rPr>
      </w:pPr>
      <w:r w:rsidRPr="004B2524">
        <w:rPr>
          <w:i/>
          <w:noProof/>
          <w:lang w:val="kk-KZ"/>
        </w:rPr>
        <w:t xml:space="preserve">Тапсырманың мақсаты: </w:t>
      </w:r>
      <w:r w:rsidRPr="004B2524">
        <w:rPr>
          <w:noProof/>
          <w:lang w:val="kk-KZ"/>
        </w:rPr>
        <w:t>білім алушыларды ғылыми мәтінді мұқият оқуға үйрету.</w:t>
      </w:r>
      <w:r w:rsidRPr="004B2524">
        <w:rPr>
          <w:i/>
          <w:noProof/>
          <w:lang w:val="kk-KZ"/>
        </w:rPr>
        <w:t xml:space="preserve">  </w:t>
      </w:r>
    </w:p>
    <w:p w14:paraId="3405485E" w14:textId="301689BA" w:rsidR="00966B25" w:rsidRPr="004B2524" w:rsidRDefault="00966B25" w:rsidP="00FF24E3">
      <w:pPr>
        <w:spacing w:after="0" w:line="240" w:lineRule="auto"/>
        <w:ind w:firstLine="709"/>
        <w:jc w:val="both"/>
        <w:rPr>
          <w:i/>
          <w:noProof/>
          <w:lang w:val="kk-KZ"/>
        </w:rPr>
      </w:pPr>
      <w:r w:rsidRPr="004B2524">
        <w:rPr>
          <w:i/>
          <w:noProof/>
          <w:lang w:val="kk-KZ"/>
        </w:rPr>
        <w:t xml:space="preserve">Тапсырманы орындау талаптары: </w:t>
      </w:r>
      <w:r w:rsidRPr="004B2524">
        <w:rPr>
          <w:lang w:val="kk-KZ"/>
        </w:rPr>
        <w:t>«INSERT»</w:t>
      </w:r>
      <w:r w:rsidRPr="004B2524">
        <w:rPr>
          <w:noProof/>
          <w:lang w:val="kk-KZ"/>
        </w:rPr>
        <w:t xml:space="preserve"> әдісін</w:t>
      </w:r>
      <w:r w:rsidR="005C5D5F">
        <w:rPr>
          <w:lang w:val="kk-KZ"/>
        </w:rPr>
        <w:t>ің шартты белгілерінің</w:t>
      </w:r>
      <w:r w:rsidRPr="004B2524">
        <w:rPr>
          <w:lang w:val="kk-KZ"/>
        </w:rPr>
        <w:t xml:space="preserve"> </w:t>
      </w:r>
      <w:r w:rsidR="00CE5FCD" w:rsidRPr="007824D2">
        <w:rPr>
          <w:color w:val="auto"/>
          <w:lang w:val="kk-KZ"/>
        </w:rPr>
        <w:t xml:space="preserve">дұрыс </w:t>
      </w:r>
      <w:r w:rsidRPr="004B2524">
        <w:rPr>
          <w:lang w:val="kk-KZ"/>
        </w:rPr>
        <w:t xml:space="preserve">қойылуын қадағалау. </w:t>
      </w:r>
    </w:p>
    <w:p w14:paraId="49B61417" w14:textId="4E019C49" w:rsidR="00966B25" w:rsidRPr="004B2524" w:rsidRDefault="00311C98" w:rsidP="00FF24E3">
      <w:pPr>
        <w:spacing w:after="0" w:line="240" w:lineRule="auto"/>
        <w:ind w:firstLine="709"/>
        <w:jc w:val="both"/>
        <w:rPr>
          <w:noProof/>
          <w:lang w:val="kk-KZ"/>
        </w:rPr>
      </w:pPr>
      <w:r w:rsidRPr="004B2524">
        <w:rPr>
          <w:i/>
          <w:noProof/>
          <w:lang w:val="kk-KZ"/>
        </w:rPr>
        <w:lastRenderedPageBreak/>
        <w:t xml:space="preserve">Алынған нәтиже: </w:t>
      </w:r>
      <w:r w:rsidRPr="004B2524">
        <w:rPr>
          <w:noProof/>
          <w:lang w:val="kk-KZ"/>
        </w:rPr>
        <w:t>осы тапсырма бойынша</w:t>
      </w:r>
      <w:r w:rsidR="00966B25" w:rsidRPr="004B2524">
        <w:rPr>
          <w:i/>
          <w:noProof/>
          <w:lang w:val="kk-KZ"/>
        </w:rPr>
        <w:t xml:space="preserve"> </w:t>
      </w:r>
      <w:r w:rsidR="00966B25" w:rsidRPr="004B2524">
        <w:rPr>
          <w:noProof/>
          <w:lang w:val="kk-KZ"/>
        </w:rPr>
        <w:t xml:space="preserve">білім алушылар ғылыми мәтінді жүйелі </w:t>
      </w:r>
      <w:r w:rsidRPr="004B2524">
        <w:rPr>
          <w:noProof/>
          <w:lang w:val="kk-KZ"/>
        </w:rPr>
        <w:t>түрде оқуды үйрен</w:t>
      </w:r>
      <w:r w:rsidR="00966B25" w:rsidRPr="004B2524">
        <w:rPr>
          <w:noProof/>
          <w:lang w:val="kk-KZ"/>
        </w:rPr>
        <w:t xml:space="preserve">ді. </w:t>
      </w:r>
    </w:p>
    <w:p w14:paraId="692D9D4E" w14:textId="77777777" w:rsidR="00966B25" w:rsidRPr="004B2524" w:rsidRDefault="00966B25" w:rsidP="00FF24E3">
      <w:pPr>
        <w:spacing w:after="0" w:line="240" w:lineRule="auto"/>
        <w:ind w:firstLine="709"/>
        <w:jc w:val="both"/>
        <w:rPr>
          <w:noProof/>
          <w:lang w:val="kk-KZ"/>
        </w:rPr>
      </w:pPr>
      <w:r w:rsidRPr="004B2524">
        <w:rPr>
          <w:noProof/>
          <w:lang w:val="kk-KZ"/>
        </w:rPr>
        <w:t xml:space="preserve">Білім алушыларға оқу бағдарламасына сәйкес ғылыми мәтін ұсынылады. Мысалы: «Ғылыми стильдің қалыптасуы мен дамуы» тақырыбы. Білім алушыларға осы тақырып аясында ғылыми мәтін беріледі. Сол мәтінді оқи отырып </w:t>
      </w:r>
      <w:r w:rsidRPr="004B2524">
        <w:rPr>
          <w:lang w:val="kk-KZ"/>
        </w:rPr>
        <w:t>«INSERT»</w:t>
      </w:r>
      <w:r w:rsidRPr="004B2524">
        <w:rPr>
          <w:noProof/>
          <w:lang w:val="kk-KZ"/>
        </w:rPr>
        <w:t xml:space="preserve"> әдісінің талаптарын орындайды. </w:t>
      </w:r>
    </w:p>
    <w:p w14:paraId="6F18F00F" w14:textId="77777777" w:rsidR="00966B25" w:rsidRPr="00FF24E3" w:rsidRDefault="00966B25" w:rsidP="00FF24E3">
      <w:pPr>
        <w:spacing w:after="0" w:line="240" w:lineRule="auto"/>
        <w:ind w:firstLine="709"/>
        <w:jc w:val="both"/>
        <w:rPr>
          <w:i/>
          <w:noProof/>
          <w:lang w:val="kk-KZ"/>
        </w:rPr>
      </w:pPr>
      <w:r w:rsidRPr="00FF24E3">
        <w:rPr>
          <w:i/>
          <w:noProof/>
          <w:lang w:val="kk-KZ"/>
        </w:rPr>
        <w:t xml:space="preserve">ІІ. Ғылыми мәтіннің стиліне қатысты тапсырмалар. </w:t>
      </w:r>
    </w:p>
    <w:p w14:paraId="2ABE5F2B" w14:textId="10734221" w:rsidR="00966B25" w:rsidRPr="005C5D5F" w:rsidRDefault="00966B25" w:rsidP="00FF24E3">
      <w:pPr>
        <w:spacing w:after="0" w:line="240" w:lineRule="auto"/>
        <w:ind w:firstLine="709"/>
        <w:jc w:val="both"/>
        <w:rPr>
          <w:noProof/>
          <w:color w:val="auto"/>
          <w:lang w:val="kk-KZ"/>
        </w:rPr>
      </w:pPr>
      <w:r w:rsidRPr="004B2524">
        <w:rPr>
          <w:noProof/>
          <w:lang w:val="kk-KZ"/>
        </w:rPr>
        <w:t xml:space="preserve">Ғылыми мәтін </w:t>
      </w:r>
      <w:r w:rsidRPr="005C5D5F">
        <w:rPr>
          <w:noProof/>
          <w:color w:val="auto"/>
          <w:lang w:val="kk-KZ"/>
        </w:rPr>
        <w:t xml:space="preserve">– ғылыми стильде жазылатын мәтін түрі. </w:t>
      </w:r>
      <w:r w:rsidRPr="005C5D5F">
        <w:rPr>
          <w:bCs/>
          <w:color w:val="auto"/>
          <w:shd w:val="clear" w:color="auto" w:fill="FFFFFF"/>
          <w:lang w:val="kk-KZ"/>
        </w:rPr>
        <w:t>Ғыл</w:t>
      </w:r>
      <w:r w:rsidR="00CE5FCD" w:rsidRPr="005C5D5F">
        <w:rPr>
          <w:bCs/>
          <w:color w:val="auto"/>
          <w:shd w:val="clear" w:color="auto" w:fill="FFFFFF"/>
          <w:lang w:val="kk-KZ"/>
        </w:rPr>
        <w:t xml:space="preserve">ыми стиль ғылымның әр саласындағы </w:t>
      </w:r>
      <w:r w:rsidRPr="005C5D5F">
        <w:rPr>
          <w:bCs/>
          <w:color w:val="auto"/>
          <w:shd w:val="clear" w:color="auto" w:fill="FFFFFF"/>
          <w:lang w:val="kk-KZ"/>
        </w:rPr>
        <w:t>еңбектерде қолданылады. Бұл стильге нақтылық, логикалық және мазмұн дәлдігі тән.</w:t>
      </w:r>
    </w:p>
    <w:p w14:paraId="6455C7DD" w14:textId="77777777" w:rsidR="00966B25" w:rsidRPr="004B2524" w:rsidRDefault="00966B25" w:rsidP="00FF24E3">
      <w:pPr>
        <w:spacing w:after="0" w:line="240" w:lineRule="auto"/>
        <w:ind w:firstLine="709"/>
        <w:jc w:val="both"/>
        <w:rPr>
          <w:noProof/>
          <w:lang w:val="kk-KZ"/>
        </w:rPr>
      </w:pPr>
      <w:r w:rsidRPr="00FF24E3">
        <w:rPr>
          <w:noProof/>
          <w:color w:val="auto"/>
          <w:lang w:val="kk-KZ"/>
        </w:rPr>
        <w:t xml:space="preserve">1-тапсырма. </w:t>
      </w:r>
      <w:r w:rsidRPr="00FF24E3">
        <w:rPr>
          <w:i/>
          <w:noProof/>
          <w:color w:val="auto"/>
          <w:lang w:val="kk-KZ"/>
        </w:rPr>
        <w:t xml:space="preserve">«Ғылыми </w:t>
      </w:r>
      <w:r w:rsidRPr="00FF24E3">
        <w:rPr>
          <w:i/>
          <w:noProof/>
          <w:lang w:val="kk-KZ"/>
        </w:rPr>
        <w:t>мәтінді табыңыз»</w:t>
      </w:r>
      <w:r w:rsidRPr="004B2524">
        <w:rPr>
          <w:b/>
          <w:i/>
          <w:noProof/>
          <w:lang w:val="kk-KZ"/>
        </w:rPr>
        <w:t xml:space="preserve"> </w:t>
      </w:r>
      <w:r w:rsidRPr="004B2524">
        <w:rPr>
          <w:noProof/>
          <w:lang w:val="kk-KZ"/>
        </w:rPr>
        <w:t xml:space="preserve">тапсырмасы білім алушының мәтіндер арасынан ғылыми мәтінді анықтап, оны басқа мәтін түрлерімен салыстыруға арналған. Бұл тапсырма дәстүрлі салыстыру әдісіне негізделіп құрылды. Салыстыру жалпы ғылыми әдіс болып саналады. Бұл әдіс ұқсастығы бар бірнеше нысанды  салыстыруға арналған. Салыстыру әдісін пайдалану үшін мына жайттарды ескеру керек:  </w:t>
      </w:r>
    </w:p>
    <w:p w14:paraId="49E161EB" w14:textId="77777777" w:rsidR="00966B25" w:rsidRPr="004B2524" w:rsidRDefault="00966B25" w:rsidP="00FF24E3">
      <w:pPr>
        <w:spacing w:after="0" w:line="240" w:lineRule="auto"/>
        <w:ind w:firstLine="709"/>
        <w:jc w:val="both"/>
        <w:rPr>
          <w:lang w:val="kk-KZ"/>
        </w:rPr>
      </w:pPr>
      <w:r w:rsidRPr="004B2524">
        <w:t xml:space="preserve">1. </w:t>
      </w:r>
      <w:r w:rsidRPr="004B2524">
        <w:rPr>
          <w:lang w:val="kk-KZ"/>
        </w:rPr>
        <w:t xml:space="preserve">Байланысы бар нысандар салыстырылуы керек. </w:t>
      </w:r>
    </w:p>
    <w:p w14:paraId="66765F24" w14:textId="77777777" w:rsidR="00966B25" w:rsidRPr="004B2524" w:rsidRDefault="00966B25" w:rsidP="00FF24E3">
      <w:pPr>
        <w:spacing w:after="0" w:line="240" w:lineRule="auto"/>
        <w:ind w:firstLine="709"/>
        <w:jc w:val="both"/>
        <w:rPr>
          <w:lang w:val="kk-KZ"/>
        </w:rPr>
      </w:pPr>
      <w:r w:rsidRPr="004B2524">
        <w:rPr>
          <w:lang w:val="kk-KZ"/>
        </w:rPr>
        <w:t xml:space="preserve">2. Салыстыру белгілі бір мақсатқа негізделіп жасалуы керек. </w:t>
      </w:r>
    </w:p>
    <w:p w14:paraId="662CE20F" w14:textId="77777777" w:rsidR="00966B25" w:rsidRPr="004B2524" w:rsidRDefault="00966B25" w:rsidP="00FF24E3">
      <w:pPr>
        <w:spacing w:after="0" w:line="240" w:lineRule="auto"/>
        <w:ind w:firstLine="709"/>
        <w:jc w:val="both"/>
        <w:rPr>
          <w:lang w:val="kk-KZ"/>
        </w:rPr>
      </w:pPr>
      <w:r w:rsidRPr="004B2524">
        <w:t xml:space="preserve">3. </w:t>
      </w:r>
      <w:r w:rsidRPr="004B2524">
        <w:rPr>
          <w:lang w:val="kk-KZ"/>
        </w:rPr>
        <w:t xml:space="preserve">Нысандар бірдей сипаттары бойынша салыстырылуы керек. </w:t>
      </w:r>
    </w:p>
    <w:p w14:paraId="62E94E8F" w14:textId="492A1817" w:rsidR="00966B25" w:rsidRPr="004B2524" w:rsidRDefault="00966B25" w:rsidP="00FF24E3">
      <w:pPr>
        <w:spacing w:after="0" w:line="240" w:lineRule="auto"/>
        <w:ind w:firstLine="709"/>
        <w:jc w:val="both"/>
        <w:rPr>
          <w:b/>
          <w:noProof/>
          <w:lang w:val="kk-KZ"/>
        </w:rPr>
      </w:pPr>
      <w:r w:rsidRPr="007824D2">
        <w:rPr>
          <w:lang w:val="kk-KZ"/>
        </w:rPr>
        <w:t xml:space="preserve">К.Д. Ушинский </w:t>
      </w:r>
      <w:r w:rsidRPr="004B2524">
        <w:rPr>
          <w:lang w:val="kk-KZ"/>
        </w:rPr>
        <w:t xml:space="preserve">салыстыруға қатысты мынадай тұщымды пікір айтқан: </w:t>
      </w:r>
      <w:r w:rsidRPr="00D669AA">
        <w:rPr>
          <w:lang w:val="kk-KZ"/>
        </w:rPr>
        <w:t>«</w:t>
      </w:r>
      <w:r w:rsidR="007824D2" w:rsidRPr="00D669AA">
        <w:rPr>
          <w:lang w:val="kk-KZ"/>
        </w:rPr>
        <w:t>Егер сіз сыртқы табиғаттың қандай да бір объектісін анық түсінуді қаласаңыз, онда оны оған ұқсас заттардан ажыратыңыз және одан алыстағы объектілермен ұқсастықтарды табыңыз: сонда ғана сіз объектінің барлық маңызды белгілерін өзіңіз үшін нақтылайсыз</w:t>
      </w:r>
      <w:r w:rsidRPr="00D669AA">
        <w:rPr>
          <w:lang w:val="kk-KZ"/>
        </w:rPr>
        <w:t>» [</w:t>
      </w:r>
      <w:r w:rsidR="00D669AA" w:rsidRPr="00D669AA">
        <w:rPr>
          <w:lang w:val="kk-KZ"/>
        </w:rPr>
        <w:t>11</w:t>
      </w:r>
      <w:r w:rsidR="006E1B29">
        <w:rPr>
          <w:lang w:val="kk-KZ"/>
        </w:rPr>
        <w:t>7</w:t>
      </w:r>
      <w:r w:rsidRPr="00D669AA">
        <w:rPr>
          <w:lang w:val="kk-KZ"/>
        </w:rPr>
        <w:t>]. Салыстыру әдісін қолдану қай кезде де тиімді болған. Сол себепті</w:t>
      </w:r>
      <w:r w:rsidRPr="004B2524">
        <w:rPr>
          <w:lang w:val="kk-KZ"/>
        </w:rPr>
        <w:t xml:space="preserve"> «Ғылыми мәтінді тап» тапсырмасы ғылыми мәтіннің ерекшелігін көрсету мақсатында салыстыру әдісіне сүйене отырып әзірленді.  </w:t>
      </w:r>
    </w:p>
    <w:p w14:paraId="2B77C07B" w14:textId="77777777" w:rsidR="00966B25" w:rsidRPr="004B2524" w:rsidRDefault="00966B25" w:rsidP="00FF24E3">
      <w:pPr>
        <w:spacing w:after="0" w:line="240" w:lineRule="auto"/>
        <w:ind w:firstLine="709"/>
        <w:jc w:val="both"/>
        <w:rPr>
          <w:i/>
          <w:noProof/>
          <w:lang w:val="kk-KZ"/>
        </w:rPr>
      </w:pPr>
      <w:r w:rsidRPr="004B2524">
        <w:rPr>
          <w:i/>
          <w:noProof/>
          <w:lang w:val="kk-KZ"/>
        </w:rPr>
        <w:t>Тапсырманың мақсаты</w:t>
      </w:r>
      <w:r w:rsidRPr="004B2524">
        <w:rPr>
          <w:noProof/>
          <w:lang w:val="kk-KZ"/>
        </w:rPr>
        <w:t>: ғылыми мәтіннің ерекшелігін көрсету.</w:t>
      </w:r>
      <w:r w:rsidRPr="004B2524">
        <w:rPr>
          <w:i/>
          <w:noProof/>
          <w:lang w:val="kk-KZ"/>
        </w:rPr>
        <w:t xml:space="preserve"> </w:t>
      </w:r>
    </w:p>
    <w:p w14:paraId="2C20042E" w14:textId="77777777" w:rsidR="00966B25" w:rsidRPr="004B2524" w:rsidRDefault="00966B25" w:rsidP="00FF24E3">
      <w:pPr>
        <w:spacing w:after="0" w:line="240" w:lineRule="auto"/>
        <w:ind w:firstLine="709"/>
        <w:jc w:val="both"/>
        <w:rPr>
          <w:i/>
          <w:noProof/>
          <w:lang w:val="kk-KZ"/>
        </w:rPr>
      </w:pPr>
      <w:r w:rsidRPr="004B2524">
        <w:rPr>
          <w:i/>
          <w:noProof/>
          <w:lang w:val="kk-KZ"/>
        </w:rPr>
        <w:t xml:space="preserve">Тапсырманы орындау талаптары: </w:t>
      </w:r>
      <w:r w:rsidRPr="004B2524">
        <w:rPr>
          <w:noProof/>
          <w:lang w:val="kk-KZ"/>
        </w:rPr>
        <w:t xml:space="preserve">үш мәтіннің ерекшелігін үлгі-кестеге толтыру.  </w:t>
      </w:r>
    </w:p>
    <w:p w14:paraId="634D15DA" w14:textId="1FA3917C" w:rsidR="00966B25" w:rsidRPr="004B2524" w:rsidRDefault="00311C98" w:rsidP="00FF24E3">
      <w:pPr>
        <w:spacing w:after="0" w:line="240" w:lineRule="auto"/>
        <w:ind w:firstLine="709"/>
        <w:jc w:val="both"/>
        <w:rPr>
          <w:noProof/>
          <w:lang w:val="kk-KZ"/>
        </w:rPr>
      </w:pPr>
      <w:r w:rsidRPr="004B2524">
        <w:rPr>
          <w:i/>
          <w:noProof/>
          <w:lang w:val="kk-KZ"/>
        </w:rPr>
        <w:t>Алынған</w:t>
      </w:r>
      <w:r w:rsidR="00966B25" w:rsidRPr="004B2524">
        <w:rPr>
          <w:i/>
          <w:noProof/>
          <w:lang w:val="kk-KZ"/>
        </w:rPr>
        <w:t xml:space="preserve"> нәтиже: </w:t>
      </w:r>
      <w:r w:rsidRPr="004B2524">
        <w:rPr>
          <w:noProof/>
          <w:lang w:val="kk-KZ"/>
        </w:rPr>
        <w:t>осы тапсырма арқылы</w:t>
      </w:r>
      <w:r w:rsidRPr="004B2524">
        <w:rPr>
          <w:i/>
          <w:noProof/>
          <w:lang w:val="kk-KZ"/>
        </w:rPr>
        <w:t xml:space="preserve"> </w:t>
      </w:r>
      <w:r w:rsidR="00966B25" w:rsidRPr="004B2524">
        <w:rPr>
          <w:noProof/>
          <w:lang w:val="kk-KZ"/>
        </w:rPr>
        <w:t>білім алушылар әртүрлі стильде жазылған мәтіндерді салыстыру</w:t>
      </w:r>
      <w:r w:rsidRPr="004B2524">
        <w:rPr>
          <w:noProof/>
          <w:lang w:val="kk-KZ"/>
        </w:rPr>
        <w:t>ды</w:t>
      </w:r>
      <w:r w:rsidR="00966B25" w:rsidRPr="004B2524">
        <w:rPr>
          <w:noProof/>
          <w:lang w:val="kk-KZ"/>
        </w:rPr>
        <w:t>,</w:t>
      </w:r>
      <w:r w:rsidRPr="004B2524">
        <w:rPr>
          <w:noProof/>
          <w:lang w:val="kk-KZ"/>
        </w:rPr>
        <w:t xml:space="preserve"> ерекшеліктерін анықтауды үйрен</w:t>
      </w:r>
      <w:r w:rsidR="00966B25" w:rsidRPr="004B2524">
        <w:rPr>
          <w:noProof/>
          <w:lang w:val="kk-KZ"/>
        </w:rPr>
        <w:t>ді (13,</w:t>
      </w:r>
      <w:r w:rsidR="00FF24E3">
        <w:rPr>
          <w:noProof/>
          <w:lang w:val="kk-KZ"/>
        </w:rPr>
        <w:t xml:space="preserve"> </w:t>
      </w:r>
      <w:r w:rsidR="00966B25" w:rsidRPr="004B2524">
        <w:rPr>
          <w:noProof/>
          <w:lang w:val="kk-KZ"/>
        </w:rPr>
        <w:t>14-кесте</w:t>
      </w:r>
      <w:r w:rsidR="00FF24E3">
        <w:rPr>
          <w:noProof/>
          <w:lang w:val="kk-KZ"/>
        </w:rPr>
        <w:t>лер</w:t>
      </w:r>
      <w:r w:rsidR="00966B25" w:rsidRPr="004B2524">
        <w:rPr>
          <w:noProof/>
          <w:lang w:val="kk-KZ"/>
        </w:rPr>
        <w:t xml:space="preserve">). </w:t>
      </w:r>
    </w:p>
    <w:p w14:paraId="6110F6CB" w14:textId="77777777" w:rsidR="00FF24E3" w:rsidRDefault="00FF24E3" w:rsidP="00626C5E">
      <w:pPr>
        <w:spacing w:after="0" w:line="240" w:lineRule="auto"/>
        <w:ind w:firstLine="708"/>
        <w:jc w:val="both"/>
        <w:rPr>
          <w:noProof/>
          <w:lang w:val="kk-KZ"/>
        </w:rPr>
      </w:pPr>
    </w:p>
    <w:p w14:paraId="1F4C2E6E" w14:textId="47BEE2F6" w:rsidR="00966B25" w:rsidRPr="004B2524" w:rsidRDefault="00966B25" w:rsidP="00FF24E3">
      <w:pPr>
        <w:spacing w:after="0" w:line="240" w:lineRule="auto"/>
        <w:jc w:val="both"/>
        <w:rPr>
          <w:noProof/>
          <w:lang w:val="kk-KZ"/>
        </w:rPr>
      </w:pPr>
      <w:r w:rsidRPr="004B2524">
        <w:rPr>
          <w:noProof/>
          <w:lang w:val="kk-KZ"/>
        </w:rPr>
        <w:t>Кесте 1</w:t>
      </w:r>
      <w:r w:rsidR="005826BC" w:rsidRPr="004B2524">
        <w:rPr>
          <w:noProof/>
          <w:lang w:val="kk-KZ"/>
        </w:rPr>
        <w:t>3</w:t>
      </w:r>
      <w:r w:rsidRPr="004B2524">
        <w:rPr>
          <w:noProof/>
          <w:lang w:val="kk-KZ"/>
        </w:rPr>
        <w:t xml:space="preserve"> </w:t>
      </w:r>
      <w:r w:rsidR="00311C98" w:rsidRPr="004B2524">
        <w:rPr>
          <w:noProof/>
          <w:lang w:val="kk-KZ"/>
        </w:rPr>
        <w:t>–</w:t>
      </w:r>
      <w:r w:rsidRPr="004B2524">
        <w:rPr>
          <w:noProof/>
          <w:lang w:val="kk-KZ"/>
        </w:rPr>
        <w:t xml:space="preserve"> «Ғылыми мәтінді табыңыз» тапсырмасына ұсынылған мәтіндер </w:t>
      </w:r>
    </w:p>
    <w:tbl>
      <w:tblPr>
        <w:tblStyle w:val="afff6"/>
        <w:tblpPr w:leftFromText="180" w:rightFromText="180" w:vertAnchor="text" w:horzAnchor="margin" w:tblpX="108" w:tblpY="243"/>
        <w:tblW w:w="0" w:type="auto"/>
        <w:tblLayout w:type="fixed"/>
        <w:tblLook w:val="04A0" w:firstRow="1" w:lastRow="0" w:firstColumn="1" w:lastColumn="0" w:noHBand="0" w:noVBand="1"/>
      </w:tblPr>
      <w:tblGrid>
        <w:gridCol w:w="2972"/>
        <w:gridCol w:w="3447"/>
        <w:gridCol w:w="3209"/>
      </w:tblGrid>
      <w:tr w:rsidR="00966B25" w:rsidRPr="004B2524" w14:paraId="12A50CDC" w14:textId="77777777" w:rsidTr="00FF24E3">
        <w:tc>
          <w:tcPr>
            <w:tcW w:w="2972" w:type="dxa"/>
            <w:shd w:val="clear" w:color="auto" w:fill="auto"/>
          </w:tcPr>
          <w:p w14:paraId="489DEA75" w14:textId="77777777" w:rsidR="00966B25" w:rsidRPr="00FF24E3" w:rsidRDefault="00966B25" w:rsidP="00665BF6">
            <w:pPr>
              <w:ind w:firstLine="0"/>
              <w:jc w:val="center"/>
              <w:rPr>
                <w:b w:val="0"/>
                <w:noProof/>
                <w:color w:val="000000" w:themeColor="text1"/>
                <w:sz w:val="24"/>
                <w:szCs w:val="24"/>
                <w:lang w:val="kk-KZ"/>
              </w:rPr>
            </w:pPr>
            <w:r w:rsidRPr="00FF24E3">
              <w:rPr>
                <w:b w:val="0"/>
                <w:noProof/>
                <w:color w:val="000000" w:themeColor="text1"/>
                <w:sz w:val="24"/>
                <w:szCs w:val="24"/>
              </w:rPr>
              <w:t>1-</w:t>
            </w:r>
            <w:r w:rsidRPr="00FF24E3">
              <w:rPr>
                <w:b w:val="0"/>
                <w:noProof/>
                <w:color w:val="000000" w:themeColor="text1"/>
                <w:sz w:val="24"/>
                <w:szCs w:val="24"/>
                <w:lang w:val="kk-KZ"/>
              </w:rPr>
              <w:t>мәтін</w:t>
            </w:r>
          </w:p>
        </w:tc>
        <w:tc>
          <w:tcPr>
            <w:tcW w:w="3447" w:type="dxa"/>
            <w:shd w:val="clear" w:color="auto" w:fill="auto"/>
          </w:tcPr>
          <w:p w14:paraId="6D3862B1" w14:textId="77777777" w:rsidR="00966B25" w:rsidRPr="00FF24E3" w:rsidRDefault="00966B25" w:rsidP="00665BF6">
            <w:pPr>
              <w:ind w:firstLine="0"/>
              <w:jc w:val="center"/>
              <w:rPr>
                <w:b w:val="0"/>
                <w:noProof/>
                <w:color w:val="000000" w:themeColor="text1"/>
                <w:sz w:val="24"/>
                <w:szCs w:val="24"/>
                <w:lang w:val="kk-KZ"/>
              </w:rPr>
            </w:pPr>
            <w:r w:rsidRPr="00FF24E3">
              <w:rPr>
                <w:b w:val="0"/>
                <w:noProof/>
                <w:color w:val="000000" w:themeColor="text1"/>
                <w:sz w:val="24"/>
                <w:szCs w:val="24"/>
              </w:rPr>
              <w:t>2-</w:t>
            </w:r>
            <w:r w:rsidRPr="00FF24E3">
              <w:rPr>
                <w:b w:val="0"/>
                <w:noProof/>
                <w:color w:val="000000" w:themeColor="text1"/>
                <w:sz w:val="24"/>
                <w:szCs w:val="24"/>
                <w:lang w:val="kk-KZ"/>
              </w:rPr>
              <w:t>мәтін</w:t>
            </w:r>
          </w:p>
        </w:tc>
        <w:tc>
          <w:tcPr>
            <w:tcW w:w="3209" w:type="dxa"/>
            <w:shd w:val="clear" w:color="auto" w:fill="auto"/>
          </w:tcPr>
          <w:p w14:paraId="54CB345F" w14:textId="3664BDB5" w:rsidR="00966B25" w:rsidRPr="00FF24E3" w:rsidRDefault="00966B25" w:rsidP="00665BF6">
            <w:pPr>
              <w:ind w:firstLine="0"/>
              <w:jc w:val="center"/>
              <w:rPr>
                <w:b w:val="0"/>
                <w:noProof/>
                <w:color w:val="000000" w:themeColor="text1"/>
                <w:sz w:val="24"/>
                <w:szCs w:val="24"/>
                <w:lang w:val="kk-KZ"/>
              </w:rPr>
            </w:pPr>
            <w:r w:rsidRPr="00FF24E3">
              <w:rPr>
                <w:b w:val="0"/>
                <w:noProof/>
                <w:color w:val="000000" w:themeColor="text1"/>
                <w:sz w:val="24"/>
                <w:szCs w:val="24"/>
              </w:rPr>
              <w:t>3-</w:t>
            </w:r>
            <w:r w:rsidRPr="00FF24E3">
              <w:rPr>
                <w:b w:val="0"/>
                <w:noProof/>
                <w:color w:val="000000" w:themeColor="text1"/>
                <w:sz w:val="24"/>
                <w:szCs w:val="24"/>
                <w:lang w:val="kk-KZ"/>
              </w:rPr>
              <w:t>мәтін</w:t>
            </w:r>
          </w:p>
        </w:tc>
      </w:tr>
      <w:tr w:rsidR="00665BF6" w:rsidRPr="004B2524" w14:paraId="36013DB2" w14:textId="77777777" w:rsidTr="00FF24E3">
        <w:tc>
          <w:tcPr>
            <w:tcW w:w="2972" w:type="dxa"/>
            <w:shd w:val="clear" w:color="auto" w:fill="auto"/>
          </w:tcPr>
          <w:p w14:paraId="3931FEAC" w14:textId="68A8980C" w:rsidR="00665BF6" w:rsidRPr="00665BF6" w:rsidRDefault="00665BF6" w:rsidP="00626C5E">
            <w:pPr>
              <w:jc w:val="center"/>
              <w:rPr>
                <w:b w:val="0"/>
                <w:noProof/>
                <w:sz w:val="24"/>
                <w:szCs w:val="24"/>
                <w:lang w:val="kk-KZ"/>
              </w:rPr>
            </w:pPr>
            <w:r>
              <w:rPr>
                <w:b w:val="0"/>
                <w:noProof/>
                <w:sz w:val="24"/>
                <w:szCs w:val="24"/>
                <w:lang w:val="kk-KZ"/>
              </w:rPr>
              <w:t>1</w:t>
            </w:r>
          </w:p>
        </w:tc>
        <w:tc>
          <w:tcPr>
            <w:tcW w:w="3447" w:type="dxa"/>
            <w:shd w:val="clear" w:color="auto" w:fill="auto"/>
          </w:tcPr>
          <w:p w14:paraId="4E03DC48" w14:textId="26DE0204" w:rsidR="00665BF6" w:rsidRPr="00665BF6" w:rsidRDefault="00665BF6" w:rsidP="00626C5E">
            <w:pPr>
              <w:jc w:val="center"/>
              <w:rPr>
                <w:b w:val="0"/>
                <w:noProof/>
                <w:sz w:val="24"/>
                <w:szCs w:val="24"/>
                <w:lang w:val="kk-KZ"/>
              </w:rPr>
            </w:pPr>
            <w:r>
              <w:rPr>
                <w:b w:val="0"/>
                <w:noProof/>
                <w:sz w:val="24"/>
                <w:szCs w:val="24"/>
                <w:lang w:val="kk-KZ"/>
              </w:rPr>
              <w:t>2</w:t>
            </w:r>
          </w:p>
        </w:tc>
        <w:tc>
          <w:tcPr>
            <w:tcW w:w="3209" w:type="dxa"/>
            <w:shd w:val="clear" w:color="auto" w:fill="auto"/>
          </w:tcPr>
          <w:p w14:paraId="0526A128" w14:textId="2E001E62" w:rsidR="00665BF6" w:rsidRPr="00665BF6" w:rsidRDefault="00665BF6" w:rsidP="00D669AA">
            <w:pPr>
              <w:jc w:val="center"/>
              <w:rPr>
                <w:b w:val="0"/>
                <w:noProof/>
                <w:sz w:val="24"/>
                <w:szCs w:val="24"/>
                <w:lang w:val="kk-KZ"/>
              </w:rPr>
            </w:pPr>
            <w:r>
              <w:rPr>
                <w:b w:val="0"/>
                <w:noProof/>
                <w:sz w:val="24"/>
                <w:szCs w:val="24"/>
                <w:lang w:val="kk-KZ"/>
              </w:rPr>
              <w:t>3</w:t>
            </w:r>
          </w:p>
        </w:tc>
      </w:tr>
      <w:tr w:rsidR="00966B25" w:rsidRPr="0086736C" w14:paraId="25C86038" w14:textId="77777777" w:rsidTr="001458A2">
        <w:tc>
          <w:tcPr>
            <w:tcW w:w="2972" w:type="dxa"/>
          </w:tcPr>
          <w:p w14:paraId="60EB206C" w14:textId="559A61A7" w:rsidR="00966B25" w:rsidRPr="004B2524" w:rsidRDefault="00966B25" w:rsidP="00D669AA">
            <w:pPr>
              <w:ind w:firstLine="27"/>
              <w:rPr>
                <w:b w:val="0"/>
                <w:noProof/>
                <w:color w:val="000000" w:themeColor="text1"/>
                <w:sz w:val="24"/>
                <w:szCs w:val="24"/>
                <w:lang w:val="kk-KZ"/>
              </w:rPr>
            </w:pPr>
            <w:r w:rsidRPr="004B2524">
              <w:rPr>
                <w:b w:val="0"/>
                <w:sz w:val="24"/>
                <w:szCs w:val="24"/>
                <w:lang w:val="kk-KZ"/>
              </w:rPr>
              <w:t>Фонетика сөзінің түбіpі – алдыңғы үш дыбыс – «фон» сөзін біз басқа жеpлеpде де ұшыpатамыз, мəселен, гpаммофон, теле</w:t>
            </w:r>
            <w:r w:rsidR="00665BF6">
              <w:rPr>
                <w:b w:val="0"/>
                <w:sz w:val="24"/>
                <w:szCs w:val="24"/>
                <w:lang w:val="kk-KZ"/>
              </w:rPr>
              <w:t xml:space="preserve"> </w:t>
            </w:r>
            <w:r w:rsidRPr="004B2524">
              <w:rPr>
                <w:b w:val="0"/>
                <w:sz w:val="24"/>
                <w:szCs w:val="24"/>
                <w:lang w:val="kk-KZ"/>
              </w:rPr>
              <w:t xml:space="preserve">фон, фоногpаф </w:t>
            </w:r>
            <w:r w:rsidR="00665BF6" w:rsidRPr="004B2524">
              <w:rPr>
                <w:b w:val="0"/>
                <w:sz w:val="24"/>
                <w:szCs w:val="24"/>
                <w:lang w:val="kk-KZ"/>
              </w:rPr>
              <w:t>сөздеpін</w:t>
            </w:r>
            <w:r w:rsidR="00665BF6">
              <w:rPr>
                <w:b w:val="0"/>
                <w:sz w:val="24"/>
                <w:szCs w:val="24"/>
                <w:lang w:val="kk-KZ"/>
              </w:rPr>
              <w:t xml:space="preserve"> </w:t>
            </w:r>
            <w:r w:rsidR="00665BF6" w:rsidRPr="004B2524">
              <w:rPr>
                <w:b w:val="0"/>
                <w:sz w:val="24"/>
                <w:szCs w:val="24"/>
                <w:lang w:val="kk-KZ"/>
              </w:rPr>
              <w:t>де. Мұның бəpінде де «фон» дыбыс деген мағы</w:t>
            </w:r>
            <w:r w:rsidR="00665BF6">
              <w:rPr>
                <w:b w:val="0"/>
                <w:sz w:val="24"/>
                <w:szCs w:val="24"/>
                <w:lang w:val="kk-KZ"/>
              </w:rPr>
              <w:t xml:space="preserve"> </w:t>
            </w:r>
            <w:r w:rsidR="00665BF6" w:rsidRPr="004B2524">
              <w:rPr>
                <w:b w:val="0"/>
                <w:sz w:val="24"/>
                <w:szCs w:val="24"/>
                <w:lang w:val="kk-KZ"/>
              </w:rPr>
              <w:t>на беpіп тұpғанын білеміз.</w:t>
            </w:r>
          </w:p>
        </w:tc>
        <w:tc>
          <w:tcPr>
            <w:tcW w:w="3447" w:type="dxa"/>
          </w:tcPr>
          <w:p w14:paraId="3747BA88" w14:textId="4E04D0C8" w:rsidR="00966B25" w:rsidRPr="004B2524" w:rsidRDefault="00966B25" w:rsidP="00D669AA">
            <w:pPr>
              <w:ind w:firstLine="27"/>
              <w:rPr>
                <w:b w:val="0"/>
                <w:noProof/>
                <w:sz w:val="24"/>
                <w:szCs w:val="24"/>
                <w:lang w:val="kk-KZ"/>
              </w:rPr>
            </w:pPr>
            <w:r w:rsidRPr="004B2524">
              <w:rPr>
                <w:b w:val="0"/>
                <w:spacing w:val="3"/>
                <w:sz w:val="24"/>
                <w:szCs w:val="24"/>
                <w:shd w:val="clear" w:color="auto" w:fill="FFFFFF"/>
                <w:lang w:val="kk-KZ"/>
              </w:rPr>
              <w:t xml:space="preserve">Көне орынның шырақшысы Дайрабай үлкен ғимараттың тас басқышына тізе бүгіп маңдайын шуаққа төсеп отырып ой ішінен ой теруді әдетке айналдырғалы қашан. </w:t>
            </w:r>
            <w:r w:rsidR="00665BF6" w:rsidRPr="004B2524">
              <w:rPr>
                <w:b w:val="0"/>
                <w:spacing w:val="3"/>
                <w:sz w:val="24"/>
                <w:szCs w:val="24"/>
                <w:shd w:val="clear" w:color="auto" w:fill="FFFFFF"/>
                <w:lang w:val="kk-KZ"/>
              </w:rPr>
              <w:t xml:space="preserve"> Жарық дүниенің шуылынан безіп, қолдан салғызған жер асты қылуетке түсіп кеткен</w:t>
            </w:r>
          </w:p>
        </w:tc>
        <w:tc>
          <w:tcPr>
            <w:tcW w:w="3209" w:type="dxa"/>
          </w:tcPr>
          <w:p w14:paraId="072EB452" w14:textId="5018002A" w:rsidR="00966B25" w:rsidRPr="004B2524" w:rsidRDefault="00966B25" w:rsidP="00D669AA">
            <w:pPr>
              <w:ind w:firstLine="27"/>
              <w:rPr>
                <w:b w:val="0"/>
                <w:color w:val="000000"/>
                <w:sz w:val="24"/>
                <w:szCs w:val="24"/>
                <w:shd w:val="clear" w:color="auto" w:fill="FAFAFA"/>
                <w:lang w:val="kk-KZ"/>
              </w:rPr>
            </w:pPr>
            <w:r w:rsidRPr="004B2524">
              <w:rPr>
                <w:b w:val="0"/>
                <w:color w:val="000000"/>
                <w:sz w:val="24"/>
                <w:szCs w:val="24"/>
                <w:shd w:val="clear" w:color="auto" w:fill="FAFAFA"/>
                <w:lang w:val="kk-KZ"/>
              </w:rPr>
              <w:t xml:space="preserve">Шырайлы Шымкент шаһарында мерейтойлық салтанат екі күнге созылды. 28 қараша күні Шымкенттегі «Қаратау» дәстүрлі өнер мектебінде ақын Ханбибі </w:t>
            </w:r>
            <w:r w:rsidR="00665BF6" w:rsidRPr="004B2524">
              <w:rPr>
                <w:b w:val="0"/>
                <w:color w:val="000000"/>
                <w:sz w:val="24"/>
                <w:szCs w:val="24"/>
                <w:shd w:val="clear" w:color="auto" w:fill="FAFAFA"/>
                <w:lang w:val="kk-KZ"/>
              </w:rPr>
              <w:t xml:space="preserve"> Есенқарақызының 75 жасқа толған мерейтойына арналған «Ханбибінің биігі»</w:t>
            </w:r>
          </w:p>
        </w:tc>
      </w:tr>
    </w:tbl>
    <w:p w14:paraId="34EB7B34" w14:textId="5CEAB966" w:rsidR="001458A2" w:rsidRPr="004B2524" w:rsidRDefault="001458A2" w:rsidP="002925FB">
      <w:pPr>
        <w:spacing w:after="0" w:line="240" w:lineRule="auto"/>
        <w:ind w:hanging="98"/>
        <w:jc w:val="both"/>
        <w:rPr>
          <w:noProof/>
          <w:lang w:val="kk-KZ"/>
        </w:rPr>
      </w:pPr>
      <w:r w:rsidRPr="004B2524">
        <w:rPr>
          <w:noProof/>
          <w:lang w:val="kk-KZ"/>
        </w:rPr>
        <w:lastRenderedPageBreak/>
        <w:t>1</w:t>
      </w:r>
      <w:r w:rsidR="002925FB">
        <w:rPr>
          <w:noProof/>
          <w:lang w:val="kk-KZ"/>
        </w:rPr>
        <w:t>3</w:t>
      </w:r>
      <w:r w:rsidRPr="004B2524">
        <w:rPr>
          <w:noProof/>
          <w:lang w:val="kk-KZ"/>
        </w:rPr>
        <w:t xml:space="preserve">-кестенің жалғасы </w:t>
      </w:r>
    </w:p>
    <w:p w14:paraId="1BA75E41" w14:textId="77777777" w:rsidR="001458A2" w:rsidRPr="00665BF6" w:rsidRDefault="001458A2" w:rsidP="00626C5E">
      <w:pPr>
        <w:spacing w:after="0" w:line="240" w:lineRule="auto"/>
        <w:jc w:val="both"/>
        <w:rPr>
          <w:noProof/>
          <w:sz w:val="16"/>
          <w:szCs w:val="16"/>
          <w:lang w:val="kk-KZ"/>
        </w:rPr>
      </w:pPr>
    </w:p>
    <w:tbl>
      <w:tblPr>
        <w:tblStyle w:val="afff6"/>
        <w:tblW w:w="0" w:type="auto"/>
        <w:tblLook w:val="04A0" w:firstRow="1" w:lastRow="0" w:firstColumn="1" w:lastColumn="0" w:noHBand="0" w:noVBand="1"/>
      </w:tblPr>
      <w:tblGrid>
        <w:gridCol w:w="3209"/>
        <w:gridCol w:w="3209"/>
        <w:gridCol w:w="3210"/>
      </w:tblGrid>
      <w:tr w:rsidR="001458A2" w:rsidRPr="004B2524" w14:paraId="6C266647" w14:textId="77777777" w:rsidTr="001458A2">
        <w:tc>
          <w:tcPr>
            <w:tcW w:w="3209" w:type="dxa"/>
          </w:tcPr>
          <w:p w14:paraId="21CA3582" w14:textId="380182B8" w:rsidR="001458A2" w:rsidRPr="004B2524" w:rsidRDefault="001458A2" w:rsidP="00626C5E">
            <w:pPr>
              <w:rPr>
                <w:b w:val="0"/>
                <w:noProof/>
                <w:sz w:val="24"/>
              </w:rPr>
            </w:pPr>
            <w:r w:rsidRPr="004B2524">
              <w:rPr>
                <w:b w:val="0"/>
                <w:noProof/>
                <w:sz w:val="24"/>
              </w:rPr>
              <w:t>1</w:t>
            </w:r>
          </w:p>
        </w:tc>
        <w:tc>
          <w:tcPr>
            <w:tcW w:w="3209" w:type="dxa"/>
          </w:tcPr>
          <w:p w14:paraId="65738A60" w14:textId="6FFC9F82" w:rsidR="001458A2" w:rsidRPr="004B2524" w:rsidRDefault="001458A2" w:rsidP="00626C5E">
            <w:pPr>
              <w:rPr>
                <w:b w:val="0"/>
                <w:noProof/>
                <w:sz w:val="24"/>
                <w:lang w:val="kk-KZ"/>
              </w:rPr>
            </w:pPr>
            <w:r w:rsidRPr="004B2524">
              <w:rPr>
                <w:b w:val="0"/>
                <w:noProof/>
                <w:sz w:val="24"/>
                <w:lang w:val="kk-KZ"/>
              </w:rPr>
              <w:t>2</w:t>
            </w:r>
          </w:p>
        </w:tc>
        <w:tc>
          <w:tcPr>
            <w:tcW w:w="3210" w:type="dxa"/>
          </w:tcPr>
          <w:p w14:paraId="1C907006" w14:textId="57CDBE81" w:rsidR="001458A2" w:rsidRPr="004B2524" w:rsidRDefault="001458A2" w:rsidP="00626C5E">
            <w:pPr>
              <w:rPr>
                <w:b w:val="0"/>
                <w:noProof/>
                <w:sz w:val="24"/>
                <w:lang w:val="kk-KZ"/>
              </w:rPr>
            </w:pPr>
            <w:r w:rsidRPr="004B2524">
              <w:rPr>
                <w:b w:val="0"/>
                <w:noProof/>
                <w:sz w:val="24"/>
                <w:lang w:val="kk-KZ"/>
              </w:rPr>
              <w:t>3</w:t>
            </w:r>
          </w:p>
        </w:tc>
      </w:tr>
      <w:tr w:rsidR="001458A2" w:rsidRPr="0086736C" w14:paraId="1F5D2F0D" w14:textId="77777777" w:rsidTr="001458A2">
        <w:tc>
          <w:tcPr>
            <w:tcW w:w="3209" w:type="dxa"/>
          </w:tcPr>
          <w:p w14:paraId="05CA3D94" w14:textId="3A655509" w:rsidR="001458A2" w:rsidRPr="007824D2" w:rsidRDefault="00D669AA" w:rsidP="00665BF6">
            <w:pPr>
              <w:ind w:firstLine="0"/>
              <w:rPr>
                <w:b w:val="0"/>
                <w:noProof/>
                <w:lang w:val="kk-KZ"/>
              </w:rPr>
            </w:pPr>
            <w:r w:rsidRPr="004B2524">
              <w:rPr>
                <w:b w:val="0"/>
                <w:sz w:val="24"/>
                <w:szCs w:val="24"/>
                <w:lang w:val="kk-KZ"/>
              </w:rPr>
              <w:t>Енді фонетика сөзінің аяққы екі буыны болған – тика жалғауын гpамматика, косме</w:t>
            </w:r>
            <w:r w:rsidR="00665BF6">
              <w:rPr>
                <w:b w:val="0"/>
                <w:sz w:val="24"/>
                <w:szCs w:val="24"/>
                <w:lang w:val="kk-KZ"/>
              </w:rPr>
              <w:t xml:space="preserve"> </w:t>
            </w:r>
            <w:r w:rsidRPr="004B2524">
              <w:rPr>
                <w:b w:val="0"/>
                <w:sz w:val="24"/>
                <w:szCs w:val="24"/>
                <w:lang w:val="kk-KZ"/>
              </w:rPr>
              <w:t>тика сөздеpінде де кездес</w:t>
            </w:r>
            <w:r w:rsidR="00665BF6">
              <w:rPr>
                <w:b w:val="0"/>
                <w:sz w:val="24"/>
                <w:szCs w:val="24"/>
                <w:lang w:val="kk-KZ"/>
              </w:rPr>
              <w:t xml:space="preserve"> </w:t>
            </w:r>
            <w:r w:rsidRPr="004B2524">
              <w:rPr>
                <w:b w:val="0"/>
                <w:sz w:val="24"/>
                <w:szCs w:val="24"/>
                <w:lang w:val="kk-KZ"/>
              </w:rPr>
              <w:t>тіреміз. Мұның бəpінде де – тика жалғауы «жүйе», «ғы</w:t>
            </w:r>
            <w:r w:rsidR="00665BF6">
              <w:rPr>
                <w:b w:val="0"/>
                <w:sz w:val="24"/>
                <w:szCs w:val="24"/>
                <w:lang w:val="kk-KZ"/>
              </w:rPr>
              <w:t xml:space="preserve"> </w:t>
            </w:r>
            <w:r w:rsidRPr="004B2524">
              <w:rPr>
                <w:b w:val="0"/>
                <w:sz w:val="24"/>
                <w:szCs w:val="24"/>
                <w:lang w:val="kk-KZ"/>
              </w:rPr>
              <w:t xml:space="preserve">лым» мағынасында екенін аңғаpамыз. Фонетика сөзінің əлгі айтылған екі </w:t>
            </w:r>
            <w:r w:rsidR="001458A2" w:rsidRPr="007824D2">
              <w:rPr>
                <w:b w:val="0"/>
                <w:sz w:val="24"/>
                <w:szCs w:val="24"/>
                <w:lang w:val="kk-KZ"/>
              </w:rPr>
              <w:t>жұpна</w:t>
            </w:r>
            <w:r w:rsidR="00665BF6">
              <w:rPr>
                <w:b w:val="0"/>
                <w:sz w:val="24"/>
                <w:szCs w:val="24"/>
                <w:lang w:val="kk-KZ"/>
              </w:rPr>
              <w:t xml:space="preserve"> </w:t>
            </w:r>
            <w:r w:rsidR="001458A2" w:rsidRPr="007824D2">
              <w:rPr>
                <w:b w:val="0"/>
                <w:sz w:val="24"/>
                <w:szCs w:val="24"/>
                <w:lang w:val="kk-KZ"/>
              </w:rPr>
              <w:t>ғының екі аpасына біткен – е дыбысы екі жағындағы екі сөзді қосып, ұстап тұpған байлам, дəнекеp екенін ескеpсек, фонетика дыбыс ғылымы немесе дыбыс жай</w:t>
            </w:r>
            <w:r w:rsidR="00CE5FCD" w:rsidRPr="007824D2">
              <w:rPr>
                <w:b w:val="0"/>
                <w:sz w:val="24"/>
                <w:szCs w:val="24"/>
                <w:lang w:val="kk-KZ"/>
              </w:rPr>
              <w:t>ы</w:t>
            </w:r>
            <w:r w:rsidR="00A33D94">
              <w:rPr>
                <w:b w:val="0"/>
                <w:sz w:val="24"/>
                <w:szCs w:val="24"/>
                <w:lang w:val="kk-KZ"/>
              </w:rPr>
              <w:t xml:space="preserve">ндағы ғылым деген болып шығады </w:t>
            </w:r>
          </w:p>
        </w:tc>
        <w:tc>
          <w:tcPr>
            <w:tcW w:w="3209" w:type="dxa"/>
          </w:tcPr>
          <w:p w14:paraId="3AA8FE41" w14:textId="233AC3BA" w:rsidR="001458A2" w:rsidRPr="007824D2" w:rsidRDefault="00D669AA" w:rsidP="00665BF6">
            <w:pPr>
              <w:ind w:firstLine="0"/>
              <w:rPr>
                <w:b w:val="0"/>
                <w:noProof/>
                <w:lang w:val="kk-KZ"/>
              </w:rPr>
            </w:pPr>
            <w:r w:rsidRPr="004B2524">
              <w:rPr>
                <w:b w:val="0"/>
                <w:spacing w:val="3"/>
                <w:sz w:val="24"/>
                <w:szCs w:val="24"/>
                <w:shd w:val="clear" w:color="auto" w:fill="FFFFFF"/>
                <w:lang w:val="kk-KZ"/>
              </w:rPr>
              <w:t xml:space="preserve">Қожа Ахмет бабасына ұқсап барады ма. Әлде таңның атуы мен батуына ұқсап зыр айналған мына дүниенің дүрбелеңінен мезі болғаны ма. Әлде қатары кеміп, сөйлесерге адам таппай </w:t>
            </w:r>
            <w:r w:rsidR="00665BF6">
              <w:rPr>
                <w:b w:val="0"/>
                <w:spacing w:val="3"/>
                <w:sz w:val="24"/>
                <w:szCs w:val="24"/>
                <w:shd w:val="clear" w:color="auto" w:fill="FFFFFF"/>
                <w:lang w:val="kk-KZ"/>
              </w:rPr>
              <w:t>тақыстанып, өз ойына өзі көміле</w:t>
            </w:r>
            <w:r w:rsidRPr="004B2524">
              <w:rPr>
                <w:b w:val="0"/>
                <w:spacing w:val="3"/>
                <w:sz w:val="24"/>
                <w:szCs w:val="24"/>
                <w:shd w:val="clear" w:color="auto" w:fill="FFFFFF"/>
                <w:lang w:val="kk-KZ"/>
              </w:rPr>
              <w:t xml:space="preserve"> түскені. Мұндайды жаратылыстану</w:t>
            </w:r>
            <w:r w:rsidR="00665BF6">
              <w:rPr>
                <w:b w:val="0"/>
                <w:spacing w:val="3"/>
                <w:sz w:val="24"/>
                <w:szCs w:val="24"/>
                <w:shd w:val="clear" w:color="auto" w:fill="FFFFFF"/>
                <w:lang w:val="kk-KZ"/>
              </w:rPr>
              <w:t xml:space="preserve"> </w:t>
            </w:r>
            <w:r w:rsidRPr="004B2524">
              <w:rPr>
                <w:b w:val="0"/>
                <w:spacing w:val="3"/>
                <w:sz w:val="24"/>
                <w:szCs w:val="24"/>
                <w:shd w:val="clear" w:color="auto" w:fill="FFFFFF"/>
                <w:lang w:val="kk-KZ"/>
              </w:rPr>
              <w:t xml:space="preserve">шы ғалымдар айтса өз талшығына өзі </w:t>
            </w:r>
            <w:r w:rsidR="007824D2" w:rsidRPr="007824D2">
              <w:rPr>
                <w:b w:val="0"/>
                <w:spacing w:val="3"/>
                <w:sz w:val="24"/>
                <w:szCs w:val="24"/>
                <w:shd w:val="clear" w:color="auto" w:fill="FFFFFF"/>
                <w:lang w:val="kk-KZ"/>
              </w:rPr>
              <w:t xml:space="preserve">оранып, ақырында саусақ </w:t>
            </w:r>
            <w:r w:rsidR="001458A2" w:rsidRPr="007824D2">
              <w:rPr>
                <w:b w:val="0"/>
                <w:spacing w:val="3"/>
                <w:sz w:val="24"/>
                <w:szCs w:val="24"/>
                <w:shd w:val="clear" w:color="auto" w:fill="FFFFFF"/>
                <w:lang w:val="kk-KZ"/>
              </w:rPr>
              <w:t>басындай піллаға айналып тынатын жібек кұртына теңер еді</w:t>
            </w:r>
            <w:r w:rsidR="00665BF6">
              <w:rPr>
                <w:b w:val="0"/>
                <w:spacing w:val="3"/>
                <w:sz w:val="24"/>
                <w:szCs w:val="24"/>
                <w:shd w:val="clear" w:color="auto" w:fill="FFFFFF"/>
                <w:lang w:val="kk-KZ"/>
              </w:rPr>
              <w:t>**</w:t>
            </w:r>
          </w:p>
        </w:tc>
        <w:tc>
          <w:tcPr>
            <w:tcW w:w="3210" w:type="dxa"/>
          </w:tcPr>
          <w:p w14:paraId="002ED2E4" w14:textId="0D085E86" w:rsidR="001458A2" w:rsidRPr="007824D2" w:rsidRDefault="00D669AA" w:rsidP="00665BF6">
            <w:pPr>
              <w:ind w:firstLine="0"/>
              <w:rPr>
                <w:b w:val="0"/>
                <w:noProof/>
                <w:lang w:val="kk-KZ"/>
              </w:rPr>
            </w:pPr>
            <w:r w:rsidRPr="004B2524">
              <w:rPr>
                <w:b w:val="0"/>
                <w:color w:val="000000"/>
                <w:sz w:val="24"/>
                <w:szCs w:val="24"/>
                <w:shd w:val="clear" w:color="auto" w:fill="FAFAFA"/>
                <w:lang w:val="kk-KZ"/>
              </w:rPr>
              <w:t>атты республикалық жазба ақындар мүшәйрасы өтті. Аталмыш жыр жарысы үш ай бұрын жарияланып, өлеңдер онлайн жүйесінде қабылданған болатын. Оған егемен еліміздің түкпір-түкпірінен елуге жуық ақын қатысты. Осылайша Қаратау жайлауы жақұт жырға бөленіп, оның шыңы</w:t>
            </w:r>
            <w:r w:rsidRPr="007824D2">
              <w:rPr>
                <w:b w:val="0"/>
                <w:color w:val="000000"/>
                <w:sz w:val="24"/>
                <w:szCs w:val="24"/>
                <w:shd w:val="clear" w:color="auto" w:fill="FAFAFA"/>
                <w:lang w:val="kk-KZ"/>
              </w:rPr>
              <w:t xml:space="preserve"> </w:t>
            </w:r>
            <w:r w:rsidR="001458A2" w:rsidRPr="007824D2">
              <w:rPr>
                <w:b w:val="0"/>
                <w:color w:val="000000"/>
                <w:sz w:val="24"/>
                <w:szCs w:val="24"/>
                <w:shd w:val="clear" w:color="auto" w:fill="FAFAFA"/>
                <w:lang w:val="kk-KZ"/>
              </w:rPr>
              <w:t>«Ханбибінің биігіне» айналды</w:t>
            </w:r>
            <w:r w:rsidR="00665BF6">
              <w:rPr>
                <w:b w:val="0"/>
                <w:color w:val="000000"/>
                <w:sz w:val="24"/>
                <w:szCs w:val="24"/>
                <w:shd w:val="clear" w:color="auto" w:fill="FAFAFA"/>
                <w:lang w:val="kk-KZ"/>
              </w:rPr>
              <w:t>**</w:t>
            </w:r>
          </w:p>
        </w:tc>
      </w:tr>
      <w:tr w:rsidR="00665BF6" w:rsidRPr="0086736C" w14:paraId="7675DCB4" w14:textId="77777777" w:rsidTr="00905952">
        <w:tc>
          <w:tcPr>
            <w:tcW w:w="9628" w:type="dxa"/>
            <w:gridSpan w:val="3"/>
          </w:tcPr>
          <w:p w14:paraId="02D25651" w14:textId="5C7BFE74" w:rsidR="00665BF6" w:rsidRDefault="00665BF6" w:rsidP="00626C5E">
            <w:pPr>
              <w:rPr>
                <w:rFonts w:eastAsia="Calibri"/>
                <w:b w:val="0"/>
                <w:sz w:val="24"/>
                <w:szCs w:val="24"/>
                <w:lang w:val="kk-KZ"/>
              </w:rPr>
            </w:pPr>
            <w:r>
              <w:rPr>
                <w:rFonts w:eastAsia="Calibri"/>
                <w:b w:val="0"/>
                <w:sz w:val="24"/>
                <w:szCs w:val="24"/>
                <w:lang w:val="kk-KZ"/>
              </w:rPr>
              <w:t xml:space="preserve">* ‒ </w:t>
            </w:r>
            <w:r w:rsidRPr="00665BF6">
              <w:rPr>
                <w:rFonts w:eastAsia="Calibri"/>
                <w:b w:val="0"/>
                <w:sz w:val="24"/>
                <w:szCs w:val="24"/>
                <w:lang w:val="kk-KZ"/>
              </w:rPr>
              <w:t xml:space="preserve">Әдебиет негізінде құралған </w:t>
            </w:r>
            <w:r>
              <w:rPr>
                <w:b w:val="0"/>
                <w:sz w:val="24"/>
                <w:szCs w:val="24"/>
                <w:lang w:val="kk-KZ"/>
              </w:rPr>
              <w:t>[11, б. 15]</w:t>
            </w:r>
          </w:p>
          <w:p w14:paraId="05CBCCA0" w14:textId="6BF0B1F6" w:rsidR="00665BF6" w:rsidRPr="00665BF6" w:rsidRDefault="00665BF6" w:rsidP="002925FB">
            <w:pPr>
              <w:rPr>
                <w:b w:val="0"/>
                <w:color w:val="000000"/>
                <w:sz w:val="24"/>
                <w:szCs w:val="24"/>
                <w:shd w:val="clear" w:color="auto" w:fill="FAFAFA"/>
                <w:lang w:val="kk-KZ"/>
              </w:rPr>
            </w:pPr>
            <w:r>
              <w:rPr>
                <w:rFonts w:eastAsia="Calibri"/>
                <w:b w:val="0"/>
                <w:sz w:val="24"/>
                <w:szCs w:val="24"/>
                <w:lang w:val="kk-KZ"/>
              </w:rPr>
              <w:t>** ‒</w:t>
            </w:r>
            <w:r w:rsidRPr="00665BF6">
              <w:rPr>
                <w:rFonts w:eastAsia="Calibri"/>
                <w:b w:val="0"/>
                <w:sz w:val="24"/>
                <w:szCs w:val="24"/>
                <w:lang w:val="kk-KZ"/>
              </w:rPr>
              <w:t xml:space="preserve"> </w:t>
            </w:r>
            <w:r w:rsidRPr="007824D2">
              <w:rPr>
                <w:b w:val="0"/>
                <w:sz w:val="24"/>
                <w:szCs w:val="24"/>
                <w:lang w:val="kk-KZ"/>
              </w:rPr>
              <w:t xml:space="preserve">Қосымша </w:t>
            </w:r>
            <w:r w:rsidR="002925FB">
              <w:rPr>
                <w:b w:val="0"/>
                <w:sz w:val="24"/>
                <w:szCs w:val="24"/>
                <w:lang w:val="kk-KZ"/>
              </w:rPr>
              <w:t>В</w:t>
            </w:r>
            <w:r>
              <w:rPr>
                <w:b w:val="0"/>
                <w:sz w:val="24"/>
                <w:szCs w:val="24"/>
                <w:lang w:val="kk-KZ"/>
              </w:rPr>
              <w:t xml:space="preserve"> </w:t>
            </w:r>
            <w:r w:rsidRPr="00665BF6">
              <w:rPr>
                <w:rFonts w:eastAsia="Calibri"/>
                <w:b w:val="0"/>
                <w:sz w:val="24"/>
                <w:szCs w:val="24"/>
                <w:lang w:val="kk-KZ"/>
              </w:rPr>
              <w:t>негізінде құралған</w:t>
            </w:r>
          </w:p>
        </w:tc>
      </w:tr>
    </w:tbl>
    <w:p w14:paraId="5AEA0C4D" w14:textId="6E39455C" w:rsidR="001458A2" w:rsidRPr="00665BF6" w:rsidRDefault="001458A2" w:rsidP="00665BF6">
      <w:pPr>
        <w:spacing w:after="0" w:line="240" w:lineRule="auto"/>
        <w:jc w:val="center"/>
        <w:rPr>
          <w:rFonts w:eastAsia="Calibri"/>
          <w:bCs/>
          <w:lang w:val="kk-KZ"/>
        </w:rPr>
      </w:pPr>
    </w:p>
    <w:p w14:paraId="4BF3DF17" w14:textId="0A37E1DD" w:rsidR="00966B25" w:rsidRDefault="00966B25" w:rsidP="00665BF6">
      <w:pPr>
        <w:spacing w:after="0" w:line="240" w:lineRule="auto"/>
        <w:jc w:val="both"/>
        <w:rPr>
          <w:lang w:val="kk-KZ"/>
        </w:rPr>
      </w:pPr>
      <w:r w:rsidRPr="004B2524">
        <w:rPr>
          <w:lang w:val="kk-KZ"/>
        </w:rPr>
        <w:t>Кесте 1</w:t>
      </w:r>
      <w:r w:rsidR="005826BC" w:rsidRPr="004B2524">
        <w:rPr>
          <w:lang w:val="kk-KZ"/>
        </w:rPr>
        <w:t>4</w:t>
      </w:r>
      <w:r w:rsidRPr="004B2524">
        <w:rPr>
          <w:lang w:val="kk-KZ"/>
        </w:rPr>
        <w:t xml:space="preserve"> </w:t>
      </w:r>
      <w:r w:rsidR="00311C98" w:rsidRPr="004B2524">
        <w:rPr>
          <w:lang w:val="kk-KZ"/>
        </w:rPr>
        <w:t>–</w:t>
      </w:r>
      <w:r w:rsidRPr="004B2524">
        <w:rPr>
          <w:lang w:val="kk-KZ"/>
        </w:rPr>
        <w:t xml:space="preserve"> Тапсырман</w:t>
      </w:r>
      <w:r w:rsidR="00D669AA">
        <w:rPr>
          <w:lang w:val="kk-KZ"/>
        </w:rPr>
        <w:t>ы орындауға арналған үлгі-кесте</w:t>
      </w:r>
    </w:p>
    <w:p w14:paraId="5C0CD310" w14:textId="77777777" w:rsidR="00665BF6" w:rsidRPr="00665BF6" w:rsidRDefault="00665BF6" w:rsidP="00665BF6">
      <w:pPr>
        <w:spacing w:after="0" w:line="240" w:lineRule="auto"/>
        <w:jc w:val="both"/>
        <w:rPr>
          <w:sz w:val="16"/>
          <w:szCs w:val="16"/>
          <w:lang w:val="kk-KZ"/>
        </w:rPr>
      </w:pPr>
    </w:p>
    <w:tbl>
      <w:tblPr>
        <w:tblStyle w:val="afff6"/>
        <w:tblW w:w="0" w:type="auto"/>
        <w:tblInd w:w="108" w:type="dxa"/>
        <w:tblLook w:val="04A0" w:firstRow="1" w:lastRow="0" w:firstColumn="1" w:lastColumn="0" w:noHBand="0" w:noVBand="1"/>
      </w:tblPr>
      <w:tblGrid>
        <w:gridCol w:w="4844"/>
        <w:gridCol w:w="1427"/>
        <w:gridCol w:w="1484"/>
        <w:gridCol w:w="1630"/>
      </w:tblGrid>
      <w:tr w:rsidR="00966B25" w:rsidRPr="00665BF6" w14:paraId="699D0439" w14:textId="77777777" w:rsidTr="00665BF6">
        <w:tc>
          <w:tcPr>
            <w:tcW w:w="4844" w:type="dxa"/>
            <w:shd w:val="clear" w:color="auto" w:fill="auto"/>
            <w:vAlign w:val="center"/>
          </w:tcPr>
          <w:p w14:paraId="65C24C0C" w14:textId="77777777" w:rsidR="00966B25" w:rsidRPr="00665BF6" w:rsidRDefault="00966B25" w:rsidP="00665BF6">
            <w:pPr>
              <w:ind w:firstLine="34"/>
              <w:jc w:val="center"/>
              <w:rPr>
                <w:b w:val="0"/>
                <w:noProof/>
                <w:color w:val="000000" w:themeColor="text1"/>
                <w:sz w:val="24"/>
                <w:szCs w:val="24"/>
                <w:lang w:val="kk-KZ"/>
              </w:rPr>
            </w:pPr>
            <w:r w:rsidRPr="00665BF6">
              <w:rPr>
                <w:b w:val="0"/>
                <w:noProof/>
                <w:color w:val="000000" w:themeColor="text1"/>
                <w:sz w:val="24"/>
                <w:szCs w:val="24"/>
                <w:lang w:val="kk-KZ"/>
              </w:rPr>
              <w:t>Тапсырма</w:t>
            </w:r>
          </w:p>
        </w:tc>
        <w:tc>
          <w:tcPr>
            <w:tcW w:w="1427" w:type="dxa"/>
            <w:shd w:val="clear" w:color="auto" w:fill="auto"/>
            <w:vAlign w:val="center"/>
          </w:tcPr>
          <w:p w14:paraId="69EC4844" w14:textId="77777777" w:rsidR="00966B25" w:rsidRPr="00665BF6" w:rsidRDefault="00966B25" w:rsidP="00665BF6">
            <w:pPr>
              <w:ind w:firstLine="34"/>
              <w:jc w:val="center"/>
              <w:rPr>
                <w:b w:val="0"/>
                <w:noProof/>
                <w:color w:val="000000" w:themeColor="text1"/>
                <w:sz w:val="24"/>
                <w:szCs w:val="24"/>
                <w:lang w:val="kk-KZ"/>
              </w:rPr>
            </w:pPr>
            <w:r w:rsidRPr="00665BF6">
              <w:rPr>
                <w:b w:val="0"/>
                <w:noProof/>
                <w:color w:val="000000" w:themeColor="text1"/>
                <w:sz w:val="24"/>
                <w:szCs w:val="24"/>
                <w:lang w:val="kk-KZ"/>
              </w:rPr>
              <w:t>1-мәтін</w:t>
            </w:r>
          </w:p>
        </w:tc>
        <w:tc>
          <w:tcPr>
            <w:tcW w:w="1484" w:type="dxa"/>
            <w:shd w:val="clear" w:color="auto" w:fill="auto"/>
            <w:vAlign w:val="center"/>
          </w:tcPr>
          <w:p w14:paraId="289D45BA" w14:textId="77777777" w:rsidR="00966B25" w:rsidRPr="00665BF6" w:rsidRDefault="00966B25" w:rsidP="00665BF6">
            <w:pPr>
              <w:ind w:firstLine="34"/>
              <w:jc w:val="center"/>
              <w:rPr>
                <w:b w:val="0"/>
                <w:noProof/>
                <w:color w:val="000000" w:themeColor="text1"/>
                <w:sz w:val="24"/>
                <w:szCs w:val="24"/>
                <w:lang w:val="kk-KZ"/>
              </w:rPr>
            </w:pPr>
            <w:r w:rsidRPr="00665BF6">
              <w:rPr>
                <w:b w:val="0"/>
                <w:noProof/>
                <w:color w:val="000000" w:themeColor="text1"/>
                <w:sz w:val="24"/>
                <w:szCs w:val="24"/>
                <w:lang w:val="kk-KZ"/>
              </w:rPr>
              <w:t>2-мәтін</w:t>
            </w:r>
          </w:p>
        </w:tc>
        <w:tc>
          <w:tcPr>
            <w:tcW w:w="1630" w:type="dxa"/>
            <w:shd w:val="clear" w:color="auto" w:fill="auto"/>
            <w:vAlign w:val="center"/>
          </w:tcPr>
          <w:p w14:paraId="7AB0BF04" w14:textId="3D1C31DC" w:rsidR="00966B25" w:rsidRPr="00665BF6" w:rsidRDefault="00966B25" w:rsidP="00665BF6">
            <w:pPr>
              <w:ind w:firstLine="34"/>
              <w:jc w:val="center"/>
              <w:rPr>
                <w:b w:val="0"/>
                <w:noProof/>
                <w:color w:val="000000" w:themeColor="text1"/>
                <w:sz w:val="24"/>
                <w:szCs w:val="24"/>
                <w:lang w:val="kk-KZ"/>
              </w:rPr>
            </w:pPr>
            <w:r w:rsidRPr="00665BF6">
              <w:rPr>
                <w:b w:val="0"/>
                <w:noProof/>
                <w:color w:val="000000" w:themeColor="text1"/>
                <w:sz w:val="24"/>
                <w:szCs w:val="24"/>
                <w:lang w:val="kk-KZ"/>
              </w:rPr>
              <w:t>3-</w:t>
            </w:r>
            <w:r w:rsidR="00665BF6">
              <w:rPr>
                <w:b w:val="0"/>
                <w:noProof/>
                <w:color w:val="000000" w:themeColor="text1"/>
                <w:sz w:val="24"/>
                <w:szCs w:val="24"/>
                <w:lang w:val="kk-KZ"/>
              </w:rPr>
              <w:t>мәтін</w:t>
            </w:r>
          </w:p>
        </w:tc>
      </w:tr>
      <w:tr w:rsidR="00966B25" w:rsidRPr="00665BF6" w14:paraId="2A314E04" w14:textId="77777777" w:rsidTr="00665BF6">
        <w:tc>
          <w:tcPr>
            <w:tcW w:w="4844" w:type="dxa"/>
          </w:tcPr>
          <w:p w14:paraId="47B7DDA4" w14:textId="6DC1855E" w:rsidR="00966B25" w:rsidRPr="004B2524" w:rsidRDefault="00902C2B" w:rsidP="00626C5E">
            <w:pPr>
              <w:ind w:firstLine="0"/>
              <w:rPr>
                <w:b w:val="0"/>
                <w:noProof/>
                <w:color w:val="000000" w:themeColor="text1"/>
                <w:sz w:val="24"/>
                <w:szCs w:val="24"/>
                <w:lang w:val="kk-KZ"/>
              </w:rPr>
            </w:pPr>
            <w:r w:rsidRPr="004B2524">
              <w:rPr>
                <w:b w:val="0"/>
                <w:noProof/>
                <w:color w:val="000000" w:themeColor="text1"/>
                <w:sz w:val="24"/>
                <w:szCs w:val="24"/>
                <w:lang w:val="kk-KZ"/>
              </w:rPr>
              <w:t xml:space="preserve">Мәтін шегін анықтау, межелеу </w:t>
            </w:r>
          </w:p>
        </w:tc>
        <w:tc>
          <w:tcPr>
            <w:tcW w:w="1427" w:type="dxa"/>
          </w:tcPr>
          <w:p w14:paraId="77350F5C" w14:textId="77777777" w:rsidR="00966B25" w:rsidRPr="004B2524" w:rsidRDefault="00966B25" w:rsidP="00665BF6">
            <w:pPr>
              <w:ind w:firstLine="0"/>
              <w:rPr>
                <w:b w:val="0"/>
                <w:noProof/>
                <w:color w:val="000000" w:themeColor="text1"/>
                <w:sz w:val="24"/>
                <w:szCs w:val="24"/>
                <w:lang w:val="kk-KZ"/>
              </w:rPr>
            </w:pPr>
          </w:p>
        </w:tc>
        <w:tc>
          <w:tcPr>
            <w:tcW w:w="1484" w:type="dxa"/>
          </w:tcPr>
          <w:p w14:paraId="499B2433" w14:textId="77777777" w:rsidR="00966B25" w:rsidRPr="004B2524" w:rsidRDefault="00966B25" w:rsidP="00626C5E">
            <w:pPr>
              <w:ind w:firstLine="142"/>
              <w:rPr>
                <w:b w:val="0"/>
                <w:noProof/>
                <w:color w:val="000000" w:themeColor="text1"/>
                <w:sz w:val="24"/>
                <w:szCs w:val="24"/>
                <w:lang w:val="kk-KZ"/>
              </w:rPr>
            </w:pPr>
          </w:p>
        </w:tc>
        <w:tc>
          <w:tcPr>
            <w:tcW w:w="1630" w:type="dxa"/>
          </w:tcPr>
          <w:p w14:paraId="5FC88208" w14:textId="77777777" w:rsidR="00966B25" w:rsidRPr="004B2524" w:rsidRDefault="00966B25" w:rsidP="00626C5E">
            <w:pPr>
              <w:ind w:firstLine="142"/>
              <w:rPr>
                <w:b w:val="0"/>
                <w:noProof/>
                <w:color w:val="000000" w:themeColor="text1"/>
                <w:lang w:val="kk-KZ"/>
              </w:rPr>
            </w:pPr>
          </w:p>
        </w:tc>
      </w:tr>
      <w:tr w:rsidR="00966B25" w:rsidRPr="004B2524" w14:paraId="6C35EFE1" w14:textId="77777777" w:rsidTr="00665BF6">
        <w:tc>
          <w:tcPr>
            <w:tcW w:w="4844" w:type="dxa"/>
          </w:tcPr>
          <w:p w14:paraId="408AB284" w14:textId="358C5316" w:rsidR="00966B25" w:rsidRPr="004B2524" w:rsidRDefault="00902C2B" w:rsidP="00626C5E">
            <w:pPr>
              <w:ind w:firstLine="0"/>
              <w:rPr>
                <w:b w:val="0"/>
                <w:noProof/>
                <w:color w:val="000000" w:themeColor="text1"/>
                <w:sz w:val="24"/>
                <w:szCs w:val="24"/>
                <w:lang w:val="kk-KZ"/>
              </w:rPr>
            </w:pPr>
            <w:r w:rsidRPr="004B2524">
              <w:rPr>
                <w:b w:val="0"/>
                <w:noProof/>
                <w:color w:val="000000" w:themeColor="text1"/>
                <w:sz w:val="24"/>
                <w:szCs w:val="24"/>
                <w:lang w:val="kk-KZ"/>
              </w:rPr>
              <w:t>Мәтін түрін анықтау</w:t>
            </w:r>
          </w:p>
        </w:tc>
        <w:tc>
          <w:tcPr>
            <w:tcW w:w="1427" w:type="dxa"/>
          </w:tcPr>
          <w:p w14:paraId="2BC03900" w14:textId="77777777" w:rsidR="00966B25" w:rsidRPr="004B2524" w:rsidRDefault="00966B25" w:rsidP="00665BF6">
            <w:pPr>
              <w:ind w:firstLine="0"/>
              <w:rPr>
                <w:b w:val="0"/>
                <w:noProof/>
                <w:color w:val="000000" w:themeColor="text1"/>
                <w:sz w:val="24"/>
                <w:szCs w:val="24"/>
                <w:lang w:val="kk-KZ"/>
              </w:rPr>
            </w:pPr>
          </w:p>
        </w:tc>
        <w:tc>
          <w:tcPr>
            <w:tcW w:w="1484" w:type="dxa"/>
          </w:tcPr>
          <w:p w14:paraId="0857846D" w14:textId="77777777" w:rsidR="00966B25" w:rsidRPr="004B2524" w:rsidRDefault="00966B25" w:rsidP="00626C5E">
            <w:pPr>
              <w:ind w:firstLine="142"/>
              <w:rPr>
                <w:b w:val="0"/>
                <w:noProof/>
                <w:color w:val="000000" w:themeColor="text1"/>
                <w:sz w:val="24"/>
                <w:szCs w:val="24"/>
                <w:lang w:val="kk-KZ"/>
              </w:rPr>
            </w:pPr>
          </w:p>
        </w:tc>
        <w:tc>
          <w:tcPr>
            <w:tcW w:w="1630" w:type="dxa"/>
          </w:tcPr>
          <w:p w14:paraId="208011C1" w14:textId="77777777" w:rsidR="00966B25" w:rsidRPr="004B2524" w:rsidRDefault="00966B25" w:rsidP="00626C5E">
            <w:pPr>
              <w:ind w:firstLine="142"/>
              <w:rPr>
                <w:b w:val="0"/>
                <w:noProof/>
                <w:color w:val="000000" w:themeColor="text1"/>
                <w:lang w:val="kk-KZ"/>
              </w:rPr>
            </w:pPr>
          </w:p>
        </w:tc>
      </w:tr>
      <w:tr w:rsidR="00966B25" w:rsidRPr="004B2524" w14:paraId="7D22CD33" w14:textId="77777777" w:rsidTr="00665BF6">
        <w:tc>
          <w:tcPr>
            <w:tcW w:w="4844" w:type="dxa"/>
          </w:tcPr>
          <w:p w14:paraId="6C40719D" w14:textId="42A99CEA" w:rsidR="00966B25" w:rsidRPr="004B2524" w:rsidRDefault="00902C2B" w:rsidP="00626C5E">
            <w:pPr>
              <w:ind w:firstLine="0"/>
              <w:rPr>
                <w:b w:val="0"/>
                <w:noProof/>
                <w:color w:val="000000" w:themeColor="text1"/>
                <w:sz w:val="24"/>
                <w:szCs w:val="24"/>
                <w:lang w:val="kk-KZ"/>
              </w:rPr>
            </w:pPr>
            <w:r w:rsidRPr="004B2524">
              <w:rPr>
                <w:b w:val="0"/>
                <w:noProof/>
                <w:color w:val="000000" w:themeColor="text1"/>
                <w:sz w:val="24"/>
                <w:szCs w:val="24"/>
                <w:lang w:val="kk-KZ"/>
              </w:rPr>
              <w:t xml:space="preserve">Мәтінге тақырып қою </w:t>
            </w:r>
          </w:p>
        </w:tc>
        <w:tc>
          <w:tcPr>
            <w:tcW w:w="1427" w:type="dxa"/>
          </w:tcPr>
          <w:p w14:paraId="40EFA200" w14:textId="77777777" w:rsidR="00966B25" w:rsidRPr="004B2524" w:rsidRDefault="00966B25" w:rsidP="00665BF6">
            <w:pPr>
              <w:ind w:firstLine="0"/>
              <w:rPr>
                <w:b w:val="0"/>
                <w:noProof/>
                <w:color w:val="000000" w:themeColor="text1"/>
                <w:sz w:val="24"/>
                <w:szCs w:val="24"/>
                <w:lang w:val="kk-KZ"/>
              </w:rPr>
            </w:pPr>
          </w:p>
        </w:tc>
        <w:tc>
          <w:tcPr>
            <w:tcW w:w="1484" w:type="dxa"/>
          </w:tcPr>
          <w:p w14:paraId="44269F9C" w14:textId="77777777" w:rsidR="00966B25" w:rsidRPr="004B2524" w:rsidRDefault="00966B25" w:rsidP="00626C5E">
            <w:pPr>
              <w:ind w:firstLine="142"/>
              <w:rPr>
                <w:b w:val="0"/>
                <w:noProof/>
                <w:color w:val="000000" w:themeColor="text1"/>
                <w:sz w:val="24"/>
                <w:szCs w:val="24"/>
                <w:lang w:val="kk-KZ"/>
              </w:rPr>
            </w:pPr>
          </w:p>
        </w:tc>
        <w:tc>
          <w:tcPr>
            <w:tcW w:w="1630" w:type="dxa"/>
          </w:tcPr>
          <w:p w14:paraId="18C5F3B3" w14:textId="77777777" w:rsidR="00966B25" w:rsidRPr="004B2524" w:rsidRDefault="00966B25" w:rsidP="00626C5E">
            <w:pPr>
              <w:ind w:firstLine="142"/>
              <w:rPr>
                <w:b w:val="0"/>
                <w:noProof/>
                <w:color w:val="000000" w:themeColor="text1"/>
                <w:lang w:val="kk-KZ"/>
              </w:rPr>
            </w:pPr>
          </w:p>
        </w:tc>
      </w:tr>
      <w:tr w:rsidR="00902C2B" w:rsidRPr="004B2524" w14:paraId="51E3F935" w14:textId="77777777" w:rsidTr="00665BF6">
        <w:tc>
          <w:tcPr>
            <w:tcW w:w="4844" w:type="dxa"/>
          </w:tcPr>
          <w:p w14:paraId="2BA5D87F" w14:textId="74E054F0" w:rsidR="00902C2B" w:rsidRPr="004B2524" w:rsidRDefault="00902C2B" w:rsidP="00626C5E">
            <w:pPr>
              <w:ind w:firstLine="0"/>
              <w:rPr>
                <w:b w:val="0"/>
                <w:noProof/>
                <w:sz w:val="24"/>
                <w:szCs w:val="24"/>
                <w:lang w:val="kk-KZ"/>
              </w:rPr>
            </w:pPr>
            <w:r w:rsidRPr="004B2524">
              <w:rPr>
                <w:b w:val="0"/>
                <w:noProof/>
                <w:sz w:val="24"/>
                <w:szCs w:val="24"/>
                <w:lang w:val="kk-KZ"/>
              </w:rPr>
              <w:t xml:space="preserve">Мәтін құрылымын анықтау </w:t>
            </w:r>
          </w:p>
        </w:tc>
        <w:tc>
          <w:tcPr>
            <w:tcW w:w="1427" w:type="dxa"/>
          </w:tcPr>
          <w:p w14:paraId="146F527C" w14:textId="77777777" w:rsidR="00902C2B" w:rsidRPr="004B2524" w:rsidRDefault="00902C2B" w:rsidP="00626C5E">
            <w:pPr>
              <w:ind w:firstLine="142"/>
              <w:rPr>
                <w:b w:val="0"/>
                <w:noProof/>
                <w:sz w:val="24"/>
                <w:szCs w:val="24"/>
                <w:lang w:val="kk-KZ"/>
              </w:rPr>
            </w:pPr>
          </w:p>
        </w:tc>
        <w:tc>
          <w:tcPr>
            <w:tcW w:w="1484" w:type="dxa"/>
          </w:tcPr>
          <w:p w14:paraId="0DBC2A6E" w14:textId="77777777" w:rsidR="00902C2B" w:rsidRPr="004B2524" w:rsidRDefault="00902C2B" w:rsidP="00626C5E">
            <w:pPr>
              <w:ind w:firstLine="142"/>
              <w:rPr>
                <w:b w:val="0"/>
                <w:noProof/>
                <w:sz w:val="24"/>
                <w:szCs w:val="24"/>
                <w:lang w:val="kk-KZ"/>
              </w:rPr>
            </w:pPr>
          </w:p>
        </w:tc>
        <w:tc>
          <w:tcPr>
            <w:tcW w:w="1630" w:type="dxa"/>
          </w:tcPr>
          <w:p w14:paraId="06B4671A" w14:textId="77777777" w:rsidR="00902C2B" w:rsidRPr="004B2524" w:rsidRDefault="00902C2B" w:rsidP="00626C5E">
            <w:pPr>
              <w:ind w:firstLine="142"/>
              <w:rPr>
                <w:b w:val="0"/>
                <w:noProof/>
                <w:lang w:val="kk-KZ"/>
              </w:rPr>
            </w:pPr>
          </w:p>
        </w:tc>
      </w:tr>
      <w:tr w:rsidR="00902C2B" w:rsidRPr="004B2524" w14:paraId="343EB4DC" w14:textId="77777777" w:rsidTr="00665BF6">
        <w:tc>
          <w:tcPr>
            <w:tcW w:w="4844" w:type="dxa"/>
          </w:tcPr>
          <w:p w14:paraId="012B8F30" w14:textId="6260954B" w:rsidR="00902C2B" w:rsidRPr="004B2524" w:rsidRDefault="00902C2B" w:rsidP="00626C5E">
            <w:pPr>
              <w:ind w:firstLine="0"/>
              <w:rPr>
                <w:b w:val="0"/>
                <w:noProof/>
                <w:sz w:val="24"/>
                <w:szCs w:val="24"/>
                <w:lang w:val="kk-KZ"/>
              </w:rPr>
            </w:pPr>
            <w:r w:rsidRPr="004B2524">
              <w:rPr>
                <w:b w:val="0"/>
                <w:noProof/>
                <w:sz w:val="24"/>
                <w:szCs w:val="24"/>
                <w:lang w:val="kk-KZ"/>
              </w:rPr>
              <w:t xml:space="preserve">Мәтінішілік байланыстардың ерекшеліктерін анықтау </w:t>
            </w:r>
          </w:p>
        </w:tc>
        <w:tc>
          <w:tcPr>
            <w:tcW w:w="1427" w:type="dxa"/>
          </w:tcPr>
          <w:p w14:paraId="7F20C255" w14:textId="77777777" w:rsidR="00902C2B" w:rsidRPr="004B2524" w:rsidRDefault="00902C2B" w:rsidP="00626C5E">
            <w:pPr>
              <w:ind w:firstLine="142"/>
              <w:rPr>
                <w:b w:val="0"/>
                <w:noProof/>
                <w:sz w:val="24"/>
                <w:szCs w:val="24"/>
                <w:lang w:val="kk-KZ"/>
              </w:rPr>
            </w:pPr>
          </w:p>
        </w:tc>
        <w:tc>
          <w:tcPr>
            <w:tcW w:w="1484" w:type="dxa"/>
          </w:tcPr>
          <w:p w14:paraId="26CC22EE" w14:textId="77777777" w:rsidR="00902C2B" w:rsidRPr="004B2524" w:rsidRDefault="00902C2B" w:rsidP="00626C5E">
            <w:pPr>
              <w:ind w:firstLine="142"/>
              <w:rPr>
                <w:b w:val="0"/>
                <w:noProof/>
                <w:sz w:val="24"/>
                <w:szCs w:val="24"/>
                <w:lang w:val="kk-KZ"/>
              </w:rPr>
            </w:pPr>
          </w:p>
        </w:tc>
        <w:tc>
          <w:tcPr>
            <w:tcW w:w="1630" w:type="dxa"/>
          </w:tcPr>
          <w:p w14:paraId="0064C0A2" w14:textId="77777777" w:rsidR="00902C2B" w:rsidRPr="004B2524" w:rsidRDefault="00902C2B" w:rsidP="00626C5E">
            <w:pPr>
              <w:ind w:firstLine="142"/>
              <w:rPr>
                <w:b w:val="0"/>
                <w:noProof/>
                <w:lang w:val="kk-KZ"/>
              </w:rPr>
            </w:pPr>
          </w:p>
        </w:tc>
      </w:tr>
      <w:tr w:rsidR="00902C2B" w:rsidRPr="004B2524" w14:paraId="5D1E2F5D" w14:textId="77777777" w:rsidTr="00665BF6">
        <w:tc>
          <w:tcPr>
            <w:tcW w:w="4844" w:type="dxa"/>
          </w:tcPr>
          <w:p w14:paraId="378B13D3" w14:textId="07619B0D" w:rsidR="00902C2B" w:rsidRPr="004B2524" w:rsidRDefault="00902C2B" w:rsidP="00626C5E">
            <w:pPr>
              <w:ind w:firstLine="0"/>
              <w:rPr>
                <w:b w:val="0"/>
                <w:noProof/>
                <w:sz w:val="24"/>
                <w:szCs w:val="24"/>
                <w:lang w:val="kk-KZ"/>
              </w:rPr>
            </w:pPr>
            <w:r w:rsidRPr="004B2524">
              <w:rPr>
                <w:b w:val="0"/>
                <w:noProof/>
                <w:sz w:val="24"/>
                <w:szCs w:val="24"/>
                <w:lang w:val="kk-KZ"/>
              </w:rPr>
              <w:t xml:space="preserve">Мәтіннің стилистикалық ерекшеліктерін анықтау </w:t>
            </w:r>
          </w:p>
        </w:tc>
        <w:tc>
          <w:tcPr>
            <w:tcW w:w="1427" w:type="dxa"/>
          </w:tcPr>
          <w:p w14:paraId="6D845021" w14:textId="77777777" w:rsidR="00902C2B" w:rsidRPr="004B2524" w:rsidRDefault="00902C2B" w:rsidP="00626C5E">
            <w:pPr>
              <w:ind w:firstLine="142"/>
              <w:rPr>
                <w:b w:val="0"/>
                <w:noProof/>
                <w:sz w:val="24"/>
                <w:szCs w:val="24"/>
                <w:lang w:val="kk-KZ"/>
              </w:rPr>
            </w:pPr>
          </w:p>
        </w:tc>
        <w:tc>
          <w:tcPr>
            <w:tcW w:w="1484" w:type="dxa"/>
          </w:tcPr>
          <w:p w14:paraId="0802F0F6" w14:textId="77777777" w:rsidR="00902C2B" w:rsidRPr="004B2524" w:rsidRDefault="00902C2B" w:rsidP="00626C5E">
            <w:pPr>
              <w:ind w:firstLine="142"/>
              <w:rPr>
                <w:b w:val="0"/>
                <w:noProof/>
                <w:sz w:val="24"/>
                <w:szCs w:val="24"/>
                <w:lang w:val="kk-KZ"/>
              </w:rPr>
            </w:pPr>
          </w:p>
        </w:tc>
        <w:tc>
          <w:tcPr>
            <w:tcW w:w="1630" w:type="dxa"/>
          </w:tcPr>
          <w:p w14:paraId="73E2C14A" w14:textId="77777777" w:rsidR="00902C2B" w:rsidRPr="004B2524" w:rsidRDefault="00902C2B" w:rsidP="00626C5E">
            <w:pPr>
              <w:ind w:firstLine="142"/>
              <w:rPr>
                <w:b w:val="0"/>
                <w:noProof/>
                <w:lang w:val="kk-KZ"/>
              </w:rPr>
            </w:pPr>
          </w:p>
        </w:tc>
      </w:tr>
      <w:tr w:rsidR="00902C2B" w:rsidRPr="004B2524" w14:paraId="2315D826" w14:textId="77777777" w:rsidTr="00665BF6">
        <w:tc>
          <w:tcPr>
            <w:tcW w:w="4844" w:type="dxa"/>
          </w:tcPr>
          <w:p w14:paraId="4C031F7A" w14:textId="662679F3" w:rsidR="00902C2B" w:rsidRPr="004B2524" w:rsidRDefault="00902C2B" w:rsidP="00626C5E">
            <w:pPr>
              <w:ind w:firstLine="0"/>
              <w:rPr>
                <w:b w:val="0"/>
                <w:noProof/>
                <w:sz w:val="24"/>
                <w:szCs w:val="24"/>
                <w:lang w:val="kk-KZ"/>
              </w:rPr>
            </w:pPr>
            <w:r w:rsidRPr="004B2524">
              <w:rPr>
                <w:b w:val="0"/>
                <w:noProof/>
                <w:sz w:val="24"/>
                <w:szCs w:val="24"/>
                <w:lang w:val="kk-KZ"/>
              </w:rPr>
              <w:t xml:space="preserve">Мәтіннің прагматикалық сипатын ашу </w:t>
            </w:r>
          </w:p>
        </w:tc>
        <w:tc>
          <w:tcPr>
            <w:tcW w:w="1427" w:type="dxa"/>
          </w:tcPr>
          <w:p w14:paraId="2EDB6922" w14:textId="77777777" w:rsidR="00902C2B" w:rsidRPr="004B2524" w:rsidRDefault="00902C2B" w:rsidP="00626C5E">
            <w:pPr>
              <w:ind w:firstLine="142"/>
              <w:rPr>
                <w:b w:val="0"/>
                <w:noProof/>
                <w:sz w:val="24"/>
                <w:szCs w:val="24"/>
                <w:lang w:val="kk-KZ"/>
              </w:rPr>
            </w:pPr>
          </w:p>
        </w:tc>
        <w:tc>
          <w:tcPr>
            <w:tcW w:w="1484" w:type="dxa"/>
          </w:tcPr>
          <w:p w14:paraId="325D00B7" w14:textId="77777777" w:rsidR="00902C2B" w:rsidRPr="004B2524" w:rsidRDefault="00902C2B" w:rsidP="00626C5E">
            <w:pPr>
              <w:ind w:firstLine="142"/>
              <w:rPr>
                <w:b w:val="0"/>
                <w:noProof/>
                <w:sz w:val="24"/>
                <w:szCs w:val="24"/>
                <w:lang w:val="kk-KZ"/>
              </w:rPr>
            </w:pPr>
          </w:p>
        </w:tc>
        <w:tc>
          <w:tcPr>
            <w:tcW w:w="1630" w:type="dxa"/>
          </w:tcPr>
          <w:p w14:paraId="34F12B45" w14:textId="77777777" w:rsidR="00902C2B" w:rsidRPr="004B2524" w:rsidRDefault="00902C2B" w:rsidP="00626C5E">
            <w:pPr>
              <w:ind w:firstLine="142"/>
              <w:rPr>
                <w:b w:val="0"/>
                <w:noProof/>
                <w:lang w:val="kk-KZ"/>
              </w:rPr>
            </w:pPr>
          </w:p>
        </w:tc>
      </w:tr>
      <w:tr w:rsidR="00665BF6" w:rsidRPr="004B2524" w14:paraId="14B27829" w14:textId="77777777" w:rsidTr="00905952">
        <w:tc>
          <w:tcPr>
            <w:tcW w:w="9385" w:type="dxa"/>
            <w:gridSpan w:val="4"/>
          </w:tcPr>
          <w:p w14:paraId="3DA2415E" w14:textId="0F1CA66C" w:rsidR="00665BF6" w:rsidRPr="00665BF6" w:rsidRDefault="00665BF6" w:rsidP="00665BF6">
            <w:pPr>
              <w:ind w:firstLine="601"/>
              <w:rPr>
                <w:rFonts w:eastAsia="Calibri"/>
                <w:b w:val="0"/>
                <w:bCs w:val="0"/>
                <w:sz w:val="24"/>
                <w:szCs w:val="24"/>
                <w:lang w:val="kk-KZ"/>
              </w:rPr>
            </w:pPr>
            <w:r w:rsidRPr="00665BF6">
              <w:rPr>
                <w:rFonts w:eastAsia="Calibri"/>
                <w:b w:val="0"/>
                <w:sz w:val="24"/>
                <w:szCs w:val="24"/>
              </w:rPr>
              <w:t>Ескерту</w:t>
            </w:r>
            <w:r w:rsidRPr="00665BF6">
              <w:rPr>
                <w:rFonts w:eastAsia="Calibri"/>
                <w:b w:val="0"/>
                <w:sz w:val="24"/>
                <w:szCs w:val="24"/>
                <w:lang w:val="en-US"/>
              </w:rPr>
              <w:t xml:space="preserve"> –</w:t>
            </w:r>
            <w:r w:rsidRPr="00665BF6">
              <w:rPr>
                <w:rFonts w:eastAsia="Calibri"/>
                <w:b w:val="0"/>
                <w:bCs w:val="0"/>
                <w:sz w:val="24"/>
                <w:szCs w:val="24"/>
                <w:lang w:val="kk-KZ"/>
              </w:rPr>
              <w:t xml:space="preserve"> Автордың құрастыруымен</w:t>
            </w:r>
          </w:p>
        </w:tc>
      </w:tr>
    </w:tbl>
    <w:p w14:paraId="59294278" w14:textId="77777777" w:rsidR="00665BF6" w:rsidRDefault="00665BF6" w:rsidP="00626C5E">
      <w:pPr>
        <w:spacing w:after="0" w:line="240" w:lineRule="auto"/>
        <w:ind w:firstLine="567"/>
        <w:jc w:val="both"/>
        <w:rPr>
          <w:b/>
          <w:noProof/>
          <w:lang w:val="kk-KZ"/>
        </w:rPr>
      </w:pPr>
    </w:p>
    <w:p w14:paraId="67057CBE" w14:textId="69E5FFCF" w:rsidR="00966B25" w:rsidRPr="004B2524" w:rsidRDefault="00966B25" w:rsidP="00665BF6">
      <w:pPr>
        <w:spacing w:after="0" w:line="240" w:lineRule="auto"/>
        <w:ind w:firstLine="709"/>
        <w:jc w:val="both"/>
        <w:rPr>
          <w:b/>
          <w:noProof/>
          <w:lang w:val="kk-KZ"/>
        </w:rPr>
      </w:pPr>
      <w:r w:rsidRPr="00665BF6">
        <w:rPr>
          <w:noProof/>
          <w:lang w:val="kk-KZ"/>
        </w:rPr>
        <w:t xml:space="preserve">2-тапсырма. </w:t>
      </w:r>
      <w:r w:rsidRPr="00665BF6">
        <w:rPr>
          <w:i/>
          <w:noProof/>
          <w:lang w:val="kk-KZ"/>
        </w:rPr>
        <w:t>«Ғылыми мәтін құраңыз»</w:t>
      </w:r>
      <w:r w:rsidRPr="004B2524">
        <w:rPr>
          <w:b/>
          <w:i/>
          <w:noProof/>
          <w:lang w:val="kk-KZ"/>
        </w:rPr>
        <w:t xml:space="preserve"> </w:t>
      </w:r>
      <w:r w:rsidRPr="004B2524">
        <w:rPr>
          <w:noProof/>
          <w:lang w:val="kk-KZ"/>
        </w:rPr>
        <w:t xml:space="preserve">тапсырмасы ғылыми терминдерді пайдалана отырып мәтін </w:t>
      </w:r>
      <w:r w:rsidRPr="00D669AA">
        <w:rPr>
          <w:noProof/>
          <w:lang w:val="kk-KZ"/>
        </w:rPr>
        <w:t xml:space="preserve">құруға арналған. Бұл тапсырманы құрастыруда индукция әдісі негізге алынды. Индукция әдісі білім алушыны ойландыруға негізделеді. Д. Дьюи айтқандай: </w:t>
      </w:r>
      <w:r w:rsidRPr="00D669AA">
        <w:rPr>
          <w:lang w:val="kk-KZ"/>
        </w:rPr>
        <w:t>«</w:t>
      </w:r>
      <w:r w:rsidR="005C5D5F" w:rsidRPr="00D669AA">
        <w:rPr>
          <w:lang w:val="kk-KZ"/>
        </w:rPr>
        <w:t>Ойлау мәселе туындаған жерде басталады</w:t>
      </w:r>
      <w:r w:rsidRPr="00D669AA">
        <w:rPr>
          <w:lang w:val="kk-KZ"/>
        </w:rPr>
        <w:t>» [</w:t>
      </w:r>
      <w:r w:rsidR="001458A2" w:rsidRPr="00D669AA">
        <w:rPr>
          <w:lang w:val="kk-KZ"/>
        </w:rPr>
        <w:t>1</w:t>
      </w:r>
      <w:r w:rsidR="0036598A">
        <w:rPr>
          <w:lang w:val="kk-KZ"/>
        </w:rPr>
        <w:t>1</w:t>
      </w:r>
      <w:r w:rsidR="006E1B29">
        <w:rPr>
          <w:lang w:val="kk-KZ"/>
        </w:rPr>
        <w:t>8</w:t>
      </w:r>
      <w:r w:rsidRPr="00D669AA">
        <w:rPr>
          <w:lang w:val="kk-KZ"/>
        </w:rPr>
        <w:t>]. Дедукция әдісінде дайын ақпаратты талдау басым болса, индукцияда жеке мәселелер арқылы күрделі</w:t>
      </w:r>
      <w:r w:rsidRPr="004B2524">
        <w:rPr>
          <w:lang w:val="kk-KZ"/>
        </w:rPr>
        <w:t xml:space="preserve"> мәселе ашылады. Сол себепті бұл тапсырмада білім алушыларға жеке терминдер арқылы тұтас ғылыми мәтін құру ұсынылады. </w:t>
      </w:r>
    </w:p>
    <w:p w14:paraId="588F860C" w14:textId="77777777" w:rsidR="00966B25" w:rsidRPr="004B2524" w:rsidRDefault="00966B25" w:rsidP="00665BF6">
      <w:pPr>
        <w:spacing w:after="0" w:line="240" w:lineRule="auto"/>
        <w:ind w:firstLine="709"/>
        <w:jc w:val="both"/>
        <w:rPr>
          <w:i/>
          <w:noProof/>
          <w:lang w:val="kk-KZ"/>
        </w:rPr>
      </w:pPr>
      <w:r w:rsidRPr="004B2524">
        <w:rPr>
          <w:i/>
          <w:noProof/>
          <w:lang w:val="kk-KZ"/>
        </w:rPr>
        <w:t>Тапсырманың мақсаты</w:t>
      </w:r>
      <w:r w:rsidRPr="004B2524">
        <w:rPr>
          <w:noProof/>
          <w:lang w:val="kk-KZ"/>
        </w:rPr>
        <w:t>: ғылыми мәтін ерекшеліктерін ескере отырып, мәтін құруды үйрену.</w:t>
      </w:r>
      <w:r w:rsidRPr="004B2524">
        <w:rPr>
          <w:i/>
          <w:noProof/>
          <w:lang w:val="kk-KZ"/>
        </w:rPr>
        <w:t xml:space="preserve"> </w:t>
      </w:r>
    </w:p>
    <w:p w14:paraId="15167253" w14:textId="77777777" w:rsidR="00966B25" w:rsidRPr="004B2524" w:rsidRDefault="00966B25" w:rsidP="00665BF6">
      <w:pPr>
        <w:spacing w:after="0" w:line="240" w:lineRule="auto"/>
        <w:ind w:firstLine="709"/>
        <w:jc w:val="both"/>
        <w:rPr>
          <w:i/>
          <w:noProof/>
          <w:lang w:val="kk-KZ"/>
        </w:rPr>
      </w:pPr>
      <w:r w:rsidRPr="004B2524">
        <w:rPr>
          <w:i/>
          <w:noProof/>
          <w:lang w:val="kk-KZ"/>
        </w:rPr>
        <w:lastRenderedPageBreak/>
        <w:t xml:space="preserve">Тапсырманы орындау талаптары: </w:t>
      </w:r>
      <w:r w:rsidRPr="004B2524">
        <w:rPr>
          <w:noProof/>
          <w:lang w:val="kk-KZ"/>
        </w:rPr>
        <w:t xml:space="preserve">терминдерді пайдалана отырып, сөйлемдері бір-бірімен байланысқан шағын мәтін құру.  </w:t>
      </w:r>
    </w:p>
    <w:p w14:paraId="192C8636" w14:textId="301C8281" w:rsidR="00966B25" w:rsidRPr="004B2524" w:rsidRDefault="008221D5" w:rsidP="00665BF6">
      <w:pPr>
        <w:spacing w:after="0" w:line="240" w:lineRule="auto"/>
        <w:ind w:firstLine="709"/>
        <w:jc w:val="both"/>
        <w:rPr>
          <w:noProof/>
          <w:lang w:val="kk-KZ"/>
        </w:rPr>
      </w:pPr>
      <w:r w:rsidRPr="004B2524">
        <w:rPr>
          <w:i/>
          <w:noProof/>
          <w:lang w:val="kk-KZ"/>
        </w:rPr>
        <w:t xml:space="preserve">Алынған </w:t>
      </w:r>
      <w:r w:rsidR="00966B25" w:rsidRPr="004B2524">
        <w:rPr>
          <w:i/>
          <w:noProof/>
          <w:lang w:val="kk-KZ"/>
        </w:rPr>
        <w:t xml:space="preserve">нәтиже: </w:t>
      </w:r>
      <w:r w:rsidRPr="004B2524">
        <w:rPr>
          <w:noProof/>
          <w:lang w:val="kk-KZ"/>
        </w:rPr>
        <w:t>осы тапсырма арқылы</w:t>
      </w:r>
      <w:r w:rsidRPr="004B2524">
        <w:rPr>
          <w:i/>
          <w:noProof/>
          <w:lang w:val="kk-KZ"/>
        </w:rPr>
        <w:t xml:space="preserve"> </w:t>
      </w:r>
      <w:r w:rsidR="00966B25" w:rsidRPr="004B2524">
        <w:rPr>
          <w:noProof/>
          <w:lang w:val="kk-KZ"/>
        </w:rPr>
        <w:t>білім алушылар терминдерді пайдалана от</w:t>
      </w:r>
      <w:r w:rsidRPr="004B2524">
        <w:rPr>
          <w:noProof/>
          <w:lang w:val="kk-KZ"/>
        </w:rPr>
        <w:t>ырып, ғылыми мәтін түзуді үйрен</w:t>
      </w:r>
      <w:r w:rsidR="00966B25" w:rsidRPr="004B2524">
        <w:rPr>
          <w:noProof/>
          <w:lang w:val="kk-KZ"/>
        </w:rPr>
        <w:t>ді (</w:t>
      </w:r>
      <w:r w:rsidR="00603731">
        <w:rPr>
          <w:noProof/>
          <w:lang w:val="kk-KZ"/>
        </w:rPr>
        <w:t>20-сурет</w:t>
      </w:r>
      <w:r w:rsidR="00966B25" w:rsidRPr="004B2524">
        <w:rPr>
          <w:noProof/>
          <w:lang w:val="kk-KZ"/>
        </w:rPr>
        <w:t>).</w:t>
      </w:r>
    </w:p>
    <w:p w14:paraId="5C2597F6" w14:textId="77777777" w:rsidR="00966B25" w:rsidRPr="004B2524" w:rsidRDefault="00966B25" w:rsidP="00626C5E">
      <w:pPr>
        <w:spacing w:after="0" w:line="240" w:lineRule="auto"/>
        <w:ind w:firstLine="567"/>
        <w:jc w:val="both"/>
        <w:rPr>
          <w:noProof/>
          <w:lang w:val="kk-KZ"/>
        </w:rPr>
      </w:pPr>
    </w:p>
    <w:p w14:paraId="23E1C3AC" w14:textId="77777777" w:rsidR="00966B25" w:rsidRPr="004B2524" w:rsidRDefault="00966B25" w:rsidP="00626C5E">
      <w:pPr>
        <w:spacing w:after="0" w:line="240" w:lineRule="auto"/>
        <w:ind w:firstLine="567"/>
        <w:jc w:val="both"/>
        <w:rPr>
          <w:noProof/>
          <w:lang w:val="kk-KZ"/>
        </w:rPr>
      </w:pPr>
    </w:p>
    <w:p w14:paraId="271C6C9C" w14:textId="19C31A18" w:rsidR="00966B25" w:rsidRPr="004B2524" w:rsidRDefault="00966B25" w:rsidP="00665BF6">
      <w:pPr>
        <w:spacing w:after="0" w:line="240" w:lineRule="auto"/>
        <w:jc w:val="center"/>
        <w:rPr>
          <w:b/>
          <w:noProof/>
          <w:lang w:val="kk-KZ"/>
        </w:rPr>
      </w:pPr>
      <w:r w:rsidRPr="004B2524">
        <w:rPr>
          <w:b/>
          <w:noProof/>
          <w:lang w:eastAsia="ru-RU"/>
        </w:rPr>
        <w:drawing>
          <wp:inline distT="0" distB="0" distL="0" distR="0" wp14:anchorId="1490F2D8" wp14:editId="55AFBCD5">
            <wp:extent cx="4706283" cy="2333958"/>
            <wp:effectExtent l="0" t="38100" r="0" b="66675"/>
            <wp:docPr id="32" name="Схема 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1" r:lo="rId102" r:qs="rId103" r:cs="rId104"/>
              </a:graphicData>
            </a:graphic>
          </wp:inline>
        </w:drawing>
      </w:r>
    </w:p>
    <w:p w14:paraId="5EDC6D1C" w14:textId="77777777" w:rsidR="00665BF6" w:rsidRPr="00665BF6" w:rsidRDefault="00665BF6" w:rsidP="00626C5E">
      <w:pPr>
        <w:spacing w:after="0" w:line="240" w:lineRule="auto"/>
        <w:jc w:val="center"/>
        <w:rPr>
          <w:rFonts w:eastAsia="Calibri"/>
          <w:sz w:val="16"/>
          <w:szCs w:val="16"/>
          <w:lang w:val="kk-KZ"/>
        </w:rPr>
      </w:pPr>
    </w:p>
    <w:p w14:paraId="3DF92311" w14:textId="06A80524" w:rsidR="00665BF6" w:rsidRPr="004B2524" w:rsidRDefault="00665BF6" w:rsidP="00665BF6">
      <w:pPr>
        <w:spacing w:after="0" w:line="240" w:lineRule="auto"/>
        <w:ind w:firstLine="567"/>
        <w:jc w:val="center"/>
        <w:rPr>
          <w:noProof/>
          <w:lang w:val="kk-KZ"/>
        </w:rPr>
      </w:pPr>
      <w:r w:rsidRPr="004B2524">
        <w:rPr>
          <w:noProof/>
          <w:lang w:val="kk-KZ"/>
        </w:rPr>
        <w:t>С</w:t>
      </w:r>
      <w:r w:rsidR="00603731">
        <w:rPr>
          <w:noProof/>
          <w:lang w:val="kk-KZ"/>
        </w:rPr>
        <w:t>урет 20</w:t>
      </w:r>
      <w:r w:rsidRPr="004B2524">
        <w:rPr>
          <w:noProof/>
          <w:lang w:val="kk-KZ"/>
        </w:rPr>
        <w:t xml:space="preserve"> – «Ғылыми мәтін құраңыз» тапсырмасы бойынша ұсынылған терминдер</w:t>
      </w:r>
    </w:p>
    <w:p w14:paraId="2B11D3EB" w14:textId="77777777" w:rsidR="00665BF6" w:rsidRPr="00665BF6" w:rsidRDefault="00665BF6" w:rsidP="00626C5E">
      <w:pPr>
        <w:spacing w:after="0" w:line="240" w:lineRule="auto"/>
        <w:jc w:val="center"/>
        <w:rPr>
          <w:rFonts w:eastAsia="Calibri"/>
          <w:sz w:val="16"/>
          <w:szCs w:val="16"/>
          <w:lang w:val="kk-KZ"/>
        </w:rPr>
      </w:pPr>
    </w:p>
    <w:p w14:paraId="087F6F52" w14:textId="24C08882" w:rsidR="00966B25" w:rsidRPr="004B2524" w:rsidRDefault="001458A2" w:rsidP="00665BF6">
      <w:pPr>
        <w:spacing w:after="0" w:line="240" w:lineRule="auto"/>
        <w:ind w:firstLine="709"/>
        <w:jc w:val="both"/>
        <w:rPr>
          <w:rFonts w:eastAsia="Calibri"/>
          <w:bCs/>
          <w:sz w:val="24"/>
          <w:szCs w:val="24"/>
          <w:lang w:val="kk-KZ"/>
        </w:rPr>
      </w:pPr>
      <w:r w:rsidRPr="00684A37">
        <w:rPr>
          <w:rFonts w:eastAsia="Calibri"/>
          <w:sz w:val="24"/>
          <w:szCs w:val="24"/>
          <w:lang w:val="kk-KZ"/>
        </w:rPr>
        <w:t>Ескерту –</w:t>
      </w:r>
      <w:r w:rsidRPr="004B2524">
        <w:rPr>
          <w:rFonts w:eastAsia="Calibri"/>
          <w:bCs/>
          <w:sz w:val="24"/>
          <w:szCs w:val="24"/>
          <w:lang w:val="kk-KZ"/>
        </w:rPr>
        <w:t xml:space="preserve"> Автордың құрастыруымен</w:t>
      </w:r>
    </w:p>
    <w:p w14:paraId="0941AC96" w14:textId="77777777" w:rsidR="001458A2" w:rsidRPr="004B2524" w:rsidRDefault="001458A2" w:rsidP="00626C5E">
      <w:pPr>
        <w:spacing w:after="0" w:line="240" w:lineRule="auto"/>
        <w:jc w:val="center"/>
        <w:rPr>
          <w:noProof/>
          <w:lang w:val="kk-KZ"/>
        </w:rPr>
      </w:pPr>
    </w:p>
    <w:p w14:paraId="1BDE5DAE" w14:textId="77777777" w:rsidR="00966B25" w:rsidRPr="004B2524" w:rsidRDefault="00966B25" w:rsidP="00626C5E">
      <w:pPr>
        <w:spacing w:after="0" w:line="240" w:lineRule="auto"/>
        <w:ind w:firstLine="708"/>
        <w:jc w:val="both"/>
        <w:rPr>
          <w:noProof/>
          <w:lang w:val="kk-KZ"/>
        </w:rPr>
      </w:pPr>
      <w:r w:rsidRPr="004B2524">
        <w:rPr>
          <w:noProof/>
          <w:lang w:val="kk-KZ"/>
        </w:rPr>
        <w:t xml:space="preserve">Білім алушы берілген терминдерді қолдана отырып, тұтас мазмұнды шағын ғылыми мәтін құрастырады. Тапсырма мынадай критерийлер бойынша бағаланады: </w:t>
      </w:r>
    </w:p>
    <w:p w14:paraId="3CBC9B3A" w14:textId="77777777" w:rsidR="00966B25" w:rsidRPr="004B2524" w:rsidRDefault="00966B25" w:rsidP="00176022">
      <w:pPr>
        <w:numPr>
          <w:ilvl w:val="0"/>
          <w:numId w:val="11"/>
        </w:numPr>
        <w:spacing w:after="0" w:line="240" w:lineRule="auto"/>
        <w:contextualSpacing/>
        <w:jc w:val="both"/>
        <w:rPr>
          <w:noProof/>
          <w:lang w:val="kk-KZ"/>
        </w:rPr>
      </w:pPr>
      <w:r w:rsidRPr="004B2524">
        <w:rPr>
          <w:noProof/>
          <w:lang w:val="kk-KZ"/>
        </w:rPr>
        <w:t>сөйлемдердің байланысы;</w:t>
      </w:r>
    </w:p>
    <w:p w14:paraId="2A9BD0B2" w14:textId="77777777" w:rsidR="00966B25" w:rsidRPr="004B2524" w:rsidRDefault="00966B25" w:rsidP="00176022">
      <w:pPr>
        <w:numPr>
          <w:ilvl w:val="0"/>
          <w:numId w:val="11"/>
        </w:numPr>
        <w:spacing w:after="0" w:line="240" w:lineRule="auto"/>
        <w:contextualSpacing/>
        <w:jc w:val="both"/>
        <w:rPr>
          <w:noProof/>
          <w:lang w:val="kk-KZ"/>
        </w:rPr>
      </w:pPr>
      <w:r w:rsidRPr="004B2524">
        <w:rPr>
          <w:noProof/>
          <w:lang w:val="kk-KZ"/>
        </w:rPr>
        <w:t>ақпараттың жүйелілігі;</w:t>
      </w:r>
    </w:p>
    <w:p w14:paraId="36A20139" w14:textId="77777777" w:rsidR="00966B25" w:rsidRPr="004B2524" w:rsidRDefault="00966B25" w:rsidP="00176022">
      <w:pPr>
        <w:numPr>
          <w:ilvl w:val="0"/>
          <w:numId w:val="11"/>
        </w:numPr>
        <w:spacing w:after="0" w:line="240" w:lineRule="auto"/>
        <w:contextualSpacing/>
        <w:jc w:val="both"/>
        <w:rPr>
          <w:noProof/>
          <w:lang w:val="kk-KZ"/>
        </w:rPr>
      </w:pPr>
      <w:r w:rsidRPr="004B2524">
        <w:rPr>
          <w:noProof/>
          <w:lang w:val="kk-KZ"/>
        </w:rPr>
        <w:t xml:space="preserve">терминдердің орынды қолданылуы. </w:t>
      </w:r>
    </w:p>
    <w:p w14:paraId="0015C945" w14:textId="77777777" w:rsidR="00966B25" w:rsidRPr="00665BF6" w:rsidRDefault="00966B25" w:rsidP="00626C5E">
      <w:pPr>
        <w:spacing w:after="0" w:line="240" w:lineRule="auto"/>
        <w:ind w:firstLine="708"/>
        <w:jc w:val="both"/>
        <w:rPr>
          <w:i/>
          <w:noProof/>
          <w:lang w:val="kk-KZ"/>
        </w:rPr>
      </w:pPr>
      <w:r w:rsidRPr="00665BF6">
        <w:rPr>
          <w:i/>
          <w:noProof/>
          <w:lang w:val="kk-KZ"/>
        </w:rPr>
        <w:t xml:space="preserve">ІІІ. Ғылыми мәтіннің мазмұнына қатысты тапсырмалар. </w:t>
      </w:r>
    </w:p>
    <w:p w14:paraId="5ED6FC36" w14:textId="77777777" w:rsidR="00966B25" w:rsidRPr="004B2524" w:rsidRDefault="00966B25" w:rsidP="00626C5E">
      <w:pPr>
        <w:spacing w:after="0" w:line="240" w:lineRule="auto"/>
        <w:ind w:firstLine="708"/>
        <w:jc w:val="both"/>
        <w:rPr>
          <w:noProof/>
          <w:lang w:val="kk-KZ"/>
        </w:rPr>
      </w:pPr>
      <w:r w:rsidRPr="004B2524">
        <w:rPr>
          <w:noProof/>
          <w:lang w:val="kk-KZ"/>
        </w:rPr>
        <w:t xml:space="preserve">Ғылыми мәтінде зерттеулермен дәлелденген, жан жақты қарастырылған ғылыми ақпарат беріледі. Ғылыми мәтін мазмұны шындыққа негізделіп құрылады. </w:t>
      </w:r>
    </w:p>
    <w:p w14:paraId="78967A88" w14:textId="43A15EF7" w:rsidR="00966B25" w:rsidRPr="004B2524" w:rsidRDefault="00966B25" w:rsidP="00626C5E">
      <w:pPr>
        <w:spacing w:after="0" w:line="240" w:lineRule="auto"/>
        <w:ind w:firstLine="708"/>
        <w:jc w:val="both"/>
        <w:rPr>
          <w:shd w:val="clear" w:color="auto" w:fill="FFFFFF"/>
          <w:lang w:val="kk-KZ"/>
        </w:rPr>
      </w:pPr>
      <w:r w:rsidRPr="00665BF6">
        <w:rPr>
          <w:noProof/>
          <w:lang w:val="kk-KZ"/>
        </w:rPr>
        <w:t xml:space="preserve">1-тапсырма. </w:t>
      </w:r>
      <w:r w:rsidRPr="00665BF6">
        <w:rPr>
          <w:i/>
          <w:noProof/>
          <w:lang w:val="kk-KZ"/>
        </w:rPr>
        <w:t>«Дәйексөзбен дәйектеңіз»</w:t>
      </w:r>
      <w:r w:rsidRPr="004B2524">
        <w:rPr>
          <w:b/>
          <w:i/>
          <w:noProof/>
          <w:lang w:val="kk-KZ"/>
        </w:rPr>
        <w:t xml:space="preserve"> </w:t>
      </w:r>
      <w:r w:rsidRPr="004B2524">
        <w:rPr>
          <w:noProof/>
          <w:lang w:val="kk-KZ"/>
        </w:rPr>
        <w:t>тапсырмасы білім алушының ғылыми коммуникациядағы сөйлеу дағдыларын қалыптастыруға арналған.</w:t>
      </w:r>
      <w:r w:rsidRPr="004B2524">
        <w:rPr>
          <w:b/>
          <w:noProof/>
          <w:lang w:val="kk-KZ"/>
        </w:rPr>
        <w:t xml:space="preserve"> </w:t>
      </w:r>
      <w:r w:rsidR="00CE5FCD">
        <w:rPr>
          <w:noProof/>
          <w:lang w:val="kk-KZ"/>
        </w:rPr>
        <w:t>Бұл тапсырманы</w:t>
      </w:r>
      <w:r w:rsidRPr="004B2524">
        <w:rPr>
          <w:noProof/>
          <w:lang w:val="kk-KZ"/>
        </w:rPr>
        <w:t xml:space="preserve"> дәстүрлі түсіндіру әдісіне сүйеніп </w:t>
      </w:r>
      <w:r w:rsidR="00CE5FCD">
        <w:rPr>
          <w:noProof/>
          <w:lang w:val="kk-KZ"/>
        </w:rPr>
        <w:t>әзірледік.</w:t>
      </w:r>
      <w:r w:rsidRPr="004B2524">
        <w:rPr>
          <w:noProof/>
          <w:lang w:val="kk-KZ"/>
        </w:rPr>
        <w:t xml:space="preserve"> </w:t>
      </w:r>
      <w:r w:rsidRPr="004B2524">
        <w:rPr>
          <w:lang w:val="kk-KZ"/>
        </w:rPr>
        <w:t>Түсіндіру – жеке ұғым, құбылыстарды, құралдар, көрнекі құралдардың жұмыс істеу әдіс-тәсілдерін ауызша баяндау</w:t>
      </w:r>
      <w:r w:rsidR="006E1B29">
        <w:rPr>
          <w:lang w:val="kk-KZ"/>
        </w:rPr>
        <w:t xml:space="preserve"> [119</w:t>
      </w:r>
      <w:r w:rsidRPr="004B2524">
        <w:rPr>
          <w:lang w:val="kk-KZ"/>
        </w:rPr>
        <w:t xml:space="preserve">]. Түсіндіру әдісіне ауызша баяндау, әңгімелесу, сұрақ-жауап, дәріс түрлері жатады. </w:t>
      </w:r>
      <w:r w:rsidRPr="004B2524">
        <w:rPr>
          <w:shd w:val="clear" w:color="auto" w:fill="FFFFFF"/>
          <w:lang w:val="kk-KZ"/>
        </w:rPr>
        <w:t xml:space="preserve">Түсіндіру – оқыту әдісі ретінде әр жастағы балалар тобымен жұмыста кең қолданылады. ЖОО-да түсіндіру әдісі дәріс оқу кезінде пайдаланылады. Дәйексөздер ғылыми мәтінде ерекше орын алғандықтан, білім алушыларға тапсырма ретінде ұсынылды. </w:t>
      </w:r>
    </w:p>
    <w:p w14:paraId="3FE7B5DB" w14:textId="77777777" w:rsidR="00966B25" w:rsidRPr="004B2524" w:rsidRDefault="00966B25" w:rsidP="00626C5E">
      <w:pPr>
        <w:spacing w:after="0" w:line="240" w:lineRule="auto"/>
        <w:ind w:firstLine="708"/>
        <w:jc w:val="both"/>
        <w:rPr>
          <w:i/>
          <w:noProof/>
          <w:lang w:val="kk-KZ"/>
        </w:rPr>
      </w:pPr>
      <w:r w:rsidRPr="004B2524">
        <w:rPr>
          <w:i/>
          <w:noProof/>
          <w:lang w:val="kk-KZ"/>
        </w:rPr>
        <w:t xml:space="preserve">Тапсырманың мақсаты: </w:t>
      </w:r>
      <w:r w:rsidRPr="004B2524">
        <w:rPr>
          <w:noProof/>
          <w:lang w:val="kk-KZ"/>
        </w:rPr>
        <w:t>дәйексөзді түсіндіру арқылы білім алушының сөйлеу дағдысын қалыптастыру</w:t>
      </w:r>
      <w:r w:rsidRPr="004B2524">
        <w:rPr>
          <w:i/>
          <w:noProof/>
          <w:lang w:val="kk-KZ"/>
        </w:rPr>
        <w:t xml:space="preserve">. </w:t>
      </w:r>
    </w:p>
    <w:p w14:paraId="3738758A" w14:textId="77777777" w:rsidR="00966B25" w:rsidRPr="004B2524" w:rsidRDefault="00966B25" w:rsidP="00626C5E">
      <w:pPr>
        <w:spacing w:after="0" w:line="240" w:lineRule="auto"/>
        <w:ind w:firstLine="708"/>
        <w:jc w:val="both"/>
        <w:rPr>
          <w:i/>
          <w:noProof/>
          <w:lang w:val="kk-KZ"/>
        </w:rPr>
      </w:pPr>
      <w:r w:rsidRPr="004B2524">
        <w:rPr>
          <w:i/>
          <w:noProof/>
          <w:lang w:val="kk-KZ"/>
        </w:rPr>
        <w:lastRenderedPageBreak/>
        <w:t xml:space="preserve">Тапсырманы орындау талаптары: </w:t>
      </w:r>
      <w:r w:rsidRPr="004B2524">
        <w:rPr>
          <w:noProof/>
          <w:lang w:val="kk-KZ"/>
        </w:rPr>
        <w:t xml:space="preserve">білім алушы ғылыми дискурс талаптарын сақтауы керек. </w:t>
      </w:r>
    </w:p>
    <w:p w14:paraId="0C0206F4" w14:textId="30AF2BE2" w:rsidR="00966B25" w:rsidRPr="004B2524" w:rsidRDefault="008221D5" w:rsidP="00626C5E">
      <w:pPr>
        <w:spacing w:after="0" w:line="240" w:lineRule="auto"/>
        <w:ind w:firstLine="708"/>
        <w:jc w:val="both"/>
        <w:rPr>
          <w:noProof/>
          <w:lang w:val="kk-KZ"/>
        </w:rPr>
      </w:pPr>
      <w:r w:rsidRPr="004B2524">
        <w:rPr>
          <w:i/>
          <w:noProof/>
          <w:lang w:val="kk-KZ"/>
        </w:rPr>
        <w:t>Алынған</w:t>
      </w:r>
      <w:r w:rsidR="00966B25" w:rsidRPr="004B2524">
        <w:rPr>
          <w:i/>
          <w:noProof/>
          <w:lang w:val="kk-KZ"/>
        </w:rPr>
        <w:t xml:space="preserve"> нәтиже: </w:t>
      </w:r>
      <w:r w:rsidRPr="00CE5FCD">
        <w:rPr>
          <w:iCs/>
          <w:noProof/>
          <w:lang w:val="kk-KZ"/>
        </w:rPr>
        <w:t>осы тапсырма арқылы</w:t>
      </w:r>
      <w:r w:rsidRPr="004B2524">
        <w:rPr>
          <w:i/>
          <w:noProof/>
          <w:lang w:val="kk-KZ"/>
        </w:rPr>
        <w:t xml:space="preserve"> </w:t>
      </w:r>
      <w:r w:rsidR="00966B25" w:rsidRPr="004B2524">
        <w:rPr>
          <w:noProof/>
          <w:lang w:val="kk-KZ"/>
        </w:rPr>
        <w:t>білім алушы</w:t>
      </w:r>
      <w:r w:rsidRPr="004B2524">
        <w:rPr>
          <w:noProof/>
          <w:lang w:val="kk-KZ"/>
        </w:rPr>
        <w:t>лар</w:t>
      </w:r>
      <w:r w:rsidR="00966B25" w:rsidRPr="004B2524">
        <w:rPr>
          <w:noProof/>
          <w:lang w:val="kk-KZ"/>
        </w:rPr>
        <w:t xml:space="preserve"> ғылыми коммуникация</w:t>
      </w:r>
      <w:r w:rsidRPr="004B2524">
        <w:rPr>
          <w:noProof/>
          <w:lang w:val="kk-KZ"/>
        </w:rPr>
        <w:t xml:space="preserve"> кезінде ғылыми ақпаратты көпшілікке жеткізуді үйренді</w:t>
      </w:r>
      <w:r w:rsidR="00966B25" w:rsidRPr="004B2524">
        <w:rPr>
          <w:noProof/>
          <w:lang w:val="kk-KZ"/>
        </w:rPr>
        <w:t xml:space="preserve">. </w:t>
      </w:r>
    </w:p>
    <w:p w14:paraId="44D16D9F" w14:textId="00B47E05" w:rsidR="00966B25" w:rsidRPr="004B2524" w:rsidRDefault="00966B25" w:rsidP="00626C5E">
      <w:pPr>
        <w:spacing w:after="0" w:line="240" w:lineRule="auto"/>
        <w:ind w:firstLine="708"/>
        <w:jc w:val="both"/>
        <w:rPr>
          <w:noProof/>
          <w:lang w:val="kk-KZ"/>
        </w:rPr>
      </w:pPr>
      <w:r w:rsidRPr="004B2524">
        <w:rPr>
          <w:noProof/>
          <w:lang w:val="kk-KZ"/>
        </w:rPr>
        <w:t>Білім алушыларға дәйексөздер авторларымен бірге ұсынылады (</w:t>
      </w:r>
      <w:r w:rsidR="00603731">
        <w:rPr>
          <w:noProof/>
          <w:lang w:val="kk-KZ"/>
        </w:rPr>
        <w:t>21-сурет</w:t>
      </w:r>
      <w:r w:rsidRPr="004B2524">
        <w:rPr>
          <w:noProof/>
          <w:lang w:val="kk-KZ"/>
        </w:rPr>
        <w:t xml:space="preserve">). </w:t>
      </w:r>
    </w:p>
    <w:p w14:paraId="31674255" w14:textId="77777777" w:rsidR="00966B25" w:rsidRPr="004B2524" w:rsidRDefault="00966B25" w:rsidP="00626C5E">
      <w:pPr>
        <w:spacing w:after="0" w:line="240" w:lineRule="auto"/>
        <w:ind w:firstLine="708"/>
        <w:jc w:val="both"/>
        <w:rPr>
          <w:noProof/>
          <w:lang w:val="kk-KZ"/>
        </w:rPr>
      </w:pPr>
    </w:p>
    <w:p w14:paraId="00431A06" w14:textId="0588306F" w:rsidR="00966B25" w:rsidRPr="004B2524" w:rsidRDefault="00966B25" w:rsidP="00665BF6">
      <w:pPr>
        <w:tabs>
          <w:tab w:val="left" w:pos="709"/>
        </w:tabs>
        <w:spacing w:after="0" w:line="240" w:lineRule="auto"/>
        <w:ind w:left="1134"/>
        <w:jc w:val="both"/>
        <w:rPr>
          <w:b/>
          <w:noProof/>
          <w:lang w:val="kk-KZ"/>
        </w:rPr>
      </w:pPr>
      <w:r w:rsidRPr="004B2524">
        <w:rPr>
          <w:b/>
          <w:noProof/>
          <w:lang w:eastAsia="ru-RU"/>
        </w:rPr>
        <w:drawing>
          <wp:inline distT="0" distB="0" distL="0" distR="0" wp14:anchorId="6473E338" wp14:editId="0513C106">
            <wp:extent cx="4800600" cy="3009900"/>
            <wp:effectExtent l="38100" t="19050" r="38100" b="19050"/>
            <wp:docPr id="33" name="Схема 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6" r:lo="rId107" r:qs="rId108" r:cs="rId109"/>
              </a:graphicData>
            </a:graphic>
          </wp:inline>
        </w:drawing>
      </w:r>
    </w:p>
    <w:p w14:paraId="5ACCF9CE" w14:textId="77777777" w:rsidR="00665BF6" w:rsidRPr="00665BF6" w:rsidRDefault="00665BF6" w:rsidP="00626C5E">
      <w:pPr>
        <w:spacing w:after="0" w:line="240" w:lineRule="auto"/>
        <w:ind w:firstLine="708"/>
        <w:jc w:val="center"/>
        <w:rPr>
          <w:rFonts w:eastAsia="Calibri"/>
          <w:sz w:val="16"/>
          <w:szCs w:val="16"/>
          <w:lang w:val="kk-KZ"/>
        </w:rPr>
      </w:pPr>
    </w:p>
    <w:p w14:paraId="420538BF" w14:textId="4196574D" w:rsidR="00665BF6" w:rsidRPr="004B2524" w:rsidRDefault="00665BF6" w:rsidP="00665BF6">
      <w:pPr>
        <w:spacing w:after="0" w:line="240" w:lineRule="auto"/>
        <w:ind w:firstLine="708"/>
        <w:jc w:val="center"/>
        <w:rPr>
          <w:noProof/>
          <w:lang w:val="kk-KZ"/>
        </w:rPr>
      </w:pPr>
      <w:r w:rsidRPr="004B2524">
        <w:rPr>
          <w:noProof/>
          <w:lang w:val="kk-KZ"/>
        </w:rPr>
        <w:t>С</w:t>
      </w:r>
      <w:r>
        <w:rPr>
          <w:noProof/>
          <w:lang w:val="kk-KZ"/>
        </w:rPr>
        <w:t>урет</w:t>
      </w:r>
      <w:r w:rsidRPr="004B2524">
        <w:rPr>
          <w:noProof/>
          <w:lang w:val="kk-KZ"/>
        </w:rPr>
        <w:t xml:space="preserve"> </w:t>
      </w:r>
      <w:r w:rsidR="00603731">
        <w:rPr>
          <w:noProof/>
          <w:lang w:val="kk-KZ"/>
        </w:rPr>
        <w:t>21</w:t>
      </w:r>
      <w:r w:rsidRPr="004B2524">
        <w:rPr>
          <w:noProof/>
          <w:lang w:val="kk-KZ"/>
        </w:rPr>
        <w:t xml:space="preserve"> – Тапсырма ретінде ұсынылған дәйексөздер</w:t>
      </w:r>
    </w:p>
    <w:p w14:paraId="049F22A8" w14:textId="77777777" w:rsidR="00665BF6" w:rsidRPr="00665BF6" w:rsidRDefault="00665BF6" w:rsidP="00626C5E">
      <w:pPr>
        <w:spacing w:after="0" w:line="240" w:lineRule="auto"/>
        <w:ind w:firstLine="708"/>
        <w:jc w:val="center"/>
        <w:rPr>
          <w:rFonts w:eastAsia="Calibri"/>
          <w:sz w:val="16"/>
          <w:szCs w:val="16"/>
          <w:lang w:val="kk-KZ"/>
        </w:rPr>
      </w:pPr>
    </w:p>
    <w:p w14:paraId="670A3749" w14:textId="5ADA7FD9" w:rsidR="001458A2" w:rsidRPr="004B2524" w:rsidRDefault="001458A2" w:rsidP="00665BF6">
      <w:pPr>
        <w:spacing w:after="0" w:line="240" w:lineRule="auto"/>
        <w:ind w:firstLine="708"/>
        <w:jc w:val="both"/>
        <w:rPr>
          <w:rFonts w:eastAsia="Calibri"/>
          <w:bCs/>
          <w:sz w:val="24"/>
          <w:szCs w:val="24"/>
          <w:lang w:val="kk-KZ"/>
        </w:rPr>
      </w:pPr>
      <w:r w:rsidRPr="00684A37">
        <w:rPr>
          <w:rFonts w:eastAsia="Calibri"/>
          <w:sz w:val="24"/>
          <w:szCs w:val="24"/>
          <w:lang w:val="kk-KZ"/>
        </w:rPr>
        <w:t>Ескерту –</w:t>
      </w:r>
      <w:r w:rsidRPr="004B2524">
        <w:rPr>
          <w:rFonts w:eastAsia="Calibri"/>
          <w:bCs/>
          <w:sz w:val="24"/>
          <w:szCs w:val="24"/>
          <w:lang w:val="kk-KZ"/>
        </w:rPr>
        <w:t xml:space="preserve"> Автордың құрастыруымен</w:t>
      </w:r>
    </w:p>
    <w:p w14:paraId="0B678C77" w14:textId="77777777" w:rsidR="001458A2" w:rsidRPr="004B2524" w:rsidRDefault="001458A2" w:rsidP="00665BF6">
      <w:pPr>
        <w:spacing w:after="0" w:line="240" w:lineRule="auto"/>
        <w:ind w:firstLine="708"/>
        <w:jc w:val="both"/>
        <w:rPr>
          <w:noProof/>
          <w:lang w:val="kk-KZ"/>
        </w:rPr>
      </w:pPr>
    </w:p>
    <w:p w14:paraId="294A110D" w14:textId="24EB0421" w:rsidR="00966B25" w:rsidRPr="004B2524" w:rsidRDefault="00966B25" w:rsidP="00665BF6">
      <w:pPr>
        <w:tabs>
          <w:tab w:val="left" w:pos="993"/>
        </w:tabs>
        <w:spacing w:after="0" w:line="240" w:lineRule="auto"/>
        <w:ind w:firstLine="708"/>
        <w:jc w:val="both"/>
        <w:rPr>
          <w:noProof/>
          <w:lang w:val="kk-KZ"/>
        </w:rPr>
      </w:pPr>
      <w:r w:rsidRPr="004B2524">
        <w:rPr>
          <w:noProof/>
          <w:lang w:val="kk-KZ"/>
        </w:rPr>
        <w:t>Білім алушылар ғылыми стиль талаптарын ескере отырып көпшілікке түсіндіреді. Атап айтсақ:</w:t>
      </w:r>
    </w:p>
    <w:p w14:paraId="197CF465" w14:textId="6E63667D" w:rsidR="00966B25" w:rsidRPr="004B2524" w:rsidRDefault="00665BF6" w:rsidP="00176022">
      <w:pPr>
        <w:numPr>
          <w:ilvl w:val="0"/>
          <w:numId w:val="10"/>
        </w:numPr>
        <w:tabs>
          <w:tab w:val="left" w:pos="993"/>
        </w:tabs>
        <w:spacing w:after="0" w:line="240" w:lineRule="auto"/>
        <w:ind w:left="0" w:firstLine="708"/>
        <w:contextualSpacing/>
        <w:jc w:val="both"/>
        <w:rPr>
          <w:noProof/>
          <w:lang w:val="kk-KZ"/>
        </w:rPr>
      </w:pPr>
      <w:r w:rsidRPr="004B2524">
        <w:rPr>
          <w:noProof/>
          <w:lang w:val="kk-KZ"/>
        </w:rPr>
        <w:t>дәйексөз бен автордың байланысы;</w:t>
      </w:r>
    </w:p>
    <w:p w14:paraId="69B8924B" w14:textId="5D551AA0" w:rsidR="00966B25" w:rsidRPr="004B2524" w:rsidRDefault="00665BF6" w:rsidP="00176022">
      <w:pPr>
        <w:numPr>
          <w:ilvl w:val="0"/>
          <w:numId w:val="10"/>
        </w:numPr>
        <w:tabs>
          <w:tab w:val="left" w:pos="993"/>
        </w:tabs>
        <w:spacing w:after="0" w:line="240" w:lineRule="auto"/>
        <w:ind w:left="0" w:firstLine="708"/>
        <w:contextualSpacing/>
        <w:jc w:val="both"/>
        <w:rPr>
          <w:noProof/>
          <w:lang w:val="kk-KZ"/>
        </w:rPr>
      </w:pPr>
      <w:r w:rsidRPr="004B2524">
        <w:rPr>
          <w:noProof/>
          <w:lang w:val="kk-KZ"/>
        </w:rPr>
        <w:t>ғылыми ақпаратты сауатты жеткізу;</w:t>
      </w:r>
    </w:p>
    <w:p w14:paraId="68D12BA6" w14:textId="70834AED" w:rsidR="00966B25" w:rsidRPr="004B2524" w:rsidRDefault="00665BF6" w:rsidP="00176022">
      <w:pPr>
        <w:numPr>
          <w:ilvl w:val="0"/>
          <w:numId w:val="10"/>
        </w:numPr>
        <w:tabs>
          <w:tab w:val="left" w:pos="993"/>
        </w:tabs>
        <w:spacing w:after="0" w:line="240" w:lineRule="auto"/>
        <w:ind w:left="0" w:firstLine="708"/>
        <w:contextualSpacing/>
        <w:jc w:val="both"/>
        <w:rPr>
          <w:noProof/>
          <w:lang w:val="kk-KZ"/>
        </w:rPr>
      </w:pPr>
      <w:r w:rsidRPr="004B2524">
        <w:rPr>
          <w:noProof/>
          <w:lang w:val="kk-KZ"/>
        </w:rPr>
        <w:t xml:space="preserve">сөйлем құрауда грамматикалық заңдылықтардың сақталуы; </w:t>
      </w:r>
    </w:p>
    <w:p w14:paraId="3B84686E" w14:textId="28949A54" w:rsidR="00966B25" w:rsidRPr="004B2524" w:rsidRDefault="00665BF6" w:rsidP="00176022">
      <w:pPr>
        <w:numPr>
          <w:ilvl w:val="0"/>
          <w:numId w:val="10"/>
        </w:numPr>
        <w:tabs>
          <w:tab w:val="left" w:pos="993"/>
        </w:tabs>
        <w:spacing w:after="0" w:line="240" w:lineRule="auto"/>
        <w:ind w:left="0" w:firstLine="708"/>
        <w:contextualSpacing/>
        <w:jc w:val="both"/>
        <w:rPr>
          <w:noProof/>
          <w:lang w:val="kk-KZ"/>
        </w:rPr>
      </w:pPr>
      <w:r w:rsidRPr="004B2524">
        <w:rPr>
          <w:noProof/>
          <w:lang w:val="kk-KZ"/>
        </w:rPr>
        <w:t xml:space="preserve">тілдік </w:t>
      </w:r>
      <w:r w:rsidR="00966B25" w:rsidRPr="004B2524">
        <w:rPr>
          <w:noProof/>
          <w:lang w:val="kk-KZ"/>
        </w:rPr>
        <w:t>қолданыстардың ғылыми стильге сай қолданылуы.</w:t>
      </w:r>
    </w:p>
    <w:p w14:paraId="61A717BB" w14:textId="77777777" w:rsidR="00966B25" w:rsidRPr="004B2524" w:rsidRDefault="00966B25" w:rsidP="00665BF6">
      <w:pPr>
        <w:tabs>
          <w:tab w:val="left" w:pos="993"/>
        </w:tabs>
        <w:spacing w:after="0" w:line="240" w:lineRule="auto"/>
        <w:ind w:firstLine="708"/>
        <w:jc w:val="both"/>
        <w:rPr>
          <w:noProof/>
          <w:lang w:val="kk-KZ"/>
        </w:rPr>
      </w:pPr>
      <w:r w:rsidRPr="004B2524">
        <w:rPr>
          <w:noProof/>
          <w:lang w:val="kk-KZ"/>
        </w:rPr>
        <w:t xml:space="preserve">Бұл тапсырма білім алушының ғылыми дискурстағы сөйлеу дағдысын қалыптастырады. Ғылыми коммуникацияға еркін түсуге бейімдейді. </w:t>
      </w:r>
    </w:p>
    <w:p w14:paraId="62463D9E" w14:textId="0C96DF84" w:rsidR="00966B25" w:rsidRPr="004B2524" w:rsidRDefault="00966B25" w:rsidP="00665BF6">
      <w:pPr>
        <w:tabs>
          <w:tab w:val="left" w:pos="993"/>
        </w:tabs>
        <w:spacing w:after="0" w:line="240" w:lineRule="auto"/>
        <w:ind w:firstLine="708"/>
        <w:jc w:val="both"/>
        <w:rPr>
          <w:lang w:val="kk-KZ"/>
        </w:rPr>
      </w:pPr>
      <w:r w:rsidRPr="00665BF6">
        <w:rPr>
          <w:noProof/>
          <w:lang w:val="kk-KZ"/>
        </w:rPr>
        <w:t xml:space="preserve">2-тапсырма. </w:t>
      </w:r>
      <w:r w:rsidRPr="00665BF6">
        <w:rPr>
          <w:i/>
          <w:noProof/>
          <w:lang w:val="kk-KZ"/>
        </w:rPr>
        <w:t>«Ғылымды талқылаңыз»</w:t>
      </w:r>
      <w:r w:rsidRPr="004B2524">
        <w:rPr>
          <w:b/>
          <w:i/>
          <w:noProof/>
          <w:lang w:val="kk-KZ"/>
        </w:rPr>
        <w:t xml:space="preserve"> –  </w:t>
      </w:r>
      <w:r w:rsidRPr="004B2524">
        <w:rPr>
          <w:noProof/>
          <w:lang w:val="kk-KZ"/>
        </w:rPr>
        <w:t>пікірталас алаңы (дебат) ретінде өтетін, білім алушылардың дискурстық дағдыларын жетілдіруге арналған тапсырма түрі.</w:t>
      </w:r>
      <w:r w:rsidRPr="004B2524">
        <w:rPr>
          <w:b/>
          <w:noProof/>
          <w:lang w:val="kk-KZ"/>
        </w:rPr>
        <w:t xml:space="preserve"> </w:t>
      </w:r>
      <w:r w:rsidRPr="004B2524">
        <w:rPr>
          <w:noProof/>
          <w:lang w:val="kk-KZ"/>
        </w:rPr>
        <w:t xml:space="preserve">Бұл тапсырма </w:t>
      </w:r>
      <w:r w:rsidRPr="004B2524">
        <w:rPr>
          <w:lang w:val="kk-KZ"/>
        </w:rPr>
        <w:t>«Ой күмбезі» әдісі негізінде жасалды. «Ой күмбезі» – білім алушылардың пікірлері мен ой түйіндерін жинақтап, салыстыру, дəйектеу, дəлелдеуге бағдар беруді көздейді. А.Қыраубаева «Ой күмбезін» шығармашылық жəне ізденіс нəтижесінде ойдың маңызы мен мəнін ашуға, олардың қажеттілігі мен орнын айқындап, баға беруге жетелейді деп көрсетеді</w:t>
      </w:r>
      <w:r w:rsidR="00D669AA">
        <w:rPr>
          <w:lang w:val="kk-KZ"/>
        </w:rPr>
        <w:t xml:space="preserve"> [12</w:t>
      </w:r>
      <w:r w:rsidR="006E1B29">
        <w:rPr>
          <w:lang w:val="kk-KZ"/>
        </w:rPr>
        <w:t>0</w:t>
      </w:r>
      <w:r w:rsidRPr="004B2524">
        <w:rPr>
          <w:lang w:val="kk-KZ"/>
        </w:rPr>
        <w:t xml:space="preserve">]. </w:t>
      </w:r>
    </w:p>
    <w:p w14:paraId="3BB6CAB0" w14:textId="77777777" w:rsidR="00966B25" w:rsidRPr="004B2524" w:rsidRDefault="00966B25" w:rsidP="00665BF6">
      <w:pPr>
        <w:tabs>
          <w:tab w:val="left" w:pos="993"/>
        </w:tabs>
        <w:spacing w:after="0" w:line="240" w:lineRule="auto"/>
        <w:ind w:firstLine="708"/>
        <w:jc w:val="both"/>
        <w:rPr>
          <w:i/>
          <w:noProof/>
          <w:lang w:val="kk-KZ"/>
        </w:rPr>
      </w:pPr>
      <w:r w:rsidRPr="004B2524">
        <w:rPr>
          <w:i/>
          <w:noProof/>
          <w:lang w:val="kk-KZ"/>
        </w:rPr>
        <w:t xml:space="preserve">Тапсырманың мақсаты: </w:t>
      </w:r>
      <w:r w:rsidRPr="004B2524">
        <w:rPr>
          <w:noProof/>
          <w:lang w:val="kk-KZ"/>
        </w:rPr>
        <w:t>білім алушылардың білімін сөйлеу әрекеті арқылы тану</w:t>
      </w:r>
      <w:r w:rsidRPr="004B2524">
        <w:rPr>
          <w:i/>
          <w:noProof/>
          <w:lang w:val="kk-KZ"/>
        </w:rPr>
        <w:t xml:space="preserve">. </w:t>
      </w:r>
    </w:p>
    <w:p w14:paraId="6E8A982D" w14:textId="77777777" w:rsidR="00966B25" w:rsidRPr="004B2524" w:rsidRDefault="00966B25" w:rsidP="00626C5E">
      <w:pPr>
        <w:spacing w:after="0" w:line="240" w:lineRule="auto"/>
        <w:ind w:firstLine="708"/>
        <w:jc w:val="both"/>
        <w:rPr>
          <w:i/>
          <w:noProof/>
          <w:lang w:val="kk-KZ"/>
        </w:rPr>
      </w:pPr>
      <w:r w:rsidRPr="004B2524">
        <w:rPr>
          <w:i/>
          <w:noProof/>
          <w:lang w:val="kk-KZ"/>
        </w:rPr>
        <w:lastRenderedPageBreak/>
        <w:t xml:space="preserve">Тапсырманы орындау талаптары: </w:t>
      </w:r>
      <w:r w:rsidRPr="004B2524">
        <w:rPr>
          <w:noProof/>
          <w:lang w:val="kk-KZ"/>
        </w:rPr>
        <w:t>екі топ қатысады, әр топта үш мүше болады, әр мүше алты минуттан сөйлейді. Белгілі бір тақырып аясында екі топтың бірі оң, бірі теріс пікір білдіреді.</w:t>
      </w:r>
    </w:p>
    <w:p w14:paraId="55FCF92C" w14:textId="074AF6ED" w:rsidR="00966B25" w:rsidRPr="004B2524" w:rsidRDefault="008221D5" w:rsidP="00626C5E">
      <w:pPr>
        <w:spacing w:after="0" w:line="240" w:lineRule="auto"/>
        <w:ind w:firstLine="708"/>
        <w:jc w:val="both"/>
        <w:rPr>
          <w:noProof/>
          <w:lang w:val="kk-KZ"/>
        </w:rPr>
      </w:pPr>
      <w:r w:rsidRPr="004B2524">
        <w:rPr>
          <w:i/>
          <w:noProof/>
          <w:lang w:val="kk-KZ"/>
        </w:rPr>
        <w:t>Алынған</w:t>
      </w:r>
      <w:r w:rsidR="00966B25" w:rsidRPr="004B2524">
        <w:rPr>
          <w:i/>
          <w:noProof/>
          <w:lang w:val="kk-KZ"/>
        </w:rPr>
        <w:t xml:space="preserve"> нәтиже: </w:t>
      </w:r>
      <w:r w:rsidR="00966B25" w:rsidRPr="004B2524">
        <w:rPr>
          <w:noProof/>
          <w:lang w:val="kk-KZ"/>
        </w:rPr>
        <w:t>білім алушы ғылыми коммуникация кезінде ойын дәлелдеу</w:t>
      </w:r>
      <w:r w:rsidRPr="004B2524">
        <w:rPr>
          <w:noProof/>
          <w:lang w:val="kk-KZ"/>
        </w:rPr>
        <w:t>ді</w:t>
      </w:r>
      <w:r w:rsidR="00966B25" w:rsidRPr="004B2524">
        <w:rPr>
          <w:noProof/>
          <w:lang w:val="kk-KZ"/>
        </w:rPr>
        <w:t>, тілдік фактілермен дәйектеу</w:t>
      </w:r>
      <w:r w:rsidRPr="004B2524">
        <w:rPr>
          <w:noProof/>
          <w:lang w:val="kk-KZ"/>
        </w:rPr>
        <w:t>ді дағдылан</w:t>
      </w:r>
      <w:r w:rsidR="00966B25" w:rsidRPr="004B2524">
        <w:rPr>
          <w:noProof/>
          <w:lang w:val="kk-KZ"/>
        </w:rPr>
        <w:t xml:space="preserve">ды. </w:t>
      </w:r>
    </w:p>
    <w:p w14:paraId="64EFEC84" w14:textId="77777777" w:rsidR="00966B25" w:rsidRPr="004B2524" w:rsidRDefault="00966B25" w:rsidP="00626C5E">
      <w:pPr>
        <w:spacing w:after="0" w:line="240" w:lineRule="auto"/>
        <w:ind w:firstLine="708"/>
        <w:jc w:val="both"/>
        <w:rPr>
          <w:noProof/>
          <w:lang w:val="kk-KZ"/>
        </w:rPr>
      </w:pPr>
      <w:r w:rsidRPr="004B2524">
        <w:rPr>
          <w:noProof/>
          <w:lang w:val="kk-KZ"/>
        </w:rPr>
        <w:t>Әрбір сөз алдында топтарға дайындалуға бір минут уақыт беріледі.</w:t>
      </w:r>
      <w:r w:rsidRPr="004B2524">
        <w:rPr>
          <w:lang w:val="kk-KZ"/>
        </w:rPr>
        <w:t xml:space="preserve"> </w:t>
      </w:r>
      <w:r w:rsidRPr="004B2524">
        <w:rPr>
          <w:noProof/>
          <w:lang w:val="kk-KZ"/>
        </w:rPr>
        <w:t xml:space="preserve">Алғашқы алты сөзден кейін екі тарап үш минуттық қорытынды сөз сөйлеуі керек. Қорытынды сөзді бірінші немесе екінші спикер айтады. Оқу үдерісінде болатын пікірталастың соңғы шешімін оқытушы шығарады. Спикерлерге тақырып алдын ала беріледі. Олар тақырып бойынша дәлелдемелерін іздеп, дайындалып келеді. Топтарға алдын ала мынадай тақырыптардың бірін беруге болады: 1. Ғылыми мәтін – ғылыми дискурстың негізі; 2. Қазақстанда ғылым тілін қалай дамытамыз? </w:t>
      </w:r>
    </w:p>
    <w:p w14:paraId="6351747E" w14:textId="77777777" w:rsidR="00966B25" w:rsidRPr="004B2524" w:rsidRDefault="00966B25" w:rsidP="00626C5E">
      <w:pPr>
        <w:spacing w:after="0" w:line="240" w:lineRule="auto"/>
        <w:ind w:firstLine="708"/>
        <w:jc w:val="both"/>
        <w:rPr>
          <w:noProof/>
          <w:lang w:val="kk-KZ"/>
        </w:rPr>
      </w:pPr>
      <w:r w:rsidRPr="004B2524">
        <w:rPr>
          <w:lang w:val="kk-KZ"/>
        </w:rPr>
        <w:t xml:space="preserve">Пікірталас – дәлелді сөйлеуге тәрбиелейтін әдіс түрі. Пікірталас кезіндегі әрбір ой дәлелді талап етеді. Дәлел – ғылыми дискурсқа тән құбылыс. </w:t>
      </w:r>
    </w:p>
    <w:p w14:paraId="46EEFF3B" w14:textId="77777777" w:rsidR="00966B25" w:rsidRPr="004B2524" w:rsidRDefault="00966B25" w:rsidP="00626C5E">
      <w:pPr>
        <w:spacing w:after="0" w:line="240" w:lineRule="auto"/>
        <w:ind w:firstLine="708"/>
        <w:jc w:val="both"/>
        <w:rPr>
          <w:lang w:val="kk-KZ"/>
        </w:rPr>
      </w:pPr>
      <w:r w:rsidRPr="00665BF6">
        <w:rPr>
          <w:noProof/>
          <w:lang w:val="kk-KZ"/>
        </w:rPr>
        <w:t xml:space="preserve">3-тапсырма. </w:t>
      </w:r>
      <w:r w:rsidRPr="00665BF6">
        <w:rPr>
          <w:i/>
          <w:noProof/>
          <w:lang w:val="kk-KZ"/>
        </w:rPr>
        <w:t>«Тілдік жағдаят»</w:t>
      </w:r>
      <w:r w:rsidRPr="004B2524">
        <w:rPr>
          <w:i/>
          <w:noProof/>
          <w:lang w:val="kk-KZ"/>
        </w:rPr>
        <w:t xml:space="preserve"> </w:t>
      </w:r>
      <w:r w:rsidRPr="004B2524">
        <w:rPr>
          <w:lang w:val="kk-KZ"/>
        </w:rPr>
        <w:t>–</w:t>
      </w:r>
      <w:r w:rsidRPr="004B2524">
        <w:rPr>
          <w:i/>
          <w:noProof/>
          <w:lang w:val="kk-KZ"/>
        </w:rPr>
        <w:t xml:space="preserve"> </w:t>
      </w:r>
      <w:r w:rsidRPr="004B2524">
        <w:rPr>
          <w:noProof/>
          <w:lang w:val="kk-KZ"/>
        </w:rPr>
        <w:t>кейс-стади әдісіне негізделіп құралған, білім алушының ойлау, сөйлеу дағдысын дамытушы тапсырма.</w:t>
      </w:r>
      <w:r w:rsidRPr="004B2524">
        <w:rPr>
          <w:b/>
          <w:noProof/>
          <w:lang w:val="kk-KZ"/>
        </w:rPr>
        <w:t xml:space="preserve"> </w:t>
      </w:r>
      <w:r w:rsidRPr="004B2524">
        <w:rPr>
          <w:lang w:val="kk-KZ"/>
        </w:rPr>
        <w:t xml:space="preserve">Кейс-стади – белгілі бір проблеманы шешуге бағытталған оқытудың инновациялық әдісі. Бұл әдіс (case-study) оқыту тәжірибесінде ғана емес, ғылымда да кеңінен қолданылады. Ол XX ғасырдың басында Францияда пайда болды, АҚШ-та Чикаго университетінде кеңінен қолданылып, ал 1924 жылы Гарвард университетінде қарқынды дами бастады. Қазақстанда бұл әдіс енді ғана дами бастады, оның негізінде жағдайды талдау және пікірталастар жатыр. Сондай-ақ іскерлік және рөлдік ойындар қолданылуы мүмкін. Студенттердің кейсті талдауы проблемалық жағдайдың шешімін еске салады және әдетте мына кезеңдерді қамтиды: </w:t>
      </w:r>
    </w:p>
    <w:p w14:paraId="59C26521" w14:textId="3176D8D2" w:rsidR="00966B25" w:rsidRPr="004B2524" w:rsidRDefault="00966B25" w:rsidP="00626C5E">
      <w:pPr>
        <w:spacing w:after="0" w:line="240" w:lineRule="auto"/>
        <w:ind w:firstLine="708"/>
        <w:jc w:val="both"/>
        <w:rPr>
          <w:lang w:val="kk-KZ"/>
        </w:rPr>
      </w:pPr>
      <w:r w:rsidRPr="004B2524">
        <w:rPr>
          <w:lang w:val="kk-KZ"/>
        </w:rPr>
        <w:t>1. Жағдайды сипаттау</w:t>
      </w:r>
      <w:r w:rsidR="00665BF6">
        <w:rPr>
          <w:lang w:val="kk-KZ"/>
        </w:rPr>
        <w:t>.</w:t>
      </w:r>
      <w:r w:rsidRPr="004B2524">
        <w:rPr>
          <w:lang w:val="kk-KZ"/>
        </w:rPr>
        <w:t xml:space="preserve"> </w:t>
      </w:r>
    </w:p>
    <w:p w14:paraId="11AE9602" w14:textId="467BCF90" w:rsidR="00966B25" w:rsidRPr="004B2524" w:rsidRDefault="00966B25" w:rsidP="00626C5E">
      <w:pPr>
        <w:spacing w:after="0" w:line="240" w:lineRule="auto"/>
        <w:ind w:firstLine="708"/>
        <w:jc w:val="both"/>
        <w:rPr>
          <w:lang w:val="kk-KZ"/>
        </w:rPr>
      </w:pPr>
      <w:r w:rsidRPr="004B2524">
        <w:rPr>
          <w:lang w:val="kk-KZ"/>
        </w:rPr>
        <w:t>2. Мәселені анықтау мақсатында жағдайды талдау</w:t>
      </w:r>
      <w:r w:rsidR="00665BF6">
        <w:rPr>
          <w:lang w:val="kk-KZ"/>
        </w:rPr>
        <w:t>.</w:t>
      </w:r>
    </w:p>
    <w:p w14:paraId="71BD773B" w14:textId="41C0748C" w:rsidR="00966B25" w:rsidRPr="004B2524" w:rsidRDefault="00966B25" w:rsidP="00626C5E">
      <w:pPr>
        <w:spacing w:after="0" w:line="240" w:lineRule="auto"/>
        <w:ind w:firstLine="708"/>
        <w:jc w:val="both"/>
        <w:rPr>
          <w:lang w:val="kk-KZ"/>
        </w:rPr>
      </w:pPr>
      <w:r w:rsidRPr="004B2524">
        <w:rPr>
          <w:lang w:val="kk-KZ"/>
        </w:rPr>
        <w:t>3. Нақты жағдайға теориялық негіз келтіру</w:t>
      </w:r>
      <w:r w:rsidR="00665BF6">
        <w:rPr>
          <w:lang w:val="kk-KZ"/>
        </w:rPr>
        <w:t>.</w:t>
      </w:r>
      <w:r w:rsidRPr="004B2524">
        <w:rPr>
          <w:lang w:val="kk-KZ"/>
        </w:rPr>
        <w:t xml:space="preserve"> </w:t>
      </w:r>
    </w:p>
    <w:p w14:paraId="0C940E98" w14:textId="3FD0A3DE" w:rsidR="00966B25" w:rsidRPr="004B2524" w:rsidRDefault="00966B25" w:rsidP="00626C5E">
      <w:pPr>
        <w:spacing w:after="0" w:line="240" w:lineRule="auto"/>
        <w:ind w:firstLine="708"/>
        <w:jc w:val="both"/>
        <w:rPr>
          <w:lang w:val="kk-KZ"/>
        </w:rPr>
      </w:pPr>
      <w:r w:rsidRPr="004B2524">
        <w:rPr>
          <w:lang w:val="kk-KZ"/>
        </w:rPr>
        <w:t>4. Мәселені шешу жоспарын әзірлеу</w:t>
      </w:r>
      <w:r w:rsidR="00665BF6">
        <w:rPr>
          <w:lang w:val="kk-KZ"/>
        </w:rPr>
        <w:t>.</w:t>
      </w:r>
    </w:p>
    <w:p w14:paraId="27008FF2" w14:textId="15921608" w:rsidR="00966B25" w:rsidRPr="004B2524" w:rsidRDefault="00966B25" w:rsidP="00626C5E">
      <w:pPr>
        <w:spacing w:after="0" w:line="240" w:lineRule="auto"/>
        <w:ind w:firstLine="708"/>
        <w:jc w:val="both"/>
        <w:rPr>
          <w:lang w:val="kk-KZ"/>
        </w:rPr>
      </w:pPr>
      <w:r w:rsidRPr="004B2524">
        <w:rPr>
          <w:lang w:val="kk-KZ"/>
        </w:rPr>
        <w:t>5. Әсер етудің нақты құралдарын және тәсілдерін негіздеу</w:t>
      </w:r>
      <w:r w:rsidR="00665BF6">
        <w:rPr>
          <w:lang w:val="kk-KZ"/>
        </w:rPr>
        <w:t>.</w:t>
      </w:r>
      <w:r w:rsidRPr="004B2524">
        <w:rPr>
          <w:lang w:val="kk-KZ"/>
        </w:rPr>
        <w:t xml:space="preserve"> </w:t>
      </w:r>
    </w:p>
    <w:p w14:paraId="5B9F0FA1" w14:textId="41EB3398" w:rsidR="00966B25" w:rsidRPr="004B2524" w:rsidRDefault="00966B25" w:rsidP="00626C5E">
      <w:pPr>
        <w:spacing w:after="0" w:line="240" w:lineRule="auto"/>
        <w:ind w:firstLine="708"/>
        <w:jc w:val="both"/>
        <w:rPr>
          <w:lang w:val="kk-KZ"/>
        </w:rPr>
      </w:pPr>
      <w:r w:rsidRPr="004B2524">
        <w:rPr>
          <w:lang w:val="kk-KZ"/>
        </w:rPr>
        <w:t>6. Жағдайды шешудің қалыптасқан стратегиясын қолданудың ықтимал салдарлары мен нәтижелерін рефлексивті болжау</w:t>
      </w:r>
      <w:r w:rsidR="00D669AA">
        <w:rPr>
          <w:lang w:val="kk-KZ"/>
        </w:rPr>
        <w:t xml:space="preserve"> [12</w:t>
      </w:r>
      <w:r w:rsidR="006E1B29">
        <w:rPr>
          <w:lang w:val="kk-KZ"/>
        </w:rPr>
        <w:t>1</w:t>
      </w:r>
      <w:r w:rsidRPr="004B2524">
        <w:rPr>
          <w:lang w:val="kk-KZ"/>
        </w:rPr>
        <w:t xml:space="preserve">]. </w:t>
      </w:r>
    </w:p>
    <w:p w14:paraId="00276FBB" w14:textId="45176567" w:rsidR="00966B25" w:rsidRPr="004B2524" w:rsidRDefault="00966B25" w:rsidP="00626C5E">
      <w:pPr>
        <w:spacing w:after="0" w:line="240" w:lineRule="auto"/>
        <w:ind w:firstLine="708"/>
        <w:jc w:val="both"/>
        <w:rPr>
          <w:lang w:val="kk-KZ"/>
        </w:rPr>
      </w:pPr>
      <w:r w:rsidRPr="004B2524">
        <w:rPr>
          <w:lang w:val="kk-KZ"/>
        </w:rPr>
        <w:t>Осы әдіс негізінде білім алушыларға «Тілдік жағдаят» тапсырмасы дайындалды. Бұл әдісті таңдаған себебіміз білім алушының белгілі бір тақырып аясында ой қ</w:t>
      </w:r>
      <w:r w:rsidR="002760A6">
        <w:rPr>
          <w:lang w:val="kk-KZ"/>
        </w:rPr>
        <w:t>орытуы, мәсел</w:t>
      </w:r>
      <w:r w:rsidRPr="004B2524">
        <w:rPr>
          <w:lang w:val="kk-KZ"/>
        </w:rPr>
        <w:t>ені шешу жолдары, коммуникация кезінде о</w:t>
      </w:r>
      <w:r w:rsidR="002760A6">
        <w:rPr>
          <w:lang w:val="kk-KZ"/>
        </w:rPr>
        <w:t>йын жүйелі жеткізуі аса маңызды</w:t>
      </w:r>
      <w:r w:rsidRPr="004B2524">
        <w:rPr>
          <w:lang w:val="kk-KZ"/>
        </w:rPr>
        <w:t>.</w:t>
      </w:r>
    </w:p>
    <w:p w14:paraId="03F5FD0E" w14:textId="77777777" w:rsidR="00966B25" w:rsidRPr="004B2524" w:rsidRDefault="00966B25" w:rsidP="00626C5E">
      <w:pPr>
        <w:spacing w:after="0" w:line="240" w:lineRule="auto"/>
        <w:ind w:firstLine="709"/>
        <w:jc w:val="both"/>
        <w:rPr>
          <w:i/>
          <w:noProof/>
          <w:lang w:val="kk-KZ"/>
        </w:rPr>
      </w:pPr>
      <w:r w:rsidRPr="004B2524">
        <w:rPr>
          <w:i/>
          <w:noProof/>
          <w:lang w:val="kk-KZ"/>
        </w:rPr>
        <w:t xml:space="preserve">Тапсырманың мақсаты: </w:t>
      </w:r>
      <w:r w:rsidRPr="004B2524">
        <w:rPr>
          <w:noProof/>
          <w:lang w:val="kk-KZ"/>
        </w:rPr>
        <w:t>білім алушылардың әртүрлі тілдік жағдаятта өздерін ұстауын бақылау</w:t>
      </w:r>
      <w:r w:rsidRPr="004B2524">
        <w:rPr>
          <w:i/>
          <w:noProof/>
          <w:lang w:val="kk-KZ"/>
        </w:rPr>
        <w:t xml:space="preserve">. </w:t>
      </w:r>
    </w:p>
    <w:p w14:paraId="0EF9A455" w14:textId="77777777" w:rsidR="00966B25" w:rsidRPr="004B2524" w:rsidRDefault="00966B25" w:rsidP="00626C5E">
      <w:pPr>
        <w:spacing w:after="0" w:line="240" w:lineRule="auto"/>
        <w:ind w:firstLine="709"/>
        <w:jc w:val="both"/>
        <w:rPr>
          <w:i/>
          <w:noProof/>
          <w:lang w:val="kk-KZ"/>
        </w:rPr>
      </w:pPr>
      <w:r w:rsidRPr="004B2524">
        <w:rPr>
          <w:i/>
          <w:noProof/>
          <w:lang w:val="kk-KZ"/>
        </w:rPr>
        <w:t xml:space="preserve">Тапсырманы орындау талаптары: </w:t>
      </w:r>
      <w:r w:rsidRPr="004B2524">
        <w:rPr>
          <w:noProof/>
          <w:lang w:val="kk-KZ"/>
        </w:rPr>
        <w:t>білім алушылар 3 топқа бөлініп, әр топ өзіне түскен тақырып аясында жұмыс жүргізеді. Бір топта 5 студент болады.</w:t>
      </w:r>
    </w:p>
    <w:p w14:paraId="031FA675" w14:textId="7B345EEB" w:rsidR="00192B0E" w:rsidRDefault="008221D5" w:rsidP="00626C5E">
      <w:pPr>
        <w:spacing w:after="0" w:line="240" w:lineRule="auto"/>
        <w:ind w:firstLine="709"/>
        <w:jc w:val="both"/>
        <w:rPr>
          <w:noProof/>
          <w:lang w:val="kk-KZ"/>
        </w:rPr>
      </w:pPr>
      <w:r w:rsidRPr="004B2524">
        <w:rPr>
          <w:i/>
          <w:noProof/>
          <w:lang w:val="kk-KZ"/>
        </w:rPr>
        <w:lastRenderedPageBreak/>
        <w:t>Алынған</w:t>
      </w:r>
      <w:r w:rsidR="00966B25" w:rsidRPr="004B2524">
        <w:rPr>
          <w:i/>
          <w:noProof/>
          <w:lang w:val="kk-KZ"/>
        </w:rPr>
        <w:t xml:space="preserve"> нәтиже: </w:t>
      </w:r>
      <w:r w:rsidRPr="004B2524">
        <w:rPr>
          <w:noProof/>
          <w:lang w:val="kk-KZ"/>
        </w:rPr>
        <w:t>осы тапсырма арқылы</w:t>
      </w:r>
      <w:r w:rsidRPr="004B2524">
        <w:rPr>
          <w:i/>
          <w:noProof/>
          <w:lang w:val="kk-KZ"/>
        </w:rPr>
        <w:t xml:space="preserve"> </w:t>
      </w:r>
      <w:r w:rsidR="00966B25" w:rsidRPr="004B2524">
        <w:rPr>
          <w:noProof/>
          <w:lang w:val="kk-KZ"/>
        </w:rPr>
        <w:t>білім алушы түрлі жағдаят кезінде оң шешім қабылдау</w:t>
      </w:r>
      <w:r w:rsidRPr="004B2524">
        <w:rPr>
          <w:noProof/>
          <w:lang w:val="kk-KZ"/>
        </w:rPr>
        <w:t>ды</w:t>
      </w:r>
      <w:r w:rsidR="00966B25" w:rsidRPr="004B2524">
        <w:rPr>
          <w:noProof/>
          <w:lang w:val="kk-KZ"/>
        </w:rPr>
        <w:t>, ойын жүйелі әрі дәлелді жеткізу</w:t>
      </w:r>
      <w:r w:rsidRPr="004B2524">
        <w:rPr>
          <w:noProof/>
          <w:lang w:val="kk-KZ"/>
        </w:rPr>
        <w:t>ді</w:t>
      </w:r>
      <w:r w:rsidR="00966B25" w:rsidRPr="004B2524">
        <w:rPr>
          <w:noProof/>
          <w:lang w:val="kk-KZ"/>
        </w:rPr>
        <w:t xml:space="preserve"> үйренді (</w:t>
      </w:r>
      <w:r w:rsidR="005826BC" w:rsidRPr="004B2524">
        <w:rPr>
          <w:noProof/>
          <w:lang w:val="kk-KZ"/>
        </w:rPr>
        <w:t>2</w:t>
      </w:r>
      <w:r w:rsidR="00603731">
        <w:rPr>
          <w:noProof/>
          <w:lang w:val="kk-KZ"/>
        </w:rPr>
        <w:t>2</w:t>
      </w:r>
      <w:r w:rsidR="00966B25" w:rsidRPr="004B2524">
        <w:rPr>
          <w:noProof/>
          <w:lang w:val="kk-KZ"/>
        </w:rPr>
        <w:t>-</w:t>
      </w:r>
      <w:r w:rsidR="00603731">
        <w:rPr>
          <w:noProof/>
          <w:lang w:val="kk-KZ"/>
        </w:rPr>
        <w:t>сурет</w:t>
      </w:r>
      <w:r w:rsidR="00966B25" w:rsidRPr="004B2524">
        <w:rPr>
          <w:noProof/>
          <w:lang w:val="kk-KZ"/>
        </w:rPr>
        <w:t>).</w:t>
      </w:r>
    </w:p>
    <w:p w14:paraId="6CB6598A" w14:textId="77777777" w:rsidR="00161CB1" w:rsidRPr="004B2524" w:rsidRDefault="00161CB1" w:rsidP="00626C5E">
      <w:pPr>
        <w:spacing w:after="0" w:line="240" w:lineRule="auto"/>
        <w:ind w:firstLine="709"/>
        <w:jc w:val="both"/>
        <w:rPr>
          <w:noProof/>
          <w:lang w:val="kk-KZ"/>
        </w:rPr>
      </w:pPr>
    </w:p>
    <w:p w14:paraId="070D4841" w14:textId="1D9A1F14" w:rsidR="00966B25" w:rsidRPr="004B2524" w:rsidRDefault="00966B25" w:rsidP="00161CB1">
      <w:pPr>
        <w:spacing w:after="0" w:line="240" w:lineRule="auto"/>
        <w:ind w:left="284"/>
        <w:jc w:val="both"/>
        <w:rPr>
          <w:lang w:val="kk-KZ"/>
        </w:rPr>
      </w:pPr>
      <w:r w:rsidRPr="004B2524">
        <w:rPr>
          <w:noProof/>
          <w:lang w:eastAsia="ru-RU"/>
        </w:rPr>
        <w:drawing>
          <wp:inline distT="0" distB="0" distL="0" distR="0" wp14:anchorId="65260BA3" wp14:editId="418F2792">
            <wp:extent cx="5956300" cy="1438137"/>
            <wp:effectExtent l="0" t="38100" r="25400" b="48260"/>
            <wp:docPr id="34" name="Схема 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1" r:lo="rId112" r:qs="rId113" r:cs="rId114"/>
              </a:graphicData>
            </a:graphic>
          </wp:inline>
        </w:drawing>
      </w:r>
    </w:p>
    <w:p w14:paraId="2063E4AF" w14:textId="77777777" w:rsidR="00665BF6" w:rsidRPr="00161CB1" w:rsidRDefault="00665BF6" w:rsidP="00626C5E">
      <w:pPr>
        <w:tabs>
          <w:tab w:val="left" w:pos="567"/>
        </w:tabs>
        <w:spacing w:after="0" w:line="240" w:lineRule="auto"/>
        <w:jc w:val="center"/>
        <w:rPr>
          <w:rFonts w:eastAsia="Calibri"/>
          <w:sz w:val="16"/>
          <w:szCs w:val="16"/>
          <w:lang w:val="kk-KZ"/>
        </w:rPr>
      </w:pPr>
    </w:p>
    <w:p w14:paraId="3348D4C2" w14:textId="2D402BF6" w:rsidR="00665BF6" w:rsidRDefault="00665BF6" w:rsidP="00626C5E">
      <w:pPr>
        <w:tabs>
          <w:tab w:val="left" w:pos="567"/>
        </w:tabs>
        <w:spacing w:after="0" w:line="240" w:lineRule="auto"/>
        <w:jc w:val="center"/>
        <w:rPr>
          <w:rFonts w:eastAsia="Calibri"/>
          <w:sz w:val="24"/>
          <w:szCs w:val="24"/>
          <w:lang w:val="kk-KZ"/>
        </w:rPr>
      </w:pPr>
      <w:r w:rsidRPr="004B2524">
        <w:rPr>
          <w:lang w:val="kk-KZ"/>
        </w:rPr>
        <w:t>С</w:t>
      </w:r>
      <w:r>
        <w:rPr>
          <w:lang w:val="kk-KZ"/>
        </w:rPr>
        <w:t>урет</w:t>
      </w:r>
      <w:r w:rsidRPr="004B2524">
        <w:rPr>
          <w:lang w:val="kk-KZ"/>
        </w:rPr>
        <w:t xml:space="preserve"> 2</w:t>
      </w:r>
      <w:r w:rsidR="00603731">
        <w:rPr>
          <w:lang w:val="kk-KZ"/>
        </w:rPr>
        <w:t>2</w:t>
      </w:r>
      <w:r w:rsidRPr="004B2524">
        <w:rPr>
          <w:lang w:val="kk-KZ"/>
        </w:rPr>
        <w:t xml:space="preserve"> – Білім алушыларға ұсынылатын тілдік жағдаяттар</w:t>
      </w:r>
    </w:p>
    <w:p w14:paraId="64848253" w14:textId="77777777" w:rsidR="00665BF6" w:rsidRPr="00161CB1" w:rsidRDefault="00665BF6" w:rsidP="00626C5E">
      <w:pPr>
        <w:tabs>
          <w:tab w:val="left" w:pos="567"/>
        </w:tabs>
        <w:spacing w:after="0" w:line="240" w:lineRule="auto"/>
        <w:jc w:val="center"/>
        <w:rPr>
          <w:rFonts w:eastAsia="Calibri"/>
          <w:sz w:val="16"/>
          <w:szCs w:val="16"/>
          <w:lang w:val="kk-KZ"/>
        </w:rPr>
      </w:pPr>
    </w:p>
    <w:p w14:paraId="0B30AB38" w14:textId="00A0C50B" w:rsidR="001458A2" w:rsidRPr="004B2524" w:rsidRDefault="001458A2" w:rsidP="00161CB1">
      <w:pPr>
        <w:tabs>
          <w:tab w:val="left" w:pos="567"/>
        </w:tabs>
        <w:spacing w:after="0" w:line="240" w:lineRule="auto"/>
        <w:ind w:firstLine="709"/>
        <w:jc w:val="both"/>
        <w:rPr>
          <w:rFonts w:eastAsia="Calibri"/>
          <w:bCs/>
          <w:sz w:val="24"/>
          <w:szCs w:val="24"/>
          <w:lang w:val="kk-KZ"/>
        </w:rPr>
      </w:pPr>
      <w:r w:rsidRPr="00684A37">
        <w:rPr>
          <w:rFonts w:eastAsia="Calibri"/>
          <w:sz w:val="24"/>
          <w:szCs w:val="24"/>
          <w:lang w:val="kk-KZ"/>
        </w:rPr>
        <w:t>Ескерту –</w:t>
      </w:r>
      <w:r w:rsidRPr="004B2524">
        <w:rPr>
          <w:rFonts w:eastAsia="Calibri"/>
          <w:bCs/>
          <w:sz w:val="24"/>
          <w:szCs w:val="24"/>
          <w:lang w:val="kk-KZ"/>
        </w:rPr>
        <w:t xml:space="preserve"> Автордың құрастыруымен</w:t>
      </w:r>
    </w:p>
    <w:p w14:paraId="32B3D472" w14:textId="77777777" w:rsidR="001458A2" w:rsidRPr="004B2524" w:rsidRDefault="001458A2" w:rsidP="00626C5E">
      <w:pPr>
        <w:tabs>
          <w:tab w:val="left" w:pos="567"/>
        </w:tabs>
        <w:spacing w:after="0" w:line="240" w:lineRule="auto"/>
        <w:jc w:val="center"/>
        <w:rPr>
          <w:lang w:val="kk-KZ"/>
        </w:rPr>
      </w:pPr>
    </w:p>
    <w:p w14:paraId="2399A3E1" w14:textId="570C0206" w:rsidR="00966B25" w:rsidRPr="004B2524" w:rsidRDefault="00966B25" w:rsidP="00161CB1">
      <w:pPr>
        <w:tabs>
          <w:tab w:val="left" w:pos="567"/>
        </w:tabs>
        <w:spacing w:after="0" w:line="240" w:lineRule="auto"/>
        <w:ind w:firstLine="709"/>
        <w:jc w:val="both"/>
        <w:rPr>
          <w:lang w:val="kk-KZ"/>
        </w:rPr>
      </w:pPr>
      <w:r w:rsidRPr="004B2524">
        <w:rPr>
          <w:lang w:val="kk-KZ"/>
        </w:rPr>
        <w:t xml:space="preserve">Сонымен «Тілдік жағдаят» тапсырмасы сыни ойлаудың дамуына ықпал етеді және топта жұмыс істеу дағдыларын қалыптастырады. Білім алушылардың шешендік қабілетін, қарым-қатынас дағдыларын, көшбасшылық қасиеттерін дамытады. </w:t>
      </w:r>
    </w:p>
    <w:p w14:paraId="5830C667" w14:textId="02B679CC" w:rsidR="00966B25" w:rsidRPr="004B2524" w:rsidRDefault="00966B25" w:rsidP="00161CB1">
      <w:pPr>
        <w:tabs>
          <w:tab w:val="left" w:pos="567"/>
        </w:tabs>
        <w:spacing w:after="0" w:line="240" w:lineRule="auto"/>
        <w:ind w:firstLine="709"/>
        <w:jc w:val="both"/>
        <w:rPr>
          <w:lang w:val="kk-KZ"/>
        </w:rPr>
      </w:pPr>
      <w:r w:rsidRPr="004B2524">
        <w:rPr>
          <w:lang w:val="kk-KZ"/>
        </w:rPr>
        <w:t>Қазіргі білім беру саласында заманауи әдістермен қатар технологиялардың да маңызы зор. Ғылым мен техниканың дамыған заманында оқу үдерісінде оқытушылар мен білім алушылар түрлі технологияларды қолданады. Жаңа технология оқытушының тақырыпты өзгеше форматта түсіндіруіне, білім алушыларды бағалауға, тапсырмаларды жылдам әрі қызықты орындатуға көмектеседі. Жаңа технологияларды пайдалану – педагогикалық іс- әрекеттердің мазмұны мен формасын толықтыру негізінде оқыту үрдісін жетілдірудің бірден бір жолы. Компьютерлік желілерді, интернет жүйесін, электрондық оқулықтарды, қашықтан оқыту технологиясын пайда</w:t>
      </w:r>
      <w:r w:rsidR="002760A6">
        <w:rPr>
          <w:lang w:val="kk-KZ"/>
        </w:rPr>
        <w:t>лану оқу орындарында ақпаратты-</w:t>
      </w:r>
      <w:r w:rsidRPr="004B2524">
        <w:rPr>
          <w:lang w:val="kk-KZ"/>
        </w:rPr>
        <w:t>коммуникациялық технологиялар кеңістігін құруға жағдай жасайды.</w:t>
      </w:r>
    </w:p>
    <w:p w14:paraId="62384B30" w14:textId="77777777" w:rsidR="00966B25" w:rsidRPr="004B2524" w:rsidRDefault="00966B25" w:rsidP="00161CB1">
      <w:pPr>
        <w:tabs>
          <w:tab w:val="left" w:pos="851"/>
        </w:tabs>
        <w:spacing w:after="0" w:line="240" w:lineRule="auto"/>
        <w:ind w:firstLine="709"/>
        <w:jc w:val="both"/>
        <w:rPr>
          <w:b/>
          <w:lang w:val="kk-KZ"/>
        </w:rPr>
      </w:pPr>
      <w:r w:rsidRPr="004B2524">
        <w:rPr>
          <w:lang w:val="kk-KZ"/>
        </w:rPr>
        <w:t xml:space="preserve">Ғылыми мәтінді оқытуда жаңа технологияларды сабақтың барлық кезеңінде қолдануға болады. Солардың бірі – </w:t>
      </w:r>
      <w:r w:rsidRPr="00161CB1">
        <w:rPr>
          <w:i/>
          <w:lang w:val="kk-KZ"/>
        </w:rPr>
        <w:t>Quizizz</w:t>
      </w:r>
      <w:r w:rsidRPr="004B2524">
        <w:rPr>
          <w:b/>
          <w:lang w:val="kk-KZ"/>
        </w:rPr>
        <w:t xml:space="preserve"> </w:t>
      </w:r>
      <w:r w:rsidRPr="004B2524">
        <w:rPr>
          <w:lang w:val="kk-KZ"/>
        </w:rPr>
        <w:t xml:space="preserve">платформасы. Үндістандық стартап оқу үдерісін студенттер мен мұғалімдер үшін қызықты ету мақсатында 2015 жылы «Quizizz» интерактивті білім беру платформасын іске қосты.  Quizizz.com платформасының ерекшелігі: </w:t>
      </w:r>
    </w:p>
    <w:p w14:paraId="24A94E40" w14:textId="2A0D2453" w:rsidR="00966B25" w:rsidRPr="004B2524" w:rsidRDefault="00161CB1" w:rsidP="00176022">
      <w:pPr>
        <w:numPr>
          <w:ilvl w:val="0"/>
          <w:numId w:val="12"/>
        </w:numPr>
        <w:tabs>
          <w:tab w:val="left" w:pos="993"/>
        </w:tabs>
        <w:spacing w:after="0" w:line="240" w:lineRule="auto"/>
        <w:ind w:left="0" w:firstLine="709"/>
        <w:contextualSpacing/>
        <w:jc w:val="both"/>
        <w:rPr>
          <w:lang w:val="kk-KZ"/>
        </w:rPr>
      </w:pPr>
      <w:r w:rsidRPr="004B2524">
        <w:rPr>
          <w:lang w:val="kk-KZ"/>
        </w:rPr>
        <w:t xml:space="preserve">көп </w:t>
      </w:r>
      <w:r w:rsidR="00966B25" w:rsidRPr="004B2524">
        <w:rPr>
          <w:lang w:val="kk-KZ"/>
        </w:rPr>
        <w:t>сұрақтары бар ойын құрастыруға болады;</w:t>
      </w:r>
    </w:p>
    <w:p w14:paraId="0E2BB09D" w14:textId="1644E93B" w:rsidR="00966B25" w:rsidRPr="004B2524" w:rsidRDefault="00161CB1" w:rsidP="00176022">
      <w:pPr>
        <w:numPr>
          <w:ilvl w:val="0"/>
          <w:numId w:val="12"/>
        </w:numPr>
        <w:tabs>
          <w:tab w:val="left" w:pos="993"/>
        </w:tabs>
        <w:spacing w:after="0" w:line="240" w:lineRule="auto"/>
        <w:ind w:left="0" w:firstLine="709"/>
        <w:contextualSpacing/>
        <w:jc w:val="both"/>
        <w:rPr>
          <w:lang w:val="kk-KZ"/>
        </w:rPr>
      </w:pPr>
      <w:r w:rsidRPr="004B2524">
        <w:rPr>
          <w:rFonts w:eastAsia="Times New Roman"/>
          <w:color w:val="000000"/>
          <w:lang w:val="kk-KZ" w:eastAsia="ru-RU"/>
        </w:rPr>
        <w:t>гугл</w:t>
      </w:r>
      <w:r w:rsidR="00966B25" w:rsidRPr="004B2524">
        <w:rPr>
          <w:rFonts w:eastAsia="Times New Roman"/>
          <w:color w:val="000000"/>
          <w:lang w:val="kk-KZ" w:eastAsia="ru-RU"/>
        </w:rPr>
        <w:t>-кестемен және Google Classroom-мен байланысады;</w:t>
      </w:r>
    </w:p>
    <w:p w14:paraId="3D2335D3" w14:textId="715830B9" w:rsidR="00966B25" w:rsidRPr="004B2524" w:rsidRDefault="00161CB1" w:rsidP="00176022">
      <w:pPr>
        <w:numPr>
          <w:ilvl w:val="0"/>
          <w:numId w:val="12"/>
        </w:numPr>
        <w:tabs>
          <w:tab w:val="left" w:pos="993"/>
        </w:tabs>
        <w:spacing w:after="0" w:line="240" w:lineRule="auto"/>
        <w:ind w:left="0" w:firstLine="709"/>
        <w:contextualSpacing/>
        <w:jc w:val="both"/>
        <w:rPr>
          <w:lang w:val="kk-KZ"/>
        </w:rPr>
      </w:pPr>
      <w:r w:rsidRPr="004B2524">
        <w:rPr>
          <w:rFonts w:eastAsia="Times New Roman"/>
          <w:color w:val="000000"/>
          <w:lang w:val="kk-KZ" w:eastAsia="ru-RU"/>
        </w:rPr>
        <w:t xml:space="preserve">студенттер </w:t>
      </w:r>
      <w:r w:rsidR="00966B25" w:rsidRPr="004B2524">
        <w:rPr>
          <w:rFonts w:eastAsia="Times New Roman"/>
          <w:color w:val="000000"/>
          <w:lang w:val="kk-KZ" w:eastAsia="ru-RU"/>
        </w:rPr>
        <w:t xml:space="preserve">ұялы телефондары арқылы сұрақтарға жауап бере алады; </w:t>
      </w:r>
    </w:p>
    <w:p w14:paraId="0AD4C1BD" w14:textId="24FD16A7" w:rsidR="00966B25" w:rsidRPr="004B2524" w:rsidRDefault="00161CB1" w:rsidP="00176022">
      <w:pPr>
        <w:numPr>
          <w:ilvl w:val="0"/>
          <w:numId w:val="12"/>
        </w:numPr>
        <w:tabs>
          <w:tab w:val="left" w:pos="993"/>
        </w:tabs>
        <w:spacing w:after="0" w:line="240" w:lineRule="auto"/>
        <w:ind w:left="0" w:firstLine="709"/>
        <w:contextualSpacing/>
        <w:jc w:val="both"/>
        <w:rPr>
          <w:lang w:val="kk-KZ"/>
        </w:rPr>
      </w:pPr>
      <w:r w:rsidRPr="004B2524">
        <w:rPr>
          <w:rFonts w:eastAsia="Times New Roman"/>
          <w:color w:val="000000"/>
          <w:lang w:val="kk-KZ" w:eastAsia="ru-RU"/>
        </w:rPr>
        <w:t xml:space="preserve">оқытушы </w:t>
      </w:r>
      <w:r w:rsidR="00966B25" w:rsidRPr="004B2524">
        <w:rPr>
          <w:rFonts w:eastAsia="Times New Roman"/>
          <w:color w:val="000000"/>
          <w:lang w:val="kk-KZ" w:eastAsia="ru-RU"/>
        </w:rPr>
        <w:t>білім алушының білім сапасын көре алады.</w:t>
      </w:r>
    </w:p>
    <w:p w14:paraId="1F191A39" w14:textId="11E34799" w:rsidR="00966B25" w:rsidRDefault="00966B25" w:rsidP="00161CB1">
      <w:pPr>
        <w:tabs>
          <w:tab w:val="left" w:pos="851"/>
        </w:tabs>
        <w:spacing w:after="0" w:line="240" w:lineRule="auto"/>
        <w:ind w:firstLine="709"/>
        <w:jc w:val="both"/>
        <w:rPr>
          <w:lang w:val="kk-KZ"/>
        </w:rPr>
      </w:pPr>
      <w:r w:rsidRPr="004B2524">
        <w:rPr>
          <w:lang w:val="kk-KZ"/>
        </w:rPr>
        <w:t xml:space="preserve">Бұл платформа арқылы көбіне тест тапсырмалары орындалады. Сол себепті біз де осы платформа арқылы білім алушының білімін тексеруге арналған тест құрастыруды жөн көрдік. Тесті сабақтың үй тапсырмасын сұрау, тақырыпты бекіту, өткенді қайталау және т.б. кезеңдерінде қолдануға болады </w:t>
      </w:r>
      <w:r w:rsidR="0036598A">
        <w:rPr>
          <w:lang w:val="kk-KZ"/>
        </w:rPr>
        <w:t>[12</w:t>
      </w:r>
      <w:r w:rsidR="006E1B29">
        <w:rPr>
          <w:lang w:val="kk-KZ"/>
        </w:rPr>
        <w:t>2</w:t>
      </w:r>
      <w:r w:rsidR="0036598A">
        <w:rPr>
          <w:lang w:val="kk-KZ"/>
        </w:rPr>
        <w:t xml:space="preserve">] </w:t>
      </w:r>
      <w:r w:rsidRPr="004B2524">
        <w:rPr>
          <w:lang w:val="kk-KZ"/>
        </w:rPr>
        <w:t>(</w:t>
      </w:r>
      <w:r w:rsidR="00603731">
        <w:rPr>
          <w:lang w:val="kk-KZ"/>
        </w:rPr>
        <w:t>2</w:t>
      </w:r>
      <w:r w:rsidRPr="004B2524">
        <w:rPr>
          <w:lang w:val="kk-KZ"/>
        </w:rPr>
        <w:t>3-сурет).</w:t>
      </w:r>
    </w:p>
    <w:p w14:paraId="210FB6C7" w14:textId="177481FC" w:rsidR="00966B25" w:rsidRDefault="00966B25" w:rsidP="00161CB1">
      <w:pPr>
        <w:tabs>
          <w:tab w:val="left" w:pos="567"/>
        </w:tabs>
        <w:spacing w:after="0" w:line="240" w:lineRule="auto"/>
        <w:jc w:val="center"/>
        <w:rPr>
          <w:lang w:val="kk-KZ"/>
        </w:rPr>
      </w:pPr>
      <w:r w:rsidRPr="004B2524">
        <w:rPr>
          <w:noProof/>
          <w:lang w:eastAsia="ru-RU"/>
        </w:rPr>
        <w:lastRenderedPageBreak/>
        <w:drawing>
          <wp:inline distT="0" distB="0" distL="0" distR="0" wp14:anchorId="3B9659E8" wp14:editId="1203EABB">
            <wp:extent cx="2937767" cy="1438910"/>
            <wp:effectExtent l="0" t="0" r="0" b="889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t="5323" r="-737" b="6861"/>
                    <a:stretch/>
                  </pic:blipFill>
                  <pic:spPr bwMode="auto">
                    <a:xfrm>
                      <a:off x="0" y="0"/>
                      <a:ext cx="2964810" cy="1452156"/>
                    </a:xfrm>
                    <a:prstGeom prst="rect">
                      <a:avLst/>
                    </a:prstGeom>
                    <a:noFill/>
                    <a:ln>
                      <a:noFill/>
                    </a:ln>
                    <a:extLst>
                      <a:ext uri="{53640926-AAD7-44D8-BBD7-CCE9431645EC}">
                        <a14:shadowObscured xmlns:a14="http://schemas.microsoft.com/office/drawing/2010/main"/>
                      </a:ext>
                    </a:extLst>
                  </pic:spPr>
                </pic:pic>
              </a:graphicData>
            </a:graphic>
          </wp:inline>
        </w:drawing>
      </w:r>
      <w:r w:rsidRPr="004B2524">
        <w:rPr>
          <w:noProof/>
          <w:lang w:eastAsia="ru-RU"/>
        </w:rPr>
        <w:drawing>
          <wp:inline distT="0" distB="0" distL="0" distR="0" wp14:anchorId="3B50CC6B" wp14:editId="25BEFF76">
            <wp:extent cx="2853055" cy="1438910"/>
            <wp:effectExtent l="0" t="0" r="4445" b="889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853055" cy="1438910"/>
                    </a:xfrm>
                    <a:prstGeom prst="rect">
                      <a:avLst/>
                    </a:prstGeom>
                    <a:noFill/>
                  </pic:spPr>
                </pic:pic>
              </a:graphicData>
            </a:graphic>
          </wp:inline>
        </w:drawing>
      </w:r>
    </w:p>
    <w:p w14:paraId="29699D55" w14:textId="22540621" w:rsidR="00161CB1" w:rsidRPr="00161CB1" w:rsidRDefault="00161CB1" w:rsidP="00161CB1">
      <w:pPr>
        <w:tabs>
          <w:tab w:val="left" w:pos="567"/>
        </w:tabs>
        <w:spacing w:after="0" w:line="240" w:lineRule="auto"/>
        <w:ind w:firstLine="2410"/>
        <w:rPr>
          <w:sz w:val="24"/>
          <w:szCs w:val="24"/>
          <w:lang w:val="kk-KZ"/>
        </w:rPr>
      </w:pPr>
      <w:r w:rsidRPr="00161CB1">
        <w:rPr>
          <w:sz w:val="24"/>
          <w:szCs w:val="24"/>
          <w:lang w:val="kk-KZ"/>
        </w:rPr>
        <w:t xml:space="preserve">а                             </w:t>
      </w:r>
      <w:r>
        <w:rPr>
          <w:sz w:val="24"/>
          <w:szCs w:val="24"/>
          <w:lang w:val="kk-KZ"/>
        </w:rPr>
        <w:t xml:space="preserve">             </w:t>
      </w:r>
      <w:r w:rsidRPr="00161CB1">
        <w:rPr>
          <w:sz w:val="24"/>
          <w:szCs w:val="24"/>
          <w:lang w:val="kk-KZ"/>
        </w:rPr>
        <w:t xml:space="preserve">                                 ә</w:t>
      </w:r>
    </w:p>
    <w:p w14:paraId="72E3C15D" w14:textId="6BAB65B4" w:rsidR="00966B25" w:rsidRPr="00161CB1" w:rsidRDefault="00966B25" w:rsidP="00161CB1">
      <w:pPr>
        <w:tabs>
          <w:tab w:val="left" w:pos="567"/>
        </w:tabs>
        <w:spacing w:after="0" w:line="240" w:lineRule="auto"/>
        <w:jc w:val="center"/>
        <w:rPr>
          <w:sz w:val="24"/>
          <w:szCs w:val="24"/>
          <w:lang w:val="kk-KZ"/>
        </w:rPr>
      </w:pPr>
      <w:r w:rsidRPr="00161CB1">
        <w:rPr>
          <w:noProof/>
          <w:sz w:val="24"/>
          <w:szCs w:val="24"/>
          <w:lang w:eastAsia="ru-RU"/>
        </w:rPr>
        <w:drawing>
          <wp:inline distT="0" distB="0" distL="0" distR="0" wp14:anchorId="2B5B1C7F" wp14:editId="61610AAD">
            <wp:extent cx="2895600" cy="13716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902651" cy="1374940"/>
                    </a:xfrm>
                    <a:prstGeom prst="rect">
                      <a:avLst/>
                    </a:prstGeom>
                    <a:noFill/>
                  </pic:spPr>
                </pic:pic>
              </a:graphicData>
            </a:graphic>
          </wp:inline>
        </w:drawing>
      </w:r>
      <w:r w:rsidRPr="00161CB1">
        <w:rPr>
          <w:noProof/>
          <w:sz w:val="24"/>
          <w:szCs w:val="24"/>
          <w:lang w:eastAsia="ru-RU"/>
        </w:rPr>
        <w:drawing>
          <wp:inline distT="0" distB="0" distL="0" distR="0" wp14:anchorId="62E3872E" wp14:editId="4DC5E4F9">
            <wp:extent cx="2818827" cy="1348451"/>
            <wp:effectExtent l="0" t="0" r="635" b="444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825050" cy="1351428"/>
                    </a:xfrm>
                    <a:prstGeom prst="rect">
                      <a:avLst/>
                    </a:prstGeom>
                    <a:noFill/>
                  </pic:spPr>
                </pic:pic>
              </a:graphicData>
            </a:graphic>
          </wp:inline>
        </w:drawing>
      </w:r>
    </w:p>
    <w:p w14:paraId="313ED7CD" w14:textId="0C7BE12E" w:rsidR="00161CB1" w:rsidRPr="00161CB1" w:rsidRDefault="00161CB1" w:rsidP="00161CB1">
      <w:pPr>
        <w:tabs>
          <w:tab w:val="left" w:pos="567"/>
        </w:tabs>
        <w:spacing w:after="0" w:line="240" w:lineRule="auto"/>
        <w:ind w:firstLine="2410"/>
        <w:rPr>
          <w:sz w:val="24"/>
          <w:szCs w:val="24"/>
          <w:lang w:val="kk-KZ"/>
        </w:rPr>
      </w:pPr>
      <w:r w:rsidRPr="00161CB1">
        <w:rPr>
          <w:sz w:val="24"/>
          <w:szCs w:val="24"/>
          <w:lang w:val="kk-KZ"/>
        </w:rPr>
        <w:t xml:space="preserve">б                             </w:t>
      </w:r>
      <w:r>
        <w:rPr>
          <w:sz w:val="24"/>
          <w:szCs w:val="24"/>
          <w:lang w:val="kk-KZ"/>
        </w:rPr>
        <w:t xml:space="preserve">  </w:t>
      </w:r>
      <w:r w:rsidRPr="00161CB1">
        <w:rPr>
          <w:sz w:val="24"/>
          <w:szCs w:val="24"/>
          <w:lang w:val="kk-KZ"/>
        </w:rPr>
        <w:t xml:space="preserve">                                   в</w:t>
      </w:r>
    </w:p>
    <w:p w14:paraId="371F9A34" w14:textId="77777777" w:rsidR="00161CB1" w:rsidRPr="00161CB1" w:rsidRDefault="00161CB1" w:rsidP="00626C5E">
      <w:pPr>
        <w:spacing w:after="0" w:line="240" w:lineRule="auto"/>
        <w:ind w:firstLine="709"/>
        <w:jc w:val="center"/>
        <w:rPr>
          <w:sz w:val="16"/>
          <w:szCs w:val="16"/>
          <w:lang w:val="kk-KZ"/>
        </w:rPr>
      </w:pPr>
    </w:p>
    <w:p w14:paraId="4A18F670" w14:textId="573E7A25" w:rsidR="00966B25" w:rsidRPr="004B2524" w:rsidRDefault="00966B25" w:rsidP="00161CB1">
      <w:pPr>
        <w:spacing w:after="0" w:line="240" w:lineRule="auto"/>
        <w:jc w:val="center"/>
        <w:rPr>
          <w:lang w:val="kk-KZ"/>
        </w:rPr>
      </w:pPr>
      <w:r w:rsidRPr="004B2524">
        <w:rPr>
          <w:lang w:val="kk-KZ"/>
        </w:rPr>
        <w:t xml:space="preserve">Сурет </w:t>
      </w:r>
      <w:r w:rsidR="00603731">
        <w:rPr>
          <w:lang w:val="kk-KZ"/>
        </w:rPr>
        <w:t>2</w:t>
      </w:r>
      <w:r w:rsidRPr="004B2524">
        <w:rPr>
          <w:lang w:val="kk-KZ"/>
        </w:rPr>
        <w:t xml:space="preserve">3 </w:t>
      </w:r>
      <w:r w:rsidR="00D143BA">
        <w:rPr>
          <w:lang w:val="kk-KZ"/>
        </w:rPr>
        <w:t>–</w:t>
      </w:r>
      <w:r w:rsidRPr="004B2524">
        <w:rPr>
          <w:lang w:val="kk-KZ"/>
        </w:rPr>
        <w:t xml:space="preserve"> Quizizz платформасында әзірленген тапсырма</w:t>
      </w:r>
    </w:p>
    <w:p w14:paraId="3AB2F669" w14:textId="77777777" w:rsidR="00966B25" w:rsidRPr="004B2524" w:rsidRDefault="00966B25" w:rsidP="00626C5E">
      <w:pPr>
        <w:spacing w:after="0" w:line="240" w:lineRule="auto"/>
        <w:ind w:firstLine="709"/>
        <w:jc w:val="both"/>
        <w:rPr>
          <w:lang w:val="kk-KZ"/>
        </w:rPr>
      </w:pPr>
    </w:p>
    <w:p w14:paraId="7EA3FE2C" w14:textId="77777777" w:rsidR="00966B25" w:rsidRPr="004B2524" w:rsidRDefault="00966B25" w:rsidP="00626C5E">
      <w:pPr>
        <w:spacing w:after="0" w:line="240" w:lineRule="auto"/>
        <w:ind w:firstLine="709"/>
        <w:jc w:val="both"/>
        <w:rPr>
          <w:lang w:val="kk-KZ"/>
        </w:rPr>
      </w:pPr>
      <w:r w:rsidRPr="004B2524">
        <w:rPr>
          <w:lang w:val="kk-KZ"/>
        </w:rPr>
        <w:t xml:space="preserve">Платформа арқылы білім алушының ғылыми мәтінге қатысты білімін тексеру, тақырыпты меңгерген-меңгермегенін анықтау үшін осындай тест құрастырдық. Тест тапсырмалары қазіргі уақытта кез келген білім беру саласында кеңінен қолданылады. Бұндай платформалар сабақ барысында тек қосымша құрал ретінде пайдаланылады. </w:t>
      </w:r>
    </w:p>
    <w:p w14:paraId="745ACAA1" w14:textId="7EB343B6" w:rsidR="00966B25" w:rsidRPr="005C5D5F" w:rsidRDefault="00966B25" w:rsidP="00626C5E">
      <w:pPr>
        <w:spacing w:after="0" w:line="240" w:lineRule="auto"/>
        <w:ind w:firstLine="709"/>
        <w:jc w:val="both"/>
        <w:rPr>
          <w:color w:val="auto"/>
          <w:lang w:val="kk-KZ"/>
        </w:rPr>
      </w:pPr>
      <w:r w:rsidRPr="005C5D5F">
        <w:rPr>
          <w:color w:val="auto"/>
          <w:lang w:val="kk-KZ"/>
        </w:rPr>
        <w:t>Оқу үдерісін жандандыруға септігін тигізетін технологиялардың бірі  –</w:t>
      </w:r>
      <w:r w:rsidRPr="00161CB1">
        <w:rPr>
          <w:i/>
          <w:color w:val="auto"/>
          <w:lang w:val="kk-KZ"/>
        </w:rPr>
        <w:t>LearningApps</w:t>
      </w:r>
      <w:r w:rsidRPr="005C5D5F">
        <w:rPr>
          <w:b/>
          <w:color w:val="auto"/>
          <w:lang w:val="kk-KZ"/>
        </w:rPr>
        <w:t xml:space="preserve"> </w:t>
      </w:r>
      <w:r w:rsidRPr="005C5D5F">
        <w:rPr>
          <w:color w:val="auto"/>
          <w:lang w:val="kk-KZ"/>
        </w:rPr>
        <w:t xml:space="preserve">сервисі. Бұл сервис түрлі интерактивті тапсырмаларды жасауға арналған. Сервистің негізгі мақсаты – интерактивті тапсырмаларды түрлі пәндік салалар бойынша сақтау және оны жалпыға қолжетімді ету. Аталған сервис Германияның Майнц және Циттау/Герлиц университеттері мен PH Bern информатика педагогикалық колледжі орталығының бірлескен ғылыми-зерттеу жобасы ретінде қалыптасқан. </w:t>
      </w:r>
      <w:r w:rsidR="002760A6" w:rsidRPr="005C5D5F">
        <w:rPr>
          <w:color w:val="auto"/>
          <w:lang w:val="kk-KZ"/>
        </w:rPr>
        <w:t>Серв</w:t>
      </w:r>
      <w:r w:rsidRPr="005C5D5F">
        <w:rPr>
          <w:color w:val="auto"/>
          <w:lang w:val="kk-KZ"/>
        </w:rPr>
        <w:t xml:space="preserve">ис бірнеше тілде жұмыс жасайды. </w:t>
      </w:r>
    </w:p>
    <w:p w14:paraId="5A1C6B03" w14:textId="77777777" w:rsidR="00966B25" w:rsidRPr="005C5D5F" w:rsidRDefault="00966B25" w:rsidP="00626C5E">
      <w:pPr>
        <w:spacing w:after="0" w:line="240" w:lineRule="auto"/>
        <w:ind w:firstLine="709"/>
        <w:jc w:val="both"/>
        <w:rPr>
          <w:color w:val="auto"/>
          <w:lang w:val="kk-KZ"/>
        </w:rPr>
      </w:pPr>
      <w:r w:rsidRPr="005C5D5F">
        <w:rPr>
          <w:color w:val="auto"/>
          <w:lang w:val="kk-KZ"/>
        </w:rPr>
        <w:t xml:space="preserve">LearningApps.org сервисінің артықшылықтары: </w:t>
      </w:r>
    </w:p>
    <w:p w14:paraId="0F423AEB" w14:textId="32DAC874" w:rsidR="00966B25" w:rsidRPr="005C5D5F" w:rsidRDefault="00161CB1" w:rsidP="00626C5E">
      <w:pPr>
        <w:spacing w:after="0" w:line="240" w:lineRule="auto"/>
        <w:ind w:firstLine="709"/>
        <w:jc w:val="both"/>
        <w:rPr>
          <w:color w:val="auto"/>
          <w:lang w:val="kk-KZ"/>
        </w:rPr>
      </w:pPr>
      <w:r>
        <w:rPr>
          <w:color w:val="auto"/>
          <w:lang w:val="kk-KZ"/>
        </w:rPr>
        <w:t>‒</w:t>
      </w:r>
      <w:r w:rsidR="00966B25" w:rsidRPr="005C5D5F">
        <w:rPr>
          <w:color w:val="auto"/>
          <w:lang w:val="kk-KZ"/>
        </w:rPr>
        <w:t xml:space="preserve"> дайын тапсырма-жаттығулар тіркелусіз де қолжетімді; </w:t>
      </w:r>
    </w:p>
    <w:p w14:paraId="7ADB0144" w14:textId="1AAA2507" w:rsidR="00966B25" w:rsidRPr="005C5D5F" w:rsidRDefault="00161CB1" w:rsidP="00626C5E">
      <w:pPr>
        <w:spacing w:after="0" w:line="240" w:lineRule="auto"/>
        <w:ind w:firstLine="709"/>
        <w:jc w:val="both"/>
        <w:rPr>
          <w:color w:val="auto"/>
          <w:lang w:val="kk-KZ"/>
        </w:rPr>
      </w:pPr>
      <w:r>
        <w:rPr>
          <w:color w:val="auto"/>
          <w:lang w:val="kk-KZ"/>
        </w:rPr>
        <w:t>‒</w:t>
      </w:r>
      <w:r w:rsidR="00966B25" w:rsidRPr="005C5D5F">
        <w:rPr>
          <w:color w:val="auto"/>
          <w:lang w:val="kk-KZ"/>
        </w:rPr>
        <w:t xml:space="preserve"> дайын жаттығулар негі</w:t>
      </w:r>
      <w:r w:rsidR="002760A6" w:rsidRPr="005C5D5F">
        <w:rPr>
          <w:color w:val="auto"/>
          <w:lang w:val="kk-KZ"/>
        </w:rPr>
        <w:t>зінде жаңа жаттығу-тапсырмалар</w:t>
      </w:r>
      <w:r w:rsidR="00966B25" w:rsidRPr="005C5D5F">
        <w:rPr>
          <w:color w:val="auto"/>
          <w:lang w:val="kk-KZ"/>
        </w:rPr>
        <w:t xml:space="preserve"> жасау; </w:t>
      </w:r>
    </w:p>
    <w:p w14:paraId="3ECC7AE0" w14:textId="20BF46A3" w:rsidR="00966B25" w:rsidRPr="005C5D5F" w:rsidRDefault="00161CB1" w:rsidP="00626C5E">
      <w:pPr>
        <w:spacing w:after="0" w:line="240" w:lineRule="auto"/>
        <w:ind w:firstLine="709"/>
        <w:jc w:val="both"/>
        <w:rPr>
          <w:color w:val="auto"/>
          <w:lang w:val="kk-KZ"/>
        </w:rPr>
      </w:pPr>
      <w:r>
        <w:rPr>
          <w:color w:val="auto"/>
          <w:lang w:val="kk-KZ"/>
        </w:rPr>
        <w:t>‒</w:t>
      </w:r>
      <w:r w:rsidR="00966B25" w:rsidRPr="005C5D5F">
        <w:rPr>
          <w:color w:val="auto"/>
          <w:lang w:val="kk-KZ"/>
        </w:rPr>
        <w:t xml:space="preserve"> бар шаблондар негізінде жаңа тапсырмалар жасау; </w:t>
      </w:r>
    </w:p>
    <w:p w14:paraId="4592AFE0" w14:textId="25985BED" w:rsidR="00966B25" w:rsidRPr="005C5D5F" w:rsidRDefault="00161CB1" w:rsidP="00626C5E">
      <w:pPr>
        <w:spacing w:after="0" w:line="240" w:lineRule="auto"/>
        <w:ind w:firstLine="709"/>
        <w:jc w:val="both"/>
        <w:rPr>
          <w:color w:val="auto"/>
          <w:lang w:val="kk-KZ"/>
        </w:rPr>
      </w:pPr>
      <w:r>
        <w:rPr>
          <w:color w:val="auto"/>
          <w:lang w:val="kk-KZ"/>
        </w:rPr>
        <w:t>‒</w:t>
      </w:r>
      <w:r w:rsidR="00966B25" w:rsidRPr="005C5D5F">
        <w:rPr>
          <w:color w:val="auto"/>
          <w:lang w:val="kk-KZ"/>
        </w:rPr>
        <w:t xml:space="preserve"> тапсырмалар үшін мәтіндік сілтемені QR-коды ретінде де, веб-бетке қою коды ретінде де тіркелусіз алуға болады; </w:t>
      </w:r>
    </w:p>
    <w:p w14:paraId="27720FAD" w14:textId="0B038B88" w:rsidR="00966B25" w:rsidRPr="005C5D5F" w:rsidRDefault="00161CB1" w:rsidP="00626C5E">
      <w:pPr>
        <w:spacing w:after="0" w:line="240" w:lineRule="auto"/>
        <w:ind w:firstLine="709"/>
        <w:jc w:val="both"/>
        <w:rPr>
          <w:color w:val="auto"/>
          <w:lang w:val="kk-KZ"/>
        </w:rPr>
      </w:pPr>
      <w:r>
        <w:rPr>
          <w:color w:val="auto"/>
          <w:lang w:val="kk-KZ"/>
        </w:rPr>
        <w:t>‒</w:t>
      </w:r>
      <w:r w:rsidR="00966B25" w:rsidRPr="005C5D5F">
        <w:rPr>
          <w:color w:val="auto"/>
          <w:lang w:val="kk-KZ"/>
        </w:rPr>
        <w:t xml:space="preserve"> тапсырмаларды оффлайн режимде орындау үшін дербес компьютерге сақтау мүмкіндігі бар; </w:t>
      </w:r>
    </w:p>
    <w:p w14:paraId="5DD01785" w14:textId="58302FA9" w:rsidR="00966B25" w:rsidRPr="005C5D5F" w:rsidRDefault="00161CB1" w:rsidP="00626C5E">
      <w:pPr>
        <w:spacing w:after="0" w:line="240" w:lineRule="auto"/>
        <w:ind w:firstLine="709"/>
        <w:jc w:val="both"/>
        <w:rPr>
          <w:color w:val="auto"/>
          <w:lang w:val="kk-KZ"/>
        </w:rPr>
      </w:pPr>
      <w:r>
        <w:rPr>
          <w:color w:val="auto"/>
          <w:lang w:val="kk-KZ"/>
        </w:rPr>
        <w:t>‒</w:t>
      </w:r>
      <w:r w:rsidR="00966B25" w:rsidRPr="005C5D5F">
        <w:rPr>
          <w:color w:val="auto"/>
          <w:lang w:val="kk-KZ"/>
        </w:rPr>
        <w:t xml:space="preserve"> әлеуметтік желілерге басып шығару тіркелусіз де мүмкін</w:t>
      </w:r>
      <w:r w:rsidR="00EF424B" w:rsidRPr="005C5D5F">
        <w:rPr>
          <w:color w:val="auto"/>
          <w:lang w:val="kk-KZ"/>
        </w:rPr>
        <w:t xml:space="preserve"> [12</w:t>
      </w:r>
      <w:r w:rsidR="006E1B29">
        <w:rPr>
          <w:color w:val="auto"/>
          <w:lang w:val="kk-KZ"/>
        </w:rPr>
        <w:t>3</w:t>
      </w:r>
      <w:r w:rsidR="00966B25" w:rsidRPr="005C5D5F">
        <w:rPr>
          <w:color w:val="auto"/>
          <w:lang w:val="kk-KZ"/>
        </w:rPr>
        <w:t xml:space="preserve">]. </w:t>
      </w:r>
    </w:p>
    <w:p w14:paraId="13232196" w14:textId="77B07EB8" w:rsidR="00966B25" w:rsidRPr="005C5D5F" w:rsidRDefault="00966B25" w:rsidP="00626C5E">
      <w:pPr>
        <w:spacing w:after="0" w:line="240" w:lineRule="auto"/>
        <w:ind w:firstLine="709"/>
        <w:jc w:val="both"/>
        <w:rPr>
          <w:color w:val="auto"/>
          <w:lang w:val="kk-KZ"/>
        </w:rPr>
      </w:pPr>
      <w:r w:rsidRPr="005C5D5F">
        <w:rPr>
          <w:color w:val="auto"/>
          <w:lang w:val="kk-KZ"/>
        </w:rPr>
        <w:t xml:space="preserve">Қазір білім беру мекемелерінде педагогтер осы сервисті кеңінен қолданады. </w:t>
      </w:r>
      <w:r w:rsidR="002760A6" w:rsidRPr="005C5D5F">
        <w:rPr>
          <w:color w:val="auto"/>
          <w:lang w:val="kk-KZ"/>
        </w:rPr>
        <w:t>Білім алушылардың жас ерекшеліг</w:t>
      </w:r>
      <w:r w:rsidRPr="005C5D5F">
        <w:rPr>
          <w:color w:val="auto"/>
          <w:lang w:val="kk-KZ"/>
        </w:rPr>
        <w:t xml:space="preserve">іне қарай тапсырмаларды таңдап алуға болады. </w:t>
      </w:r>
    </w:p>
    <w:p w14:paraId="45CC29EB" w14:textId="51853B18" w:rsidR="00966B25" w:rsidRDefault="00966B25" w:rsidP="00626C5E">
      <w:pPr>
        <w:spacing w:after="0" w:line="240" w:lineRule="auto"/>
        <w:ind w:firstLine="709"/>
        <w:jc w:val="both"/>
        <w:rPr>
          <w:lang w:val="kk-KZ"/>
        </w:rPr>
      </w:pPr>
      <w:r w:rsidRPr="004B2524">
        <w:rPr>
          <w:lang w:val="kk-KZ"/>
        </w:rPr>
        <w:t xml:space="preserve">Біз осы </w:t>
      </w:r>
      <w:r w:rsidRPr="005C5D5F">
        <w:rPr>
          <w:lang w:val="kk-KZ"/>
        </w:rPr>
        <w:t>сервис</w:t>
      </w:r>
      <w:r w:rsidRPr="004B2524">
        <w:rPr>
          <w:lang w:val="kk-KZ"/>
        </w:rPr>
        <w:t xml:space="preserve"> арқылы білім алушыларға арнап </w:t>
      </w:r>
      <w:r w:rsidRPr="00161CB1">
        <w:rPr>
          <w:i/>
          <w:lang w:val="kk-KZ"/>
        </w:rPr>
        <w:t xml:space="preserve">«Дәйексөз авторын табыңыз» </w:t>
      </w:r>
      <w:r w:rsidRPr="00161CB1">
        <w:rPr>
          <w:lang w:val="kk-KZ"/>
        </w:rPr>
        <w:t>т</w:t>
      </w:r>
      <w:r w:rsidRPr="004B2524">
        <w:rPr>
          <w:lang w:val="kk-KZ"/>
        </w:rPr>
        <w:t>апсырмасын құрастырдық (</w:t>
      </w:r>
      <w:r w:rsidR="00603731">
        <w:rPr>
          <w:lang w:val="kk-KZ"/>
        </w:rPr>
        <w:t>2</w:t>
      </w:r>
      <w:r w:rsidRPr="004B2524">
        <w:rPr>
          <w:lang w:val="kk-KZ"/>
        </w:rPr>
        <w:t xml:space="preserve">4-сурет). </w:t>
      </w:r>
    </w:p>
    <w:p w14:paraId="3E099720" w14:textId="107FA82E" w:rsidR="00966B25" w:rsidRPr="004B2524" w:rsidRDefault="00966B25" w:rsidP="00161CB1">
      <w:pPr>
        <w:spacing w:after="0" w:line="240" w:lineRule="auto"/>
        <w:jc w:val="center"/>
        <w:rPr>
          <w:lang w:val="kk-KZ"/>
        </w:rPr>
      </w:pPr>
      <w:r w:rsidRPr="004B2524">
        <w:rPr>
          <w:noProof/>
          <w:lang w:eastAsia="ru-RU"/>
        </w:rPr>
        <w:lastRenderedPageBreak/>
        <w:drawing>
          <wp:inline distT="0" distB="0" distL="0" distR="0" wp14:anchorId="3BEE0890" wp14:editId="0CEE594C">
            <wp:extent cx="2980055" cy="17907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9407" t="5320" r="11161" b="9540"/>
                    <a:stretch/>
                  </pic:blipFill>
                  <pic:spPr bwMode="auto">
                    <a:xfrm>
                      <a:off x="0" y="0"/>
                      <a:ext cx="2990716" cy="1797106"/>
                    </a:xfrm>
                    <a:prstGeom prst="rect">
                      <a:avLst/>
                    </a:prstGeom>
                    <a:ln>
                      <a:noFill/>
                    </a:ln>
                    <a:extLst>
                      <a:ext uri="{53640926-AAD7-44D8-BBD7-CCE9431645EC}">
                        <a14:shadowObscured xmlns:a14="http://schemas.microsoft.com/office/drawing/2010/main"/>
                      </a:ext>
                    </a:extLst>
                  </pic:spPr>
                </pic:pic>
              </a:graphicData>
            </a:graphic>
          </wp:inline>
        </w:drawing>
      </w:r>
      <w:r w:rsidRPr="004B2524">
        <w:rPr>
          <w:noProof/>
          <w:lang w:eastAsia="ru-RU"/>
        </w:rPr>
        <w:drawing>
          <wp:inline distT="0" distB="0" distL="0" distR="0" wp14:anchorId="52D1FD91" wp14:editId="4BE4674A">
            <wp:extent cx="2894330" cy="1797050"/>
            <wp:effectExtent l="0" t="0" r="127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9301" t="6271" r="11695" b="9730"/>
                    <a:stretch/>
                  </pic:blipFill>
                  <pic:spPr bwMode="auto">
                    <a:xfrm>
                      <a:off x="0" y="0"/>
                      <a:ext cx="2921083" cy="1813661"/>
                    </a:xfrm>
                    <a:prstGeom prst="rect">
                      <a:avLst/>
                    </a:prstGeom>
                    <a:ln>
                      <a:noFill/>
                    </a:ln>
                    <a:extLst>
                      <a:ext uri="{53640926-AAD7-44D8-BBD7-CCE9431645EC}">
                        <a14:shadowObscured xmlns:a14="http://schemas.microsoft.com/office/drawing/2010/main"/>
                      </a:ext>
                    </a:extLst>
                  </pic:spPr>
                </pic:pic>
              </a:graphicData>
            </a:graphic>
          </wp:inline>
        </w:drawing>
      </w:r>
    </w:p>
    <w:p w14:paraId="049FEA2C" w14:textId="29EB1824" w:rsidR="00161CB1" w:rsidRPr="00161CB1" w:rsidRDefault="00161CB1" w:rsidP="00161CB1">
      <w:pPr>
        <w:spacing w:after="0" w:line="240" w:lineRule="auto"/>
        <w:ind w:firstLine="2552"/>
        <w:rPr>
          <w:sz w:val="24"/>
          <w:szCs w:val="24"/>
          <w:lang w:val="kk-KZ"/>
        </w:rPr>
      </w:pPr>
      <w:r w:rsidRPr="00161CB1">
        <w:rPr>
          <w:sz w:val="24"/>
          <w:szCs w:val="24"/>
          <w:lang w:val="kk-KZ"/>
        </w:rPr>
        <w:t>а                                                                         ә</w:t>
      </w:r>
    </w:p>
    <w:p w14:paraId="05E73D81" w14:textId="77777777" w:rsidR="00161CB1" w:rsidRPr="00161CB1" w:rsidRDefault="00161CB1" w:rsidP="00626C5E">
      <w:pPr>
        <w:spacing w:after="0" w:line="240" w:lineRule="auto"/>
        <w:ind w:firstLine="709"/>
        <w:jc w:val="center"/>
        <w:rPr>
          <w:sz w:val="16"/>
          <w:szCs w:val="16"/>
          <w:lang w:val="kk-KZ"/>
        </w:rPr>
      </w:pPr>
    </w:p>
    <w:p w14:paraId="10F76F9C" w14:textId="12E0B4D0" w:rsidR="00966B25" w:rsidRPr="004B2524" w:rsidRDefault="00966B25" w:rsidP="00626C5E">
      <w:pPr>
        <w:spacing w:after="0" w:line="240" w:lineRule="auto"/>
        <w:ind w:firstLine="709"/>
        <w:jc w:val="center"/>
        <w:rPr>
          <w:lang w:val="kk-KZ"/>
        </w:rPr>
      </w:pPr>
      <w:r w:rsidRPr="004B2524">
        <w:rPr>
          <w:lang w:val="kk-KZ"/>
        </w:rPr>
        <w:t xml:space="preserve">Сурет </w:t>
      </w:r>
      <w:r w:rsidR="00603731">
        <w:rPr>
          <w:lang w:val="kk-KZ"/>
        </w:rPr>
        <w:t>2</w:t>
      </w:r>
      <w:r w:rsidRPr="004B2524">
        <w:rPr>
          <w:lang w:val="kk-KZ"/>
        </w:rPr>
        <w:t>4 – «Дәйексөз авторын табыңыз»</w:t>
      </w:r>
      <w:r w:rsidRPr="004B2524">
        <w:rPr>
          <w:b/>
          <w:i/>
          <w:lang w:val="kk-KZ"/>
        </w:rPr>
        <w:t xml:space="preserve"> </w:t>
      </w:r>
      <w:r w:rsidRPr="004B2524">
        <w:rPr>
          <w:lang w:val="kk-KZ"/>
        </w:rPr>
        <w:t>тапсырмасы</w:t>
      </w:r>
    </w:p>
    <w:p w14:paraId="1BCD83FB" w14:textId="77777777" w:rsidR="00EF424B" w:rsidRPr="004B2524" w:rsidRDefault="00EF424B" w:rsidP="00626C5E">
      <w:pPr>
        <w:spacing w:after="0" w:line="240" w:lineRule="auto"/>
        <w:ind w:firstLine="709"/>
        <w:jc w:val="center"/>
        <w:rPr>
          <w:lang w:val="kk-KZ"/>
        </w:rPr>
      </w:pPr>
    </w:p>
    <w:p w14:paraId="21E633E9" w14:textId="77777777" w:rsidR="00966B25" w:rsidRPr="004B2524" w:rsidRDefault="00966B25" w:rsidP="00626C5E">
      <w:pPr>
        <w:spacing w:after="0" w:line="240" w:lineRule="auto"/>
        <w:ind w:firstLine="709"/>
        <w:jc w:val="both"/>
        <w:rPr>
          <w:i/>
          <w:noProof/>
          <w:lang w:val="kk-KZ"/>
        </w:rPr>
      </w:pPr>
      <w:r w:rsidRPr="004B2524">
        <w:rPr>
          <w:i/>
          <w:noProof/>
          <w:lang w:val="kk-KZ"/>
        </w:rPr>
        <w:t xml:space="preserve">Тапсырманың мақсаты: </w:t>
      </w:r>
      <w:r w:rsidRPr="004B2524">
        <w:rPr>
          <w:noProof/>
          <w:lang w:val="kk-KZ"/>
        </w:rPr>
        <w:t>сабақ барысында білім алушылардың дәйексөзге қатысты білімін тексеру</w:t>
      </w:r>
      <w:r w:rsidRPr="004B2524">
        <w:rPr>
          <w:i/>
          <w:noProof/>
          <w:lang w:val="kk-KZ"/>
        </w:rPr>
        <w:t xml:space="preserve">. </w:t>
      </w:r>
    </w:p>
    <w:p w14:paraId="1762384E" w14:textId="77777777" w:rsidR="00966B25" w:rsidRPr="004B2524" w:rsidRDefault="00966B25" w:rsidP="00626C5E">
      <w:pPr>
        <w:spacing w:after="0" w:line="240" w:lineRule="auto"/>
        <w:ind w:firstLine="709"/>
        <w:jc w:val="both"/>
        <w:rPr>
          <w:i/>
          <w:noProof/>
          <w:lang w:val="kk-KZ"/>
        </w:rPr>
      </w:pPr>
      <w:r w:rsidRPr="004B2524">
        <w:rPr>
          <w:i/>
          <w:noProof/>
          <w:lang w:val="kk-KZ"/>
        </w:rPr>
        <w:t xml:space="preserve">Тапсырманы орындау талаптары: </w:t>
      </w:r>
      <w:r w:rsidRPr="004B2524">
        <w:rPr>
          <w:noProof/>
          <w:lang w:val="kk-KZ"/>
        </w:rPr>
        <w:t>білім алушылар дәйексөз бен авторды интерактивті тақта көмегімен байланыстыруы керек.</w:t>
      </w:r>
    </w:p>
    <w:p w14:paraId="2E16C6D4" w14:textId="60B73A1B" w:rsidR="00966B25" w:rsidRPr="004B2524" w:rsidRDefault="008221D5" w:rsidP="00626C5E">
      <w:pPr>
        <w:spacing w:after="0" w:line="240" w:lineRule="auto"/>
        <w:ind w:firstLine="709"/>
        <w:jc w:val="both"/>
        <w:rPr>
          <w:noProof/>
          <w:lang w:val="kk-KZ"/>
        </w:rPr>
      </w:pPr>
      <w:r w:rsidRPr="004B2524">
        <w:rPr>
          <w:i/>
          <w:noProof/>
          <w:lang w:val="kk-KZ"/>
        </w:rPr>
        <w:t>Алынған</w:t>
      </w:r>
      <w:r w:rsidR="00966B25" w:rsidRPr="004B2524">
        <w:rPr>
          <w:i/>
          <w:noProof/>
          <w:lang w:val="kk-KZ"/>
        </w:rPr>
        <w:t xml:space="preserve"> нәтиже: </w:t>
      </w:r>
      <w:r w:rsidR="00966B25" w:rsidRPr="004B2524">
        <w:rPr>
          <w:noProof/>
          <w:lang w:val="kk-KZ"/>
        </w:rPr>
        <w:t>білім алушылар</w:t>
      </w:r>
      <w:r w:rsidRPr="004B2524">
        <w:rPr>
          <w:noProof/>
          <w:lang w:val="kk-KZ"/>
        </w:rPr>
        <w:t xml:space="preserve"> </w:t>
      </w:r>
      <w:r w:rsidR="00966B25" w:rsidRPr="004B2524">
        <w:rPr>
          <w:noProof/>
          <w:lang w:val="kk-KZ"/>
        </w:rPr>
        <w:t>ғылым мен білімге қатысты ғалы</w:t>
      </w:r>
      <w:r w:rsidRPr="004B2524">
        <w:rPr>
          <w:noProof/>
          <w:lang w:val="kk-KZ"/>
        </w:rPr>
        <w:t>мдардың пікірлерімен танысып, дәйексөздерді көпшілік алдында талқылауға бейімделді</w:t>
      </w:r>
      <w:r w:rsidR="00966B25" w:rsidRPr="004B2524">
        <w:rPr>
          <w:noProof/>
          <w:lang w:val="kk-KZ"/>
        </w:rPr>
        <w:t xml:space="preserve">. </w:t>
      </w:r>
    </w:p>
    <w:p w14:paraId="3AD67939" w14:textId="5C0510CF" w:rsidR="00966B25" w:rsidRPr="004B2524" w:rsidRDefault="00966B25" w:rsidP="00626C5E">
      <w:pPr>
        <w:spacing w:after="0" w:line="240" w:lineRule="auto"/>
        <w:ind w:firstLine="709"/>
        <w:jc w:val="both"/>
        <w:rPr>
          <w:lang w:val="kk-KZ"/>
        </w:rPr>
      </w:pPr>
      <w:r w:rsidRPr="004B2524">
        <w:rPr>
          <w:lang w:val="kk-KZ"/>
        </w:rPr>
        <w:t>Зерттеу барысында дәйексөздерге қатысты тақырыпты түсіндіруде осы платформаның тиімділігін аңғардық. Әсіресе, «Жұбын анықтаңыз» қызметі бізге мынадай тапсырма құрастыруға мүмкіндік берді. Аталған платформамен кез келген пәнде білім алушыларға дәйексөз авторын табуға арналған осындай тапсырма құрастыруға болады. Бұл тапсырма интерактивті тақта арқылы орындалады</w:t>
      </w:r>
      <w:r w:rsidR="0036598A">
        <w:rPr>
          <w:color w:val="0000FF"/>
          <w:u w:val="single"/>
          <w:lang w:val="kk-KZ"/>
        </w:rPr>
        <w:t xml:space="preserve"> </w:t>
      </w:r>
      <w:r w:rsidR="0036598A" w:rsidRPr="00D143BA">
        <w:rPr>
          <w:color w:val="auto"/>
          <w:lang w:val="kk-KZ"/>
        </w:rPr>
        <w:t>[12</w:t>
      </w:r>
      <w:r w:rsidR="006E1B29" w:rsidRPr="00D143BA">
        <w:rPr>
          <w:color w:val="auto"/>
          <w:lang w:val="kk-KZ"/>
        </w:rPr>
        <w:t>4</w:t>
      </w:r>
      <w:r w:rsidR="0036598A" w:rsidRPr="00D143BA">
        <w:rPr>
          <w:color w:val="auto"/>
          <w:lang w:val="kk-KZ"/>
        </w:rPr>
        <w:t>]</w:t>
      </w:r>
      <w:r w:rsidR="00D143BA">
        <w:rPr>
          <w:color w:val="auto"/>
          <w:lang w:val="kk-KZ"/>
        </w:rPr>
        <w:t>.</w:t>
      </w:r>
    </w:p>
    <w:p w14:paraId="50F5611D" w14:textId="0F0C0AC0" w:rsidR="00966B25" w:rsidRPr="004B2524" w:rsidRDefault="00966B25" w:rsidP="00626C5E">
      <w:pPr>
        <w:spacing w:after="0" w:line="240" w:lineRule="auto"/>
        <w:ind w:firstLine="708"/>
        <w:jc w:val="both"/>
        <w:rPr>
          <w:lang w:val="kk-KZ"/>
        </w:rPr>
      </w:pPr>
      <w:r w:rsidRPr="004B2524">
        <w:rPr>
          <w:lang w:val="kk-KZ"/>
        </w:rPr>
        <w:t xml:space="preserve">Білім беру платформаларының ішінде тапсырма әзірлеуге ыңғайлысы </w:t>
      </w:r>
      <w:r w:rsidRPr="00161CB1">
        <w:rPr>
          <w:i/>
          <w:lang w:val="kk-KZ"/>
        </w:rPr>
        <w:t>–«Wordwall».</w:t>
      </w:r>
      <w:r w:rsidRPr="004B2524">
        <w:rPr>
          <w:lang w:val="kk-KZ"/>
        </w:rPr>
        <w:t xml:space="preserve"> Білім беруде «Wordwall» басқа интернет-платформалар сияқты ақпараттық-коммуникациялық технологияның құрамдас бөлігі болып табылады. Wordwall көмегімен сөзжұмбақтар, флэш-карталар, сөздік ойындар, тағы да басқа тапсырмалар құрастыруға болады. Сонымен қатар платформада дайын ойындар мен тапсырмалардың үлкен кітапханасы бар. Зерттеу барысында ғылыми мәтін және дискурсты оқыту үшін осы платформаны қолдануға болатынын аңғардық. Бұл платформаны үй тапсырмасын тексеруге және тақырыпты бекітуге қолданған ыңғайлы. Біз тақырыбымызға орай үлгі ретінде бірнеше тапсырма әзірледік. Сілтемесі: </w:t>
      </w:r>
      <w:hyperlink r:id="rId122" w:history="1">
        <w:r w:rsidR="0036598A" w:rsidRPr="00D143BA">
          <w:rPr>
            <w:rStyle w:val="afe"/>
            <w:color w:val="auto"/>
            <w:u w:val="none"/>
            <w:lang w:val="kk-KZ"/>
          </w:rPr>
          <w:t>[125</w:t>
        </w:r>
      </w:hyperlink>
      <w:r w:rsidR="0036598A">
        <w:rPr>
          <w:lang w:val="kk-KZ"/>
        </w:rPr>
        <w:t xml:space="preserve">]. </w:t>
      </w:r>
    </w:p>
    <w:p w14:paraId="709B7477" w14:textId="77777777" w:rsidR="00966B25" w:rsidRPr="004B2524" w:rsidRDefault="00966B25" w:rsidP="00626C5E">
      <w:pPr>
        <w:spacing w:after="0" w:line="240" w:lineRule="auto"/>
        <w:ind w:firstLine="709"/>
        <w:jc w:val="both"/>
        <w:rPr>
          <w:i/>
          <w:noProof/>
          <w:lang w:val="kk-KZ"/>
        </w:rPr>
      </w:pPr>
      <w:r w:rsidRPr="004B2524">
        <w:rPr>
          <w:i/>
          <w:noProof/>
          <w:lang w:val="kk-KZ"/>
        </w:rPr>
        <w:t xml:space="preserve">Тапсырманың мақсаты: </w:t>
      </w:r>
      <w:r w:rsidRPr="004B2524">
        <w:rPr>
          <w:noProof/>
          <w:lang w:val="kk-KZ"/>
        </w:rPr>
        <w:t>үй тапсырмасын тексеру</w:t>
      </w:r>
      <w:r w:rsidRPr="004B2524">
        <w:rPr>
          <w:i/>
          <w:noProof/>
          <w:lang w:val="kk-KZ"/>
        </w:rPr>
        <w:t xml:space="preserve">. </w:t>
      </w:r>
    </w:p>
    <w:p w14:paraId="16CFFEC1" w14:textId="77777777" w:rsidR="00966B25" w:rsidRPr="004B2524" w:rsidRDefault="00966B25" w:rsidP="00626C5E">
      <w:pPr>
        <w:spacing w:after="0" w:line="240" w:lineRule="auto"/>
        <w:ind w:firstLine="709"/>
        <w:jc w:val="both"/>
        <w:rPr>
          <w:i/>
          <w:noProof/>
          <w:lang w:val="kk-KZ"/>
        </w:rPr>
      </w:pPr>
      <w:r w:rsidRPr="004B2524">
        <w:rPr>
          <w:i/>
          <w:noProof/>
          <w:lang w:val="kk-KZ"/>
        </w:rPr>
        <w:t xml:space="preserve">Тапсырманы орындау талаптары: </w:t>
      </w:r>
      <w:r w:rsidRPr="004B2524">
        <w:rPr>
          <w:noProof/>
          <w:lang w:val="kk-KZ"/>
        </w:rPr>
        <w:t>білім алушылар сұрақтарға жауап беруі қажет.</w:t>
      </w:r>
    </w:p>
    <w:p w14:paraId="446CFFF7" w14:textId="0D906772" w:rsidR="00966B25" w:rsidRPr="004B2524" w:rsidRDefault="008221D5" w:rsidP="00626C5E">
      <w:pPr>
        <w:spacing w:after="0" w:line="240" w:lineRule="auto"/>
        <w:ind w:firstLine="709"/>
        <w:jc w:val="both"/>
        <w:rPr>
          <w:noProof/>
          <w:lang w:val="kk-KZ"/>
        </w:rPr>
      </w:pPr>
      <w:r w:rsidRPr="004B2524">
        <w:rPr>
          <w:i/>
          <w:noProof/>
          <w:lang w:val="kk-KZ"/>
        </w:rPr>
        <w:t>Алынған</w:t>
      </w:r>
      <w:r w:rsidR="00966B25" w:rsidRPr="004B2524">
        <w:rPr>
          <w:i/>
          <w:noProof/>
          <w:lang w:val="kk-KZ"/>
        </w:rPr>
        <w:t xml:space="preserve"> нәтиже: </w:t>
      </w:r>
      <w:r w:rsidRPr="004B2524">
        <w:rPr>
          <w:noProof/>
          <w:lang w:val="kk-KZ"/>
        </w:rPr>
        <w:t>білім алушылар уақытты үнемдеуді</w:t>
      </w:r>
      <w:r w:rsidR="00966B25" w:rsidRPr="004B2524">
        <w:rPr>
          <w:noProof/>
          <w:lang w:val="kk-KZ"/>
        </w:rPr>
        <w:t>, ғылыми мәтін мазмұнын түсініп оқу</w:t>
      </w:r>
      <w:r w:rsidRPr="004B2524">
        <w:rPr>
          <w:noProof/>
          <w:lang w:val="kk-KZ"/>
        </w:rPr>
        <w:t>ды</w:t>
      </w:r>
      <w:r w:rsidR="00966B25" w:rsidRPr="004B2524">
        <w:rPr>
          <w:noProof/>
          <w:lang w:val="kk-KZ"/>
        </w:rPr>
        <w:t xml:space="preserve"> </w:t>
      </w:r>
      <w:r w:rsidRPr="004B2524">
        <w:rPr>
          <w:noProof/>
          <w:lang w:val="kk-KZ"/>
        </w:rPr>
        <w:t>үйренді</w:t>
      </w:r>
      <w:r w:rsidR="00966B25" w:rsidRPr="004B2524">
        <w:rPr>
          <w:noProof/>
          <w:lang w:val="kk-KZ"/>
        </w:rPr>
        <w:t xml:space="preserve">. </w:t>
      </w:r>
    </w:p>
    <w:p w14:paraId="24A47602" w14:textId="7F38F602" w:rsidR="00966B25" w:rsidRPr="004B2524" w:rsidRDefault="00966B25" w:rsidP="00626C5E">
      <w:pPr>
        <w:spacing w:after="0" w:line="240" w:lineRule="auto"/>
        <w:ind w:firstLine="708"/>
        <w:jc w:val="both"/>
        <w:rPr>
          <w:lang w:val="kk-KZ"/>
        </w:rPr>
      </w:pPr>
      <w:r w:rsidRPr="004B2524">
        <w:rPr>
          <w:lang w:val="kk-KZ"/>
        </w:rPr>
        <w:t>Үй тапсырмасын тексеру және өткен тақырыпты қайталау үшін білім алушыларға сұрақтар әзірлеп, экран арқылы ұсынуға болады (</w:t>
      </w:r>
      <w:r w:rsidR="00603731">
        <w:rPr>
          <w:lang w:val="kk-KZ"/>
        </w:rPr>
        <w:t>2</w:t>
      </w:r>
      <w:r w:rsidRPr="004B2524">
        <w:rPr>
          <w:lang w:val="kk-KZ"/>
        </w:rPr>
        <w:t>5-сурет).</w:t>
      </w:r>
    </w:p>
    <w:p w14:paraId="544FE4F2" w14:textId="77777777" w:rsidR="00966B25" w:rsidRPr="004B2524" w:rsidRDefault="00966B25" w:rsidP="00626C5E">
      <w:pPr>
        <w:spacing w:after="0" w:line="240" w:lineRule="auto"/>
        <w:ind w:firstLine="708"/>
        <w:jc w:val="both"/>
        <w:rPr>
          <w:lang w:val="kk-KZ"/>
        </w:rPr>
      </w:pPr>
    </w:p>
    <w:p w14:paraId="180EF6ED" w14:textId="77777777" w:rsidR="00966B25" w:rsidRPr="004B2524" w:rsidRDefault="00966B25" w:rsidP="00626C5E">
      <w:pPr>
        <w:spacing w:after="0" w:line="240" w:lineRule="auto"/>
        <w:jc w:val="both"/>
        <w:rPr>
          <w:lang w:val="kk-KZ"/>
        </w:rPr>
      </w:pPr>
      <w:r w:rsidRPr="004B2524">
        <w:rPr>
          <w:noProof/>
          <w:lang w:eastAsia="ru-RU"/>
        </w:rPr>
        <w:lastRenderedPageBreak/>
        <w:drawing>
          <wp:inline distT="0" distB="0" distL="0" distR="0" wp14:anchorId="6A84C04B" wp14:editId="01D1FF8D">
            <wp:extent cx="2986405" cy="1682750"/>
            <wp:effectExtent l="0" t="0" r="444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1924" t="5321" r="684" b="6880"/>
                    <a:stretch/>
                  </pic:blipFill>
                  <pic:spPr bwMode="auto">
                    <a:xfrm>
                      <a:off x="0" y="0"/>
                      <a:ext cx="3012602" cy="1697511"/>
                    </a:xfrm>
                    <a:prstGeom prst="rect">
                      <a:avLst/>
                    </a:prstGeom>
                    <a:ln>
                      <a:noFill/>
                    </a:ln>
                    <a:extLst>
                      <a:ext uri="{53640926-AAD7-44D8-BBD7-CCE9431645EC}">
                        <a14:shadowObscured xmlns:a14="http://schemas.microsoft.com/office/drawing/2010/main"/>
                      </a:ext>
                    </a:extLst>
                  </pic:spPr>
                </pic:pic>
              </a:graphicData>
            </a:graphic>
          </wp:inline>
        </w:drawing>
      </w:r>
      <w:r w:rsidRPr="004B2524">
        <w:rPr>
          <w:lang w:val="kk-KZ"/>
        </w:rPr>
        <w:t xml:space="preserve">      </w:t>
      </w:r>
      <w:r w:rsidRPr="004B2524">
        <w:rPr>
          <w:noProof/>
          <w:lang w:eastAsia="ru-RU"/>
        </w:rPr>
        <w:drawing>
          <wp:inline distT="0" distB="0" distL="0" distR="0" wp14:anchorId="704572D3" wp14:editId="3353081C">
            <wp:extent cx="2649570" cy="1682151"/>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2245" t="5130" r="577" b="6880"/>
                    <a:stretch/>
                  </pic:blipFill>
                  <pic:spPr bwMode="auto">
                    <a:xfrm>
                      <a:off x="0" y="0"/>
                      <a:ext cx="2684307" cy="1704205"/>
                    </a:xfrm>
                    <a:prstGeom prst="rect">
                      <a:avLst/>
                    </a:prstGeom>
                    <a:ln>
                      <a:noFill/>
                    </a:ln>
                    <a:extLst>
                      <a:ext uri="{53640926-AAD7-44D8-BBD7-CCE9431645EC}">
                        <a14:shadowObscured xmlns:a14="http://schemas.microsoft.com/office/drawing/2010/main"/>
                      </a:ext>
                    </a:extLst>
                  </pic:spPr>
                </pic:pic>
              </a:graphicData>
            </a:graphic>
          </wp:inline>
        </w:drawing>
      </w:r>
    </w:p>
    <w:p w14:paraId="44B6ECAA" w14:textId="77777777" w:rsidR="00161CB1" w:rsidRPr="00161CB1" w:rsidRDefault="00161CB1" w:rsidP="00161CB1">
      <w:pPr>
        <w:spacing w:after="0" w:line="240" w:lineRule="auto"/>
        <w:ind w:firstLine="2552"/>
        <w:rPr>
          <w:sz w:val="24"/>
          <w:szCs w:val="24"/>
          <w:lang w:val="kk-KZ"/>
        </w:rPr>
      </w:pPr>
      <w:r w:rsidRPr="00161CB1">
        <w:rPr>
          <w:sz w:val="24"/>
          <w:szCs w:val="24"/>
          <w:lang w:val="kk-KZ"/>
        </w:rPr>
        <w:t>а                                                                         ә</w:t>
      </w:r>
    </w:p>
    <w:p w14:paraId="38A217EA" w14:textId="77777777" w:rsidR="00161CB1" w:rsidRPr="00161CB1" w:rsidRDefault="00161CB1" w:rsidP="00161CB1">
      <w:pPr>
        <w:spacing w:after="0" w:line="240" w:lineRule="auto"/>
        <w:ind w:firstLine="709"/>
        <w:jc w:val="center"/>
        <w:rPr>
          <w:sz w:val="16"/>
          <w:szCs w:val="16"/>
          <w:lang w:val="kk-KZ"/>
        </w:rPr>
      </w:pPr>
    </w:p>
    <w:p w14:paraId="1F0564DE" w14:textId="4742B951" w:rsidR="00966B25" w:rsidRPr="004B2524" w:rsidRDefault="00966B25" w:rsidP="00161CB1">
      <w:pPr>
        <w:spacing w:after="0" w:line="240" w:lineRule="auto"/>
        <w:jc w:val="center"/>
        <w:rPr>
          <w:lang w:val="kk-KZ"/>
        </w:rPr>
      </w:pPr>
      <w:r w:rsidRPr="004B2524">
        <w:rPr>
          <w:lang w:val="kk-KZ"/>
        </w:rPr>
        <w:t xml:space="preserve">Сурет </w:t>
      </w:r>
      <w:r w:rsidR="00603731">
        <w:rPr>
          <w:lang w:val="kk-KZ"/>
        </w:rPr>
        <w:t>2</w:t>
      </w:r>
      <w:r w:rsidRPr="004B2524">
        <w:rPr>
          <w:lang w:val="kk-KZ"/>
        </w:rPr>
        <w:t>5 – «Wordwall» платформасында орындалған тапсырма</w:t>
      </w:r>
    </w:p>
    <w:p w14:paraId="2CFB5A5D" w14:textId="77777777" w:rsidR="00966B25" w:rsidRPr="004B2524" w:rsidRDefault="00966B25" w:rsidP="00626C5E">
      <w:pPr>
        <w:spacing w:after="0" w:line="240" w:lineRule="auto"/>
        <w:ind w:firstLine="708"/>
        <w:jc w:val="both"/>
        <w:rPr>
          <w:lang w:val="kk-KZ"/>
        </w:rPr>
      </w:pPr>
    </w:p>
    <w:p w14:paraId="41C660BA" w14:textId="65CC2560" w:rsidR="00966B25" w:rsidRPr="004B2524" w:rsidRDefault="00966B25" w:rsidP="00626C5E">
      <w:pPr>
        <w:spacing w:after="0" w:line="240" w:lineRule="auto"/>
        <w:ind w:firstLine="709"/>
        <w:jc w:val="both"/>
        <w:rPr>
          <w:lang w:val="kk-KZ"/>
        </w:rPr>
      </w:pPr>
      <w:r w:rsidRPr="004B2524">
        <w:rPr>
          <w:lang w:val="kk-KZ"/>
        </w:rPr>
        <w:t xml:space="preserve">Сонымен қатар тақырыпты бекіту мақсатында тестілеу әдісіне сүйене отырып, білім алушыларға </w:t>
      </w:r>
      <w:r w:rsidRPr="00161CB1">
        <w:rPr>
          <w:i/>
          <w:lang w:val="kk-KZ"/>
        </w:rPr>
        <w:t>«Кездейсоқ дөңгелек»</w:t>
      </w:r>
      <w:r w:rsidRPr="004B2524">
        <w:rPr>
          <w:lang w:val="kk-KZ"/>
        </w:rPr>
        <w:t xml:space="preserve"> тапсырмасын орындатуға болады (</w:t>
      </w:r>
      <w:r w:rsidR="00603731">
        <w:rPr>
          <w:lang w:val="kk-KZ"/>
        </w:rPr>
        <w:t>2</w:t>
      </w:r>
      <w:r w:rsidRPr="004B2524">
        <w:rPr>
          <w:lang w:val="kk-KZ"/>
        </w:rPr>
        <w:t xml:space="preserve">6-сурет). </w:t>
      </w:r>
    </w:p>
    <w:p w14:paraId="72798939" w14:textId="7D40DA6C" w:rsidR="00966B25" w:rsidRPr="004B2524" w:rsidRDefault="00966B25" w:rsidP="00161CB1">
      <w:pPr>
        <w:spacing w:after="0" w:line="240" w:lineRule="auto"/>
        <w:jc w:val="center"/>
        <w:rPr>
          <w:rFonts w:eastAsia="Times New Roman"/>
          <w:sz w:val="24"/>
          <w:szCs w:val="24"/>
          <w:lang w:val="kk-KZ" w:eastAsia="ru-RU"/>
        </w:rPr>
      </w:pPr>
      <w:r w:rsidRPr="004B2524">
        <w:rPr>
          <w:rFonts w:eastAsia="Times New Roman"/>
          <w:noProof/>
          <w:sz w:val="24"/>
          <w:szCs w:val="24"/>
          <w:lang w:eastAsia="ru-RU"/>
        </w:rPr>
        <w:drawing>
          <wp:inline distT="0" distB="0" distL="0" distR="0" wp14:anchorId="136AE388" wp14:editId="06A78538">
            <wp:extent cx="2631057" cy="3154683"/>
            <wp:effectExtent l="133350" t="114300" r="150495" b="160020"/>
            <wp:docPr id="47" name="Рисунок 1" descr="C:\Users\Пользователь\Downloads\WhatsApp Image 2024-12-12 at 02.54.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ownloads\WhatsApp Image 2024-12-12 at 02.54.19.jpe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t="27141" b="7952"/>
                    <a:stretch/>
                  </pic:blipFill>
                  <pic:spPr bwMode="auto">
                    <a:xfrm>
                      <a:off x="0" y="0"/>
                      <a:ext cx="2625856" cy="314844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Pr="004B2524">
        <w:rPr>
          <w:rFonts w:eastAsia="Times New Roman"/>
          <w:noProof/>
          <w:sz w:val="24"/>
          <w:szCs w:val="24"/>
          <w:lang w:eastAsia="ru-RU"/>
        </w:rPr>
        <w:drawing>
          <wp:inline distT="0" distB="0" distL="0" distR="0" wp14:anchorId="63AE5A48" wp14:editId="32CA6B0D">
            <wp:extent cx="2352655" cy="3286664"/>
            <wp:effectExtent l="133350" t="95250" r="143510" b="161925"/>
            <wp:docPr id="26" name="Рисунок 3" descr="C:\Users\Пользователь\Downloads\WhatsApp Image 2024-12-12 at 02.54.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ownloads\WhatsApp Image 2024-12-12 at 02.54.37.jpe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616" t="20428" r="-1" b="8444"/>
                    <a:stretch/>
                  </pic:blipFill>
                  <pic:spPr bwMode="auto">
                    <a:xfrm>
                      <a:off x="0" y="0"/>
                      <a:ext cx="2377687" cy="332163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6345AADD" w14:textId="77777777" w:rsidR="00161CB1" w:rsidRPr="00161CB1" w:rsidRDefault="00966B25" w:rsidP="00161CB1">
      <w:pPr>
        <w:spacing w:after="0" w:line="240" w:lineRule="auto"/>
        <w:ind w:firstLine="2552"/>
        <w:rPr>
          <w:sz w:val="24"/>
          <w:szCs w:val="24"/>
          <w:lang w:val="kk-KZ"/>
        </w:rPr>
      </w:pPr>
      <w:r w:rsidRPr="004B2524">
        <w:rPr>
          <w:rFonts w:eastAsia="Times New Roman"/>
          <w:sz w:val="24"/>
          <w:szCs w:val="24"/>
          <w:lang w:val="kk-KZ" w:eastAsia="ru-RU"/>
        </w:rPr>
        <w:t xml:space="preserve"> </w:t>
      </w:r>
      <w:r w:rsidRPr="004B2524">
        <w:rPr>
          <w:rFonts w:eastAsia="Times New Roman"/>
          <w:noProof/>
          <w:sz w:val="24"/>
          <w:szCs w:val="24"/>
          <w:lang w:val="kk-KZ" w:eastAsia="ru-RU"/>
        </w:rPr>
        <w:t xml:space="preserve">      </w:t>
      </w:r>
      <w:r w:rsidR="00161CB1" w:rsidRPr="00161CB1">
        <w:rPr>
          <w:sz w:val="24"/>
          <w:szCs w:val="24"/>
          <w:lang w:val="kk-KZ"/>
        </w:rPr>
        <w:t>а                                                                         ә</w:t>
      </w:r>
    </w:p>
    <w:p w14:paraId="02B8D819" w14:textId="77777777" w:rsidR="00161CB1" w:rsidRPr="00161CB1" w:rsidRDefault="00161CB1" w:rsidP="00161CB1">
      <w:pPr>
        <w:spacing w:after="0" w:line="240" w:lineRule="auto"/>
        <w:ind w:firstLine="709"/>
        <w:jc w:val="center"/>
        <w:rPr>
          <w:sz w:val="16"/>
          <w:szCs w:val="16"/>
          <w:lang w:val="kk-KZ"/>
        </w:rPr>
      </w:pPr>
    </w:p>
    <w:p w14:paraId="747E2D14" w14:textId="63C2C29E" w:rsidR="00966B25" w:rsidRPr="004B2524" w:rsidRDefault="00966B25" w:rsidP="00161CB1">
      <w:pPr>
        <w:spacing w:after="0" w:line="240" w:lineRule="auto"/>
        <w:jc w:val="center"/>
        <w:rPr>
          <w:lang w:val="kk-KZ"/>
        </w:rPr>
      </w:pPr>
      <w:r w:rsidRPr="004B2524">
        <w:rPr>
          <w:rFonts w:eastAsia="Times New Roman"/>
          <w:szCs w:val="24"/>
          <w:lang w:val="kk-KZ" w:eastAsia="ru-RU"/>
        </w:rPr>
        <w:t xml:space="preserve">Сурет </w:t>
      </w:r>
      <w:r w:rsidR="00603731">
        <w:rPr>
          <w:rFonts w:eastAsia="Times New Roman"/>
          <w:szCs w:val="24"/>
          <w:lang w:val="kk-KZ" w:eastAsia="ru-RU"/>
        </w:rPr>
        <w:t>2</w:t>
      </w:r>
      <w:r w:rsidRPr="004B2524">
        <w:rPr>
          <w:rFonts w:eastAsia="Times New Roman"/>
          <w:szCs w:val="24"/>
          <w:lang w:val="kk-KZ" w:eastAsia="ru-RU"/>
        </w:rPr>
        <w:t xml:space="preserve">6 – </w:t>
      </w:r>
      <w:r w:rsidRPr="004B2524">
        <w:rPr>
          <w:lang w:val="kk-KZ"/>
        </w:rPr>
        <w:t>«Кездейсоқ дөңгелек» тапсырмасы</w:t>
      </w:r>
    </w:p>
    <w:p w14:paraId="27945699" w14:textId="77777777" w:rsidR="00966B25" w:rsidRPr="004B2524" w:rsidRDefault="00966B25" w:rsidP="00626C5E">
      <w:pPr>
        <w:spacing w:after="0" w:line="240" w:lineRule="auto"/>
        <w:ind w:firstLine="709"/>
        <w:jc w:val="center"/>
        <w:rPr>
          <w:rFonts w:eastAsia="Times New Roman"/>
          <w:szCs w:val="24"/>
          <w:lang w:val="kk-KZ" w:eastAsia="ru-RU"/>
        </w:rPr>
      </w:pPr>
    </w:p>
    <w:p w14:paraId="00CAE8A7" w14:textId="3C08548D" w:rsidR="00966B25" w:rsidRPr="004B2524" w:rsidRDefault="00966B25" w:rsidP="00626C5E">
      <w:pPr>
        <w:spacing w:after="0" w:line="240" w:lineRule="auto"/>
        <w:ind w:firstLine="709"/>
        <w:jc w:val="both"/>
        <w:rPr>
          <w:rFonts w:eastAsia="Times New Roman"/>
          <w:szCs w:val="24"/>
          <w:lang w:val="kk-KZ" w:eastAsia="ru-RU"/>
        </w:rPr>
      </w:pPr>
      <w:r w:rsidRPr="004B2524">
        <w:rPr>
          <w:lang w:val="kk-KZ"/>
        </w:rPr>
        <w:t>«К</w:t>
      </w:r>
      <w:r w:rsidR="002760A6">
        <w:rPr>
          <w:lang w:val="kk-KZ"/>
        </w:rPr>
        <w:t>ездейсоқ дөңгелек» барлық пән</w:t>
      </w:r>
      <w:r w:rsidRPr="004B2524">
        <w:rPr>
          <w:lang w:val="kk-KZ"/>
        </w:rPr>
        <w:t xml:space="preserve">де қолданылады. Біз сұрақтарды тест түрінде бердік. Сұрақтардың барлығы диссертация мазмұнына сәйкес ғылыми мәтін мен ғылыми дискурс тақырыбы аясында құрылды </w:t>
      </w:r>
      <w:r w:rsidR="003543F9">
        <w:rPr>
          <w:rFonts w:eastAsia="Times New Roman"/>
          <w:szCs w:val="24"/>
          <w:lang w:val="kk-KZ" w:eastAsia="ru-RU"/>
        </w:rPr>
        <w:t>[126].</w:t>
      </w:r>
    </w:p>
    <w:p w14:paraId="034C0392" w14:textId="77777777" w:rsidR="00966B25" w:rsidRPr="004B2524" w:rsidRDefault="00966B25" w:rsidP="00626C5E">
      <w:pPr>
        <w:spacing w:after="0" w:line="240" w:lineRule="auto"/>
        <w:ind w:firstLine="709"/>
        <w:jc w:val="both"/>
        <w:rPr>
          <w:i/>
          <w:noProof/>
          <w:lang w:val="kk-KZ"/>
        </w:rPr>
      </w:pPr>
      <w:r w:rsidRPr="004B2524">
        <w:rPr>
          <w:i/>
          <w:noProof/>
          <w:lang w:val="kk-KZ"/>
        </w:rPr>
        <w:t xml:space="preserve">Тапсырманың мақсаты: </w:t>
      </w:r>
      <w:r w:rsidRPr="004B2524">
        <w:rPr>
          <w:noProof/>
          <w:lang w:val="kk-KZ"/>
        </w:rPr>
        <w:t>тақырыпты бекіту</w:t>
      </w:r>
      <w:r w:rsidRPr="004B2524">
        <w:rPr>
          <w:i/>
          <w:noProof/>
          <w:lang w:val="kk-KZ"/>
        </w:rPr>
        <w:t xml:space="preserve">. </w:t>
      </w:r>
    </w:p>
    <w:p w14:paraId="1631B4A9" w14:textId="77777777" w:rsidR="00966B25" w:rsidRPr="004B2524" w:rsidRDefault="00966B25" w:rsidP="00626C5E">
      <w:pPr>
        <w:spacing w:after="0" w:line="240" w:lineRule="auto"/>
        <w:ind w:firstLine="709"/>
        <w:jc w:val="both"/>
        <w:rPr>
          <w:i/>
          <w:noProof/>
          <w:lang w:val="kk-KZ"/>
        </w:rPr>
      </w:pPr>
      <w:r w:rsidRPr="004B2524">
        <w:rPr>
          <w:i/>
          <w:noProof/>
          <w:lang w:val="kk-KZ"/>
        </w:rPr>
        <w:t xml:space="preserve">Тапсырманы орындау талаптары: </w:t>
      </w:r>
      <w:r w:rsidRPr="004B2524">
        <w:rPr>
          <w:noProof/>
          <w:lang w:val="kk-KZ"/>
        </w:rPr>
        <w:t>білім алушылар кездейсоқ түскен тест сұрағына жылдам жауап береді.</w:t>
      </w:r>
    </w:p>
    <w:p w14:paraId="0BEC745A" w14:textId="2D268F4F" w:rsidR="00966B25" w:rsidRPr="004B2524" w:rsidRDefault="008221D5" w:rsidP="00626C5E">
      <w:pPr>
        <w:spacing w:after="0" w:line="240" w:lineRule="auto"/>
        <w:ind w:firstLine="709"/>
        <w:jc w:val="both"/>
        <w:rPr>
          <w:noProof/>
          <w:lang w:val="kk-KZ"/>
        </w:rPr>
      </w:pPr>
      <w:r w:rsidRPr="004B2524">
        <w:rPr>
          <w:i/>
          <w:noProof/>
          <w:lang w:val="kk-KZ"/>
        </w:rPr>
        <w:t>Алынған</w:t>
      </w:r>
      <w:r w:rsidR="00966B25" w:rsidRPr="004B2524">
        <w:rPr>
          <w:i/>
          <w:noProof/>
          <w:lang w:val="kk-KZ"/>
        </w:rPr>
        <w:t xml:space="preserve"> нәтиже: </w:t>
      </w:r>
      <w:r w:rsidR="00966B25" w:rsidRPr="004B2524">
        <w:rPr>
          <w:lang w:val="kk-KZ"/>
        </w:rPr>
        <w:t>білім алушылардың тақырыпқа деге</w:t>
      </w:r>
      <w:r w:rsidRPr="004B2524">
        <w:rPr>
          <w:lang w:val="kk-KZ"/>
        </w:rPr>
        <w:t>н қызығушылығы артт</w:t>
      </w:r>
      <w:r w:rsidR="00966B25" w:rsidRPr="004B2524">
        <w:rPr>
          <w:lang w:val="kk-KZ"/>
        </w:rPr>
        <w:t>ы.</w:t>
      </w:r>
    </w:p>
    <w:p w14:paraId="09384753" w14:textId="77777777" w:rsidR="00966B25" w:rsidRPr="004B2524" w:rsidRDefault="00966B25" w:rsidP="00626C5E">
      <w:pPr>
        <w:spacing w:after="0" w:line="240" w:lineRule="auto"/>
        <w:ind w:firstLine="709"/>
        <w:jc w:val="both"/>
        <w:rPr>
          <w:rFonts w:eastAsia="Times New Roman"/>
          <w:szCs w:val="24"/>
          <w:lang w:val="kk-KZ" w:eastAsia="ru-RU"/>
        </w:rPr>
      </w:pPr>
      <w:r w:rsidRPr="004B2524">
        <w:rPr>
          <w:rFonts w:eastAsia="Times New Roman"/>
          <w:szCs w:val="24"/>
          <w:lang w:val="kk-KZ" w:eastAsia="ru-RU"/>
        </w:rPr>
        <w:lastRenderedPageBreak/>
        <w:t xml:space="preserve">Оқытушы осы платформа арқылы құрастырған тапсырманың сілтемесін студенттердің ұялы телефондарына жіберіп, әр студент өз құрылғысымен тапсырманы орындай алады немесе арнайы тақта арқылы аудиторияда орындауға болады. Біздің тақырыбымызға ыңғайлы қызметтері осы болғанымен, басқа тақырыптарға қатысты тапсырма түрлері жеткілікті. </w:t>
      </w:r>
    </w:p>
    <w:p w14:paraId="4F14F3D6" w14:textId="2CAB3F23" w:rsidR="00966B25" w:rsidRPr="004B2524" w:rsidRDefault="00966B25" w:rsidP="00626C5E">
      <w:pPr>
        <w:spacing w:after="0" w:line="240" w:lineRule="auto"/>
        <w:ind w:firstLine="709"/>
        <w:jc w:val="both"/>
        <w:rPr>
          <w:rFonts w:eastAsia="Times New Roman"/>
          <w:szCs w:val="24"/>
          <w:lang w:val="kk-KZ" w:eastAsia="ru-RU"/>
        </w:rPr>
      </w:pPr>
      <w:r w:rsidRPr="004B2524">
        <w:rPr>
          <w:rFonts w:eastAsia="Times New Roman"/>
          <w:szCs w:val="24"/>
          <w:lang w:val="kk-KZ" w:eastAsia="ru-RU"/>
        </w:rPr>
        <w:t>Сонымен, бұл бөлімде ғылыми мәтінді оқытудың дәстүрлі және заманауи әдістері мен технологиялары қарастырылды. Түсіндіру, пікірталас, индукция, салыстыру тәрізді дәстүрлі әдістерге, «ой күмбезі», «ПНДҚ формуласы», «INSERT», «кейс-стади» сияқты заманауи әдістері негізінде эссе жазуға арналған тапсырма, «Түртіп оқимын», «Ғылыми мәтінді табыңыз», «Ғылыми мәтін құра</w:t>
      </w:r>
      <w:r w:rsidR="000A7FAC">
        <w:rPr>
          <w:rFonts w:eastAsia="Times New Roman"/>
          <w:szCs w:val="24"/>
          <w:lang w:val="kk-KZ" w:eastAsia="ru-RU"/>
        </w:rPr>
        <w:t>ңыз</w:t>
      </w:r>
      <w:r w:rsidRPr="004B2524">
        <w:rPr>
          <w:rFonts w:eastAsia="Times New Roman"/>
          <w:szCs w:val="24"/>
          <w:lang w:val="kk-KZ" w:eastAsia="ru-RU"/>
        </w:rPr>
        <w:t>», «Дәйексө</w:t>
      </w:r>
      <w:r w:rsidR="000A7FAC">
        <w:rPr>
          <w:rFonts w:eastAsia="Times New Roman"/>
          <w:szCs w:val="24"/>
          <w:lang w:val="kk-KZ" w:eastAsia="ru-RU"/>
        </w:rPr>
        <w:t>з</w:t>
      </w:r>
      <w:r w:rsidRPr="004B2524">
        <w:rPr>
          <w:rFonts w:eastAsia="Times New Roman"/>
          <w:szCs w:val="24"/>
          <w:lang w:val="kk-KZ" w:eastAsia="ru-RU"/>
        </w:rPr>
        <w:t>бен дәйекте</w:t>
      </w:r>
      <w:r w:rsidR="000A7FAC">
        <w:rPr>
          <w:rFonts w:eastAsia="Times New Roman"/>
          <w:szCs w:val="24"/>
          <w:lang w:val="kk-KZ" w:eastAsia="ru-RU"/>
        </w:rPr>
        <w:t>ңіз</w:t>
      </w:r>
      <w:r w:rsidRPr="004B2524">
        <w:rPr>
          <w:rFonts w:eastAsia="Times New Roman"/>
          <w:szCs w:val="24"/>
          <w:lang w:val="kk-KZ" w:eastAsia="ru-RU"/>
        </w:rPr>
        <w:t>», «Ғылымды талқыла</w:t>
      </w:r>
      <w:r w:rsidR="000A7FAC">
        <w:rPr>
          <w:rFonts w:eastAsia="Times New Roman"/>
          <w:szCs w:val="24"/>
          <w:lang w:val="kk-KZ" w:eastAsia="ru-RU"/>
        </w:rPr>
        <w:t>ңыз</w:t>
      </w:r>
      <w:r w:rsidRPr="004B2524">
        <w:rPr>
          <w:rFonts w:eastAsia="Times New Roman"/>
          <w:szCs w:val="24"/>
          <w:lang w:val="kk-KZ" w:eastAsia="ru-RU"/>
        </w:rPr>
        <w:t>» алаңы», «Тілдік жағдаят» тапсырмалары құрастырылды. Ғылыми мәтінді оқуда көмекші құрал ретінде «</w:t>
      </w:r>
      <w:r w:rsidRPr="004B2524">
        <w:rPr>
          <w:rFonts w:eastAsia="Times New Roman"/>
          <w:lang w:val="kk-KZ" w:eastAsia="ru-RU"/>
        </w:rPr>
        <w:t>quizizz.com», «LearningApps», «Wordwall»</w:t>
      </w:r>
      <w:r w:rsidRPr="004B2524">
        <w:rPr>
          <w:rFonts w:eastAsia="Times New Roman"/>
          <w:szCs w:val="24"/>
          <w:lang w:val="kk-KZ" w:eastAsia="ru-RU"/>
        </w:rPr>
        <w:t xml:space="preserve"> жаңа технологиялары арқылы дайындалған  тест сұрақтары, </w:t>
      </w:r>
      <w:r w:rsidRPr="004B2524">
        <w:rPr>
          <w:rFonts w:eastAsia="Times New Roman"/>
          <w:lang w:val="kk-KZ" w:eastAsia="ru-RU"/>
        </w:rPr>
        <w:t xml:space="preserve">«Дәйексөз авторын табыңыз», «Кездейсоқ дөңгелек» тапсырмалары әзірленді. Бұл тапсырмаларды ғылыми мәтінді оқытуға қатысты пәндерде қолдануға болады. </w:t>
      </w:r>
    </w:p>
    <w:p w14:paraId="71DB2F2B" w14:textId="77777777" w:rsidR="00966B25" w:rsidRPr="004B2524" w:rsidRDefault="00966B25" w:rsidP="00626C5E">
      <w:pPr>
        <w:tabs>
          <w:tab w:val="left" w:pos="1570"/>
        </w:tabs>
        <w:spacing w:after="0" w:line="240" w:lineRule="auto"/>
        <w:ind w:firstLine="709"/>
        <w:contextualSpacing/>
        <w:jc w:val="both"/>
        <w:rPr>
          <w:b/>
          <w:lang w:val="kk-KZ"/>
        </w:rPr>
      </w:pPr>
    </w:p>
    <w:p w14:paraId="00AD85A7" w14:textId="77777777" w:rsidR="00966B25" w:rsidRPr="00C65B58" w:rsidRDefault="00966B25" w:rsidP="00626C5E">
      <w:pPr>
        <w:tabs>
          <w:tab w:val="left" w:pos="1570"/>
        </w:tabs>
        <w:spacing w:after="0" w:line="240" w:lineRule="auto"/>
        <w:ind w:firstLine="709"/>
        <w:contextualSpacing/>
        <w:jc w:val="both"/>
        <w:rPr>
          <w:lang w:val="kk-KZ"/>
        </w:rPr>
      </w:pPr>
      <w:r w:rsidRPr="00C65B58">
        <w:rPr>
          <w:lang w:val="kk-KZ"/>
        </w:rPr>
        <w:t>3.2.1 А. Байтұрсынұлының ғылыми мәтіндерін модельдеу әдісі арқылы оқыту</w:t>
      </w:r>
    </w:p>
    <w:p w14:paraId="6E9AEA14" w14:textId="68E03592" w:rsidR="00966B25" w:rsidRPr="004B2524" w:rsidRDefault="00966B25" w:rsidP="00626C5E">
      <w:pPr>
        <w:tabs>
          <w:tab w:val="left" w:pos="1570"/>
        </w:tabs>
        <w:spacing w:after="0" w:line="240" w:lineRule="auto"/>
        <w:ind w:firstLine="709"/>
        <w:contextualSpacing/>
        <w:jc w:val="both"/>
        <w:rPr>
          <w:b/>
          <w:lang w:val="kk-KZ"/>
        </w:rPr>
      </w:pPr>
      <w:r w:rsidRPr="004B2524">
        <w:rPr>
          <w:noProof/>
          <w:lang w:val="kk-KZ"/>
        </w:rPr>
        <w:t>Ғылыми мәт</w:t>
      </w:r>
      <w:r w:rsidRPr="004B2524">
        <w:rPr>
          <w:noProof/>
          <w:vanish/>
          <w:color w:val="FFFFFF" w:themeColor="background1"/>
          <w:spacing w:val="-20"/>
          <w:w w:val="1"/>
          <w:lang w:val="kk-KZ"/>
        </w:rPr>
        <w:t></w:t>
      </w:r>
      <w:r w:rsidRPr="004B2524">
        <w:rPr>
          <w:noProof/>
          <w:lang w:val="kk-KZ"/>
        </w:rPr>
        <w:t>інді оқы</w:t>
      </w:r>
      <w:r w:rsidRPr="004B2524">
        <w:rPr>
          <w:noProof/>
          <w:vanish/>
          <w:color w:val="FFFFFF" w:themeColor="background1"/>
          <w:spacing w:val="-20"/>
          <w:w w:val="1"/>
          <w:lang w:val="kk-KZ"/>
        </w:rPr>
        <w:t></w:t>
      </w:r>
      <w:r w:rsidRPr="004B2524">
        <w:rPr>
          <w:noProof/>
          <w:lang w:val="kk-KZ"/>
        </w:rPr>
        <w:t>ту әді</w:t>
      </w:r>
      <w:r w:rsidRPr="004B2524">
        <w:rPr>
          <w:noProof/>
          <w:vanish/>
          <w:color w:val="FFFFFF" w:themeColor="background1"/>
          <w:spacing w:val="-20"/>
          <w:w w:val="1"/>
          <w:lang w:val="kk-KZ"/>
        </w:rPr>
        <w:t></w:t>
      </w:r>
      <w:r w:rsidRPr="004B2524">
        <w:rPr>
          <w:noProof/>
          <w:lang w:val="kk-KZ"/>
        </w:rPr>
        <w:t>стемесінің жаң</w:t>
      </w:r>
      <w:r w:rsidRPr="004B2524">
        <w:rPr>
          <w:noProof/>
          <w:vanish/>
          <w:color w:val="FFFFFF" w:themeColor="background1"/>
          <w:spacing w:val="-20"/>
          <w:w w:val="1"/>
          <w:lang w:val="kk-KZ"/>
        </w:rPr>
        <w:t></w:t>
      </w:r>
      <w:r w:rsidRPr="004B2524">
        <w:rPr>
          <w:noProof/>
          <w:lang w:val="kk-KZ"/>
        </w:rPr>
        <w:t>а арн</w:t>
      </w:r>
      <w:r w:rsidRPr="004B2524">
        <w:rPr>
          <w:noProof/>
          <w:vanish/>
          <w:color w:val="FFFFFF" w:themeColor="background1"/>
          <w:spacing w:val="-20"/>
          <w:w w:val="1"/>
          <w:lang w:val="kk-KZ"/>
        </w:rPr>
        <w:t></w:t>
      </w:r>
      <w:r w:rsidRPr="004B2524">
        <w:rPr>
          <w:noProof/>
          <w:lang w:val="kk-KZ"/>
        </w:rPr>
        <w:t>алары біл</w:t>
      </w:r>
      <w:r w:rsidRPr="004B2524">
        <w:rPr>
          <w:noProof/>
          <w:vanish/>
          <w:color w:val="FFFFFF" w:themeColor="background1"/>
          <w:spacing w:val="-20"/>
          <w:w w:val="1"/>
          <w:lang w:val="kk-KZ"/>
        </w:rPr>
        <w:t></w:t>
      </w:r>
      <w:r w:rsidRPr="004B2524">
        <w:rPr>
          <w:noProof/>
          <w:lang w:val="kk-KZ"/>
        </w:rPr>
        <w:t>ім алу</w:t>
      </w:r>
      <w:r w:rsidRPr="004B2524">
        <w:rPr>
          <w:noProof/>
          <w:vanish/>
          <w:color w:val="FFFFFF" w:themeColor="background1"/>
          <w:spacing w:val="-20"/>
          <w:w w:val="1"/>
          <w:lang w:val="kk-KZ"/>
        </w:rPr>
        <w:t></w:t>
      </w:r>
      <w:r w:rsidRPr="004B2524">
        <w:rPr>
          <w:noProof/>
          <w:lang w:val="kk-KZ"/>
        </w:rPr>
        <w:t>шылардың ақп</w:t>
      </w:r>
      <w:r w:rsidRPr="004B2524">
        <w:rPr>
          <w:noProof/>
          <w:vanish/>
          <w:color w:val="FFFFFF" w:themeColor="background1"/>
          <w:spacing w:val="-20"/>
          <w:w w:val="1"/>
          <w:lang w:val="kk-KZ"/>
        </w:rPr>
        <w:t></w:t>
      </w:r>
      <w:r w:rsidRPr="004B2524">
        <w:rPr>
          <w:noProof/>
          <w:lang w:val="kk-KZ"/>
        </w:rPr>
        <w:t>аратты қаб</w:t>
      </w:r>
      <w:r w:rsidRPr="004B2524">
        <w:rPr>
          <w:noProof/>
          <w:vanish/>
          <w:color w:val="FFFFFF" w:themeColor="background1"/>
          <w:spacing w:val="-20"/>
          <w:w w:val="1"/>
          <w:lang w:val="kk-KZ"/>
        </w:rPr>
        <w:t></w:t>
      </w:r>
      <w:r w:rsidRPr="004B2524">
        <w:rPr>
          <w:noProof/>
          <w:lang w:val="kk-KZ"/>
        </w:rPr>
        <w:t>ылдауы кез</w:t>
      </w:r>
      <w:r w:rsidRPr="004B2524">
        <w:rPr>
          <w:noProof/>
          <w:vanish/>
          <w:color w:val="FFFFFF" w:themeColor="background1"/>
          <w:spacing w:val="-20"/>
          <w:w w:val="1"/>
          <w:lang w:val="kk-KZ"/>
        </w:rPr>
        <w:t></w:t>
      </w:r>
      <w:r w:rsidRPr="004B2524">
        <w:rPr>
          <w:noProof/>
          <w:lang w:val="kk-KZ"/>
        </w:rPr>
        <w:t>інде маң</w:t>
      </w:r>
      <w:r w:rsidRPr="004B2524">
        <w:rPr>
          <w:noProof/>
          <w:vanish/>
          <w:color w:val="FFFFFF" w:themeColor="background1"/>
          <w:spacing w:val="-20"/>
          <w:w w:val="1"/>
          <w:lang w:val="kk-KZ"/>
        </w:rPr>
        <w:t></w:t>
      </w:r>
      <w:r w:rsidRPr="004B2524">
        <w:rPr>
          <w:noProof/>
          <w:lang w:val="kk-KZ"/>
        </w:rPr>
        <w:t>ызды рөл</w:t>
      </w:r>
      <w:r w:rsidRPr="004B2524">
        <w:rPr>
          <w:noProof/>
          <w:vanish/>
          <w:color w:val="FFFFFF" w:themeColor="background1"/>
          <w:spacing w:val="-20"/>
          <w:w w:val="1"/>
          <w:lang w:val="kk-KZ"/>
        </w:rPr>
        <w:t></w:t>
      </w:r>
      <w:r w:rsidRPr="004B2524">
        <w:rPr>
          <w:noProof/>
          <w:lang w:val="kk-KZ"/>
        </w:rPr>
        <w:t xml:space="preserve"> атқ</w:t>
      </w:r>
      <w:r w:rsidRPr="004B2524">
        <w:rPr>
          <w:noProof/>
          <w:vanish/>
          <w:color w:val="FFFFFF" w:themeColor="background1"/>
          <w:spacing w:val="-20"/>
          <w:w w:val="1"/>
          <w:lang w:val="kk-KZ"/>
        </w:rPr>
        <w:t></w:t>
      </w:r>
      <w:r w:rsidRPr="004B2524">
        <w:rPr>
          <w:noProof/>
          <w:lang w:val="kk-KZ"/>
        </w:rPr>
        <w:t>арады. Біл</w:t>
      </w:r>
      <w:r w:rsidRPr="004B2524">
        <w:rPr>
          <w:noProof/>
          <w:vanish/>
          <w:color w:val="FFFFFF" w:themeColor="background1"/>
          <w:spacing w:val="-20"/>
          <w:w w:val="1"/>
          <w:lang w:val="kk-KZ"/>
        </w:rPr>
        <w:t></w:t>
      </w:r>
      <w:r w:rsidRPr="004B2524">
        <w:rPr>
          <w:noProof/>
          <w:lang w:val="kk-KZ"/>
        </w:rPr>
        <w:t>ім алу</w:t>
      </w:r>
      <w:r w:rsidRPr="004B2524">
        <w:rPr>
          <w:noProof/>
          <w:vanish/>
          <w:color w:val="FFFFFF" w:themeColor="background1"/>
          <w:spacing w:val="-20"/>
          <w:w w:val="1"/>
          <w:lang w:val="kk-KZ"/>
        </w:rPr>
        <w:t></w:t>
      </w:r>
      <w:r w:rsidRPr="004B2524">
        <w:rPr>
          <w:noProof/>
          <w:lang w:val="kk-KZ"/>
        </w:rPr>
        <w:t>шылардың ғылыми ақп</w:t>
      </w:r>
      <w:r w:rsidRPr="004B2524">
        <w:rPr>
          <w:noProof/>
          <w:vanish/>
          <w:color w:val="FFFFFF" w:themeColor="background1"/>
          <w:spacing w:val="-20"/>
          <w:w w:val="1"/>
          <w:lang w:val="kk-KZ"/>
        </w:rPr>
        <w:t></w:t>
      </w:r>
      <w:r w:rsidRPr="004B2524">
        <w:rPr>
          <w:noProof/>
          <w:lang w:val="kk-KZ"/>
        </w:rPr>
        <w:t>аратты қаж</w:t>
      </w:r>
      <w:r w:rsidRPr="004B2524">
        <w:rPr>
          <w:noProof/>
          <w:vanish/>
          <w:color w:val="FFFFFF" w:themeColor="background1"/>
          <w:spacing w:val="-20"/>
          <w:w w:val="1"/>
          <w:lang w:val="kk-KZ"/>
        </w:rPr>
        <w:t></w:t>
      </w:r>
      <w:r w:rsidRPr="004B2524">
        <w:rPr>
          <w:noProof/>
          <w:lang w:val="kk-KZ"/>
        </w:rPr>
        <w:t>етті дәр</w:t>
      </w:r>
      <w:r w:rsidRPr="004B2524">
        <w:rPr>
          <w:noProof/>
          <w:vanish/>
          <w:color w:val="FFFFFF" w:themeColor="background1"/>
          <w:spacing w:val="-20"/>
          <w:w w:val="1"/>
          <w:lang w:val="kk-KZ"/>
        </w:rPr>
        <w:t></w:t>
      </w:r>
      <w:r w:rsidRPr="004B2524">
        <w:rPr>
          <w:noProof/>
          <w:lang w:val="kk-KZ"/>
        </w:rPr>
        <w:t>ежеде қаб</w:t>
      </w:r>
      <w:r w:rsidRPr="004B2524">
        <w:rPr>
          <w:noProof/>
          <w:vanish/>
          <w:color w:val="FFFFFF" w:themeColor="background1"/>
          <w:spacing w:val="-20"/>
          <w:w w:val="1"/>
          <w:lang w:val="kk-KZ"/>
        </w:rPr>
        <w:t></w:t>
      </w:r>
      <w:r w:rsidRPr="004B2524">
        <w:rPr>
          <w:noProof/>
          <w:lang w:val="kk-KZ"/>
        </w:rPr>
        <w:t>ылдауы үші</w:t>
      </w:r>
      <w:r w:rsidRPr="004B2524">
        <w:rPr>
          <w:noProof/>
          <w:vanish/>
          <w:color w:val="FFFFFF" w:themeColor="background1"/>
          <w:spacing w:val="-20"/>
          <w:w w:val="1"/>
          <w:lang w:val="kk-KZ"/>
        </w:rPr>
        <w:t></w:t>
      </w:r>
      <w:r w:rsidRPr="004B2524">
        <w:rPr>
          <w:noProof/>
          <w:lang w:val="kk-KZ"/>
        </w:rPr>
        <w:t>н қолданылатын тиімді әдістердің бір</w:t>
      </w:r>
      <w:r w:rsidRPr="004B2524">
        <w:rPr>
          <w:noProof/>
          <w:vanish/>
          <w:color w:val="FFFFFF" w:themeColor="background1"/>
          <w:spacing w:val="-20"/>
          <w:w w:val="1"/>
          <w:lang w:val="kk-KZ"/>
        </w:rPr>
        <w:t></w:t>
      </w:r>
      <w:r w:rsidRPr="004B2524">
        <w:rPr>
          <w:noProof/>
          <w:lang w:val="kk-KZ"/>
        </w:rPr>
        <w:t>і – мод</w:t>
      </w:r>
      <w:r w:rsidRPr="004B2524">
        <w:rPr>
          <w:noProof/>
          <w:vanish/>
          <w:color w:val="FFFFFF" w:themeColor="background1"/>
          <w:spacing w:val="-20"/>
          <w:w w:val="1"/>
          <w:lang w:val="kk-KZ"/>
        </w:rPr>
        <w:t></w:t>
      </w:r>
      <w:r w:rsidRPr="004B2524">
        <w:rPr>
          <w:noProof/>
          <w:lang w:val="kk-KZ"/>
        </w:rPr>
        <w:t>ельдеу әді</w:t>
      </w:r>
      <w:r w:rsidRPr="004B2524">
        <w:rPr>
          <w:noProof/>
          <w:vanish/>
          <w:color w:val="FFFFFF" w:themeColor="background1"/>
          <w:spacing w:val="-20"/>
          <w:w w:val="1"/>
          <w:lang w:val="kk-KZ"/>
        </w:rPr>
        <w:t></w:t>
      </w:r>
      <w:r w:rsidRPr="004B2524">
        <w:rPr>
          <w:noProof/>
          <w:lang w:val="kk-KZ"/>
        </w:rPr>
        <w:t>сі. Мод</w:t>
      </w:r>
      <w:r w:rsidRPr="004B2524">
        <w:rPr>
          <w:noProof/>
          <w:vanish/>
          <w:color w:val="FFFFFF" w:themeColor="background1"/>
          <w:spacing w:val="-20"/>
          <w:w w:val="1"/>
          <w:lang w:val="kk-KZ"/>
        </w:rPr>
        <w:t></w:t>
      </w:r>
      <w:r w:rsidRPr="004B2524">
        <w:rPr>
          <w:noProof/>
          <w:lang w:val="kk-KZ"/>
        </w:rPr>
        <w:t>ельдеу – шын</w:t>
      </w:r>
      <w:r w:rsidRPr="004B2524">
        <w:rPr>
          <w:noProof/>
          <w:vanish/>
          <w:color w:val="FFFFFF" w:themeColor="background1"/>
          <w:spacing w:val="-20"/>
          <w:w w:val="1"/>
          <w:lang w:val="kk-KZ"/>
        </w:rPr>
        <w:t></w:t>
      </w:r>
      <w:r w:rsidRPr="004B2524">
        <w:rPr>
          <w:noProof/>
          <w:lang w:val="kk-KZ"/>
        </w:rPr>
        <w:t>дықтың бел</w:t>
      </w:r>
      <w:r w:rsidRPr="004B2524">
        <w:rPr>
          <w:noProof/>
          <w:vanish/>
          <w:color w:val="FFFFFF" w:themeColor="background1"/>
          <w:spacing w:val="-20"/>
          <w:w w:val="1"/>
          <w:lang w:val="kk-KZ"/>
        </w:rPr>
        <w:t></w:t>
      </w:r>
      <w:r w:rsidRPr="004B2524">
        <w:rPr>
          <w:noProof/>
          <w:lang w:val="kk-KZ"/>
        </w:rPr>
        <w:t>гілі бір</w:t>
      </w:r>
      <w:r w:rsidRPr="004B2524">
        <w:rPr>
          <w:noProof/>
          <w:vanish/>
          <w:color w:val="FFFFFF" w:themeColor="background1"/>
          <w:spacing w:val="-20"/>
          <w:w w:val="1"/>
          <w:lang w:val="kk-KZ"/>
        </w:rPr>
        <w:t></w:t>
      </w:r>
      <w:r w:rsidRPr="004B2524">
        <w:rPr>
          <w:noProof/>
          <w:lang w:val="kk-KZ"/>
        </w:rPr>
        <w:t xml:space="preserve"> фра</w:t>
      </w:r>
      <w:r w:rsidRPr="004B2524">
        <w:rPr>
          <w:noProof/>
          <w:vanish/>
          <w:color w:val="FFFFFF" w:themeColor="background1"/>
          <w:spacing w:val="-20"/>
          <w:w w:val="1"/>
          <w:lang w:val="kk-KZ"/>
        </w:rPr>
        <w:t></w:t>
      </w:r>
      <w:r w:rsidRPr="004B2524">
        <w:rPr>
          <w:noProof/>
          <w:lang w:val="kk-KZ"/>
        </w:rPr>
        <w:t>гменті тур</w:t>
      </w:r>
      <w:r w:rsidRPr="004B2524">
        <w:rPr>
          <w:noProof/>
          <w:vanish/>
          <w:color w:val="FFFFFF" w:themeColor="background1"/>
          <w:spacing w:val="-20"/>
          <w:w w:val="1"/>
          <w:lang w:val="kk-KZ"/>
        </w:rPr>
        <w:t></w:t>
      </w:r>
      <w:r w:rsidRPr="004B2524">
        <w:rPr>
          <w:noProof/>
          <w:lang w:val="kk-KZ"/>
        </w:rPr>
        <w:t>алы ақп</w:t>
      </w:r>
      <w:r w:rsidRPr="004B2524">
        <w:rPr>
          <w:noProof/>
          <w:vanish/>
          <w:color w:val="FFFFFF" w:themeColor="background1"/>
          <w:spacing w:val="-20"/>
          <w:w w:val="1"/>
          <w:lang w:val="kk-KZ"/>
        </w:rPr>
        <w:t></w:t>
      </w:r>
      <w:r w:rsidRPr="004B2524">
        <w:rPr>
          <w:noProof/>
          <w:lang w:val="kk-KZ"/>
        </w:rPr>
        <w:t>аратты бер</w:t>
      </w:r>
      <w:r w:rsidRPr="004B2524">
        <w:rPr>
          <w:noProof/>
          <w:vanish/>
          <w:color w:val="FFFFFF" w:themeColor="background1"/>
          <w:spacing w:val="-20"/>
          <w:w w:val="1"/>
          <w:lang w:val="kk-KZ"/>
        </w:rPr>
        <w:t></w:t>
      </w:r>
      <w:r w:rsidRPr="004B2524">
        <w:rPr>
          <w:noProof/>
          <w:lang w:val="kk-KZ"/>
        </w:rPr>
        <w:t>етін әді</w:t>
      </w:r>
      <w:r w:rsidRPr="004B2524">
        <w:rPr>
          <w:noProof/>
          <w:vanish/>
          <w:color w:val="FFFFFF" w:themeColor="background1"/>
          <w:spacing w:val="-20"/>
          <w:w w:val="1"/>
          <w:lang w:val="kk-KZ"/>
        </w:rPr>
        <w:t></w:t>
      </w:r>
      <w:r w:rsidRPr="004B2524">
        <w:rPr>
          <w:noProof/>
          <w:lang w:val="kk-KZ"/>
        </w:rPr>
        <w:t>с. Нақ</w:t>
      </w:r>
      <w:r w:rsidRPr="004B2524">
        <w:rPr>
          <w:noProof/>
          <w:vanish/>
          <w:color w:val="FFFFFF" w:themeColor="background1"/>
          <w:spacing w:val="-20"/>
          <w:w w:val="1"/>
          <w:lang w:val="kk-KZ"/>
        </w:rPr>
        <w:t></w:t>
      </w:r>
      <w:r w:rsidRPr="004B2524">
        <w:rPr>
          <w:noProof/>
          <w:lang w:val="kk-KZ"/>
        </w:rPr>
        <w:t>тырақ айт</w:t>
      </w:r>
      <w:r w:rsidRPr="004B2524">
        <w:rPr>
          <w:noProof/>
          <w:vanish/>
          <w:color w:val="FFFFFF" w:themeColor="background1"/>
          <w:spacing w:val="-20"/>
          <w:w w:val="1"/>
          <w:lang w:val="kk-KZ"/>
        </w:rPr>
        <w:t></w:t>
      </w:r>
      <w:r w:rsidRPr="004B2524">
        <w:rPr>
          <w:noProof/>
          <w:lang w:val="kk-KZ"/>
        </w:rPr>
        <w:t>сақ, бұл</w:t>
      </w:r>
      <w:r w:rsidRPr="004B2524">
        <w:rPr>
          <w:noProof/>
          <w:vanish/>
          <w:color w:val="FFFFFF" w:themeColor="background1"/>
          <w:spacing w:val="-20"/>
          <w:w w:val="1"/>
          <w:lang w:val="kk-KZ"/>
        </w:rPr>
        <w:t></w:t>
      </w:r>
      <w:r w:rsidRPr="004B2524">
        <w:rPr>
          <w:noProof/>
          <w:lang w:val="kk-KZ"/>
        </w:rPr>
        <w:t xml:space="preserve"> әді</w:t>
      </w:r>
      <w:r w:rsidRPr="004B2524">
        <w:rPr>
          <w:noProof/>
          <w:vanish/>
          <w:color w:val="FFFFFF" w:themeColor="background1"/>
          <w:spacing w:val="-20"/>
          <w:w w:val="1"/>
          <w:lang w:val="kk-KZ"/>
        </w:rPr>
        <w:t></w:t>
      </w:r>
      <w:r w:rsidRPr="004B2524">
        <w:rPr>
          <w:noProof/>
          <w:lang w:val="kk-KZ"/>
        </w:rPr>
        <w:t>с бел</w:t>
      </w:r>
      <w:r w:rsidRPr="004B2524">
        <w:rPr>
          <w:noProof/>
          <w:vanish/>
          <w:color w:val="FFFFFF" w:themeColor="background1"/>
          <w:spacing w:val="-20"/>
          <w:w w:val="1"/>
          <w:lang w:val="kk-KZ"/>
        </w:rPr>
        <w:t></w:t>
      </w:r>
      <w:r w:rsidRPr="004B2524">
        <w:rPr>
          <w:noProof/>
          <w:lang w:val="kk-KZ"/>
        </w:rPr>
        <w:t>гілі бір</w:t>
      </w:r>
      <w:r w:rsidRPr="004B2524">
        <w:rPr>
          <w:noProof/>
          <w:vanish/>
          <w:color w:val="FFFFFF" w:themeColor="background1"/>
          <w:spacing w:val="-20"/>
          <w:w w:val="1"/>
          <w:lang w:val="kk-KZ"/>
        </w:rPr>
        <w:t></w:t>
      </w:r>
      <w:r w:rsidRPr="004B2524">
        <w:rPr>
          <w:noProof/>
          <w:lang w:val="kk-KZ"/>
        </w:rPr>
        <w:t xml:space="preserve"> мәс</w:t>
      </w:r>
      <w:r w:rsidRPr="004B2524">
        <w:rPr>
          <w:noProof/>
          <w:vanish/>
          <w:color w:val="FFFFFF" w:themeColor="background1"/>
          <w:spacing w:val="-20"/>
          <w:w w:val="1"/>
          <w:lang w:val="kk-KZ"/>
        </w:rPr>
        <w:t></w:t>
      </w:r>
      <w:r w:rsidRPr="004B2524">
        <w:rPr>
          <w:noProof/>
          <w:lang w:val="kk-KZ"/>
        </w:rPr>
        <w:t>еле тур</w:t>
      </w:r>
      <w:r w:rsidRPr="004B2524">
        <w:rPr>
          <w:noProof/>
          <w:vanish/>
          <w:color w:val="FFFFFF" w:themeColor="background1"/>
          <w:spacing w:val="-20"/>
          <w:w w:val="1"/>
          <w:lang w:val="kk-KZ"/>
        </w:rPr>
        <w:t></w:t>
      </w:r>
      <w:r w:rsidRPr="004B2524">
        <w:rPr>
          <w:noProof/>
          <w:lang w:val="kk-KZ"/>
        </w:rPr>
        <w:t>алы ақп</w:t>
      </w:r>
      <w:r w:rsidRPr="004B2524">
        <w:rPr>
          <w:noProof/>
          <w:vanish/>
          <w:color w:val="FFFFFF" w:themeColor="background1"/>
          <w:spacing w:val="-20"/>
          <w:w w:val="1"/>
          <w:lang w:val="kk-KZ"/>
        </w:rPr>
        <w:t></w:t>
      </w:r>
      <w:r w:rsidRPr="004B2524">
        <w:rPr>
          <w:noProof/>
          <w:lang w:val="kk-KZ"/>
        </w:rPr>
        <w:t>аратты жүй</w:t>
      </w:r>
      <w:r w:rsidRPr="004B2524">
        <w:rPr>
          <w:noProof/>
          <w:vanish/>
          <w:color w:val="FFFFFF" w:themeColor="background1"/>
          <w:spacing w:val="-20"/>
          <w:w w:val="1"/>
          <w:lang w:val="kk-KZ"/>
        </w:rPr>
        <w:t></w:t>
      </w:r>
      <w:r w:rsidRPr="004B2524">
        <w:rPr>
          <w:noProof/>
          <w:lang w:val="kk-KZ"/>
        </w:rPr>
        <w:t>еленген құр</w:t>
      </w:r>
      <w:r w:rsidRPr="004B2524">
        <w:rPr>
          <w:noProof/>
          <w:vanish/>
          <w:color w:val="FFFFFF" w:themeColor="background1"/>
          <w:spacing w:val="-20"/>
          <w:w w:val="1"/>
          <w:lang w:val="kk-KZ"/>
        </w:rPr>
        <w:t></w:t>
      </w:r>
      <w:r w:rsidRPr="004B2524">
        <w:rPr>
          <w:noProof/>
          <w:lang w:val="kk-KZ"/>
        </w:rPr>
        <w:t>ылым</w:t>
      </w:r>
      <w:r w:rsidRPr="00D669AA">
        <w:rPr>
          <w:noProof/>
          <w:lang w:val="kk-KZ"/>
        </w:rPr>
        <w:t>, жік</w:t>
      </w:r>
      <w:r w:rsidRPr="00D669AA">
        <w:rPr>
          <w:noProof/>
          <w:vanish/>
          <w:color w:val="FFFFFF" w:themeColor="background1"/>
          <w:spacing w:val="-20"/>
          <w:w w:val="1"/>
          <w:lang w:val="kk-KZ"/>
        </w:rPr>
        <w:t></w:t>
      </w:r>
      <w:r w:rsidRPr="00D669AA">
        <w:rPr>
          <w:noProof/>
          <w:lang w:val="kk-KZ"/>
        </w:rPr>
        <w:t>теме, бай</w:t>
      </w:r>
      <w:r w:rsidRPr="00D669AA">
        <w:rPr>
          <w:noProof/>
          <w:vanish/>
          <w:color w:val="FFFFFF" w:themeColor="background1"/>
          <w:spacing w:val="-20"/>
          <w:w w:val="1"/>
          <w:lang w:val="kk-KZ"/>
        </w:rPr>
        <w:t></w:t>
      </w:r>
      <w:r w:rsidRPr="00D669AA">
        <w:rPr>
          <w:noProof/>
          <w:lang w:val="kk-KZ"/>
        </w:rPr>
        <w:t>ланыс арқ</w:t>
      </w:r>
      <w:r w:rsidRPr="00D669AA">
        <w:rPr>
          <w:noProof/>
          <w:vanish/>
          <w:color w:val="FFFFFF" w:themeColor="background1"/>
          <w:spacing w:val="-20"/>
          <w:w w:val="1"/>
          <w:lang w:val="kk-KZ"/>
        </w:rPr>
        <w:t></w:t>
      </w:r>
      <w:r w:rsidRPr="00D669AA">
        <w:rPr>
          <w:noProof/>
          <w:lang w:val="kk-KZ"/>
        </w:rPr>
        <w:t>ылы жет</w:t>
      </w:r>
      <w:r w:rsidRPr="00D669AA">
        <w:rPr>
          <w:noProof/>
          <w:vanish/>
          <w:color w:val="FFFFFF" w:themeColor="background1"/>
          <w:spacing w:val="-20"/>
          <w:w w:val="1"/>
          <w:lang w:val="kk-KZ"/>
        </w:rPr>
        <w:t></w:t>
      </w:r>
      <w:r w:rsidRPr="00D669AA">
        <w:rPr>
          <w:noProof/>
          <w:lang w:val="kk-KZ"/>
        </w:rPr>
        <w:t>кізуге көм</w:t>
      </w:r>
      <w:r w:rsidRPr="00D669AA">
        <w:rPr>
          <w:noProof/>
          <w:vanish/>
          <w:color w:val="FFFFFF" w:themeColor="background1"/>
          <w:spacing w:val="-20"/>
          <w:w w:val="1"/>
          <w:lang w:val="kk-KZ"/>
        </w:rPr>
        <w:t></w:t>
      </w:r>
      <w:r w:rsidRPr="00D669AA">
        <w:rPr>
          <w:noProof/>
          <w:lang w:val="kk-KZ"/>
        </w:rPr>
        <w:t>ектеседі. Ғалым А. Куп</w:t>
      </w:r>
      <w:r w:rsidRPr="00D669AA">
        <w:rPr>
          <w:noProof/>
          <w:vanish/>
          <w:color w:val="FFFFFF" w:themeColor="background1"/>
          <w:spacing w:val="-20"/>
          <w:w w:val="1"/>
          <w:lang w:val="kk-KZ"/>
        </w:rPr>
        <w:t></w:t>
      </w:r>
      <w:r w:rsidRPr="00D669AA">
        <w:rPr>
          <w:noProof/>
          <w:lang w:val="kk-KZ"/>
        </w:rPr>
        <w:t>рияшкин «Основы мод</w:t>
      </w:r>
      <w:r w:rsidRPr="00D669AA">
        <w:rPr>
          <w:noProof/>
          <w:vanish/>
          <w:color w:val="FFFFFF" w:themeColor="background1"/>
          <w:spacing w:val="-20"/>
          <w:w w:val="1"/>
          <w:lang w:val="kk-KZ"/>
        </w:rPr>
        <w:t></w:t>
      </w:r>
      <w:r w:rsidRPr="00D669AA">
        <w:rPr>
          <w:noProof/>
          <w:lang w:val="kk-KZ"/>
        </w:rPr>
        <w:t>елирования сис</w:t>
      </w:r>
      <w:r w:rsidRPr="00D669AA">
        <w:rPr>
          <w:noProof/>
          <w:vanish/>
          <w:color w:val="FFFFFF" w:themeColor="background1"/>
          <w:spacing w:val="-20"/>
          <w:w w:val="1"/>
          <w:lang w:val="kk-KZ"/>
        </w:rPr>
        <w:t></w:t>
      </w:r>
      <w:r w:rsidRPr="00D669AA">
        <w:rPr>
          <w:noProof/>
          <w:lang w:val="kk-KZ"/>
        </w:rPr>
        <w:t>тем» атт</w:t>
      </w:r>
      <w:r w:rsidRPr="00D669AA">
        <w:rPr>
          <w:noProof/>
          <w:vanish/>
          <w:color w:val="FFFFFF" w:themeColor="background1"/>
          <w:spacing w:val="-20"/>
          <w:w w:val="1"/>
          <w:lang w:val="kk-KZ"/>
        </w:rPr>
        <w:t></w:t>
      </w:r>
      <w:r w:rsidRPr="00D669AA">
        <w:rPr>
          <w:noProof/>
          <w:lang w:val="kk-KZ"/>
        </w:rPr>
        <w:t>ы оқу</w:t>
      </w:r>
      <w:r w:rsidRPr="00D669AA">
        <w:rPr>
          <w:noProof/>
          <w:vanish/>
          <w:color w:val="FFFFFF" w:themeColor="background1"/>
          <w:spacing w:val="-20"/>
          <w:w w:val="1"/>
          <w:lang w:val="kk-KZ"/>
        </w:rPr>
        <w:t></w:t>
      </w:r>
      <w:r w:rsidRPr="00D669AA">
        <w:rPr>
          <w:noProof/>
          <w:lang w:val="kk-KZ"/>
        </w:rPr>
        <w:t xml:space="preserve"> құр</w:t>
      </w:r>
      <w:r w:rsidRPr="00D669AA">
        <w:rPr>
          <w:noProof/>
          <w:vanish/>
          <w:color w:val="FFFFFF" w:themeColor="background1"/>
          <w:spacing w:val="-20"/>
          <w:w w:val="1"/>
          <w:lang w:val="kk-KZ"/>
        </w:rPr>
        <w:t></w:t>
      </w:r>
      <w:r w:rsidRPr="00D669AA">
        <w:rPr>
          <w:noProof/>
          <w:lang w:val="kk-KZ"/>
        </w:rPr>
        <w:t>алында мод</w:t>
      </w:r>
      <w:r w:rsidRPr="00D669AA">
        <w:rPr>
          <w:noProof/>
          <w:vanish/>
          <w:color w:val="FFFFFF" w:themeColor="background1"/>
          <w:spacing w:val="-20"/>
          <w:w w:val="1"/>
          <w:lang w:val="kk-KZ"/>
        </w:rPr>
        <w:t></w:t>
      </w:r>
      <w:r w:rsidRPr="00D669AA">
        <w:rPr>
          <w:noProof/>
          <w:lang w:val="kk-KZ"/>
        </w:rPr>
        <w:t>ельдеуге мын</w:t>
      </w:r>
      <w:r w:rsidRPr="00D669AA">
        <w:rPr>
          <w:noProof/>
          <w:vanish/>
          <w:color w:val="FFFFFF" w:themeColor="background1"/>
          <w:spacing w:val="-20"/>
          <w:w w:val="1"/>
          <w:lang w:val="kk-KZ"/>
        </w:rPr>
        <w:t></w:t>
      </w:r>
      <w:r w:rsidRPr="00D669AA">
        <w:rPr>
          <w:noProof/>
          <w:lang w:val="kk-KZ"/>
        </w:rPr>
        <w:t>адай аны</w:t>
      </w:r>
      <w:r w:rsidRPr="00D669AA">
        <w:rPr>
          <w:noProof/>
          <w:vanish/>
          <w:color w:val="FFFFFF" w:themeColor="background1"/>
          <w:spacing w:val="-20"/>
          <w:w w:val="1"/>
          <w:lang w:val="kk-KZ"/>
        </w:rPr>
        <w:t></w:t>
      </w:r>
      <w:r w:rsidRPr="00D669AA">
        <w:rPr>
          <w:noProof/>
          <w:lang w:val="kk-KZ"/>
        </w:rPr>
        <w:t>қтама бер</w:t>
      </w:r>
      <w:r w:rsidRPr="00D669AA">
        <w:rPr>
          <w:noProof/>
          <w:vanish/>
          <w:color w:val="FFFFFF" w:themeColor="background1"/>
          <w:spacing w:val="-20"/>
          <w:w w:val="1"/>
          <w:lang w:val="kk-KZ"/>
        </w:rPr>
        <w:t></w:t>
      </w:r>
      <w:r w:rsidRPr="00D669AA">
        <w:rPr>
          <w:noProof/>
          <w:lang w:val="kk-KZ"/>
        </w:rPr>
        <w:t>ген: «</w:t>
      </w:r>
      <w:r w:rsidR="00912760" w:rsidRPr="00D669AA">
        <w:rPr>
          <w:noProof/>
          <w:lang w:val="kk-KZ"/>
        </w:rPr>
        <w:t>Модельдеу – бір объектінің қасиеттерін басқа объектіде көрсету үдерісі</w:t>
      </w:r>
      <w:r w:rsidRPr="00D669AA">
        <w:rPr>
          <w:noProof/>
          <w:lang w:val="kk-KZ"/>
        </w:rPr>
        <w:t>»</w:t>
      </w:r>
      <w:r w:rsidR="00D669AA" w:rsidRPr="00D669AA">
        <w:rPr>
          <w:noProof/>
          <w:shd w:val="clear" w:color="auto" w:fill="FFFFFF"/>
          <w:lang w:val="kk-KZ"/>
        </w:rPr>
        <w:t xml:space="preserve"> [12</w:t>
      </w:r>
      <w:r w:rsidR="003543F9">
        <w:rPr>
          <w:noProof/>
          <w:shd w:val="clear" w:color="auto" w:fill="FFFFFF"/>
          <w:lang w:val="kk-KZ"/>
        </w:rPr>
        <w:t>7</w:t>
      </w:r>
      <w:r w:rsidRPr="00D669AA">
        <w:rPr>
          <w:noProof/>
          <w:shd w:val="clear" w:color="auto" w:fill="FFFFFF"/>
          <w:lang w:val="kk-KZ"/>
        </w:rPr>
        <w:t>].</w:t>
      </w:r>
      <w:r w:rsidRPr="00D669AA">
        <w:rPr>
          <w:noProof/>
          <w:color w:val="FF0000"/>
          <w:lang w:val="kk-KZ"/>
        </w:rPr>
        <w:t xml:space="preserve"> </w:t>
      </w:r>
      <w:r w:rsidRPr="00D669AA">
        <w:rPr>
          <w:noProof/>
          <w:lang w:val="kk-KZ"/>
        </w:rPr>
        <w:t>Ал мод</w:t>
      </w:r>
      <w:r w:rsidRPr="00D669AA">
        <w:rPr>
          <w:noProof/>
          <w:vanish/>
          <w:color w:val="FFFFFF" w:themeColor="background1"/>
          <w:spacing w:val="-20"/>
          <w:w w:val="1"/>
          <w:lang w:val="kk-KZ"/>
        </w:rPr>
        <w:t></w:t>
      </w:r>
      <w:r w:rsidRPr="00D669AA">
        <w:rPr>
          <w:noProof/>
          <w:lang w:val="kk-KZ"/>
        </w:rPr>
        <w:t>ельдеу әді</w:t>
      </w:r>
      <w:r w:rsidRPr="00D669AA">
        <w:rPr>
          <w:noProof/>
          <w:vanish/>
          <w:color w:val="FFFFFF" w:themeColor="background1"/>
          <w:spacing w:val="-20"/>
          <w:w w:val="1"/>
          <w:lang w:val="kk-KZ"/>
        </w:rPr>
        <w:t></w:t>
      </w:r>
      <w:r w:rsidRPr="00D669AA">
        <w:rPr>
          <w:noProof/>
          <w:lang w:val="kk-KZ"/>
        </w:rPr>
        <w:t xml:space="preserve">сі </w:t>
      </w:r>
      <w:r w:rsidRPr="00D669AA">
        <w:rPr>
          <w:noProof/>
          <w:shd w:val="clear" w:color="auto" w:fill="FFFFFF"/>
          <w:lang w:val="kk-KZ"/>
        </w:rPr>
        <w:t>– ғыл</w:t>
      </w:r>
      <w:r w:rsidRPr="00D669AA">
        <w:rPr>
          <w:noProof/>
          <w:vanish/>
          <w:color w:val="FFFFFF" w:themeColor="background1"/>
          <w:spacing w:val="-20"/>
          <w:w w:val="1"/>
          <w:shd w:val="clear" w:color="auto" w:fill="FFFFFF"/>
          <w:lang w:val="kk-KZ"/>
        </w:rPr>
        <w:t></w:t>
      </w:r>
      <w:r w:rsidRPr="00D669AA">
        <w:rPr>
          <w:noProof/>
          <w:shd w:val="clear" w:color="auto" w:fill="FFFFFF"/>
          <w:lang w:val="kk-KZ"/>
        </w:rPr>
        <w:t>ыми тан</w:t>
      </w:r>
      <w:r w:rsidRPr="00D669AA">
        <w:rPr>
          <w:noProof/>
          <w:vanish/>
          <w:color w:val="FFFFFF" w:themeColor="background1"/>
          <w:spacing w:val="-20"/>
          <w:w w:val="1"/>
          <w:shd w:val="clear" w:color="auto" w:fill="FFFFFF"/>
          <w:lang w:val="kk-KZ"/>
        </w:rPr>
        <w:t></w:t>
      </w:r>
      <w:r w:rsidRPr="00D669AA">
        <w:rPr>
          <w:noProof/>
          <w:shd w:val="clear" w:color="auto" w:fill="FFFFFF"/>
          <w:lang w:val="kk-KZ"/>
        </w:rPr>
        <w:t>ымның зер</w:t>
      </w:r>
      <w:r w:rsidRPr="00D669AA">
        <w:rPr>
          <w:noProof/>
          <w:vanish/>
          <w:spacing w:val="-20"/>
          <w:w w:val="1"/>
          <w:shd w:val="clear" w:color="auto" w:fill="FFFFFF"/>
          <w:lang w:val="kk-KZ"/>
        </w:rPr>
        <w:t></w:t>
      </w:r>
      <w:r w:rsidRPr="00D669AA">
        <w:rPr>
          <w:noProof/>
          <w:shd w:val="clear" w:color="auto" w:fill="FFFFFF"/>
          <w:lang w:val="kk-KZ"/>
        </w:rPr>
        <w:t xml:space="preserve">ттеу нысанын </w:t>
      </w:r>
      <w:r w:rsidRPr="00D669AA">
        <w:rPr>
          <w:noProof/>
          <w:vanish/>
          <w:spacing w:val="-20"/>
          <w:w w:val="1"/>
          <w:shd w:val="clear" w:color="auto" w:fill="FFFFFF"/>
          <w:lang w:val="kk-KZ"/>
        </w:rPr>
        <w:t xml:space="preserve"> </w:t>
      </w:r>
      <w:r w:rsidRPr="00D669AA">
        <w:rPr>
          <w:noProof/>
          <w:shd w:val="clear" w:color="auto" w:fill="FFFFFF"/>
          <w:lang w:val="kk-KZ"/>
        </w:rPr>
        <w:t>оны</w:t>
      </w:r>
      <w:r w:rsidRPr="00D669AA">
        <w:rPr>
          <w:noProof/>
          <w:vanish/>
          <w:spacing w:val="-20"/>
          <w:w w:val="1"/>
          <w:shd w:val="clear" w:color="auto" w:fill="FFFFFF"/>
          <w:lang w:val="kk-KZ"/>
        </w:rPr>
        <w:t></w:t>
      </w:r>
      <w:r w:rsidRPr="00D669AA">
        <w:rPr>
          <w:noProof/>
          <w:shd w:val="clear" w:color="auto" w:fill="FFFFFF"/>
          <w:lang w:val="kk-KZ"/>
        </w:rPr>
        <w:t>ң мод</w:t>
      </w:r>
      <w:r w:rsidRPr="004B2524">
        <w:rPr>
          <w:noProof/>
          <w:vanish/>
          <w:color w:val="FFFFFF" w:themeColor="background1"/>
          <w:spacing w:val="-20"/>
          <w:w w:val="1"/>
          <w:shd w:val="clear" w:color="auto" w:fill="FFFFFF"/>
          <w:lang w:val="kk-KZ"/>
        </w:rPr>
        <w:t></w:t>
      </w:r>
      <w:r w:rsidRPr="004B2524">
        <w:rPr>
          <w:noProof/>
          <w:shd w:val="clear" w:color="auto" w:fill="FFFFFF"/>
          <w:lang w:val="kk-KZ"/>
        </w:rPr>
        <w:t>ельдерін жас</w:t>
      </w:r>
      <w:r w:rsidRPr="004B2524">
        <w:rPr>
          <w:noProof/>
          <w:vanish/>
          <w:color w:val="FFFFFF" w:themeColor="background1"/>
          <w:spacing w:val="-20"/>
          <w:w w:val="1"/>
          <w:shd w:val="clear" w:color="auto" w:fill="FFFFFF"/>
          <w:lang w:val="kk-KZ"/>
        </w:rPr>
        <w:t></w:t>
      </w:r>
      <w:r w:rsidRPr="004B2524">
        <w:rPr>
          <w:noProof/>
          <w:shd w:val="clear" w:color="auto" w:fill="FFFFFF"/>
          <w:lang w:val="kk-KZ"/>
        </w:rPr>
        <w:t>ап, зер</w:t>
      </w:r>
      <w:r w:rsidRPr="004B2524">
        <w:rPr>
          <w:noProof/>
          <w:vanish/>
          <w:color w:val="FFFFFF" w:themeColor="background1"/>
          <w:spacing w:val="-20"/>
          <w:w w:val="1"/>
          <w:shd w:val="clear" w:color="auto" w:fill="FFFFFF"/>
          <w:lang w:val="kk-KZ"/>
        </w:rPr>
        <w:t></w:t>
      </w:r>
      <w:r w:rsidRPr="004B2524">
        <w:rPr>
          <w:noProof/>
          <w:shd w:val="clear" w:color="auto" w:fill="FFFFFF"/>
          <w:lang w:val="kk-KZ"/>
        </w:rPr>
        <w:t>делеу арқ</w:t>
      </w:r>
      <w:r w:rsidRPr="004B2524">
        <w:rPr>
          <w:noProof/>
          <w:vanish/>
          <w:color w:val="FFFFFF" w:themeColor="background1"/>
          <w:spacing w:val="-20"/>
          <w:w w:val="1"/>
          <w:shd w:val="clear" w:color="auto" w:fill="FFFFFF"/>
          <w:lang w:val="kk-KZ"/>
        </w:rPr>
        <w:t></w:t>
      </w:r>
      <w:r w:rsidRPr="004B2524">
        <w:rPr>
          <w:noProof/>
          <w:shd w:val="clear" w:color="auto" w:fill="FFFFFF"/>
          <w:lang w:val="kk-KZ"/>
        </w:rPr>
        <w:t>ылы тан</w:t>
      </w:r>
      <w:r w:rsidRPr="004B2524">
        <w:rPr>
          <w:noProof/>
          <w:vanish/>
          <w:color w:val="FFFFFF" w:themeColor="background1"/>
          <w:spacing w:val="-20"/>
          <w:w w:val="1"/>
          <w:shd w:val="clear" w:color="auto" w:fill="FFFFFF"/>
          <w:lang w:val="kk-KZ"/>
        </w:rPr>
        <w:t></w:t>
      </w:r>
      <w:r w:rsidRPr="004B2524">
        <w:rPr>
          <w:noProof/>
          <w:shd w:val="clear" w:color="auto" w:fill="FFFFFF"/>
          <w:lang w:val="kk-KZ"/>
        </w:rPr>
        <w:t>ып-білу әді</w:t>
      </w:r>
      <w:r w:rsidRPr="004B2524">
        <w:rPr>
          <w:noProof/>
          <w:vanish/>
          <w:color w:val="FFFFFF" w:themeColor="background1"/>
          <w:spacing w:val="-20"/>
          <w:w w:val="1"/>
          <w:shd w:val="clear" w:color="auto" w:fill="FFFFFF"/>
          <w:lang w:val="kk-KZ"/>
        </w:rPr>
        <w:t></w:t>
      </w:r>
      <w:r w:rsidRPr="004B2524">
        <w:rPr>
          <w:noProof/>
          <w:shd w:val="clear" w:color="auto" w:fill="FFFFFF"/>
          <w:lang w:val="kk-KZ"/>
        </w:rPr>
        <w:t>сі.</w:t>
      </w:r>
      <w:r w:rsidRPr="004B2524">
        <w:rPr>
          <w:rFonts w:ascii="Arial" w:hAnsi="Arial" w:cs="Arial"/>
          <w:noProof/>
          <w:shd w:val="clear" w:color="auto" w:fill="FFFFFF"/>
          <w:lang w:val="kk-KZ"/>
        </w:rPr>
        <w:t xml:space="preserve"> </w:t>
      </w:r>
      <w:r w:rsidRPr="004B2524">
        <w:rPr>
          <w:noProof/>
          <w:shd w:val="clear" w:color="auto" w:fill="FFFFFF"/>
          <w:lang w:val="kk-KZ"/>
        </w:rPr>
        <w:t>Ғыл</w:t>
      </w:r>
      <w:r w:rsidRPr="004B2524">
        <w:rPr>
          <w:rFonts w:ascii="Arial" w:hAnsi="Arial" w:cs="Arial"/>
          <w:noProof/>
          <w:vanish/>
          <w:color w:val="FFFFFF" w:themeColor="background1"/>
          <w:spacing w:val="-20"/>
          <w:w w:val="1"/>
          <w:shd w:val="clear" w:color="auto" w:fill="FFFFFF"/>
          <w:lang w:val="kk-KZ"/>
        </w:rPr>
        <w:t></w:t>
      </w:r>
      <w:r w:rsidRPr="004B2524">
        <w:rPr>
          <w:noProof/>
          <w:shd w:val="clear" w:color="auto" w:fill="FFFFFF"/>
          <w:lang w:val="kk-KZ"/>
        </w:rPr>
        <w:t>ыми мәт</w:t>
      </w:r>
      <w:r w:rsidRPr="004B2524">
        <w:rPr>
          <w:noProof/>
          <w:vanish/>
          <w:color w:val="FFFFFF" w:themeColor="background1"/>
          <w:spacing w:val="-20"/>
          <w:w w:val="1"/>
          <w:shd w:val="clear" w:color="auto" w:fill="FFFFFF"/>
          <w:lang w:val="kk-KZ"/>
        </w:rPr>
        <w:t></w:t>
      </w:r>
      <w:r w:rsidRPr="004B2524">
        <w:rPr>
          <w:noProof/>
          <w:shd w:val="clear" w:color="auto" w:fill="FFFFFF"/>
          <w:lang w:val="kk-KZ"/>
        </w:rPr>
        <w:t>інді мод</w:t>
      </w:r>
      <w:r w:rsidRPr="004B2524">
        <w:rPr>
          <w:noProof/>
          <w:vanish/>
          <w:color w:val="FFFFFF" w:themeColor="background1"/>
          <w:spacing w:val="-20"/>
          <w:w w:val="1"/>
          <w:shd w:val="clear" w:color="auto" w:fill="FFFFFF"/>
          <w:lang w:val="kk-KZ"/>
        </w:rPr>
        <w:t></w:t>
      </w:r>
      <w:r w:rsidRPr="004B2524">
        <w:rPr>
          <w:noProof/>
          <w:shd w:val="clear" w:color="auto" w:fill="FFFFFF"/>
          <w:lang w:val="kk-KZ"/>
        </w:rPr>
        <w:t>ельдеу әді</w:t>
      </w:r>
      <w:r w:rsidRPr="004B2524">
        <w:rPr>
          <w:noProof/>
          <w:vanish/>
          <w:color w:val="FFFFFF" w:themeColor="background1"/>
          <w:spacing w:val="-20"/>
          <w:w w:val="1"/>
          <w:shd w:val="clear" w:color="auto" w:fill="FFFFFF"/>
          <w:lang w:val="kk-KZ"/>
        </w:rPr>
        <w:t></w:t>
      </w:r>
      <w:r w:rsidRPr="004B2524">
        <w:rPr>
          <w:noProof/>
          <w:shd w:val="clear" w:color="auto" w:fill="FFFFFF"/>
          <w:lang w:val="kk-KZ"/>
        </w:rPr>
        <w:t>сі арқ</w:t>
      </w:r>
      <w:r w:rsidRPr="004B2524">
        <w:rPr>
          <w:noProof/>
          <w:vanish/>
          <w:color w:val="FFFFFF" w:themeColor="background1"/>
          <w:spacing w:val="-20"/>
          <w:w w:val="1"/>
          <w:shd w:val="clear" w:color="auto" w:fill="FFFFFF"/>
          <w:lang w:val="kk-KZ"/>
        </w:rPr>
        <w:t></w:t>
      </w:r>
      <w:r w:rsidRPr="004B2524">
        <w:rPr>
          <w:noProof/>
          <w:shd w:val="clear" w:color="auto" w:fill="FFFFFF"/>
          <w:lang w:val="kk-KZ"/>
        </w:rPr>
        <w:t>ылы оқы</w:t>
      </w:r>
      <w:r w:rsidRPr="004B2524">
        <w:rPr>
          <w:noProof/>
          <w:vanish/>
          <w:color w:val="FFFFFF" w:themeColor="background1"/>
          <w:spacing w:val="-20"/>
          <w:w w:val="1"/>
          <w:shd w:val="clear" w:color="auto" w:fill="FFFFFF"/>
          <w:lang w:val="kk-KZ"/>
        </w:rPr>
        <w:t></w:t>
      </w:r>
      <w:r w:rsidRPr="004B2524">
        <w:rPr>
          <w:noProof/>
          <w:shd w:val="clear" w:color="auto" w:fill="FFFFFF"/>
          <w:lang w:val="kk-KZ"/>
        </w:rPr>
        <w:t>ту ақп</w:t>
      </w:r>
      <w:r w:rsidRPr="004B2524">
        <w:rPr>
          <w:noProof/>
          <w:vanish/>
          <w:color w:val="FFFFFF" w:themeColor="background1"/>
          <w:spacing w:val="-20"/>
          <w:w w:val="1"/>
          <w:shd w:val="clear" w:color="auto" w:fill="FFFFFF"/>
          <w:lang w:val="kk-KZ"/>
        </w:rPr>
        <w:t></w:t>
      </w:r>
      <w:r w:rsidRPr="004B2524">
        <w:rPr>
          <w:noProof/>
          <w:shd w:val="clear" w:color="auto" w:fill="FFFFFF"/>
          <w:lang w:val="kk-KZ"/>
        </w:rPr>
        <w:t>аратты жүй</w:t>
      </w:r>
      <w:r w:rsidRPr="004B2524">
        <w:rPr>
          <w:noProof/>
          <w:vanish/>
          <w:color w:val="FFFFFF" w:themeColor="background1"/>
          <w:spacing w:val="-20"/>
          <w:w w:val="1"/>
          <w:shd w:val="clear" w:color="auto" w:fill="FFFFFF"/>
          <w:lang w:val="kk-KZ"/>
        </w:rPr>
        <w:t></w:t>
      </w:r>
      <w:r w:rsidRPr="004B2524">
        <w:rPr>
          <w:noProof/>
          <w:shd w:val="clear" w:color="auto" w:fill="FFFFFF"/>
          <w:lang w:val="kk-KZ"/>
        </w:rPr>
        <w:t>елі түс</w:t>
      </w:r>
      <w:r w:rsidRPr="004B2524">
        <w:rPr>
          <w:noProof/>
          <w:vanish/>
          <w:color w:val="FFFFFF" w:themeColor="background1"/>
          <w:spacing w:val="-20"/>
          <w:w w:val="1"/>
          <w:shd w:val="clear" w:color="auto" w:fill="FFFFFF"/>
          <w:lang w:val="kk-KZ"/>
        </w:rPr>
        <w:t></w:t>
      </w:r>
      <w:r w:rsidRPr="004B2524">
        <w:rPr>
          <w:noProof/>
          <w:shd w:val="clear" w:color="auto" w:fill="FFFFFF"/>
          <w:lang w:val="kk-KZ"/>
        </w:rPr>
        <w:t>індіруге жән</w:t>
      </w:r>
      <w:r w:rsidRPr="004B2524">
        <w:rPr>
          <w:noProof/>
          <w:vanish/>
          <w:color w:val="FFFFFF" w:themeColor="background1"/>
          <w:spacing w:val="-20"/>
          <w:w w:val="1"/>
          <w:shd w:val="clear" w:color="auto" w:fill="FFFFFF"/>
          <w:lang w:val="kk-KZ"/>
        </w:rPr>
        <w:t></w:t>
      </w:r>
      <w:r w:rsidRPr="004B2524">
        <w:rPr>
          <w:noProof/>
          <w:shd w:val="clear" w:color="auto" w:fill="FFFFFF"/>
          <w:lang w:val="kk-KZ"/>
        </w:rPr>
        <w:t>е оны</w:t>
      </w:r>
      <w:r w:rsidRPr="004B2524">
        <w:rPr>
          <w:noProof/>
          <w:vanish/>
          <w:color w:val="FFFFFF" w:themeColor="background1"/>
          <w:spacing w:val="-20"/>
          <w:w w:val="1"/>
          <w:shd w:val="clear" w:color="auto" w:fill="FFFFFF"/>
          <w:lang w:val="kk-KZ"/>
        </w:rPr>
        <w:t></w:t>
      </w:r>
      <w:r w:rsidRPr="004B2524">
        <w:rPr>
          <w:noProof/>
          <w:shd w:val="clear" w:color="auto" w:fill="FFFFFF"/>
          <w:lang w:val="kk-KZ"/>
        </w:rPr>
        <w:t xml:space="preserve"> сап</w:t>
      </w:r>
      <w:r w:rsidRPr="004B2524">
        <w:rPr>
          <w:noProof/>
          <w:vanish/>
          <w:color w:val="FFFFFF" w:themeColor="background1"/>
          <w:spacing w:val="-20"/>
          <w:w w:val="1"/>
          <w:shd w:val="clear" w:color="auto" w:fill="FFFFFF"/>
          <w:lang w:val="kk-KZ"/>
        </w:rPr>
        <w:t></w:t>
      </w:r>
      <w:r w:rsidRPr="004B2524">
        <w:rPr>
          <w:noProof/>
          <w:shd w:val="clear" w:color="auto" w:fill="FFFFFF"/>
          <w:lang w:val="kk-KZ"/>
        </w:rPr>
        <w:t>алы қаб</w:t>
      </w:r>
      <w:r w:rsidRPr="004B2524">
        <w:rPr>
          <w:noProof/>
          <w:vanish/>
          <w:color w:val="FFFFFF" w:themeColor="background1"/>
          <w:spacing w:val="-20"/>
          <w:w w:val="1"/>
          <w:shd w:val="clear" w:color="auto" w:fill="FFFFFF"/>
          <w:lang w:val="kk-KZ"/>
        </w:rPr>
        <w:t></w:t>
      </w:r>
      <w:r w:rsidRPr="004B2524">
        <w:rPr>
          <w:noProof/>
          <w:shd w:val="clear" w:color="auto" w:fill="FFFFFF"/>
          <w:lang w:val="kk-KZ"/>
        </w:rPr>
        <w:t>ылдауға көм</w:t>
      </w:r>
      <w:r w:rsidRPr="004B2524">
        <w:rPr>
          <w:noProof/>
          <w:vanish/>
          <w:color w:val="FFFFFF" w:themeColor="background1"/>
          <w:spacing w:val="-20"/>
          <w:w w:val="1"/>
          <w:shd w:val="clear" w:color="auto" w:fill="FFFFFF"/>
          <w:lang w:val="kk-KZ"/>
        </w:rPr>
        <w:t></w:t>
      </w:r>
      <w:r w:rsidRPr="004B2524">
        <w:rPr>
          <w:noProof/>
          <w:shd w:val="clear" w:color="auto" w:fill="FFFFFF"/>
          <w:lang w:val="kk-KZ"/>
        </w:rPr>
        <w:t>ектеседі. Сол</w:t>
      </w:r>
      <w:r w:rsidRPr="004B2524">
        <w:rPr>
          <w:noProof/>
          <w:vanish/>
          <w:color w:val="FFFFFF" w:themeColor="background1"/>
          <w:spacing w:val="-20"/>
          <w:w w:val="1"/>
          <w:shd w:val="clear" w:color="auto" w:fill="FFFFFF"/>
          <w:lang w:val="kk-KZ"/>
        </w:rPr>
        <w:t></w:t>
      </w:r>
      <w:r w:rsidRPr="004B2524">
        <w:rPr>
          <w:noProof/>
          <w:shd w:val="clear" w:color="auto" w:fill="FFFFFF"/>
          <w:lang w:val="kk-KZ"/>
        </w:rPr>
        <w:t xml:space="preserve"> себ</w:t>
      </w:r>
      <w:r w:rsidRPr="004B2524">
        <w:rPr>
          <w:noProof/>
          <w:vanish/>
          <w:color w:val="FFFFFF" w:themeColor="background1"/>
          <w:spacing w:val="-20"/>
          <w:w w:val="1"/>
          <w:shd w:val="clear" w:color="auto" w:fill="FFFFFF"/>
          <w:lang w:val="kk-KZ"/>
        </w:rPr>
        <w:t></w:t>
      </w:r>
      <w:r w:rsidRPr="004B2524">
        <w:rPr>
          <w:noProof/>
          <w:shd w:val="clear" w:color="auto" w:fill="FFFFFF"/>
          <w:lang w:val="kk-KZ"/>
        </w:rPr>
        <w:t>епті қазіргі б</w:t>
      </w:r>
      <w:r w:rsidRPr="004B2524">
        <w:rPr>
          <w:noProof/>
          <w:vanish/>
          <w:color w:val="FFFFFF" w:themeColor="background1"/>
          <w:spacing w:val="-20"/>
          <w:w w:val="1"/>
          <w:shd w:val="clear" w:color="auto" w:fill="FFFFFF"/>
          <w:lang w:val="kk-KZ"/>
        </w:rPr>
        <w:t></w:t>
      </w:r>
      <w:r w:rsidRPr="004B2524">
        <w:rPr>
          <w:noProof/>
          <w:shd w:val="clear" w:color="auto" w:fill="FFFFFF"/>
          <w:lang w:val="kk-KZ"/>
        </w:rPr>
        <w:t>іл</w:t>
      </w:r>
      <w:r w:rsidRPr="004B2524">
        <w:rPr>
          <w:noProof/>
          <w:vanish/>
          <w:color w:val="FFFFFF" w:themeColor="background1"/>
          <w:spacing w:val="-20"/>
          <w:w w:val="1"/>
          <w:shd w:val="clear" w:color="auto" w:fill="FFFFFF"/>
          <w:lang w:val="kk-KZ"/>
        </w:rPr>
        <w:t></w:t>
      </w:r>
      <w:r w:rsidRPr="004B2524">
        <w:rPr>
          <w:noProof/>
          <w:shd w:val="clear" w:color="auto" w:fill="FFFFFF"/>
          <w:lang w:val="kk-KZ"/>
        </w:rPr>
        <w:t>ім бер</w:t>
      </w:r>
      <w:r w:rsidRPr="004B2524">
        <w:rPr>
          <w:noProof/>
          <w:vanish/>
          <w:color w:val="FFFFFF" w:themeColor="background1"/>
          <w:spacing w:val="-20"/>
          <w:w w:val="1"/>
          <w:shd w:val="clear" w:color="auto" w:fill="FFFFFF"/>
          <w:lang w:val="kk-KZ"/>
        </w:rPr>
        <w:t></w:t>
      </w:r>
      <w:r w:rsidRPr="004B2524">
        <w:rPr>
          <w:noProof/>
          <w:shd w:val="clear" w:color="auto" w:fill="FFFFFF"/>
          <w:lang w:val="kk-KZ"/>
        </w:rPr>
        <w:t>у сал</w:t>
      </w:r>
      <w:r w:rsidRPr="004B2524">
        <w:rPr>
          <w:noProof/>
          <w:vanish/>
          <w:color w:val="FFFFFF" w:themeColor="background1"/>
          <w:spacing w:val="-20"/>
          <w:w w:val="1"/>
          <w:shd w:val="clear" w:color="auto" w:fill="FFFFFF"/>
          <w:lang w:val="kk-KZ"/>
        </w:rPr>
        <w:t></w:t>
      </w:r>
      <w:r w:rsidRPr="004B2524">
        <w:rPr>
          <w:noProof/>
          <w:shd w:val="clear" w:color="auto" w:fill="FFFFFF"/>
          <w:lang w:val="kk-KZ"/>
        </w:rPr>
        <w:t>асында мод</w:t>
      </w:r>
      <w:r w:rsidRPr="004B2524">
        <w:rPr>
          <w:noProof/>
          <w:vanish/>
          <w:color w:val="FFFFFF" w:themeColor="background1"/>
          <w:spacing w:val="-20"/>
          <w:w w:val="1"/>
          <w:shd w:val="clear" w:color="auto" w:fill="FFFFFF"/>
          <w:lang w:val="kk-KZ"/>
        </w:rPr>
        <w:t></w:t>
      </w:r>
      <w:r w:rsidRPr="004B2524">
        <w:rPr>
          <w:noProof/>
          <w:shd w:val="clear" w:color="auto" w:fill="FFFFFF"/>
          <w:lang w:val="kk-KZ"/>
        </w:rPr>
        <w:t>ельдеу әді</w:t>
      </w:r>
      <w:r w:rsidRPr="004B2524">
        <w:rPr>
          <w:noProof/>
          <w:vanish/>
          <w:color w:val="FFFFFF" w:themeColor="background1"/>
          <w:spacing w:val="-20"/>
          <w:w w:val="1"/>
          <w:shd w:val="clear" w:color="auto" w:fill="FFFFFF"/>
          <w:lang w:val="kk-KZ"/>
        </w:rPr>
        <w:t></w:t>
      </w:r>
      <w:r w:rsidRPr="004B2524">
        <w:rPr>
          <w:noProof/>
          <w:shd w:val="clear" w:color="auto" w:fill="FFFFFF"/>
          <w:lang w:val="kk-KZ"/>
        </w:rPr>
        <w:t>сі кең</w:t>
      </w:r>
      <w:r w:rsidRPr="004B2524">
        <w:rPr>
          <w:noProof/>
          <w:vanish/>
          <w:color w:val="FFFFFF" w:themeColor="background1"/>
          <w:spacing w:val="-20"/>
          <w:w w:val="1"/>
          <w:shd w:val="clear" w:color="auto" w:fill="FFFFFF"/>
          <w:lang w:val="kk-KZ"/>
        </w:rPr>
        <w:t></w:t>
      </w:r>
      <w:r w:rsidRPr="004B2524">
        <w:rPr>
          <w:noProof/>
          <w:shd w:val="clear" w:color="auto" w:fill="FFFFFF"/>
          <w:lang w:val="kk-KZ"/>
        </w:rPr>
        <w:t>інен қол</w:t>
      </w:r>
      <w:r w:rsidRPr="004B2524">
        <w:rPr>
          <w:noProof/>
          <w:vanish/>
          <w:color w:val="FFFFFF" w:themeColor="background1"/>
          <w:spacing w:val="-20"/>
          <w:w w:val="1"/>
          <w:shd w:val="clear" w:color="auto" w:fill="FFFFFF"/>
          <w:lang w:val="kk-KZ"/>
        </w:rPr>
        <w:t></w:t>
      </w:r>
      <w:r w:rsidRPr="004B2524">
        <w:rPr>
          <w:noProof/>
          <w:shd w:val="clear" w:color="auto" w:fill="FFFFFF"/>
          <w:lang w:val="kk-KZ"/>
        </w:rPr>
        <w:t>данылып жүр</w:t>
      </w:r>
      <w:r w:rsidRPr="004B2524">
        <w:rPr>
          <w:noProof/>
          <w:vanish/>
          <w:color w:val="FFFFFF" w:themeColor="background1"/>
          <w:spacing w:val="-20"/>
          <w:w w:val="1"/>
          <w:shd w:val="clear" w:color="auto" w:fill="FFFFFF"/>
          <w:lang w:val="kk-KZ"/>
        </w:rPr>
        <w:t></w:t>
      </w:r>
      <w:r w:rsidRPr="004B2524">
        <w:rPr>
          <w:noProof/>
          <w:shd w:val="clear" w:color="auto" w:fill="FFFFFF"/>
          <w:lang w:val="kk-KZ"/>
        </w:rPr>
        <w:t>. Ғыл</w:t>
      </w:r>
      <w:r w:rsidRPr="004B2524">
        <w:rPr>
          <w:noProof/>
          <w:vanish/>
          <w:color w:val="FFFFFF" w:themeColor="background1"/>
          <w:spacing w:val="-20"/>
          <w:w w:val="1"/>
          <w:shd w:val="clear" w:color="auto" w:fill="FFFFFF"/>
          <w:lang w:val="kk-KZ"/>
        </w:rPr>
        <w:t></w:t>
      </w:r>
      <w:r w:rsidRPr="004B2524">
        <w:rPr>
          <w:noProof/>
          <w:shd w:val="clear" w:color="auto" w:fill="FFFFFF"/>
          <w:lang w:val="kk-KZ"/>
        </w:rPr>
        <w:t>ымда мод</w:t>
      </w:r>
      <w:r w:rsidRPr="004B2524">
        <w:rPr>
          <w:noProof/>
          <w:vanish/>
          <w:color w:val="FFFFFF" w:themeColor="background1"/>
          <w:spacing w:val="-20"/>
          <w:w w:val="1"/>
          <w:shd w:val="clear" w:color="auto" w:fill="FFFFFF"/>
          <w:lang w:val="kk-KZ"/>
        </w:rPr>
        <w:t></w:t>
      </w:r>
      <w:r w:rsidRPr="004B2524">
        <w:rPr>
          <w:noProof/>
          <w:shd w:val="clear" w:color="auto" w:fill="FFFFFF"/>
          <w:lang w:val="kk-KZ"/>
        </w:rPr>
        <w:t>ельдеудің мат</w:t>
      </w:r>
      <w:r w:rsidRPr="004B2524">
        <w:rPr>
          <w:noProof/>
          <w:vanish/>
          <w:color w:val="FFFFFF" w:themeColor="background1"/>
          <w:spacing w:val="-20"/>
          <w:w w:val="1"/>
          <w:shd w:val="clear" w:color="auto" w:fill="FFFFFF"/>
          <w:lang w:val="kk-KZ"/>
        </w:rPr>
        <w:t></w:t>
      </w:r>
      <w:r w:rsidRPr="004B2524">
        <w:rPr>
          <w:noProof/>
          <w:shd w:val="clear" w:color="auto" w:fill="FFFFFF"/>
          <w:lang w:val="kk-KZ"/>
        </w:rPr>
        <w:t>ериалдық, физ</w:t>
      </w:r>
      <w:r w:rsidRPr="004B2524">
        <w:rPr>
          <w:noProof/>
          <w:vanish/>
          <w:color w:val="FFFFFF" w:themeColor="background1"/>
          <w:spacing w:val="-20"/>
          <w:w w:val="1"/>
          <w:shd w:val="clear" w:color="auto" w:fill="FFFFFF"/>
          <w:lang w:val="kk-KZ"/>
        </w:rPr>
        <w:t></w:t>
      </w:r>
      <w:r w:rsidRPr="004B2524">
        <w:rPr>
          <w:noProof/>
          <w:shd w:val="clear" w:color="auto" w:fill="FFFFFF"/>
          <w:lang w:val="kk-KZ"/>
        </w:rPr>
        <w:t>икалық, ана</w:t>
      </w:r>
      <w:r w:rsidRPr="004B2524">
        <w:rPr>
          <w:noProof/>
          <w:vanish/>
          <w:color w:val="FFFFFF" w:themeColor="background1"/>
          <w:spacing w:val="-20"/>
          <w:w w:val="1"/>
          <w:shd w:val="clear" w:color="auto" w:fill="FFFFFF"/>
          <w:lang w:val="kk-KZ"/>
        </w:rPr>
        <w:t></w:t>
      </w:r>
      <w:r w:rsidRPr="004B2524">
        <w:rPr>
          <w:noProof/>
          <w:shd w:val="clear" w:color="auto" w:fill="FFFFFF"/>
          <w:lang w:val="kk-KZ"/>
        </w:rPr>
        <w:t>логиялық, вер</w:t>
      </w:r>
      <w:r w:rsidRPr="004B2524">
        <w:rPr>
          <w:noProof/>
          <w:vanish/>
          <w:color w:val="FFFFFF" w:themeColor="background1"/>
          <w:spacing w:val="-20"/>
          <w:w w:val="1"/>
          <w:shd w:val="clear" w:color="auto" w:fill="FFFFFF"/>
          <w:lang w:val="kk-KZ"/>
        </w:rPr>
        <w:t></w:t>
      </w:r>
      <w:r w:rsidRPr="004B2524">
        <w:rPr>
          <w:noProof/>
          <w:shd w:val="clear" w:color="auto" w:fill="FFFFFF"/>
          <w:lang w:val="kk-KZ"/>
        </w:rPr>
        <w:t>балды, кон</w:t>
      </w:r>
      <w:r w:rsidRPr="004B2524">
        <w:rPr>
          <w:noProof/>
          <w:vanish/>
          <w:color w:val="FFFFFF" w:themeColor="background1"/>
          <w:spacing w:val="-20"/>
          <w:w w:val="1"/>
          <w:shd w:val="clear" w:color="auto" w:fill="FFFFFF"/>
          <w:lang w:val="kk-KZ"/>
        </w:rPr>
        <w:t></w:t>
      </w:r>
      <w:r w:rsidRPr="004B2524">
        <w:rPr>
          <w:noProof/>
          <w:shd w:val="clear" w:color="auto" w:fill="FFFFFF"/>
          <w:lang w:val="kk-KZ"/>
        </w:rPr>
        <w:t>цептуалды, гра</w:t>
      </w:r>
      <w:r w:rsidRPr="004B2524">
        <w:rPr>
          <w:noProof/>
          <w:vanish/>
          <w:color w:val="FFFFFF" w:themeColor="background1"/>
          <w:spacing w:val="-20"/>
          <w:w w:val="1"/>
          <w:shd w:val="clear" w:color="auto" w:fill="FFFFFF"/>
          <w:lang w:val="kk-KZ"/>
        </w:rPr>
        <w:t></w:t>
      </w:r>
      <w:r w:rsidRPr="004B2524">
        <w:rPr>
          <w:noProof/>
          <w:shd w:val="clear" w:color="auto" w:fill="FFFFFF"/>
          <w:lang w:val="kk-KZ"/>
        </w:rPr>
        <w:t>фикалық, құр</w:t>
      </w:r>
      <w:r w:rsidRPr="004B2524">
        <w:rPr>
          <w:noProof/>
          <w:vanish/>
          <w:color w:val="FFFFFF" w:themeColor="background1"/>
          <w:spacing w:val="-20"/>
          <w:w w:val="1"/>
          <w:shd w:val="clear" w:color="auto" w:fill="FFFFFF"/>
          <w:lang w:val="kk-KZ"/>
        </w:rPr>
        <w:t></w:t>
      </w:r>
      <w:r w:rsidRPr="004B2524">
        <w:rPr>
          <w:noProof/>
          <w:shd w:val="clear" w:color="auto" w:fill="FFFFFF"/>
          <w:lang w:val="kk-KZ"/>
        </w:rPr>
        <w:t>ылымдық, мат</w:t>
      </w:r>
      <w:r w:rsidRPr="004B2524">
        <w:rPr>
          <w:noProof/>
          <w:vanish/>
          <w:color w:val="FFFFFF" w:themeColor="background1"/>
          <w:spacing w:val="-20"/>
          <w:w w:val="1"/>
          <w:shd w:val="clear" w:color="auto" w:fill="FFFFFF"/>
          <w:lang w:val="kk-KZ"/>
        </w:rPr>
        <w:t></w:t>
      </w:r>
      <w:r w:rsidRPr="004B2524">
        <w:rPr>
          <w:noProof/>
          <w:shd w:val="clear" w:color="auto" w:fill="FFFFFF"/>
          <w:lang w:val="kk-KZ"/>
        </w:rPr>
        <w:t>ематикалық, ана</w:t>
      </w:r>
      <w:r w:rsidRPr="004B2524">
        <w:rPr>
          <w:noProof/>
          <w:vanish/>
          <w:color w:val="FFFFFF" w:themeColor="background1"/>
          <w:spacing w:val="-20"/>
          <w:w w:val="1"/>
          <w:shd w:val="clear" w:color="auto" w:fill="FFFFFF"/>
          <w:lang w:val="kk-KZ"/>
        </w:rPr>
        <w:t></w:t>
      </w:r>
      <w:r w:rsidRPr="004B2524">
        <w:rPr>
          <w:noProof/>
          <w:shd w:val="clear" w:color="auto" w:fill="FFFFFF"/>
          <w:lang w:val="kk-KZ"/>
        </w:rPr>
        <w:t>литикалық түр</w:t>
      </w:r>
      <w:r w:rsidRPr="004B2524">
        <w:rPr>
          <w:noProof/>
          <w:vanish/>
          <w:color w:val="FFFFFF" w:themeColor="background1"/>
          <w:spacing w:val="-20"/>
          <w:w w:val="1"/>
          <w:shd w:val="clear" w:color="auto" w:fill="FFFFFF"/>
          <w:lang w:val="kk-KZ"/>
        </w:rPr>
        <w:t></w:t>
      </w:r>
      <w:r w:rsidRPr="004B2524">
        <w:rPr>
          <w:noProof/>
          <w:shd w:val="clear" w:color="auto" w:fill="FFFFFF"/>
          <w:lang w:val="kk-KZ"/>
        </w:rPr>
        <w:t>лері бар</w:t>
      </w:r>
      <w:r w:rsidRPr="004B2524">
        <w:rPr>
          <w:noProof/>
          <w:vanish/>
          <w:color w:val="FFFFFF" w:themeColor="background1"/>
          <w:spacing w:val="-20"/>
          <w:w w:val="1"/>
          <w:shd w:val="clear" w:color="auto" w:fill="FFFFFF"/>
          <w:lang w:val="kk-KZ"/>
        </w:rPr>
        <w:t></w:t>
      </w:r>
      <w:r w:rsidRPr="004B2524">
        <w:rPr>
          <w:noProof/>
          <w:shd w:val="clear" w:color="auto" w:fill="FFFFFF"/>
          <w:lang w:val="kk-KZ"/>
        </w:rPr>
        <w:t>. Сол</w:t>
      </w:r>
      <w:r w:rsidRPr="004B2524">
        <w:rPr>
          <w:noProof/>
          <w:vanish/>
          <w:color w:val="FFFFFF" w:themeColor="background1"/>
          <w:spacing w:val="-20"/>
          <w:w w:val="1"/>
          <w:shd w:val="clear" w:color="auto" w:fill="FFFFFF"/>
          <w:lang w:val="kk-KZ"/>
        </w:rPr>
        <w:t></w:t>
      </w:r>
      <w:r w:rsidRPr="004B2524">
        <w:rPr>
          <w:noProof/>
          <w:shd w:val="clear" w:color="auto" w:fill="FFFFFF"/>
          <w:lang w:val="kk-KZ"/>
        </w:rPr>
        <w:t>ардың іші</w:t>
      </w:r>
      <w:r w:rsidRPr="004B2524">
        <w:rPr>
          <w:noProof/>
          <w:vanish/>
          <w:color w:val="FFFFFF" w:themeColor="background1"/>
          <w:spacing w:val="-20"/>
          <w:w w:val="1"/>
          <w:shd w:val="clear" w:color="auto" w:fill="FFFFFF"/>
          <w:lang w:val="kk-KZ"/>
        </w:rPr>
        <w:t></w:t>
      </w:r>
      <w:r w:rsidRPr="004B2524">
        <w:rPr>
          <w:noProof/>
          <w:shd w:val="clear" w:color="auto" w:fill="FFFFFF"/>
          <w:lang w:val="kk-KZ"/>
        </w:rPr>
        <w:t>нде пед</w:t>
      </w:r>
      <w:r w:rsidRPr="004B2524">
        <w:rPr>
          <w:noProof/>
          <w:vanish/>
          <w:color w:val="FFFFFF" w:themeColor="background1"/>
          <w:spacing w:val="-20"/>
          <w:w w:val="1"/>
          <w:shd w:val="clear" w:color="auto" w:fill="FFFFFF"/>
          <w:lang w:val="kk-KZ"/>
        </w:rPr>
        <w:t></w:t>
      </w:r>
      <w:r w:rsidRPr="004B2524">
        <w:rPr>
          <w:noProof/>
          <w:shd w:val="clear" w:color="auto" w:fill="FFFFFF"/>
          <w:lang w:val="kk-KZ"/>
        </w:rPr>
        <w:t>агогика сал</w:t>
      </w:r>
      <w:r w:rsidRPr="004B2524">
        <w:rPr>
          <w:noProof/>
          <w:vanish/>
          <w:color w:val="FFFFFF" w:themeColor="background1"/>
          <w:spacing w:val="-20"/>
          <w:w w:val="1"/>
          <w:shd w:val="clear" w:color="auto" w:fill="FFFFFF"/>
          <w:lang w:val="kk-KZ"/>
        </w:rPr>
        <w:t></w:t>
      </w:r>
      <w:r w:rsidRPr="004B2524">
        <w:rPr>
          <w:noProof/>
          <w:shd w:val="clear" w:color="auto" w:fill="FFFFFF"/>
          <w:lang w:val="kk-KZ"/>
        </w:rPr>
        <w:t>асында гра</w:t>
      </w:r>
      <w:r w:rsidRPr="004B2524">
        <w:rPr>
          <w:noProof/>
          <w:vanish/>
          <w:color w:val="FFFFFF" w:themeColor="background1"/>
          <w:spacing w:val="-20"/>
          <w:w w:val="1"/>
          <w:shd w:val="clear" w:color="auto" w:fill="FFFFFF"/>
          <w:lang w:val="kk-KZ"/>
        </w:rPr>
        <w:t></w:t>
      </w:r>
      <w:r w:rsidRPr="004B2524">
        <w:rPr>
          <w:noProof/>
          <w:shd w:val="clear" w:color="auto" w:fill="FFFFFF"/>
          <w:lang w:val="kk-KZ"/>
        </w:rPr>
        <w:t>фикалық жән</w:t>
      </w:r>
      <w:r w:rsidRPr="004B2524">
        <w:rPr>
          <w:noProof/>
          <w:vanish/>
          <w:color w:val="FFFFFF" w:themeColor="background1"/>
          <w:spacing w:val="-20"/>
          <w:w w:val="1"/>
          <w:shd w:val="clear" w:color="auto" w:fill="FFFFFF"/>
          <w:lang w:val="kk-KZ"/>
        </w:rPr>
        <w:t></w:t>
      </w:r>
      <w:r w:rsidRPr="004B2524">
        <w:rPr>
          <w:noProof/>
          <w:shd w:val="clear" w:color="auto" w:fill="FFFFFF"/>
          <w:lang w:val="kk-KZ"/>
        </w:rPr>
        <w:t>е құр</w:t>
      </w:r>
      <w:r w:rsidRPr="004B2524">
        <w:rPr>
          <w:noProof/>
          <w:vanish/>
          <w:color w:val="FFFFFF" w:themeColor="background1"/>
          <w:spacing w:val="-20"/>
          <w:w w:val="1"/>
          <w:shd w:val="clear" w:color="auto" w:fill="FFFFFF"/>
          <w:lang w:val="kk-KZ"/>
        </w:rPr>
        <w:t></w:t>
      </w:r>
      <w:r w:rsidRPr="004B2524">
        <w:rPr>
          <w:noProof/>
          <w:shd w:val="clear" w:color="auto" w:fill="FFFFFF"/>
          <w:lang w:val="kk-KZ"/>
        </w:rPr>
        <w:t>ылымдық мод</w:t>
      </w:r>
      <w:r w:rsidRPr="004B2524">
        <w:rPr>
          <w:noProof/>
          <w:vanish/>
          <w:color w:val="FFFFFF" w:themeColor="background1"/>
          <w:spacing w:val="-20"/>
          <w:w w:val="1"/>
          <w:shd w:val="clear" w:color="auto" w:fill="FFFFFF"/>
          <w:lang w:val="kk-KZ"/>
        </w:rPr>
        <w:t></w:t>
      </w:r>
      <w:r w:rsidRPr="004B2524">
        <w:rPr>
          <w:noProof/>
          <w:shd w:val="clear" w:color="auto" w:fill="FFFFFF"/>
          <w:lang w:val="kk-KZ"/>
        </w:rPr>
        <w:t>ельдеу кең</w:t>
      </w:r>
      <w:r w:rsidRPr="004B2524">
        <w:rPr>
          <w:noProof/>
          <w:vanish/>
          <w:color w:val="FFFFFF" w:themeColor="background1"/>
          <w:spacing w:val="-20"/>
          <w:w w:val="1"/>
          <w:shd w:val="clear" w:color="auto" w:fill="FFFFFF"/>
          <w:lang w:val="kk-KZ"/>
        </w:rPr>
        <w:t></w:t>
      </w:r>
      <w:r w:rsidRPr="004B2524">
        <w:rPr>
          <w:noProof/>
          <w:shd w:val="clear" w:color="auto" w:fill="FFFFFF"/>
          <w:lang w:val="kk-KZ"/>
        </w:rPr>
        <w:t>інен қол</w:t>
      </w:r>
      <w:r w:rsidRPr="004B2524">
        <w:rPr>
          <w:noProof/>
          <w:vanish/>
          <w:color w:val="FFFFFF" w:themeColor="background1"/>
          <w:spacing w:val="-20"/>
          <w:w w:val="1"/>
          <w:shd w:val="clear" w:color="auto" w:fill="FFFFFF"/>
          <w:lang w:val="kk-KZ"/>
        </w:rPr>
        <w:t></w:t>
      </w:r>
      <w:r w:rsidRPr="004B2524">
        <w:rPr>
          <w:noProof/>
          <w:shd w:val="clear" w:color="auto" w:fill="FFFFFF"/>
          <w:lang w:val="kk-KZ"/>
        </w:rPr>
        <w:t xml:space="preserve">данылады. </w:t>
      </w:r>
    </w:p>
    <w:p w14:paraId="4812FD3C" w14:textId="77777777" w:rsidR="00966B25" w:rsidRPr="004B2524" w:rsidRDefault="00966B25" w:rsidP="00626C5E">
      <w:pPr>
        <w:spacing w:after="0" w:line="240" w:lineRule="auto"/>
        <w:ind w:firstLine="709"/>
        <w:jc w:val="both"/>
        <w:rPr>
          <w:noProof/>
          <w:lang w:val="kk-KZ"/>
        </w:rPr>
      </w:pPr>
      <w:r w:rsidRPr="004B2524">
        <w:rPr>
          <w:noProof/>
          <w:lang w:val="kk-KZ"/>
        </w:rPr>
        <w:t>Қазіргі зам</w:t>
      </w:r>
      <w:r w:rsidRPr="004B2524">
        <w:rPr>
          <w:noProof/>
          <w:vanish/>
          <w:color w:val="FFFFFF" w:themeColor="background1"/>
          <w:spacing w:val="-20"/>
          <w:w w:val="1"/>
          <w:lang w:val="kk-KZ"/>
        </w:rPr>
        <w:t></w:t>
      </w:r>
      <w:r w:rsidRPr="004B2524">
        <w:rPr>
          <w:noProof/>
          <w:lang w:val="kk-KZ"/>
        </w:rPr>
        <w:t>анауи пед</w:t>
      </w:r>
      <w:r w:rsidRPr="004B2524">
        <w:rPr>
          <w:noProof/>
          <w:vanish/>
          <w:color w:val="FFFFFF" w:themeColor="background1"/>
          <w:spacing w:val="-20"/>
          <w:w w:val="1"/>
          <w:lang w:val="kk-KZ"/>
        </w:rPr>
        <w:t></w:t>
      </w:r>
      <w:r w:rsidRPr="004B2524">
        <w:rPr>
          <w:noProof/>
          <w:lang w:val="kk-KZ"/>
        </w:rPr>
        <w:t>агогика сал</w:t>
      </w:r>
      <w:r w:rsidRPr="004B2524">
        <w:rPr>
          <w:noProof/>
          <w:vanish/>
          <w:color w:val="FFFFFF" w:themeColor="background1"/>
          <w:spacing w:val="-20"/>
          <w:w w:val="1"/>
          <w:lang w:val="kk-KZ"/>
        </w:rPr>
        <w:t></w:t>
      </w:r>
      <w:r w:rsidRPr="004B2524">
        <w:rPr>
          <w:noProof/>
          <w:lang w:val="kk-KZ"/>
        </w:rPr>
        <w:t>асы әле</w:t>
      </w:r>
      <w:r w:rsidRPr="004B2524">
        <w:rPr>
          <w:noProof/>
          <w:vanish/>
          <w:color w:val="FFFFFF" w:themeColor="background1"/>
          <w:spacing w:val="-20"/>
          <w:w w:val="1"/>
          <w:lang w:val="kk-KZ"/>
        </w:rPr>
        <w:t></w:t>
      </w:r>
      <w:r w:rsidRPr="004B2524">
        <w:rPr>
          <w:noProof/>
          <w:lang w:val="kk-KZ"/>
        </w:rPr>
        <w:t>мнің жаң</w:t>
      </w:r>
      <w:r w:rsidRPr="004B2524">
        <w:rPr>
          <w:noProof/>
          <w:vanish/>
          <w:color w:val="FFFFFF" w:themeColor="background1"/>
          <w:spacing w:val="-20"/>
          <w:w w:val="1"/>
          <w:lang w:val="kk-KZ"/>
        </w:rPr>
        <w:t></w:t>
      </w:r>
      <w:r w:rsidRPr="004B2524">
        <w:rPr>
          <w:noProof/>
          <w:lang w:val="kk-KZ"/>
        </w:rPr>
        <w:t>а ғыл</w:t>
      </w:r>
      <w:r w:rsidRPr="004B2524">
        <w:rPr>
          <w:noProof/>
          <w:vanish/>
          <w:color w:val="FFFFFF" w:themeColor="background1"/>
          <w:spacing w:val="-20"/>
          <w:w w:val="1"/>
          <w:lang w:val="kk-KZ"/>
        </w:rPr>
        <w:t></w:t>
      </w:r>
      <w:r w:rsidRPr="004B2524">
        <w:rPr>
          <w:noProof/>
          <w:lang w:val="kk-KZ"/>
        </w:rPr>
        <w:t>ыми бей</w:t>
      </w:r>
      <w:r w:rsidRPr="004B2524">
        <w:rPr>
          <w:noProof/>
          <w:vanish/>
          <w:color w:val="FFFFFF" w:themeColor="background1"/>
          <w:spacing w:val="-20"/>
          <w:w w:val="1"/>
          <w:lang w:val="kk-KZ"/>
        </w:rPr>
        <w:t></w:t>
      </w:r>
      <w:r w:rsidRPr="004B2524">
        <w:rPr>
          <w:noProof/>
          <w:lang w:val="kk-KZ"/>
        </w:rPr>
        <w:t>несі арқ</w:t>
      </w:r>
      <w:r w:rsidRPr="004B2524">
        <w:rPr>
          <w:noProof/>
          <w:vanish/>
          <w:color w:val="FFFFFF" w:themeColor="background1"/>
          <w:spacing w:val="-20"/>
          <w:w w:val="1"/>
          <w:lang w:val="kk-KZ"/>
        </w:rPr>
        <w:t></w:t>
      </w:r>
      <w:r w:rsidRPr="004B2524">
        <w:rPr>
          <w:noProof/>
          <w:lang w:val="kk-KZ"/>
        </w:rPr>
        <w:t>ылы дам</w:t>
      </w:r>
      <w:r w:rsidRPr="004B2524">
        <w:rPr>
          <w:noProof/>
          <w:vanish/>
          <w:color w:val="FFFFFF" w:themeColor="background1"/>
          <w:spacing w:val="-20"/>
          <w:w w:val="1"/>
          <w:lang w:val="kk-KZ"/>
        </w:rPr>
        <w:t></w:t>
      </w:r>
      <w:r w:rsidRPr="004B2524">
        <w:rPr>
          <w:noProof/>
          <w:lang w:val="kk-KZ"/>
        </w:rPr>
        <w:t>ып кел</w:t>
      </w:r>
      <w:r w:rsidRPr="004B2524">
        <w:rPr>
          <w:noProof/>
          <w:vanish/>
          <w:color w:val="FFFFFF" w:themeColor="background1"/>
          <w:spacing w:val="-20"/>
          <w:w w:val="1"/>
          <w:lang w:val="kk-KZ"/>
        </w:rPr>
        <w:t></w:t>
      </w:r>
      <w:r w:rsidRPr="004B2524">
        <w:rPr>
          <w:noProof/>
          <w:lang w:val="kk-KZ"/>
        </w:rPr>
        <w:t>еді. Соғ</w:t>
      </w:r>
      <w:r w:rsidRPr="004B2524">
        <w:rPr>
          <w:noProof/>
          <w:vanish/>
          <w:color w:val="FFFFFF" w:themeColor="background1"/>
          <w:spacing w:val="-20"/>
          <w:w w:val="1"/>
          <w:lang w:val="kk-KZ"/>
        </w:rPr>
        <w:t></w:t>
      </w:r>
      <w:r w:rsidRPr="004B2524">
        <w:rPr>
          <w:noProof/>
          <w:lang w:val="kk-KZ"/>
        </w:rPr>
        <w:t>ан сәй</w:t>
      </w:r>
      <w:r w:rsidRPr="004B2524">
        <w:rPr>
          <w:noProof/>
          <w:vanish/>
          <w:color w:val="FFFFFF" w:themeColor="background1"/>
          <w:spacing w:val="-20"/>
          <w:w w:val="1"/>
          <w:lang w:val="kk-KZ"/>
        </w:rPr>
        <w:t></w:t>
      </w:r>
      <w:r w:rsidRPr="004B2524">
        <w:rPr>
          <w:noProof/>
          <w:lang w:val="kk-KZ"/>
        </w:rPr>
        <w:t>кес жаң</w:t>
      </w:r>
      <w:r w:rsidRPr="004B2524">
        <w:rPr>
          <w:noProof/>
          <w:vanish/>
          <w:color w:val="FFFFFF" w:themeColor="background1"/>
          <w:spacing w:val="-20"/>
          <w:w w:val="1"/>
          <w:lang w:val="kk-KZ"/>
        </w:rPr>
        <w:t></w:t>
      </w:r>
      <w:r w:rsidRPr="004B2524">
        <w:rPr>
          <w:noProof/>
          <w:lang w:val="kk-KZ"/>
        </w:rPr>
        <w:t>а пар</w:t>
      </w:r>
      <w:r w:rsidRPr="004B2524">
        <w:rPr>
          <w:noProof/>
          <w:vanish/>
          <w:color w:val="FFFFFF" w:themeColor="background1"/>
          <w:spacing w:val="-20"/>
          <w:w w:val="1"/>
          <w:lang w:val="kk-KZ"/>
        </w:rPr>
        <w:t></w:t>
      </w:r>
      <w:r w:rsidRPr="004B2524">
        <w:rPr>
          <w:noProof/>
          <w:lang w:val="kk-KZ"/>
        </w:rPr>
        <w:t>адигма аяс</w:t>
      </w:r>
      <w:r w:rsidRPr="004B2524">
        <w:rPr>
          <w:noProof/>
          <w:vanish/>
          <w:color w:val="FFFFFF" w:themeColor="background1"/>
          <w:spacing w:val="-20"/>
          <w:w w:val="1"/>
          <w:lang w:val="kk-KZ"/>
        </w:rPr>
        <w:t></w:t>
      </w:r>
      <w:r w:rsidRPr="004B2524">
        <w:rPr>
          <w:noProof/>
          <w:lang w:val="kk-KZ"/>
        </w:rPr>
        <w:t>ында зер</w:t>
      </w:r>
      <w:r w:rsidRPr="004B2524">
        <w:rPr>
          <w:noProof/>
          <w:vanish/>
          <w:color w:val="FFFFFF" w:themeColor="background1"/>
          <w:spacing w:val="-20"/>
          <w:w w:val="1"/>
          <w:lang w:val="kk-KZ"/>
        </w:rPr>
        <w:t></w:t>
      </w:r>
      <w:r w:rsidRPr="004B2524">
        <w:rPr>
          <w:noProof/>
          <w:lang w:val="kk-KZ"/>
        </w:rPr>
        <w:t>ттеліп жүр</w:t>
      </w:r>
      <w:r w:rsidRPr="004B2524">
        <w:rPr>
          <w:noProof/>
          <w:vanish/>
          <w:color w:val="FFFFFF" w:themeColor="background1"/>
          <w:spacing w:val="-20"/>
          <w:w w:val="1"/>
          <w:lang w:val="kk-KZ"/>
        </w:rPr>
        <w:t></w:t>
      </w:r>
      <w:r w:rsidRPr="004B2524">
        <w:rPr>
          <w:noProof/>
          <w:lang w:val="kk-KZ"/>
        </w:rPr>
        <w:t>ген кез</w:t>
      </w:r>
      <w:r w:rsidRPr="004B2524">
        <w:rPr>
          <w:noProof/>
          <w:vanish/>
          <w:color w:val="FFFFFF" w:themeColor="background1"/>
          <w:spacing w:val="-20"/>
          <w:w w:val="1"/>
          <w:lang w:val="kk-KZ"/>
        </w:rPr>
        <w:t></w:t>
      </w:r>
      <w:r w:rsidRPr="004B2524">
        <w:rPr>
          <w:noProof/>
          <w:lang w:val="kk-KZ"/>
        </w:rPr>
        <w:t xml:space="preserve"> кел</w:t>
      </w:r>
      <w:r w:rsidRPr="004B2524">
        <w:rPr>
          <w:noProof/>
          <w:vanish/>
          <w:color w:val="FFFFFF" w:themeColor="background1"/>
          <w:spacing w:val="-20"/>
          <w:w w:val="1"/>
          <w:lang w:val="kk-KZ"/>
        </w:rPr>
        <w:t></w:t>
      </w:r>
      <w:r w:rsidRPr="004B2524">
        <w:rPr>
          <w:noProof/>
          <w:lang w:val="kk-KZ"/>
        </w:rPr>
        <w:t>ген мәс</w:t>
      </w:r>
      <w:r w:rsidRPr="004B2524">
        <w:rPr>
          <w:noProof/>
          <w:vanish/>
          <w:color w:val="FFFFFF" w:themeColor="background1"/>
          <w:spacing w:val="-20"/>
          <w:w w:val="1"/>
          <w:lang w:val="kk-KZ"/>
        </w:rPr>
        <w:t></w:t>
      </w:r>
      <w:r w:rsidRPr="004B2524">
        <w:rPr>
          <w:noProof/>
          <w:lang w:val="kk-KZ"/>
        </w:rPr>
        <w:t>елені қар</w:t>
      </w:r>
      <w:r w:rsidRPr="004B2524">
        <w:rPr>
          <w:noProof/>
          <w:vanish/>
          <w:color w:val="FFFFFF" w:themeColor="background1"/>
          <w:spacing w:val="-20"/>
          <w:w w:val="1"/>
          <w:lang w:val="kk-KZ"/>
        </w:rPr>
        <w:t></w:t>
      </w:r>
      <w:r w:rsidRPr="004B2524">
        <w:rPr>
          <w:noProof/>
          <w:lang w:val="kk-KZ"/>
        </w:rPr>
        <w:t>астыруда мод</w:t>
      </w:r>
      <w:r w:rsidRPr="004B2524">
        <w:rPr>
          <w:noProof/>
          <w:vanish/>
          <w:color w:val="FFFFFF" w:themeColor="background1"/>
          <w:spacing w:val="-20"/>
          <w:w w:val="1"/>
          <w:lang w:val="kk-KZ"/>
        </w:rPr>
        <w:t></w:t>
      </w:r>
      <w:r w:rsidRPr="004B2524">
        <w:rPr>
          <w:noProof/>
          <w:lang w:val="kk-KZ"/>
        </w:rPr>
        <w:t>ельдеу әді</w:t>
      </w:r>
      <w:r w:rsidRPr="004B2524">
        <w:rPr>
          <w:noProof/>
          <w:vanish/>
          <w:color w:val="FFFFFF" w:themeColor="background1"/>
          <w:spacing w:val="-20"/>
          <w:w w:val="1"/>
          <w:lang w:val="kk-KZ"/>
        </w:rPr>
        <w:t></w:t>
      </w:r>
      <w:r w:rsidRPr="004B2524">
        <w:rPr>
          <w:noProof/>
          <w:lang w:val="kk-KZ"/>
        </w:rPr>
        <w:t>сі жиі</w:t>
      </w:r>
      <w:r w:rsidRPr="004B2524">
        <w:rPr>
          <w:noProof/>
          <w:vanish/>
          <w:color w:val="FFFFFF" w:themeColor="background1"/>
          <w:spacing w:val="-20"/>
          <w:w w:val="1"/>
          <w:lang w:val="kk-KZ"/>
        </w:rPr>
        <w:t></w:t>
      </w:r>
      <w:r w:rsidRPr="004B2524">
        <w:rPr>
          <w:noProof/>
          <w:lang w:val="kk-KZ"/>
        </w:rPr>
        <w:t xml:space="preserve"> пай</w:t>
      </w:r>
      <w:r w:rsidRPr="004B2524">
        <w:rPr>
          <w:noProof/>
          <w:vanish/>
          <w:color w:val="FFFFFF" w:themeColor="background1"/>
          <w:spacing w:val="-20"/>
          <w:w w:val="1"/>
          <w:lang w:val="kk-KZ"/>
        </w:rPr>
        <w:t></w:t>
      </w:r>
      <w:r w:rsidRPr="004B2524">
        <w:rPr>
          <w:noProof/>
          <w:lang w:val="kk-KZ"/>
        </w:rPr>
        <w:t>даланылады. Мыс</w:t>
      </w:r>
      <w:r w:rsidRPr="004B2524">
        <w:rPr>
          <w:noProof/>
          <w:vanish/>
          <w:color w:val="FFFFFF" w:themeColor="background1"/>
          <w:spacing w:val="-20"/>
          <w:w w:val="1"/>
          <w:lang w:val="kk-KZ"/>
        </w:rPr>
        <w:t></w:t>
      </w:r>
      <w:r w:rsidRPr="004B2524">
        <w:rPr>
          <w:noProof/>
          <w:lang w:val="kk-KZ"/>
        </w:rPr>
        <w:t xml:space="preserve">алы: </w:t>
      </w:r>
      <w:r w:rsidRPr="004B2524">
        <w:rPr>
          <w:i/>
          <w:noProof/>
          <w:lang w:val="kk-KZ"/>
        </w:rPr>
        <w:t>қоғ</w:t>
      </w:r>
      <w:r w:rsidRPr="004B2524">
        <w:rPr>
          <w:noProof/>
          <w:vanish/>
          <w:color w:val="FFFFFF" w:themeColor="background1"/>
          <w:spacing w:val="-20"/>
          <w:w w:val="1"/>
          <w:lang w:val="kk-KZ"/>
        </w:rPr>
        <w:t></w:t>
      </w:r>
      <w:r w:rsidRPr="004B2524">
        <w:rPr>
          <w:i/>
          <w:noProof/>
          <w:lang w:val="kk-KZ"/>
        </w:rPr>
        <w:t>ам мод</w:t>
      </w:r>
      <w:r w:rsidRPr="004B2524">
        <w:rPr>
          <w:i/>
          <w:noProof/>
          <w:vanish/>
          <w:color w:val="FFFFFF" w:themeColor="background1"/>
          <w:spacing w:val="-20"/>
          <w:w w:val="1"/>
          <w:lang w:val="kk-KZ"/>
        </w:rPr>
        <w:t></w:t>
      </w:r>
      <w:r w:rsidRPr="004B2524">
        <w:rPr>
          <w:i/>
          <w:noProof/>
          <w:lang w:val="kk-KZ"/>
        </w:rPr>
        <w:t>елі, өмі</w:t>
      </w:r>
      <w:r w:rsidRPr="004B2524">
        <w:rPr>
          <w:i/>
          <w:noProof/>
          <w:vanish/>
          <w:color w:val="FFFFFF" w:themeColor="background1"/>
          <w:spacing w:val="-20"/>
          <w:w w:val="1"/>
          <w:lang w:val="kk-KZ"/>
        </w:rPr>
        <w:t></w:t>
      </w:r>
      <w:r w:rsidRPr="004B2524">
        <w:rPr>
          <w:i/>
          <w:noProof/>
          <w:lang w:val="kk-KZ"/>
        </w:rPr>
        <w:t>р мод</w:t>
      </w:r>
      <w:r w:rsidRPr="004B2524">
        <w:rPr>
          <w:i/>
          <w:noProof/>
          <w:vanish/>
          <w:color w:val="FFFFFF" w:themeColor="background1"/>
          <w:spacing w:val="-20"/>
          <w:w w:val="1"/>
          <w:lang w:val="kk-KZ"/>
        </w:rPr>
        <w:t></w:t>
      </w:r>
      <w:r w:rsidRPr="004B2524">
        <w:rPr>
          <w:i/>
          <w:noProof/>
          <w:lang w:val="kk-KZ"/>
        </w:rPr>
        <w:t>елі, мем</w:t>
      </w:r>
      <w:r w:rsidRPr="004B2524">
        <w:rPr>
          <w:i/>
          <w:noProof/>
          <w:vanish/>
          <w:color w:val="FFFFFF" w:themeColor="background1"/>
          <w:spacing w:val="-20"/>
          <w:w w:val="1"/>
          <w:lang w:val="kk-KZ"/>
        </w:rPr>
        <w:t></w:t>
      </w:r>
      <w:r w:rsidRPr="004B2524">
        <w:rPr>
          <w:i/>
          <w:noProof/>
          <w:lang w:val="kk-KZ"/>
        </w:rPr>
        <w:t>лекет мод</w:t>
      </w:r>
      <w:r w:rsidRPr="004B2524">
        <w:rPr>
          <w:i/>
          <w:noProof/>
          <w:vanish/>
          <w:color w:val="FFFFFF" w:themeColor="background1"/>
          <w:spacing w:val="-20"/>
          <w:w w:val="1"/>
          <w:lang w:val="kk-KZ"/>
        </w:rPr>
        <w:t></w:t>
      </w:r>
      <w:r w:rsidRPr="004B2524">
        <w:rPr>
          <w:i/>
          <w:noProof/>
          <w:lang w:val="kk-KZ"/>
        </w:rPr>
        <w:t>елі, дам</w:t>
      </w:r>
      <w:r w:rsidRPr="004B2524">
        <w:rPr>
          <w:i/>
          <w:noProof/>
          <w:vanish/>
          <w:color w:val="FFFFFF" w:themeColor="background1"/>
          <w:spacing w:val="-20"/>
          <w:w w:val="1"/>
          <w:lang w:val="kk-KZ"/>
        </w:rPr>
        <w:t></w:t>
      </w:r>
      <w:r w:rsidRPr="004B2524">
        <w:rPr>
          <w:i/>
          <w:noProof/>
          <w:lang w:val="kk-KZ"/>
        </w:rPr>
        <w:t>у мод</w:t>
      </w:r>
      <w:r w:rsidRPr="004B2524">
        <w:rPr>
          <w:i/>
          <w:noProof/>
          <w:vanish/>
          <w:color w:val="FFFFFF" w:themeColor="background1"/>
          <w:spacing w:val="-20"/>
          <w:w w:val="1"/>
          <w:lang w:val="kk-KZ"/>
        </w:rPr>
        <w:t></w:t>
      </w:r>
      <w:r w:rsidRPr="004B2524">
        <w:rPr>
          <w:i/>
          <w:noProof/>
          <w:lang w:val="kk-KZ"/>
        </w:rPr>
        <w:t xml:space="preserve">елі, түлек моделі </w:t>
      </w:r>
      <w:r w:rsidRPr="004B2524">
        <w:rPr>
          <w:noProof/>
          <w:lang w:val="kk-KZ"/>
        </w:rPr>
        <w:t>жән</w:t>
      </w:r>
      <w:r w:rsidRPr="004B2524">
        <w:rPr>
          <w:i/>
          <w:noProof/>
          <w:vanish/>
          <w:color w:val="FFFFFF" w:themeColor="background1"/>
          <w:spacing w:val="-20"/>
          <w:w w:val="1"/>
          <w:lang w:val="kk-KZ"/>
        </w:rPr>
        <w:t></w:t>
      </w:r>
      <w:r w:rsidRPr="004B2524">
        <w:rPr>
          <w:noProof/>
          <w:lang w:val="kk-KZ"/>
        </w:rPr>
        <w:t>е т.б. Бұл</w:t>
      </w:r>
      <w:r w:rsidRPr="004B2524">
        <w:rPr>
          <w:noProof/>
          <w:vanish/>
          <w:color w:val="FFFFFF" w:themeColor="background1"/>
          <w:spacing w:val="-20"/>
          <w:w w:val="1"/>
          <w:lang w:val="kk-KZ"/>
        </w:rPr>
        <w:t></w:t>
      </w:r>
      <w:r w:rsidRPr="004B2524">
        <w:rPr>
          <w:noProof/>
          <w:lang w:val="kk-KZ"/>
        </w:rPr>
        <w:t xml:space="preserve"> мод</w:t>
      </w:r>
      <w:r w:rsidRPr="004B2524">
        <w:rPr>
          <w:noProof/>
          <w:vanish/>
          <w:color w:val="FFFFFF" w:themeColor="background1"/>
          <w:spacing w:val="-20"/>
          <w:w w:val="1"/>
          <w:lang w:val="kk-KZ"/>
        </w:rPr>
        <w:t></w:t>
      </w:r>
      <w:r w:rsidRPr="004B2524">
        <w:rPr>
          <w:noProof/>
          <w:lang w:val="kk-KZ"/>
        </w:rPr>
        <w:t>ельдер сия</w:t>
      </w:r>
      <w:r w:rsidRPr="004B2524">
        <w:rPr>
          <w:noProof/>
          <w:vanish/>
          <w:color w:val="FFFFFF" w:themeColor="background1"/>
          <w:spacing w:val="-20"/>
          <w:w w:val="1"/>
          <w:lang w:val="kk-KZ"/>
        </w:rPr>
        <w:t></w:t>
      </w:r>
      <w:r w:rsidRPr="004B2524">
        <w:rPr>
          <w:noProof/>
          <w:lang w:val="kk-KZ"/>
        </w:rPr>
        <w:t>қты тіл</w:t>
      </w:r>
      <w:r w:rsidRPr="004B2524">
        <w:rPr>
          <w:noProof/>
          <w:vanish/>
          <w:color w:val="FFFFFF" w:themeColor="background1"/>
          <w:spacing w:val="-20"/>
          <w:w w:val="1"/>
          <w:lang w:val="kk-KZ"/>
        </w:rPr>
        <w:t></w:t>
      </w:r>
      <w:r w:rsidRPr="004B2524">
        <w:rPr>
          <w:noProof/>
          <w:lang w:val="kk-KZ"/>
        </w:rPr>
        <w:t xml:space="preserve"> біл</w:t>
      </w:r>
      <w:r w:rsidRPr="004B2524">
        <w:rPr>
          <w:noProof/>
          <w:vanish/>
          <w:color w:val="FFFFFF" w:themeColor="background1"/>
          <w:spacing w:val="-20"/>
          <w:w w:val="1"/>
          <w:lang w:val="kk-KZ"/>
        </w:rPr>
        <w:t></w:t>
      </w:r>
      <w:r w:rsidRPr="004B2524">
        <w:rPr>
          <w:noProof/>
          <w:lang w:val="kk-KZ"/>
        </w:rPr>
        <w:t>імі сал</w:t>
      </w:r>
      <w:r w:rsidRPr="004B2524">
        <w:rPr>
          <w:noProof/>
          <w:vanish/>
          <w:color w:val="FFFFFF" w:themeColor="background1"/>
          <w:spacing w:val="-20"/>
          <w:w w:val="1"/>
          <w:lang w:val="kk-KZ"/>
        </w:rPr>
        <w:t></w:t>
      </w:r>
      <w:r w:rsidRPr="004B2524">
        <w:rPr>
          <w:noProof/>
          <w:lang w:val="kk-KZ"/>
        </w:rPr>
        <w:t>асында тіл</w:t>
      </w:r>
      <w:r w:rsidRPr="004B2524">
        <w:rPr>
          <w:noProof/>
          <w:vanish/>
          <w:color w:val="FFFFFF" w:themeColor="background1"/>
          <w:spacing w:val="-20"/>
          <w:w w:val="1"/>
          <w:lang w:val="kk-KZ"/>
        </w:rPr>
        <w:t></w:t>
      </w:r>
      <w:r w:rsidRPr="004B2524">
        <w:rPr>
          <w:noProof/>
          <w:lang w:val="kk-KZ"/>
        </w:rPr>
        <w:t xml:space="preserve"> мод</w:t>
      </w:r>
      <w:r w:rsidRPr="004B2524">
        <w:rPr>
          <w:noProof/>
          <w:vanish/>
          <w:color w:val="FFFFFF" w:themeColor="background1"/>
          <w:spacing w:val="-20"/>
          <w:w w:val="1"/>
          <w:lang w:val="kk-KZ"/>
        </w:rPr>
        <w:t></w:t>
      </w:r>
      <w:r w:rsidRPr="004B2524">
        <w:rPr>
          <w:noProof/>
          <w:lang w:val="kk-KZ"/>
        </w:rPr>
        <w:t>елі нем</w:t>
      </w:r>
      <w:r w:rsidRPr="004B2524">
        <w:rPr>
          <w:noProof/>
          <w:vanish/>
          <w:color w:val="FFFFFF" w:themeColor="background1"/>
          <w:spacing w:val="-20"/>
          <w:w w:val="1"/>
          <w:lang w:val="kk-KZ"/>
        </w:rPr>
        <w:t></w:t>
      </w:r>
      <w:r w:rsidRPr="004B2524">
        <w:rPr>
          <w:noProof/>
          <w:lang w:val="kk-KZ"/>
        </w:rPr>
        <w:t>есе тіл</w:t>
      </w:r>
      <w:r w:rsidRPr="004B2524">
        <w:rPr>
          <w:noProof/>
          <w:vanish/>
          <w:color w:val="FFFFFF" w:themeColor="background1"/>
          <w:spacing w:val="-20"/>
          <w:w w:val="1"/>
          <w:lang w:val="kk-KZ"/>
        </w:rPr>
        <w:t></w:t>
      </w:r>
      <w:r w:rsidRPr="004B2524">
        <w:rPr>
          <w:noProof/>
          <w:lang w:val="kk-KZ"/>
        </w:rPr>
        <w:t>ді мод</w:t>
      </w:r>
      <w:r w:rsidRPr="004B2524">
        <w:rPr>
          <w:noProof/>
          <w:vanish/>
          <w:color w:val="FFFFFF" w:themeColor="background1"/>
          <w:spacing w:val="-20"/>
          <w:w w:val="1"/>
          <w:lang w:val="kk-KZ"/>
        </w:rPr>
        <w:t></w:t>
      </w:r>
      <w:r w:rsidRPr="004B2524">
        <w:rPr>
          <w:noProof/>
          <w:lang w:val="kk-KZ"/>
        </w:rPr>
        <w:t>ельдеу ұғы</w:t>
      </w:r>
      <w:r w:rsidRPr="004B2524">
        <w:rPr>
          <w:noProof/>
          <w:vanish/>
          <w:color w:val="FFFFFF" w:themeColor="background1"/>
          <w:spacing w:val="-20"/>
          <w:w w:val="1"/>
          <w:lang w:val="kk-KZ"/>
        </w:rPr>
        <w:t></w:t>
      </w:r>
      <w:r w:rsidRPr="004B2524">
        <w:rPr>
          <w:noProof/>
          <w:lang w:val="kk-KZ"/>
        </w:rPr>
        <w:t>мдары бар</w:t>
      </w:r>
      <w:r w:rsidRPr="004B2524">
        <w:rPr>
          <w:noProof/>
          <w:vanish/>
          <w:color w:val="FFFFFF" w:themeColor="background1"/>
          <w:spacing w:val="-20"/>
          <w:w w:val="1"/>
          <w:lang w:val="kk-KZ"/>
        </w:rPr>
        <w:t></w:t>
      </w:r>
      <w:r w:rsidRPr="004B2524">
        <w:rPr>
          <w:noProof/>
          <w:lang w:val="kk-KZ"/>
        </w:rPr>
        <w:t>. Тіл</w:t>
      </w:r>
      <w:r w:rsidRPr="004B2524">
        <w:rPr>
          <w:noProof/>
          <w:vanish/>
          <w:color w:val="FFFFFF" w:themeColor="background1"/>
          <w:spacing w:val="-20"/>
          <w:w w:val="1"/>
          <w:lang w:val="kk-KZ"/>
        </w:rPr>
        <w:t></w:t>
      </w:r>
      <w:r w:rsidRPr="004B2524">
        <w:rPr>
          <w:noProof/>
          <w:lang w:val="kk-KZ"/>
        </w:rPr>
        <w:t>ді мод</w:t>
      </w:r>
      <w:r w:rsidRPr="004B2524">
        <w:rPr>
          <w:noProof/>
          <w:vanish/>
          <w:color w:val="FFFFFF" w:themeColor="background1"/>
          <w:spacing w:val="-20"/>
          <w:w w:val="1"/>
          <w:lang w:val="kk-KZ"/>
        </w:rPr>
        <w:t></w:t>
      </w:r>
      <w:r w:rsidRPr="004B2524">
        <w:rPr>
          <w:noProof/>
          <w:lang w:val="kk-KZ"/>
        </w:rPr>
        <w:t>ельдеуде тіл</w:t>
      </w:r>
      <w:r w:rsidRPr="004B2524">
        <w:rPr>
          <w:noProof/>
          <w:vanish/>
          <w:color w:val="FFFFFF" w:themeColor="background1"/>
          <w:spacing w:val="-20"/>
          <w:w w:val="1"/>
          <w:lang w:val="kk-KZ"/>
        </w:rPr>
        <w:t></w:t>
      </w:r>
      <w:r w:rsidRPr="004B2524">
        <w:rPr>
          <w:noProof/>
          <w:lang w:val="kk-KZ"/>
        </w:rPr>
        <w:t xml:space="preserve"> арқ</w:t>
      </w:r>
      <w:r w:rsidRPr="004B2524">
        <w:rPr>
          <w:noProof/>
          <w:vanish/>
          <w:color w:val="FFFFFF" w:themeColor="background1"/>
          <w:spacing w:val="-20"/>
          <w:w w:val="1"/>
          <w:lang w:val="kk-KZ"/>
        </w:rPr>
        <w:t></w:t>
      </w:r>
      <w:r w:rsidRPr="004B2524">
        <w:rPr>
          <w:noProof/>
          <w:lang w:val="kk-KZ"/>
        </w:rPr>
        <w:t>ылы әле</w:t>
      </w:r>
      <w:r w:rsidRPr="004B2524">
        <w:rPr>
          <w:noProof/>
          <w:vanish/>
          <w:color w:val="FFFFFF" w:themeColor="background1"/>
          <w:spacing w:val="-20"/>
          <w:w w:val="1"/>
          <w:lang w:val="kk-KZ"/>
        </w:rPr>
        <w:t></w:t>
      </w:r>
      <w:r w:rsidRPr="004B2524">
        <w:rPr>
          <w:noProof/>
          <w:lang w:val="kk-KZ"/>
        </w:rPr>
        <w:t>м мод</w:t>
      </w:r>
      <w:r w:rsidRPr="004B2524">
        <w:rPr>
          <w:noProof/>
          <w:vanish/>
          <w:color w:val="FFFFFF" w:themeColor="background1"/>
          <w:spacing w:val="-20"/>
          <w:w w:val="1"/>
          <w:lang w:val="kk-KZ"/>
        </w:rPr>
        <w:t></w:t>
      </w:r>
      <w:r w:rsidRPr="004B2524">
        <w:rPr>
          <w:noProof/>
          <w:lang w:val="kk-KZ"/>
        </w:rPr>
        <w:t>елін түс</w:t>
      </w:r>
      <w:r w:rsidRPr="004B2524">
        <w:rPr>
          <w:noProof/>
          <w:vanish/>
          <w:color w:val="FFFFFF" w:themeColor="background1"/>
          <w:spacing w:val="-20"/>
          <w:w w:val="1"/>
          <w:lang w:val="kk-KZ"/>
        </w:rPr>
        <w:t></w:t>
      </w:r>
      <w:r w:rsidRPr="004B2524">
        <w:rPr>
          <w:noProof/>
          <w:lang w:val="kk-KZ"/>
        </w:rPr>
        <w:t>іну мен</w:t>
      </w:r>
      <w:r w:rsidRPr="004B2524">
        <w:rPr>
          <w:noProof/>
          <w:vanish/>
          <w:color w:val="FFFFFF" w:themeColor="background1"/>
          <w:spacing w:val="-20"/>
          <w:w w:val="1"/>
          <w:lang w:val="kk-KZ"/>
        </w:rPr>
        <w:t></w:t>
      </w:r>
      <w:r w:rsidRPr="004B2524">
        <w:rPr>
          <w:noProof/>
          <w:lang w:val="kk-KZ"/>
        </w:rPr>
        <w:t xml:space="preserve"> түс</w:t>
      </w:r>
      <w:r w:rsidRPr="004B2524">
        <w:rPr>
          <w:noProof/>
          <w:vanish/>
          <w:color w:val="FFFFFF" w:themeColor="background1"/>
          <w:spacing w:val="-20"/>
          <w:w w:val="1"/>
          <w:lang w:val="kk-KZ"/>
        </w:rPr>
        <w:t></w:t>
      </w:r>
      <w:r w:rsidRPr="004B2524">
        <w:rPr>
          <w:noProof/>
          <w:lang w:val="kk-KZ"/>
        </w:rPr>
        <w:t>індіру мәс</w:t>
      </w:r>
      <w:r w:rsidRPr="004B2524">
        <w:rPr>
          <w:noProof/>
          <w:vanish/>
          <w:color w:val="FFFFFF" w:themeColor="background1"/>
          <w:spacing w:val="-20"/>
          <w:w w:val="1"/>
          <w:lang w:val="kk-KZ"/>
        </w:rPr>
        <w:t></w:t>
      </w:r>
      <w:r w:rsidRPr="004B2524">
        <w:rPr>
          <w:noProof/>
          <w:lang w:val="kk-KZ"/>
        </w:rPr>
        <w:t>елелері қар</w:t>
      </w:r>
      <w:r w:rsidRPr="004B2524">
        <w:rPr>
          <w:noProof/>
          <w:vanish/>
          <w:color w:val="FFFFFF" w:themeColor="background1"/>
          <w:spacing w:val="-20"/>
          <w:w w:val="1"/>
          <w:lang w:val="kk-KZ"/>
        </w:rPr>
        <w:t></w:t>
      </w:r>
      <w:r w:rsidRPr="004B2524">
        <w:rPr>
          <w:noProof/>
          <w:lang w:val="kk-KZ"/>
        </w:rPr>
        <w:t>астырылады. Әдістеме сал</w:t>
      </w:r>
      <w:r w:rsidRPr="004B2524">
        <w:rPr>
          <w:noProof/>
          <w:vanish/>
          <w:color w:val="FFFFFF" w:themeColor="background1"/>
          <w:spacing w:val="-20"/>
          <w:w w:val="1"/>
          <w:lang w:val="kk-KZ"/>
        </w:rPr>
        <w:t></w:t>
      </w:r>
      <w:r w:rsidRPr="004B2524">
        <w:rPr>
          <w:noProof/>
          <w:lang w:val="kk-KZ"/>
        </w:rPr>
        <w:t>асында да мод</w:t>
      </w:r>
      <w:r w:rsidRPr="004B2524">
        <w:rPr>
          <w:noProof/>
          <w:vanish/>
          <w:color w:val="FFFFFF" w:themeColor="background1"/>
          <w:spacing w:val="-20"/>
          <w:w w:val="1"/>
          <w:lang w:val="kk-KZ"/>
        </w:rPr>
        <w:t></w:t>
      </w:r>
      <w:r w:rsidRPr="004B2524">
        <w:rPr>
          <w:noProof/>
          <w:lang w:val="kk-KZ"/>
        </w:rPr>
        <w:t>ельдеу әді</w:t>
      </w:r>
      <w:r w:rsidRPr="004B2524">
        <w:rPr>
          <w:noProof/>
          <w:vanish/>
          <w:color w:val="FFFFFF" w:themeColor="background1"/>
          <w:spacing w:val="-20"/>
          <w:w w:val="1"/>
          <w:lang w:val="kk-KZ"/>
        </w:rPr>
        <w:t></w:t>
      </w:r>
      <w:r w:rsidRPr="004B2524">
        <w:rPr>
          <w:noProof/>
          <w:lang w:val="kk-KZ"/>
        </w:rPr>
        <w:t>сі қолданылады. Кез</w:t>
      </w:r>
      <w:r w:rsidRPr="004B2524">
        <w:rPr>
          <w:noProof/>
          <w:vanish/>
          <w:color w:val="FFFFFF" w:themeColor="background1"/>
          <w:spacing w:val="-20"/>
          <w:w w:val="1"/>
          <w:lang w:val="kk-KZ"/>
        </w:rPr>
        <w:t></w:t>
      </w:r>
      <w:r w:rsidRPr="004B2524">
        <w:rPr>
          <w:noProof/>
          <w:lang w:val="kk-KZ"/>
        </w:rPr>
        <w:t xml:space="preserve"> кел</w:t>
      </w:r>
      <w:r w:rsidRPr="004B2524">
        <w:rPr>
          <w:noProof/>
          <w:vanish/>
          <w:color w:val="FFFFFF" w:themeColor="background1"/>
          <w:spacing w:val="-20"/>
          <w:w w:val="1"/>
          <w:lang w:val="kk-KZ"/>
        </w:rPr>
        <w:t></w:t>
      </w:r>
      <w:r w:rsidRPr="004B2524">
        <w:rPr>
          <w:noProof/>
          <w:lang w:val="kk-KZ"/>
        </w:rPr>
        <w:t>ген ғал</w:t>
      </w:r>
      <w:r w:rsidRPr="004B2524">
        <w:rPr>
          <w:noProof/>
          <w:vanish/>
          <w:color w:val="FFFFFF" w:themeColor="background1"/>
          <w:spacing w:val="-20"/>
          <w:w w:val="1"/>
          <w:lang w:val="kk-KZ"/>
        </w:rPr>
        <w:t></w:t>
      </w:r>
      <w:r w:rsidRPr="004B2524">
        <w:rPr>
          <w:noProof/>
          <w:lang w:val="kk-KZ"/>
        </w:rPr>
        <w:t>ымның, кез</w:t>
      </w:r>
      <w:r w:rsidRPr="004B2524">
        <w:rPr>
          <w:noProof/>
          <w:vanish/>
          <w:color w:val="FFFFFF" w:themeColor="background1"/>
          <w:spacing w:val="-20"/>
          <w:w w:val="1"/>
          <w:lang w:val="kk-KZ"/>
        </w:rPr>
        <w:t></w:t>
      </w:r>
      <w:r w:rsidRPr="004B2524">
        <w:rPr>
          <w:noProof/>
          <w:lang w:val="kk-KZ"/>
        </w:rPr>
        <w:t xml:space="preserve"> кел</w:t>
      </w:r>
      <w:r w:rsidRPr="004B2524">
        <w:rPr>
          <w:noProof/>
          <w:vanish/>
          <w:color w:val="FFFFFF" w:themeColor="background1"/>
          <w:spacing w:val="-20"/>
          <w:w w:val="1"/>
          <w:lang w:val="kk-KZ"/>
        </w:rPr>
        <w:t></w:t>
      </w:r>
      <w:r w:rsidRPr="004B2524">
        <w:rPr>
          <w:noProof/>
          <w:lang w:val="kk-KZ"/>
        </w:rPr>
        <w:t>ген аға</w:t>
      </w:r>
      <w:r w:rsidRPr="004B2524">
        <w:rPr>
          <w:noProof/>
          <w:vanish/>
          <w:color w:val="FFFFFF" w:themeColor="background1"/>
          <w:spacing w:val="-20"/>
          <w:w w:val="1"/>
          <w:lang w:val="kk-KZ"/>
        </w:rPr>
        <w:t></w:t>
      </w:r>
      <w:r w:rsidRPr="004B2524">
        <w:rPr>
          <w:noProof/>
          <w:lang w:val="kk-KZ"/>
        </w:rPr>
        <w:t>ртушының оқу</w:t>
      </w:r>
      <w:r w:rsidRPr="004B2524">
        <w:rPr>
          <w:noProof/>
          <w:vanish/>
          <w:color w:val="FFFFFF" w:themeColor="background1"/>
          <w:spacing w:val="-20"/>
          <w:w w:val="1"/>
          <w:lang w:val="kk-KZ"/>
        </w:rPr>
        <w:t></w:t>
      </w:r>
      <w:r w:rsidRPr="004B2524">
        <w:rPr>
          <w:noProof/>
          <w:lang w:val="kk-KZ"/>
        </w:rPr>
        <w:t xml:space="preserve">лығын, </w:t>
      </w:r>
      <w:r w:rsidRPr="004B2524">
        <w:rPr>
          <w:noProof/>
          <w:lang w:val="kk-KZ"/>
        </w:rPr>
        <w:lastRenderedPageBreak/>
        <w:t>оқу</w:t>
      </w:r>
      <w:r w:rsidRPr="004B2524">
        <w:rPr>
          <w:noProof/>
          <w:vanish/>
          <w:color w:val="FFFFFF" w:themeColor="background1"/>
          <w:spacing w:val="-20"/>
          <w:w w:val="1"/>
          <w:lang w:val="kk-KZ"/>
        </w:rPr>
        <w:t></w:t>
      </w:r>
      <w:r w:rsidRPr="004B2524">
        <w:rPr>
          <w:noProof/>
          <w:lang w:val="kk-KZ"/>
        </w:rPr>
        <w:t xml:space="preserve"> құр</w:t>
      </w:r>
      <w:r w:rsidRPr="004B2524">
        <w:rPr>
          <w:noProof/>
          <w:vanish/>
          <w:color w:val="FFFFFF" w:themeColor="background1"/>
          <w:spacing w:val="-20"/>
          <w:w w:val="1"/>
          <w:lang w:val="kk-KZ"/>
        </w:rPr>
        <w:t></w:t>
      </w:r>
      <w:r w:rsidRPr="004B2524">
        <w:rPr>
          <w:noProof/>
          <w:lang w:val="kk-KZ"/>
        </w:rPr>
        <w:t>алын ашы</w:t>
      </w:r>
      <w:r w:rsidRPr="004B2524">
        <w:rPr>
          <w:noProof/>
          <w:vanish/>
          <w:color w:val="FFFFFF" w:themeColor="background1"/>
          <w:spacing w:val="-20"/>
          <w:w w:val="1"/>
          <w:lang w:val="kk-KZ"/>
        </w:rPr>
        <w:t></w:t>
      </w:r>
      <w:r w:rsidRPr="004B2524">
        <w:rPr>
          <w:noProof/>
          <w:lang w:val="kk-KZ"/>
        </w:rPr>
        <w:t>п қар</w:t>
      </w:r>
      <w:r w:rsidRPr="004B2524">
        <w:rPr>
          <w:noProof/>
          <w:vanish/>
          <w:color w:val="FFFFFF" w:themeColor="background1"/>
          <w:spacing w:val="-20"/>
          <w:w w:val="1"/>
          <w:lang w:val="kk-KZ"/>
        </w:rPr>
        <w:t></w:t>
      </w:r>
      <w:r w:rsidRPr="004B2524">
        <w:rPr>
          <w:noProof/>
          <w:lang w:val="kk-KZ"/>
        </w:rPr>
        <w:t>асақ, бұл</w:t>
      </w:r>
      <w:r w:rsidRPr="004B2524">
        <w:rPr>
          <w:noProof/>
          <w:vanish/>
          <w:color w:val="FFFFFF" w:themeColor="background1"/>
          <w:spacing w:val="-20"/>
          <w:w w:val="1"/>
          <w:lang w:val="kk-KZ"/>
        </w:rPr>
        <w:t></w:t>
      </w:r>
      <w:r w:rsidRPr="004B2524">
        <w:rPr>
          <w:noProof/>
          <w:lang w:val="kk-KZ"/>
        </w:rPr>
        <w:t xml:space="preserve"> әді</w:t>
      </w:r>
      <w:r w:rsidRPr="004B2524">
        <w:rPr>
          <w:noProof/>
          <w:vanish/>
          <w:color w:val="FFFFFF" w:themeColor="background1"/>
          <w:spacing w:val="-20"/>
          <w:w w:val="1"/>
          <w:lang w:val="kk-KZ"/>
        </w:rPr>
        <w:t></w:t>
      </w:r>
      <w:r w:rsidRPr="004B2524">
        <w:rPr>
          <w:noProof/>
          <w:lang w:val="kk-KZ"/>
        </w:rPr>
        <w:t>стің өзі</w:t>
      </w:r>
      <w:r w:rsidRPr="004B2524">
        <w:rPr>
          <w:noProof/>
          <w:vanish/>
          <w:color w:val="FFFFFF" w:themeColor="background1"/>
          <w:spacing w:val="-20"/>
          <w:w w:val="1"/>
          <w:lang w:val="kk-KZ"/>
        </w:rPr>
        <w:t></w:t>
      </w:r>
      <w:r w:rsidRPr="004B2524">
        <w:rPr>
          <w:noProof/>
          <w:lang w:val="kk-KZ"/>
        </w:rPr>
        <w:t>н бол</w:t>
      </w:r>
      <w:r w:rsidRPr="004B2524">
        <w:rPr>
          <w:noProof/>
          <w:vanish/>
          <w:color w:val="FFFFFF" w:themeColor="background1"/>
          <w:spacing w:val="-20"/>
          <w:w w:val="1"/>
          <w:lang w:val="kk-KZ"/>
        </w:rPr>
        <w:t></w:t>
      </w:r>
      <w:r w:rsidRPr="004B2524">
        <w:rPr>
          <w:noProof/>
          <w:lang w:val="kk-KZ"/>
        </w:rPr>
        <w:t>маса соғ</w:t>
      </w:r>
      <w:r w:rsidRPr="004B2524">
        <w:rPr>
          <w:noProof/>
          <w:vanish/>
          <w:color w:val="FFFFFF" w:themeColor="background1"/>
          <w:spacing w:val="-20"/>
          <w:w w:val="1"/>
          <w:lang w:val="kk-KZ"/>
        </w:rPr>
        <w:t></w:t>
      </w:r>
      <w:r w:rsidRPr="004B2524">
        <w:rPr>
          <w:noProof/>
          <w:lang w:val="kk-KZ"/>
        </w:rPr>
        <w:t>ан тән</w:t>
      </w:r>
      <w:r w:rsidRPr="004B2524">
        <w:rPr>
          <w:noProof/>
          <w:vanish/>
          <w:color w:val="FFFFFF" w:themeColor="background1"/>
          <w:spacing w:val="-20"/>
          <w:w w:val="1"/>
          <w:lang w:val="kk-KZ"/>
        </w:rPr>
        <w:t></w:t>
      </w:r>
      <w:r w:rsidRPr="004B2524">
        <w:rPr>
          <w:noProof/>
          <w:lang w:val="kk-KZ"/>
        </w:rPr>
        <w:t xml:space="preserve"> бел</w:t>
      </w:r>
      <w:r w:rsidRPr="004B2524">
        <w:rPr>
          <w:noProof/>
          <w:vanish/>
          <w:color w:val="FFFFFF" w:themeColor="background1"/>
          <w:spacing w:val="-20"/>
          <w:w w:val="1"/>
          <w:lang w:val="kk-KZ"/>
        </w:rPr>
        <w:t></w:t>
      </w:r>
      <w:r w:rsidRPr="004B2524">
        <w:rPr>
          <w:noProof/>
          <w:lang w:val="kk-KZ"/>
        </w:rPr>
        <w:t>гілерін көр</w:t>
      </w:r>
      <w:r w:rsidRPr="004B2524">
        <w:rPr>
          <w:noProof/>
          <w:vanish/>
          <w:color w:val="FFFFFF" w:themeColor="background1"/>
          <w:spacing w:val="-20"/>
          <w:w w:val="1"/>
          <w:lang w:val="kk-KZ"/>
        </w:rPr>
        <w:t></w:t>
      </w:r>
      <w:r w:rsidRPr="004B2524">
        <w:rPr>
          <w:noProof/>
          <w:lang w:val="kk-KZ"/>
        </w:rPr>
        <w:t xml:space="preserve">еміз. </w:t>
      </w:r>
    </w:p>
    <w:p w14:paraId="1B89C1B0" w14:textId="77777777" w:rsidR="00966B25" w:rsidRPr="004B2524" w:rsidRDefault="00966B25" w:rsidP="00626C5E">
      <w:pPr>
        <w:spacing w:after="0" w:line="240" w:lineRule="auto"/>
        <w:ind w:firstLine="709"/>
        <w:jc w:val="both"/>
        <w:rPr>
          <w:noProof/>
          <w:lang w:val="kk-KZ"/>
        </w:rPr>
      </w:pPr>
      <w:r w:rsidRPr="004B2524">
        <w:rPr>
          <w:noProof/>
          <w:lang w:val="kk-KZ"/>
        </w:rPr>
        <w:t>Модельдеудің алғ</w:t>
      </w:r>
      <w:r w:rsidRPr="004B2524">
        <w:rPr>
          <w:noProof/>
          <w:vanish/>
          <w:color w:val="FFFFFF" w:themeColor="background1"/>
          <w:spacing w:val="-20"/>
          <w:w w:val="1"/>
          <w:lang w:val="kk-KZ"/>
        </w:rPr>
        <w:t></w:t>
      </w:r>
      <w:r w:rsidRPr="004B2524">
        <w:rPr>
          <w:noProof/>
          <w:lang w:val="kk-KZ"/>
        </w:rPr>
        <w:t>ашқы арн</w:t>
      </w:r>
      <w:r w:rsidRPr="004B2524">
        <w:rPr>
          <w:noProof/>
          <w:vanish/>
          <w:color w:val="FFFFFF" w:themeColor="background1"/>
          <w:spacing w:val="-20"/>
          <w:w w:val="1"/>
          <w:lang w:val="kk-KZ"/>
        </w:rPr>
        <w:t></w:t>
      </w:r>
      <w:r w:rsidRPr="004B2524">
        <w:rPr>
          <w:noProof/>
          <w:lang w:val="kk-KZ"/>
        </w:rPr>
        <w:t>аларына кел</w:t>
      </w:r>
      <w:r w:rsidRPr="004B2524">
        <w:rPr>
          <w:noProof/>
          <w:vanish/>
          <w:color w:val="FFFFFF" w:themeColor="background1"/>
          <w:spacing w:val="-20"/>
          <w:w w:val="1"/>
          <w:lang w:val="kk-KZ"/>
        </w:rPr>
        <w:t></w:t>
      </w:r>
      <w:r w:rsidRPr="004B2524">
        <w:rPr>
          <w:noProof/>
          <w:lang w:val="kk-KZ"/>
        </w:rPr>
        <w:t>ер бол</w:t>
      </w:r>
      <w:r w:rsidRPr="004B2524">
        <w:rPr>
          <w:noProof/>
          <w:vanish/>
          <w:color w:val="FFFFFF" w:themeColor="background1"/>
          <w:spacing w:val="-20"/>
          <w:w w:val="1"/>
          <w:lang w:val="kk-KZ"/>
        </w:rPr>
        <w:t></w:t>
      </w:r>
      <w:r w:rsidRPr="004B2524">
        <w:rPr>
          <w:noProof/>
          <w:lang w:val="kk-KZ"/>
        </w:rPr>
        <w:t>сақ, оны</w:t>
      </w:r>
      <w:r w:rsidRPr="004B2524">
        <w:rPr>
          <w:noProof/>
          <w:vanish/>
          <w:color w:val="FFFFFF" w:themeColor="background1"/>
          <w:spacing w:val="-20"/>
          <w:w w:val="1"/>
          <w:lang w:val="kk-KZ"/>
        </w:rPr>
        <w:t></w:t>
      </w:r>
      <w:r w:rsidRPr="004B2524">
        <w:rPr>
          <w:noProof/>
          <w:lang w:val="kk-KZ"/>
        </w:rPr>
        <w:t>ң тар</w:t>
      </w:r>
      <w:r w:rsidRPr="004B2524">
        <w:rPr>
          <w:noProof/>
          <w:vanish/>
          <w:color w:val="FFFFFF" w:themeColor="background1"/>
          <w:spacing w:val="-20"/>
          <w:w w:val="1"/>
          <w:lang w:val="kk-KZ"/>
        </w:rPr>
        <w:t></w:t>
      </w:r>
      <w:r w:rsidRPr="004B2524">
        <w:rPr>
          <w:noProof/>
          <w:lang w:val="kk-KZ"/>
        </w:rPr>
        <w:t>ихы «модель» сөз</w:t>
      </w:r>
      <w:r w:rsidRPr="004B2524">
        <w:rPr>
          <w:noProof/>
          <w:vanish/>
          <w:color w:val="FFFFFF" w:themeColor="background1"/>
          <w:spacing w:val="-20"/>
          <w:w w:val="1"/>
          <w:lang w:val="kk-KZ"/>
        </w:rPr>
        <w:t></w:t>
      </w:r>
      <w:r w:rsidRPr="004B2524">
        <w:rPr>
          <w:noProof/>
          <w:lang w:val="kk-KZ"/>
        </w:rPr>
        <w:t>імен тік</w:t>
      </w:r>
      <w:r w:rsidRPr="004B2524">
        <w:rPr>
          <w:noProof/>
          <w:vanish/>
          <w:color w:val="FFFFFF" w:themeColor="background1"/>
          <w:spacing w:val="-20"/>
          <w:w w:val="1"/>
          <w:lang w:val="kk-KZ"/>
        </w:rPr>
        <w:t></w:t>
      </w:r>
      <w:r w:rsidRPr="004B2524">
        <w:rPr>
          <w:noProof/>
          <w:lang w:val="kk-KZ"/>
        </w:rPr>
        <w:t>елей бай</w:t>
      </w:r>
      <w:r w:rsidRPr="004B2524">
        <w:rPr>
          <w:noProof/>
          <w:vanish/>
          <w:color w:val="FFFFFF" w:themeColor="background1"/>
          <w:spacing w:val="-20"/>
          <w:w w:val="1"/>
          <w:lang w:val="kk-KZ"/>
        </w:rPr>
        <w:t></w:t>
      </w:r>
      <w:r w:rsidRPr="004B2524">
        <w:rPr>
          <w:noProof/>
          <w:lang w:val="kk-KZ"/>
        </w:rPr>
        <w:t>ланысты. «Модель» лат</w:t>
      </w:r>
      <w:r w:rsidRPr="004B2524">
        <w:rPr>
          <w:noProof/>
          <w:vanish/>
          <w:color w:val="FFFFFF" w:themeColor="background1"/>
          <w:spacing w:val="-20"/>
          <w:w w:val="1"/>
          <w:lang w:val="kk-KZ"/>
        </w:rPr>
        <w:t></w:t>
      </w:r>
      <w:r w:rsidRPr="004B2524">
        <w:rPr>
          <w:noProof/>
          <w:lang w:val="kk-KZ"/>
        </w:rPr>
        <w:t>ын тіл</w:t>
      </w:r>
      <w:r w:rsidRPr="004B2524">
        <w:rPr>
          <w:noProof/>
          <w:vanish/>
          <w:color w:val="FFFFFF" w:themeColor="background1"/>
          <w:spacing w:val="-20"/>
          <w:w w:val="1"/>
          <w:lang w:val="kk-KZ"/>
        </w:rPr>
        <w:t></w:t>
      </w:r>
      <w:r w:rsidRPr="004B2524">
        <w:rPr>
          <w:noProof/>
          <w:lang w:val="kk-KZ"/>
        </w:rPr>
        <w:t>інен ауд</w:t>
      </w:r>
      <w:r w:rsidRPr="004B2524">
        <w:rPr>
          <w:noProof/>
          <w:vanish/>
          <w:color w:val="FFFFFF" w:themeColor="background1"/>
          <w:spacing w:val="-20"/>
          <w:w w:val="1"/>
          <w:lang w:val="kk-KZ"/>
        </w:rPr>
        <w:t></w:t>
      </w:r>
      <w:r w:rsidRPr="004B2524">
        <w:rPr>
          <w:noProof/>
          <w:lang w:val="kk-KZ"/>
        </w:rPr>
        <w:t>арғанда «бейне, тәс</w:t>
      </w:r>
      <w:r w:rsidRPr="004B2524">
        <w:rPr>
          <w:noProof/>
          <w:vanish/>
          <w:color w:val="FFFFFF" w:themeColor="background1"/>
          <w:spacing w:val="-20"/>
          <w:w w:val="1"/>
          <w:lang w:val="kk-KZ"/>
        </w:rPr>
        <w:t></w:t>
      </w:r>
      <w:r w:rsidRPr="004B2524">
        <w:rPr>
          <w:noProof/>
          <w:lang w:val="kk-KZ"/>
        </w:rPr>
        <w:t>іл» дег</w:t>
      </w:r>
      <w:r w:rsidRPr="004B2524">
        <w:rPr>
          <w:noProof/>
          <w:vanish/>
          <w:color w:val="FFFFFF" w:themeColor="background1"/>
          <w:spacing w:val="-20"/>
          <w:w w:val="1"/>
          <w:lang w:val="kk-KZ"/>
        </w:rPr>
        <w:t></w:t>
      </w:r>
      <w:r w:rsidRPr="004B2524">
        <w:rPr>
          <w:noProof/>
          <w:lang w:val="kk-KZ"/>
        </w:rPr>
        <w:t>ен мағ</w:t>
      </w:r>
      <w:r w:rsidRPr="004B2524">
        <w:rPr>
          <w:noProof/>
          <w:vanish/>
          <w:color w:val="FFFFFF" w:themeColor="background1"/>
          <w:spacing w:val="-20"/>
          <w:w w:val="1"/>
          <w:lang w:val="kk-KZ"/>
        </w:rPr>
        <w:t></w:t>
      </w:r>
      <w:r w:rsidRPr="004B2524">
        <w:rPr>
          <w:noProof/>
          <w:lang w:val="kk-KZ"/>
        </w:rPr>
        <w:t>ынаны бер</w:t>
      </w:r>
      <w:r w:rsidRPr="004B2524">
        <w:rPr>
          <w:noProof/>
          <w:vanish/>
          <w:color w:val="FFFFFF" w:themeColor="background1"/>
          <w:spacing w:val="-20"/>
          <w:w w:val="1"/>
          <w:lang w:val="kk-KZ"/>
        </w:rPr>
        <w:t></w:t>
      </w:r>
      <w:r w:rsidRPr="004B2524">
        <w:rPr>
          <w:noProof/>
          <w:lang w:val="kk-KZ"/>
        </w:rPr>
        <w:t>еді. Оны</w:t>
      </w:r>
      <w:r w:rsidRPr="004B2524">
        <w:rPr>
          <w:noProof/>
          <w:vanish/>
          <w:color w:val="FFFFFF" w:themeColor="background1"/>
          <w:spacing w:val="-20"/>
          <w:w w:val="1"/>
          <w:lang w:val="kk-KZ"/>
        </w:rPr>
        <w:t></w:t>
      </w:r>
      <w:r w:rsidRPr="004B2524">
        <w:rPr>
          <w:noProof/>
          <w:lang w:val="kk-KZ"/>
        </w:rPr>
        <w:t>ң алғ</w:t>
      </w:r>
      <w:r w:rsidRPr="004B2524">
        <w:rPr>
          <w:noProof/>
          <w:vanish/>
          <w:color w:val="FFFFFF" w:themeColor="background1"/>
          <w:spacing w:val="-20"/>
          <w:w w:val="1"/>
          <w:lang w:val="kk-KZ"/>
        </w:rPr>
        <w:t></w:t>
      </w:r>
      <w:r w:rsidRPr="004B2524">
        <w:rPr>
          <w:noProof/>
          <w:lang w:val="kk-KZ"/>
        </w:rPr>
        <w:t>ашқы мағ</w:t>
      </w:r>
      <w:r w:rsidRPr="004B2524">
        <w:rPr>
          <w:noProof/>
          <w:vanish/>
          <w:color w:val="FFFFFF" w:themeColor="background1"/>
          <w:spacing w:val="-20"/>
          <w:w w:val="1"/>
          <w:lang w:val="kk-KZ"/>
        </w:rPr>
        <w:t></w:t>
      </w:r>
      <w:r w:rsidRPr="004B2524">
        <w:rPr>
          <w:noProof/>
          <w:lang w:val="kk-KZ"/>
        </w:rPr>
        <w:t>ынасы құр</w:t>
      </w:r>
      <w:r w:rsidRPr="004B2524">
        <w:rPr>
          <w:noProof/>
          <w:vanish/>
          <w:color w:val="FFFFFF" w:themeColor="background1"/>
          <w:spacing w:val="-20"/>
          <w:w w:val="1"/>
          <w:lang w:val="kk-KZ"/>
        </w:rPr>
        <w:t></w:t>
      </w:r>
      <w:r w:rsidRPr="004B2524">
        <w:rPr>
          <w:noProof/>
          <w:lang w:val="kk-KZ"/>
        </w:rPr>
        <w:t>ылыс өне</w:t>
      </w:r>
      <w:r w:rsidRPr="004B2524">
        <w:rPr>
          <w:noProof/>
          <w:vanish/>
          <w:color w:val="FFFFFF" w:themeColor="background1"/>
          <w:spacing w:val="-20"/>
          <w:w w:val="1"/>
          <w:lang w:val="kk-KZ"/>
        </w:rPr>
        <w:t></w:t>
      </w:r>
      <w:r w:rsidRPr="004B2524">
        <w:rPr>
          <w:noProof/>
          <w:lang w:val="kk-KZ"/>
        </w:rPr>
        <w:t>рімен бай</w:t>
      </w:r>
      <w:r w:rsidRPr="004B2524">
        <w:rPr>
          <w:noProof/>
          <w:vanish/>
          <w:color w:val="FFFFFF" w:themeColor="background1"/>
          <w:spacing w:val="-20"/>
          <w:w w:val="1"/>
          <w:lang w:val="kk-KZ"/>
        </w:rPr>
        <w:t></w:t>
      </w:r>
      <w:r w:rsidRPr="004B2524">
        <w:rPr>
          <w:noProof/>
          <w:lang w:val="kk-KZ"/>
        </w:rPr>
        <w:t>ланысты бол</w:t>
      </w:r>
      <w:r w:rsidRPr="004B2524">
        <w:rPr>
          <w:noProof/>
          <w:vanish/>
          <w:color w:val="FFFFFF" w:themeColor="background1"/>
          <w:spacing w:val="-20"/>
          <w:w w:val="1"/>
          <w:lang w:val="kk-KZ"/>
        </w:rPr>
        <w:t></w:t>
      </w:r>
      <w:r w:rsidRPr="004B2524">
        <w:rPr>
          <w:noProof/>
          <w:lang w:val="kk-KZ"/>
        </w:rPr>
        <w:t>ған. Қаз</w:t>
      </w:r>
      <w:r w:rsidRPr="004B2524">
        <w:rPr>
          <w:noProof/>
          <w:vanish/>
          <w:color w:val="FFFFFF" w:themeColor="background1"/>
          <w:spacing w:val="-20"/>
          <w:w w:val="1"/>
          <w:lang w:val="kk-KZ"/>
        </w:rPr>
        <w:t></w:t>
      </w:r>
      <w:r w:rsidRPr="004B2524">
        <w:rPr>
          <w:noProof/>
          <w:lang w:val="kk-KZ"/>
        </w:rPr>
        <w:t>іргі ғыл</w:t>
      </w:r>
      <w:r w:rsidRPr="004B2524">
        <w:rPr>
          <w:noProof/>
          <w:vanish/>
          <w:color w:val="FFFFFF" w:themeColor="background1"/>
          <w:spacing w:val="-20"/>
          <w:w w:val="1"/>
          <w:lang w:val="kk-KZ"/>
        </w:rPr>
        <w:t></w:t>
      </w:r>
      <w:r w:rsidRPr="004B2524">
        <w:rPr>
          <w:noProof/>
          <w:lang w:val="kk-KZ"/>
        </w:rPr>
        <w:t>ымда мод</w:t>
      </w:r>
      <w:r w:rsidRPr="004B2524">
        <w:rPr>
          <w:noProof/>
          <w:vanish/>
          <w:color w:val="FFFFFF" w:themeColor="background1"/>
          <w:spacing w:val="-20"/>
          <w:w w:val="1"/>
          <w:lang w:val="kk-KZ"/>
        </w:rPr>
        <w:t></w:t>
      </w:r>
      <w:r w:rsidRPr="004B2524">
        <w:rPr>
          <w:noProof/>
          <w:lang w:val="kk-KZ"/>
        </w:rPr>
        <w:t>ель «бейне», «үлгі», «прототип», «аналогия» дег</w:t>
      </w:r>
      <w:r w:rsidRPr="004B2524">
        <w:rPr>
          <w:noProof/>
          <w:vanish/>
          <w:color w:val="FFFFFF" w:themeColor="background1"/>
          <w:spacing w:val="-20"/>
          <w:w w:val="1"/>
          <w:lang w:val="kk-KZ"/>
        </w:rPr>
        <w:t></w:t>
      </w:r>
      <w:r w:rsidRPr="004B2524">
        <w:rPr>
          <w:noProof/>
          <w:lang w:val="kk-KZ"/>
        </w:rPr>
        <w:t>ен мағ</w:t>
      </w:r>
      <w:r w:rsidRPr="004B2524">
        <w:rPr>
          <w:noProof/>
          <w:vanish/>
          <w:color w:val="FFFFFF" w:themeColor="background1"/>
          <w:spacing w:val="-20"/>
          <w:w w:val="1"/>
          <w:lang w:val="kk-KZ"/>
        </w:rPr>
        <w:t></w:t>
      </w:r>
      <w:r w:rsidRPr="004B2524">
        <w:rPr>
          <w:noProof/>
          <w:lang w:val="kk-KZ"/>
        </w:rPr>
        <w:t>ынада қол</w:t>
      </w:r>
      <w:r w:rsidRPr="004B2524">
        <w:rPr>
          <w:noProof/>
          <w:vanish/>
          <w:color w:val="FFFFFF" w:themeColor="background1"/>
          <w:spacing w:val="-20"/>
          <w:w w:val="1"/>
          <w:lang w:val="kk-KZ"/>
        </w:rPr>
        <w:t></w:t>
      </w:r>
      <w:r w:rsidRPr="004B2524">
        <w:rPr>
          <w:noProof/>
          <w:lang w:val="kk-KZ"/>
        </w:rPr>
        <w:t>данылады. Мод</w:t>
      </w:r>
      <w:r w:rsidRPr="004B2524">
        <w:rPr>
          <w:noProof/>
          <w:vanish/>
          <w:color w:val="FFFFFF" w:themeColor="background1"/>
          <w:spacing w:val="-20"/>
          <w:w w:val="1"/>
          <w:lang w:val="kk-KZ"/>
        </w:rPr>
        <w:t></w:t>
      </w:r>
      <w:r w:rsidRPr="004B2524">
        <w:rPr>
          <w:noProof/>
          <w:lang w:val="kk-KZ"/>
        </w:rPr>
        <w:t>ельдеу де тан</w:t>
      </w:r>
      <w:r w:rsidRPr="004B2524">
        <w:rPr>
          <w:noProof/>
          <w:vanish/>
          <w:color w:val="FFFFFF" w:themeColor="background1"/>
          <w:spacing w:val="-20"/>
          <w:w w:val="1"/>
          <w:lang w:val="kk-KZ"/>
        </w:rPr>
        <w:t></w:t>
      </w:r>
      <w:r w:rsidRPr="004B2524">
        <w:rPr>
          <w:noProof/>
          <w:lang w:val="kk-KZ"/>
        </w:rPr>
        <w:t>ымның бір</w:t>
      </w:r>
      <w:r w:rsidRPr="004B2524">
        <w:rPr>
          <w:noProof/>
          <w:vanish/>
          <w:color w:val="FFFFFF" w:themeColor="background1"/>
          <w:spacing w:val="-20"/>
          <w:w w:val="1"/>
          <w:lang w:val="kk-KZ"/>
        </w:rPr>
        <w:t></w:t>
      </w:r>
      <w:r w:rsidRPr="004B2524">
        <w:rPr>
          <w:noProof/>
          <w:lang w:val="kk-KZ"/>
        </w:rPr>
        <w:t xml:space="preserve"> әді</w:t>
      </w:r>
      <w:r w:rsidRPr="004B2524">
        <w:rPr>
          <w:noProof/>
          <w:vanish/>
          <w:color w:val="FFFFFF" w:themeColor="background1"/>
          <w:spacing w:val="-20"/>
          <w:w w:val="1"/>
          <w:lang w:val="kk-KZ"/>
        </w:rPr>
        <w:t></w:t>
      </w:r>
      <w:r w:rsidRPr="004B2524">
        <w:rPr>
          <w:noProof/>
          <w:lang w:val="kk-KZ"/>
        </w:rPr>
        <w:t>сі рет</w:t>
      </w:r>
      <w:r w:rsidRPr="004B2524">
        <w:rPr>
          <w:noProof/>
          <w:vanish/>
          <w:color w:val="FFFFFF" w:themeColor="background1"/>
          <w:spacing w:val="-20"/>
          <w:w w:val="1"/>
          <w:lang w:val="kk-KZ"/>
        </w:rPr>
        <w:t></w:t>
      </w:r>
      <w:r w:rsidRPr="004B2524">
        <w:rPr>
          <w:noProof/>
          <w:lang w:val="kk-KZ"/>
        </w:rPr>
        <w:t>інде ана</w:t>
      </w:r>
      <w:r w:rsidRPr="004B2524">
        <w:rPr>
          <w:noProof/>
          <w:vanish/>
          <w:color w:val="FFFFFF" w:themeColor="background1"/>
          <w:spacing w:val="-20"/>
          <w:w w:val="1"/>
          <w:lang w:val="kk-KZ"/>
        </w:rPr>
        <w:t></w:t>
      </w:r>
      <w:r w:rsidRPr="004B2524">
        <w:rPr>
          <w:noProof/>
          <w:lang w:val="kk-KZ"/>
        </w:rPr>
        <w:t>логиямен бай</w:t>
      </w:r>
      <w:r w:rsidRPr="004B2524">
        <w:rPr>
          <w:noProof/>
          <w:vanish/>
          <w:color w:val="FFFFFF" w:themeColor="background1"/>
          <w:spacing w:val="-20"/>
          <w:w w:val="1"/>
          <w:lang w:val="kk-KZ"/>
        </w:rPr>
        <w:t></w:t>
      </w:r>
      <w:r w:rsidRPr="004B2524">
        <w:rPr>
          <w:noProof/>
          <w:lang w:val="kk-KZ"/>
        </w:rPr>
        <w:t>ланысты. Яғн</w:t>
      </w:r>
      <w:r w:rsidRPr="004B2524">
        <w:rPr>
          <w:noProof/>
          <w:vanish/>
          <w:color w:val="FFFFFF" w:themeColor="background1"/>
          <w:spacing w:val="-20"/>
          <w:w w:val="1"/>
          <w:lang w:val="kk-KZ"/>
        </w:rPr>
        <w:t></w:t>
      </w:r>
      <w:r w:rsidRPr="004B2524">
        <w:rPr>
          <w:noProof/>
          <w:lang w:val="kk-KZ"/>
        </w:rPr>
        <w:t>и ол ада</w:t>
      </w:r>
      <w:r w:rsidRPr="004B2524">
        <w:rPr>
          <w:noProof/>
          <w:vanish/>
          <w:color w:val="FFFFFF" w:themeColor="background1"/>
          <w:spacing w:val="-20"/>
          <w:w w:val="1"/>
          <w:lang w:val="kk-KZ"/>
        </w:rPr>
        <w:t></w:t>
      </w:r>
      <w:r w:rsidRPr="004B2524">
        <w:rPr>
          <w:noProof/>
          <w:lang w:val="kk-KZ"/>
        </w:rPr>
        <w:t>м тан</w:t>
      </w:r>
      <w:r w:rsidRPr="004B2524">
        <w:rPr>
          <w:noProof/>
          <w:vanish/>
          <w:color w:val="FFFFFF" w:themeColor="background1"/>
          <w:spacing w:val="-20"/>
          <w:w w:val="1"/>
          <w:lang w:val="kk-KZ"/>
        </w:rPr>
        <w:t></w:t>
      </w:r>
      <w:r w:rsidRPr="004B2524">
        <w:rPr>
          <w:noProof/>
          <w:lang w:val="kk-KZ"/>
        </w:rPr>
        <w:t>ымында бір</w:t>
      </w:r>
      <w:r w:rsidRPr="004B2524">
        <w:rPr>
          <w:noProof/>
          <w:vanish/>
          <w:color w:val="FFFFFF" w:themeColor="background1"/>
          <w:spacing w:val="-20"/>
          <w:w w:val="1"/>
          <w:lang w:val="kk-KZ"/>
        </w:rPr>
        <w:t></w:t>
      </w:r>
      <w:r w:rsidRPr="004B2524">
        <w:rPr>
          <w:noProof/>
          <w:lang w:val="kk-KZ"/>
        </w:rPr>
        <w:t xml:space="preserve"> құб</w:t>
      </w:r>
      <w:r w:rsidRPr="004B2524">
        <w:rPr>
          <w:noProof/>
          <w:vanish/>
          <w:color w:val="FFFFFF" w:themeColor="background1"/>
          <w:spacing w:val="-20"/>
          <w:w w:val="1"/>
          <w:lang w:val="kk-KZ"/>
        </w:rPr>
        <w:t></w:t>
      </w:r>
      <w:r w:rsidRPr="004B2524">
        <w:rPr>
          <w:noProof/>
          <w:lang w:val="kk-KZ"/>
        </w:rPr>
        <w:t>ылысқа не зат</w:t>
      </w:r>
      <w:r w:rsidRPr="004B2524">
        <w:rPr>
          <w:noProof/>
          <w:vanish/>
          <w:color w:val="FFFFFF" w:themeColor="background1"/>
          <w:spacing w:val="-20"/>
          <w:w w:val="1"/>
          <w:lang w:val="kk-KZ"/>
        </w:rPr>
        <w:t></w:t>
      </w:r>
      <w:r w:rsidRPr="004B2524">
        <w:rPr>
          <w:noProof/>
          <w:lang w:val="kk-KZ"/>
        </w:rPr>
        <w:t>қа ұқс</w:t>
      </w:r>
      <w:r w:rsidRPr="004B2524">
        <w:rPr>
          <w:noProof/>
          <w:vanish/>
          <w:color w:val="FFFFFF" w:themeColor="background1"/>
          <w:spacing w:val="-20"/>
          <w:w w:val="1"/>
          <w:lang w:val="kk-KZ"/>
        </w:rPr>
        <w:t></w:t>
      </w:r>
      <w:r w:rsidRPr="004B2524">
        <w:rPr>
          <w:noProof/>
          <w:lang w:val="kk-KZ"/>
        </w:rPr>
        <w:t>ату нег</w:t>
      </w:r>
      <w:r w:rsidRPr="004B2524">
        <w:rPr>
          <w:noProof/>
          <w:vanish/>
          <w:color w:val="FFFFFF" w:themeColor="background1"/>
          <w:spacing w:val="-20"/>
          <w:w w:val="1"/>
          <w:lang w:val="kk-KZ"/>
        </w:rPr>
        <w:t></w:t>
      </w:r>
      <w:r w:rsidRPr="004B2524">
        <w:rPr>
          <w:noProof/>
          <w:lang w:val="kk-KZ"/>
        </w:rPr>
        <w:t>ізінде пай</w:t>
      </w:r>
      <w:r w:rsidRPr="004B2524">
        <w:rPr>
          <w:noProof/>
          <w:vanish/>
          <w:color w:val="FFFFFF" w:themeColor="background1"/>
          <w:spacing w:val="-20"/>
          <w:w w:val="1"/>
          <w:lang w:val="kk-KZ"/>
        </w:rPr>
        <w:t></w:t>
      </w:r>
      <w:r w:rsidRPr="004B2524">
        <w:rPr>
          <w:noProof/>
          <w:lang w:val="kk-KZ"/>
        </w:rPr>
        <w:t>да бол</w:t>
      </w:r>
      <w:r w:rsidRPr="004B2524">
        <w:rPr>
          <w:noProof/>
          <w:vanish/>
          <w:color w:val="FFFFFF" w:themeColor="background1"/>
          <w:spacing w:val="-20"/>
          <w:w w:val="1"/>
          <w:lang w:val="kk-KZ"/>
        </w:rPr>
        <w:t></w:t>
      </w:r>
      <w:r w:rsidRPr="004B2524">
        <w:rPr>
          <w:noProof/>
          <w:lang w:val="kk-KZ"/>
        </w:rPr>
        <w:t>ады. Зер</w:t>
      </w:r>
      <w:r w:rsidRPr="004B2524">
        <w:rPr>
          <w:noProof/>
          <w:vanish/>
          <w:color w:val="FFFFFF" w:themeColor="background1"/>
          <w:spacing w:val="-20"/>
          <w:w w:val="1"/>
          <w:lang w:val="kk-KZ"/>
        </w:rPr>
        <w:t></w:t>
      </w:r>
      <w:r w:rsidRPr="004B2524">
        <w:rPr>
          <w:noProof/>
          <w:lang w:val="kk-KZ"/>
        </w:rPr>
        <w:t>ттеу бар</w:t>
      </w:r>
      <w:r w:rsidRPr="004B2524">
        <w:rPr>
          <w:noProof/>
          <w:vanish/>
          <w:color w:val="FFFFFF" w:themeColor="background1"/>
          <w:spacing w:val="-20"/>
          <w:w w:val="1"/>
          <w:lang w:val="kk-KZ"/>
        </w:rPr>
        <w:t></w:t>
      </w:r>
      <w:r w:rsidRPr="004B2524">
        <w:rPr>
          <w:noProof/>
          <w:lang w:val="kk-KZ"/>
        </w:rPr>
        <w:t>ысында мод</w:t>
      </w:r>
      <w:r w:rsidRPr="004B2524">
        <w:rPr>
          <w:noProof/>
          <w:vanish/>
          <w:color w:val="FFFFFF" w:themeColor="background1"/>
          <w:spacing w:val="-20"/>
          <w:w w:val="1"/>
          <w:lang w:val="kk-KZ"/>
        </w:rPr>
        <w:t></w:t>
      </w:r>
      <w:r w:rsidRPr="004B2524">
        <w:rPr>
          <w:noProof/>
          <w:lang w:val="kk-KZ"/>
        </w:rPr>
        <w:t>ельдің өзі</w:t>
      </w:r>
      <w:r w:rsidRPr="004B2524">
        <w:rPr>
          <w:noProof/>
          <w:vanish/>
          <w:color w:val="FFFFFF" w:themeColor="background1"/>
          <w:spacing w:val="-20"/>
          <w:w w:val="1"/>
          <w:lang w:val="kk-KZ"/>
        </w:rPr>
        <w:t></w:t>
      </w:r>
      <w:r w:rsidRPr="004B2524">
        <w:rPr>
          <w:noProof/>
          <w:lang w:val="kk-KZ"/>
        </w:rPr>
        <w:t xml:space="preserve"> еме</w:t>
      </w:r>
      <w:r w:rsidRPr="004B2524">
        <w:rPr>
          <w:noProof/>
          <w:vanish/>
          <w:color w:val="FFFFFF" w:themeColor="background1"/>
          <w:spacing w:val="-20"/>
          <w:w w:val="1"/>
          <w:lang w:val="kk-KZ"/>
        </w:rPr>
        <w:t></w:t>
      </w:r>
      <w:r w:rsidRPr="004B2524">
        <w:rPr>
          <w:noProof/>
          <w:lang w:val="kk-KZ"/>
        </w:rPr>
        <w:t>с, оға</w:t>
      </w:r>
      <w:r w:rsidRPr="004B2524">
        <w:rPr>
          <w:noProof/>
          <w:vanish/>
          <w:color w:val="FFFFFF" w:themeColor="background1"/>
          <w:spacing w:val="-20"/>
          <w:w w:val="1"/>
          <w:lang w:val="kk-KZ"/>
        </w:rPr>
        <w:t></w:t>
      </w:r>
      <w:r w:rsidRPr="004B2524">
        <w:rPr>
          <w:noProof/>
          <w:lang w:val="kk-KZ"/>
        </w:rPr>
        <w:t>н нег</w:t>
      </w:r>
      <w:r w:rsidRPr="004B2524">
        <w:rPr>
          <w:noProof/>
          <w:vanish/>
          <w:color w:val="FFFFFF" w:themeColor="background1"/>
          <w:spacing w:val="-20"/>
          <w:w w:val="1"/>
          <w:lang w:val="kk-KZ"/>
        </w:rPr>
        <w:t></w:t>
      </w:r>
      <w:r w:rsidRPr="004B2524">
        <w:rPr>
          <w:noProof/>
          <w:lang w:val="kk-KZ"/>
        </w:rPr>
        <w:t>із бол</w:t>
      </w:r>
      <w:r w:rsidRPr="004B2524">
        <w:rPr>
          <w:noProof/>
          <w:vanish/>
          <w:color w:val="FFFFFF" w:themeColor="background1"/>
          <w:spacing w:val="-20"/>
          <w:w w:val="1"/>
          <w:lang w:val="kk-KZ"/>
        </w:rPr>
        <w:t></w:t>
      </w:r>
      <w:r w:rsidRPr="004B2524">
        <w:rPr>
          <w:noProof/>
          <w:lang w:val="kk-KZ"/>
        </w:rPr>
        <w:t>ған маз</w:t>
      </w:r>
      <w:r w:rsidRPr="004B2524">
        <w:rPr>
          <w:noProof/>
          <w:vanish/>
          <w:color w:val="FFFFFF" w:themeColor="background1"/>
          <w:spacing w:val="-20"/>
          <w:w w:val="1"/>
          <w:lang w:val="kk-KZ"/>
        </w:rPr>
        <w:t></w:t>
      </w:r>
      <w:r w:rsidRPr="004B2524">
        <w:rPr>
          <w:noProof/>
          <w:lang w:val="kk-KZ"/>
        </w:rPr>
        <w:t>мұн зер</w:t>
      </w:r>
      <w:r w:rsidRPr="004B2524">
        <w:rPr>
          <w:noProof/>
          <w:vanish/>
          <w:color w:val="FFFFFF" w:themeColor="background1"/>
          <w:spacing w:val="-20"/>
          <w:w w:val="1"/>
          <w:lang w:val="kk-KZ"/>
        </w:rPr>
        <w:t></w:t>
      </w:r>
      <w:r w:rsidRPr="004B2524">
        <w:rPr>
          <w:noProof/>
          <w:lang w:val="kk-KZ"/>
        </w:rPr>
        <w:t>ттеледі. Дем</w:t>
      </w:r>
      <w:r w:rsidRPr="004B2524">
        <w:rPr>
          <w:noProof/>
          <w:vanish/>
          <w:color w:val="FFFFFF" w:themeColor="background1"/>
          <w:spacing w:val="-20"/>
          <w:w w:val="1"/>
          <w:lang w:val="kk-KZ"/>
        </w:rPr>
        <w:t></w:t>
      </w:r>
      <w:r w:rsidRPr="004B2524">
        <w:rPr>
          <w:noProof/>
          <w:lang w:val="kk-KZ"/>
        </w:rPr>
        <w:t>ек, мод</w:t>
      </w:r>
      <w:r w:rsidRPr="004B2524">
        <w:rPr>
          <w:noProof/>
          <w:vanish/>
          <w:color w:val="FFFFFF" w:themeColor="background1"/>
          <w:spacing w:val="-20"/>
          <w:w w:val="1"/>
          <w:lang w:val="kk-KZ"/>
        </w:rPr>
        <w:t></w:t>
      </w:r>
      <w:r w:rsidRPr="004B2524">
        <w:rPr>
          <w:noProof/>
          <w:lang w:val="kk-KZ"/>
        </w:rPr>
        <w:t>ель – ғыл</w:t>
      </w:r>
      <w:r w:rsidRPr="004B2524">
        <w:rPr>
          <w:noProof/>
          <w:vanish/>
          <w:color w:val="FFFFFF" w:themeColor="background1"/>
          <w:spacing w:val="-20"/>
          <w:w w:val="1"/>
          <w:lang w:val="kk-KZ"/>
        </w:rPr>
        <w:t></w:t>
      </w:r>
      <w:r w:rsidRPr="004B2524">
        <w:rPr>
          <w:noProof/>
          <w:lang w:val="kk-KZ"/>
        </w:rPr>
        <w:t>ыми зер</w:t>
      </w:r>
      <w:r w:rsidRPr="004B2524">
        <w:rPr>
          <w:noProof/>
          <w:vanish/>
          <w:color w:val="FFFFFF" w:themeColor="background1"/>
          <w:spacing w:val="-20"/>
          <w:w w:val="1"/>
          <w:lang w:val="kk-KZ"/>
        </w:rPr>
        <w:t></w:t>
      </w:r>
      <w:r w:rsidRPr="004B2524">
        <w:rPr>
          <w:noProof/>
          <w:lang w:val="kk-KZ"/>
        </w:rPr>
        <w:t>ттеу жұм</w:t>
      </w:r>
      <w:r w:rsidRPr="004B2524">
        <w:rPr>
          <w:noProof/>
          <w:vanish/>
          <w:color w:val="FFFFFF" w:themeColor="background1"/>
          <w:spacing w:val="-20"/>
          <w:w w:val="1"/>
          <w:lang w:val="kk-KZ"/>
        </w:rPr>
        <w:t></w:t>
      </w:r>
      <w:r w:rsidRPr="004B2524">
        <w:rPr>
          <w:noProof/>
          <w:lang w:val="kk-KZ"/>
        </w:rPr>
        <w:t>ысының нәт</w:t>
      </w:r>
      <w:r w:rsidRPr="004B2524">
        <w:rPr>
          <w:noProof/>
          <w:vanish/>
          <w:color w:val="FFFFFF" w:themeColor="background1"/>
          <w:spacing w:val="-20"/>
          <w:w w:val="1"/>
          <w:lang w:val="kk-KZ"/>
        </w:rPr>
        <w:t></w:t>
      </w:r>
      <w:r w:rsidRPr="004B2524">
        <w:rPr>
          <w:noProof/>
          <w:lang w:val="kk-KZ"/>
        </w:rPr>
        <w:t>ижесін көр</w:t>
      </w:r>
      <w:r w:rsidRPr="004B2524">
        <w:rPr>
          <w:noProof/>
          <w:vanish/>
          <w:color w:val="FFFFFF" w:themeColor="background1"/>
          <w:spacing w:val="-20"/>
          <w:w w:val="1"/>
          <w:lang w:val="kk-KZ"/>
        </w:rPr>
        <w:t></w:t>
      </w:r>
      <w:r w:rsidRPr="004B2524">
        <w:rPr>
          <w:noProof/>
          <w:lang w:val="kk-KZ"/>
        </w:rPr>
        <w:t>сететін фор</w:t>
      </w:r>
      <w:r w:rsidRPr="004B2524">
        <w:rPr>
          <w:noProof/>
          <w:vanish/>
          <w:color w:val="FFFFFF" w:themeColor="background1"/>
          <w:spacing w:val="-20"/>
          <w:w w:val="1"/>
          <w:lang w:val="kk-KZ"/>
        </w:rPr>
        <w:t></w:t>
      </w:r>
      <w:r w:rsidRPr="004B2524">
        <w:rPr>
          <w:noProof/>
          <w:lang w:val="kk-KZ"/>
        </w:rPr>
        <w:t>ма. Ғыл</w:t>
      </w:r>
      <w:r w:rsidRPr="004B2524">
        <w:rPr>
          <w:noProof/>
          <w:vanish/>
          <w:color w:val="FFFFFF" w:themeColor="background1"/>
          <w:spacing w:val="-20"/>
          <w:w w:val="1"/>
          <w:lang w:val="kk-KZ"/>
        </w:rPr>
        <w:t></w:t>
      </w:r>
      <w:r w:rsidRPr="004B2524">
        <w:rPr>
          <w:noProof/>
          <w:lang w:val="kk-KZ"/>
        </w:rPr>
        <w:t>ыми мәт</w:t>
      </w:r>
      <w:r w:rsidRPr="004B2524">
        <w:rPr>
          <w:noProof/>
          <w:vanish/>
          <w:color w:val="FFFFFF" w:themeColor="background1"/>
          <w:spacing w:val="-20"/>
          <w:w w:val="1"/>
          <w:lang w:val="kk-KZ"/>
        </w:rPr>
        <w:t></w:t>
      </w:r>
      <w:r w:rsidRPr="004B2524">
        <w:rPr>
          <w:noProof/>
          <w:lang w:val="kk-KZ"/>
        </w:rPr>
        <w:t>інді мод</w:t>
      </w:r>
      <w:r w:rsidRPr="004B2524">
        <w:rPr>
          <w:noProof/>
          <w:vanish/>
          <w:color w:val="FFFFFF" w:themeColor="background1"/>
          <w:spacing w:val="-20"/>
          <w:w w:val="1"/>
          <w:lang w:val="kk-KZ"/>
        </w:rPr>
        <w:t></w:t>
      </w:r>
      <w:r w:rsidRPr="004B2524">
        <w:rPr>
          <w:noProof/>
          <w:lang w:val="kk-KZ"/>
        </w:rPr>
        <w:t>ельдеу арқ</w:t>
      </w:r>
      <w:r w:rsidRPr="004B2524">
        <w:rPr>
          <w:noProof/>
          <w:vanish/>
          <w:color w:val="FFFFFF" w:themeColor="background1"/>
          <w:spacing w:val="-20"/>
          <w:w w:val="1"/>
          <w:lang w:val="kk-KZ"/>
        </w:rPr>
        <w:t></w:t>
      </w:r>
      <w:r w:rsidRPr="004B2524">
        <w:rPr>
          <w:noProof/>
          <w:lang w:val="kk-KZ"/>
        </w:rPr>
        <w:t>ылы оқы</w:t>
      </w:r>
      <w:r w:rsidRPr="004B2524">
        <w:rPr>
          <w:noProof/>
          <w:vanish/>
          <w:color w:val="FFFFFF" w:themeColor="background1"/>
          <w:spacing w:val="-20"/>
          <w:w w:val="1"/>
          <w:lang w:val="kk-KZ"/>
        </w:rPr>
        <w:t></w:t>
      </w:r>
      <w:r w:rsidRPr="004B2524">
        <w:rPr>
          <w:noProof/>
          <w:lang w:val="kk-KZ"/>
        </w:rPr>
        <w:t>ту мәт</w:t>
      </w:r>
      <w:r w:rsidRPr="004B2524">
        <w:rPr>
          <w:noProof/>
          <w:vanish/>
          <w:color w:val="FFFFFF" w:themeColor="background1"/>
          <w:spacing w:val="-20"/>
          <w:w w:val="1"/>
          <w:lang w:val="kk-KZ"/>
        </w:rPr>
        <w:t></w:t>
      </w:r>
      <w:r w:rsidRPr="004B2524">
        <w:rPr>
          <w:noProof/>
          <w:lang w:val="kk-KZ"/>
        </w:rPr>
        <w:t>ін маз</w:t>
      </w:r>
      <w:r w:rsidRPr="004B2524">
        <w:rPr>
          <w:noProof/>
          <w:vanish/>
          <w:color w:val="FFFFFF" w:themeColor="background1"/>
          <w:spacing w:val="-20"/>
          <w:w w:val="1"/>
          <w:lang w:val="kk-KZ"/>
        </w:rPr>
        <w:t></w:t>
      </w:r>
      <w:r w:rsidRPr="004B2524">
        <w:rPr>
          <w:noProof/>
          <w:lang w:val="kk-KZ"/>
        </w:rPr>
        <w:t>мұны мен</w:t>
      </w:r>
      <w:r w:rsidRPr="004B2524">
        <w:rPr>
          <w:noProof/>
          <w:vanish/>
          <w:color w:val="FFFFFF" w:themeColor="background1"/>
          <w:spacing w:val="-20"/>
          <w:w w:val="1"/>
          <w:lang w:val="kk-KZ"/>
        </w:rPr>
        <w:t></w:t>
      </w:r>
      <w:r w:rsidRPr="004B2524">
        <w:rPr>
          <w:noProof/>
          <w:lang w:val="kk-KZ"/>
        </w:rPr>
        <w:t xml:space="preserve"> құр</w:t>
      </w:r>
      <w:r w:rsidRPr="004B2524">
        <w:rPr>
          <w:noProof/>
          <w:vanish/>
          <w:color w:val="FFFFFF" w:themeColor="background1"/>
          <w:spacing w:val="-20"/>
          <w:w w:val="1"/>
          <w:lang w:val="kk-KZ"/>
        </w:rPr>
        <w:t></w:t>
      </w:r>
      <w:r w:rsidRPr="004B2524">
        <w:rPr>
          <w:noProof/>
          <w:lang w:val="kk-KZ"/>
        </w:rPr>
        <w:t>ылымы арқ</w:t>
      </w:r>
      <w:r w:rsidRPr="004B2524">
        <w:rPr>
          <w:noProof/>
          <w:vanish/>
          <w:color w:val="FFFFFF" w:themeColor="background1"/>
          <w:spacing w:val="-20"/>
          <w:w w:val="1"/>
          <w:lang w:val="kk-KZ"/>
        </w:rPr>
        <w:t></w:t>
      </w:r>
      <w:r w:rsidRPr="004B2524">
        <w:rPr>
          <w:noProof/>
          <w:lang w:val="kk-KZ"/>
        </w:rPr>
        <w:t>ылы жүз</w:t>
      </w:r>
      <w:r w:rsidRPr="004B2524">
        <w:rPr>
          <w:noProof/>
          <w:vanish/>
          <w:color w:val="FFFFFF" w:themeColor="background1"/>
          <w:spacing w:val="-20"/>
          <w:w w:val="1"/>
          <w:lang w:val="kk-KZ"/>
        </w:rPr>
        <w:t></w:t>
      </w:r>
      <w:r w:rsidRPr="004B2524">
        <w:rPr>
          <w:noProof/>
          <w:lang w:val="kk-KZ"/>
        </w:rPr>
        <w:t>еге аса</w:t>
      </w:r>
      <w:r w:rsidRPr="004B2524">
        <w:rPr>
          <w:noProof/>
          <w:vanish/>
          <w:color w:val="FFFFFF" w:themeColor="background1"/>
          <w:spacing w:val="-20"/>
          <w:w w:val="1"/>
          <w:lang w:val="kk-KZ"/>
        </w:rPr>
        <w:t></w:t>
      </w:r>
      <w:r w:rsidRPr="004B2524">
        <w:rPr>
          <w:noProof/>
          <w:lang w:val="kk-KZ"/>
        </w:rPr>
        <w:t>ды. Оқы</w:t>
      </w:r>
      <w:r w:rsidRPr="004B2524">
        <w:rPr>
          <w:noProof/>
          <w:vanish/>
          <w:color w:val="FFFFFF" w:themeColor="background1"/>
          <w:spacing w:val="-20"/>
          <w:w w:val="1"/>
          <w:lang w:val="kk-KZ"/>
        </w:rPr>
        <w:t></w:t>
      </w:r>
      <w:r w:rsidRPr="004B2524">
        <w:rPr>
          <w:noProof/>
          <w:lang w:val="kk-KZ"/>
        </w:rPr>
        <w:t>ту әді</w:t>
      </w:r>
      <w:r w:rsidRPr="004B2524">
        <w:rPr>
          <w:noProof/>
          <w:vanish/>
          <w:color w:val="FFFFFF" w:themeColor="background1"/>
          <w:spacing w:val="-20"/>
          <w:w w:val="1"/>
          <w:lang w:val="kk-KZ"/>
        </w:rPr>
        <w:t></w:t>
      </w:r>
      <w:r w:rsidRPr="004B2524">
        <w:rPr>
          <w:noProof/>
          <w:lang w:val="kk-KZ"/>
        </w:rPr>
        <w:t>стемесіндегі мод</w:t>
      </w:r>
      <w:r w:rsidRPr="004B2524">
        <w:rPr>
          <w:noProof/>
          <w:vanish/>
          <w:color w:val="FFFFFF" w:themeColor="background1"/>
          <w:spacing w:val="-20"/>
          <w:w w:val="1"/>
          <w:lang w:val="kk-KZ"/>
        </w:rPr>
        <w:t></w:t>
      </w:r>
      <w:r w:rsidRPr="004B2524">
        <w:rPr>
          <w:noProof/>
          <w:lang w:val="kk-KZ"/>
        </w:rPr>
        <w:t>ельдеу дег</w:t>
      </w:r>
      <w:r w:rsidRPr="004B2524">
        <w:rPr>
          <w:noProof/>
          <w:vanish/>
          <w:color w:val="FFFFFF" w:themeColor="background1"/>
          <w:spacing w:val="-20"/>
          <w:w w:val="1"/>
          <w:lang w:val="kk-KZ"/>
        </w:rPr>
        <w:t></w:t>
      </w:r>
      <w:r w:rsidRPr="004B2524">
        <w:rPr>
          <w:noProof/>
          <w:lang w:val="kk-KZ"/>
        </w:rPr>
        <w:t>еніміз білім алушыларға маз</w:t>
      </w:r>
      <w:r w:rsidRPr="004B2524">
        <w:rPr>
          <w:noProof/>
          <w:vanish/>
          <w:color w:val="FFFFFF" w:themeColor="background1"/>
          <w:spacing w:val="-20"/>
          <w:w w:val="1"/>
          <w:lang w:val="kk-KZ"/>
        </w:rPr>
        <w:t></w:t>
      </w:r>
      <w:r w:rsidRPr="004B2524">
        <w:rPr>
          <w:noProof/>
          <w:lang w:val="kk-KZ"/>
        </w:rPr>
        <w:t>мұнды мод</w:t>
      </w:r>
      <w:r w:rsidRPr="004B2524">
        <w:rPr>
          <w:noProof/>
          <w:vanish/>
          <w:color w:val="FFFFFF" w:themeColor="background1"/>
          <w:spacing w:val="-20"/>
          <w:w w:val="1"/>
          <w:lang w:val="kk-KZ"/>
        </w:rPr>
        <w:t></w:t>
      </w:r>
      <w:r w:rsidRPr="004B2524">
        <w:rPr>
          <w:noProof/>
          <w:lang w:val="kk-KZ"/>
        </w:rPr>
        <w:t>ель арқ</w:t>
      </w:r>
      <w:r w:rsidRPr="004B2524">
        <w:rPr>
          <w:noProof/>
          <w:vanish/>
          <w:color w:val="FFFFFF" w:themeColor="background1"/>
          <w:spacing w:val="-20"/>
          <w:w w:val="1"/>
          <w:lang w:val="kk-KZ"/>
        </w:rPr>
        <w:t></w:t>
      </w:r>
      <w:r w:rsidRPr="004B2524">
        <w:rPr>
          <w:noProof/>
          <w:lang w:val="kk-KZ"/>
        </w:rPr>
        <w:t>ылы түс</w:t>
      </w:r>
      <w:r w:rsidRPr="004B2524">
        <w:rPr>
          <w:noProof/>
          <w:vanish/>
          <w:color w:val="FFFFFF" w:themeColor="background1"/>
          <w:spacing w:val="-20"/>
          <w:w w:val="1"/>
          <w:lang w:val="kk-KZ"/>
        </w:rPr>
        <w:t></w:t>
      </w:r>
      <w:r w:rsidRPr="004B2524">
        <w:rPr>
          <w:noProof/>
          <w:lang w:val="kk-KZ"/>
        </w:rPr>
        <w:t>індіру. Мод</w:t>
      </w:r>
      <w:r w:rsidRPr="004B2524">
        <w:rPr>
          <w:noProof/>
          <w:vanish/>
          <w:color w:val="FFFFFF" w:themeColor="background1"/>
          <w:spacing w:val="-20"/>
          <w:w w:val="1"/>
          <w:lang w:val="kk-KZ"/>
        </w:rPr>
        <w:t></w:t>
      </w:r>
      <w:r w:rsidRPr="004B2524">
        <w:rPr>
          <w:noProof/>
          <w:lang w:val="kk-KZ"/>
        </w:rPr>
        <w:t>ельдеудің нег</w:t>
      </w:r>
      <w:r w:rsidRPr="004B2524">
        <w:rPr>
          <w:noProof/>
          <w:vanish/>
          <w:color w:val="FFFFFF" w:themeColor="background1"/>
          <w:spacing w:val="-20"/>
          <w:w w:val="1"/>
          <w:lang w:val="kk-KZ"/>
        </w:rPr>
        <w:t></w:t>
      </w:r>
      <w:r w:rsidRPr="004B2524">
        <w:rPr>
          <w:noProof/>
          <w:lang w:val="kk-KZ"/>
        </w:rPr>
        <w:t>ізгі мақ</w:t>
      </w:r>
      <w:r w:rsidRPr="004B2524">
        <w:rPr>
          <w:noProof/>
          <w:vanish/>
          <w:color w:val="FFFFFF" w:themeColor="background1"/>
          <w:spacing w:val="-20"/>
          <w:w w:val="1"/>
          <w:lang w:val="kk-KZ"/>
        </w:rPr>
        <w:t></w:t>
      </w:r>
      <w:r w:rsidRPr="004B2524">
        <w:rPr>
          <w:noProof/>
          <w:lang w:val="kk-KZ"/>
        </w:rPr>
        <w:t>саты мод</w:t>
      </w:r>
      <w:r w:rsidRPr="004B2524">
        <w:rPr>
          <w:noProof/>
          <w:vanish/>
          <w:color w:val="FFFFFF" w:themeColor="background1"/>
          <w:spacing w:val="-20"/>
          <w:w w:val="1"/>
          <w:lang w:val="kk-KZ"/>
        </w:rPr>
        <w:t></w:t>
      </w:r>
      <w:r w:rsidRPr="004B2524">
        <w:rPr>
          <w:noProof/>
          <w:lang w:val="kk-KZ"/>
        </w:rPr>
        <w:t>ельдің көм</w:t>
      </w:r>
      <w:r w:rsidRPr="004B2524">
        <w:rPr>
          <w:noProof/>
          <w:vanish/>
          <w:color w:val="FFFFFF" w:themeColor="background1"/>
          <w:spacing w:val="-20"/>
          <w:w w:val="1"/>
          <w:lang w:val="kk-KZ"/>
        </w:rPr>
        <w:t></w:t>
      </w:r>
      <w:r w:rsidRPr="004B2524">
        <w:rPr>
          <w:noProof/>
          <w:lang w:val="kk-KZ"/>
        </w:rPr>
        <w:t>егімен зер</w:t>
      </w:r>
      <w:r w:rsidRPr="004B2524">
        <w:rPr>
          <w:noProof/>
          <w:vanish/>
          <w:color w:val="FFFFFF" w:themeColor="background1"/>
          <w:spacing w:val="-20"/>
          <w:w w:val="1"/>
          <w:lang w:val="kk-KZ"/>
        </w:rPr>
        <w:t></w:t>
      </w:r>
      <w:r w:rsidRPr="004B2524">
        <w:rPr>
          <w:noProof/>
          <w:lang w:val="kk-KZ"/>
        </w:rPr>
        <w:t>ттеу нәт</w:t>
      </w:r>
      <w:r w:rsidRPr="004B2524">
        <w:rPr>
          <w:noProof/>
          <w:vanish/>
          <w:color w:val="FFFFFF" w:themeColor="background1"/>
          <w:spacing w:val="-20"/>
          <w:w w:val="1"/>
          <w:lang w:val="kk-KZ"/>
        </w:rPr>
        <w:t></w:t>
      </w:r>
      <w:r w:rsidRPr="004B2524">
        <w:rPr>
          <w:noProof/>
          <w:lang w:val="kk-KZ"/>
        </w:rPr>
        <w:t>ижесіне қол</w:t>
      </w:r>
      <w:r w:rsidRPr="004B2524">
        <w:rPr>
          <w:noProof/>
          <w:vanish/>
          <w:color w:val="FFFFFF" w:themeColor="background1"/>
          <w:spacing w:val="-20"/>
          <w:w w:val="1"/>
          <w:lang w:val="kk-KZ"/>
        </w:rPr>
        <w:t></w:t>
      </w:r>
      <w:r w:rsidRPr="004B2524">
        <w:rPr>
          <w:noProof/>
          <w:lang w:val="kk-KZ"/>
        </w:rPr>
        <w:t xml:space="preserve"> жет</w:t>
      </w:r>
      <w:r w:rsidRPr="004B2524">
        <w:rPr>
          <w:noProof/>
          <w:vanish/>
          <w:color w:val="FFFFFF" w:themeColor="background1"/>
          <w:spacing w:val="-20"/>
          <w:w w:val="1"/>
          <w:lang w:val="kk-KZ"/>
        </w:rPr>
        <w:t></w:t>
      </w:r>
      <w:r w:rsidRPr="004B2524">
        <w:rPr>
          <w:noProof/>
          <w:lang w:val="kk-KZ"/>
        </w:rPr>
        <w:t>кізу бол</w:t>
      </w:r>
      <w:r w:rsidRPr="004B2524">
        <w:rPr>
          <w:noProof/>
          <w:vanish/>
          <w:color w:val="FFFFFF" w:themeColor="background1"/>
          <w:spacing w:val="-20"/>
          <w:w w:val="1"/>
          <w:lang w:val="kk-KZ"/>
        </w:rPr>
        <w:t></w:t>
      </w:r>
      <w:r w:rsidRPr="004B2524">
        <w:rPr>
          <w:noProof/>
          <w:lang w:val="kk-KZ"/>
        </w:rPr>
        <w:t>ып сан</w:t>
      </w:r>
      <w:r w:rsidRPr="004B2524">
        <w:rPr>
          <w:noProof/>
          <w:vanish/>
          <w:color w:val="FFFFFF" w:themeColor="background1"/>
          <w:spacing w:val="-20"/>
          <w:w w:val="1"/>
          <w:lang w:val="kk-KZ"/>
        </w:rPr>
        <w:t></w:t>
      </w:r>
      <w:r w:rsidRPr="004B2524">
        <w:rPr>
          <w:noProof/>
          <w:lang w:val="kk-KZ"/>
        </w:rPr>
        <w:t xml:space="preserve">алады. </w:t>
      </w:r>
      <w:r w:rsidRPr="004B2524">
        <w:rPr>
          <w:lang w:val="kk-KZ"/>
        </w:rPr>
        <w:t>Модельдеу теориялық және практикалық материалды игерудің нақты құралы ретінде танылады. Модельдеудің мәні зерттелетін заттардың ішкі байланыстарын бөліп көрсету және бекіту арқылы айқындалады. Модель әрқашан теория, абстрактілі ойлау және шындық арасындағы өтпелі буын ретінде саналады. Сондықтан шындықты тану үдерісінде модельдеуді және оның мәнін түсінуді үйрену білім алушылардың ұтымды әрекетінің элементтерін дамыту негізінде логикалық жадының дамуына ықпал етеді.</w:t>
      </w:r>
    </w:p>
    <w:p w14:paraId="0ED83D14" w14:textId="26A06DAE" w:rsidR="00966B25" w:rsidRPr="004B2524" w:rsidRDefault="00966B25" w:rsidP="00626C5E">
      <w:pPr>
        <w:tabs>
          <w:tab w:val="left" w:pos="567"/>
          <w:tab w:val="left" w:pos="851"/>
        </w:tabs>
        <w:spacing w:after="0" w:line="240" w:lineRule="auto"/>
        <w:ind w:firstLine="709"/>
        <w:jc w:val="both"/>
        <w:rPr>
          <w:noProof/>
          <w:lang w:val="kk-KZ"/>
        </w:rPr>
      </w:pPr>
      <w:r w:rsidRPr="004B2524">
        <w:rPr>
          <w:noProof/>
          <w:lang w:val="kk-KZ"/>
        </w:rPr>
        <w:t>Бұл</w:t>
      </w:r>
      <w:r w:rsidRPr="004B2524">
        <w:rPr>
          <w:noProof/>
          <w:vanish/>
          <w:spacing w:val="-20"/>
          <w:w w:val="1"/>
          <w:lang w:val="kk-KZ"/>
        </w:rPr>
        <w:t></w:t>
      </w:r>
      <w:r w:rsidRPr="004B2524">
        <w:rPr>
          <w:noProof/>
          <w:lang w:val="kk-KZ"/>
        </w:rPr>
        <w:t xml:space="preserve"> тер</w:t>
      </w:r>
      <w:r w:rsidRPr="004B2524">
        <w:rPr>
          <w:noProof/>
          <w:vanish/>
          <w:spacing w:val="-20"/>
          <w:w w:val="1"/>
          <w:lang w:val="kk-KZ"/>
        </w:rPr>
        <w:t></w:t>
      </w:r>
      <w:r w:rsidRPr="004B2524">
        <w:rPr>
          <w:noProof/>
          <w:lang w:val="kk-KZ"/>
        </w:rPr>
        <w:t>мин жай</w:t>
      </w:r>
      <w:r w:rsidRPr="004B2524">
        <w:rPr>
          <w:noProof/>
          <w:vanish/>
          <w:spacing w:val="-20"/>
          <w:w w:val="1"/>
          <w:lang w:val="kk-KZ"/>
        </w:rPr>
        <w:t></w:t>
      </w:r>
      <w:r w:rsidRPr="004B2524">
        <w:rPr>
          <w:noProof/>
          <w:lang w:val="kk-KZ"/>
        </w:rPr>
        <w:t>ында алғ</w:t>
      </w:r>
      <w:r w:rsidRPr="004B2524">
        <w:rPr>
          <w:noProof/>
          <w:vanish/>
          <w:spacing w:val="-20"/>
          <w:w w:val="1"/>
          <w:lang w:val="kk-KZ"/>
        </w:rPr>
        <w:t></w:t>
      </w:r>
      <w:r w:rsidRPr="004B2524">
        <w:rPr>
          <w:noProof/>
          <w:lang w:val="kk-KZ"/>
        </w:rPr>
        <w:t>аш рет</w:t>
      </w:r>
      <w:r w:rsidRPr="004B2524">
        <w:rPr>
          <w:noProof/>
          <w:vanish/>
          <w:spacing w:val="-20"/>
          <w:w w:val="1"/>
          <w:lang w:val="kk-KZ"/>
        </w:rPr>
        <w:t></w:t>
      </w:r>
      <w:r w:rsidRPr="004B2524">
        <w:rPr>
          <w:noProof/>
          <w:lang w:val="kk-KZ"/>
        </w:rPr>
        <w:t xml:space="preserve"> XIX</w:t>
      </w:r>
      <w:r w:rsidRPr="004B2524">
        <w:rPr>
          <w:noProof/>
          <w:vanish/>
          <w:spacing w:val="-20"/>
          <w:w w:val="1"/>
          <w:lang w:val="kk-KZ"/>
        </w:rPr>
        <w:t></w:t>
      </w:r>
      <w:r w:rsidRPr="004B2524">
        <w:rPr>
          <w:noProof/>
          <w:lang w:val="kk-KZ"/>
        </w:rPr>
        <w:t xml:space="preserve"> ғас</w:t>
      </w:r>
      <w:r w:rsidRPr="004B2524">
        <w:rPr>
          <w:noProof/>
          <w:vanish/>
          <w:spacing w:val="-20"/>
          <w:w w:val="1"/>
          <w:lang w:val="kk-KZ"/>
        </w:rPr>
        <w:t></w:t>
      </w:r>
      <w:r w:rsidRPr="004B2524">
        <w:rPr>
          <w:noProof/>
          <w:lang w:val="kk-KZ"/>
        </w:rPr>
        <w:t>ырда мат</w:t>
      </w:r>
      <w:r w:rsidRPr="004B2524">
        <w:rPr>
          <w:noProof/>
          <w:vanish/>
          <w:spacing w:val="-20"/>
          <w:w w:val="1"/>
          <w:lang w:val="kk-KZ"/>
        </w:rPr>
        <w:t></w:t>
      </w:r>
      <w:r w:rsidRPr="004B2524">
        <w:rPr>
          <w:noProof/>
          <w:lang w:val="kk-KZ"/>
        </w:rPr>
        <w:t>ематика сал</w:t>
      </w:r>
      <w:r w:rsidRPr="004B2524">
        <w:rPr>
          <w:noProof/>
          <w:vanish/>
          <w:spacing w:val="-20"/>
          <w:w w:val="1"/>
          <w:lang w:val="kk-KZ"/>
        </w:rPr>
        <w:t></w:t>
      </w:r>
      <w:r w:rsidRPr="004B2524">
        <w:rPr>
          <w:noProof/>
          <w:lang w:val="kk-KZ"/>
        </w:rPr>
        <w:t>асы ғал</w:t>
      </w:r>
      <w:r w:rsidRPr="004B2524">
        <w:rPr>
          <w:noProof/>
          <w:vanish/>
          <w:spacing w:val="-20"/>
          <w:w w:val="1"/>
          <w:lang w:val="kk-KZ"/>
        </w:rPr>
        <w:t></w:t>
      </w:r>
      <w:r w:rsidRPr="004B2524">
        <w:rPr>
          <w:noProof/>
          <w:lang w:val="kk-KZ"/>
        </w:rPr>
        <w:t>ымдарының еңб</w:t>
      </w:r>
      <w:r w:rsidRPr="004B2524">
        <w:rPr>
          <w:noProof/>
          <w:vanish/>
          <w:spacing w:val="-20"/>
          <w:w w:val="1"/>
          <w:lang w:val="kk-KZ"/>
        </w:rPr>
        <w:t></w:t>
      </w:r>
      <w:r w:rsidRPr="004B2524">
        <w:rPr>
          <w:noProof/>
          <w:lang w:val="kk-KZ"/>
        </w:rPr>
        <w:t>ектерінде айт</w:t>
      </w:r>
      <w:r w:rsidRPr="004B2524">
        <w:rPr>
          <w:noProof/>
          <w:vanish/>
          <w:spacing w:val="-20"/>
          <w:w w:val="1"/>
          <w:lang w:val="kk-KZ"/>
        </w:rPr>
        <w:t></w:t>
      </w:r>
      <w:r w:rsidRPr="004B2524">
        <w:rPr>
          <w:noProof/>
          <w:lang w:val="kk-KZ"/>
        </w:rPr>
        <w:t>ылған. Е. Бельтрами мен</w:t>
      </w:r>
      <w:r w:rsidRPr="004B2524">
        <w:rPr>
          <w:noProof/>
          <w:vanish/>
          <w:color w:val="FFFFFF" w:themeColor="background1"/>
          <w:spacing w:val="-20"/>
          <w:w w:val="1"/>
          <w:lang w:val="kk-KZ"/>
        </w:rPr>
        <w:t></w:t>
      </w:r>
      <w:r w:rsidRPr="004B2524">
        <w:rPr>
          <w:noProof/>
          <w:lang w:val="kk-KZ"/>
        </w:rPr>
        <w:t xml:space="preserve"> Ф.Клайнның гео</w:t>
      </w:r>
      <w:r w:rsidRPr="004B2524">
        <w:rPr>
          <w:noProof/>
          <w:vanish/>
          <w:color w:val="FFFFFF" w:themeColor="background1"/>
          <w:spacing w:val="-20"/>
          <w:w w:val="1"/>
          <w:lang w:val="kk-KZ"/>
        </w:rPr>
        <w:t></w:t>
      </w:r>
      <w:r w:rsidRPr="004B2524">
        <w:rPr>
          <w:noProof/>
          <w:lang w:val="kk-KZ"/>
        </w:rPr>
        <w:t>метрия сал</w:t>
      </w:r>
      <w:r w:rsidRPr="004B2524">
        <w:rPr>
          <w:noProof/>
          <w:vanish/>
          <w:color w:val="FFFFFF" w:themeColor="background1"/>
          <w:spacing w:val="-20"/>
          <w:w w:val="1"/>
          <w:lang w:val="kk-KZ"/>
        </w:rPr>
        <w:t></w:t>
      </w:r>
      <w:r w:rsidRPr="004B2524">
        <w:rPr>
          <w:noProof/>
          <w:lang w:val="kk-KZ"/>
        </w:rPr>
        <w:t>асындағы, Г. Фреге мен</w:t>
      </w:r>
      <w:r w:rsidRPr="004B2524">
        <w:rPr>
          <w:noProof/>
          <w:vanish/>
          <w:color w:val="FFFFFF" w:themeColor="background1"/>
          <w:spacing w:val="-20"/>
          <w:w w:val="1"/>
          <w:lang w:val="kk-KZ"/>
        </w:rPr>
        <w:t></w:t>
      </w:r>
      <w:r w:rsidRPr="004B2524">
        <w:rPr>
          <w:noProof/>
          <w:lang w:val="kk-KZ"/>
        </w:rPr>
        <w:t xml:space="preserve"> Б. Расселдің фил</w:t>
      </w:r>
      <w:r w:rsidRPr="004B2524">
        <w:rPr>
          <w:noProof/>
          <w:vanish/>
          <w:color w:val="FFFFFF" w:themeColor="background1"/>
          <w:spacing w:val="-20"/>
          <w:w w:val="1"/>
          <w:lang w:val="kk-KZ"/>
        </w:rPr>
        <w:t></w:t>
      </w:r>
      <w:r w:rsidRPr="004B2524">
        <w:rPr>
          <w:noProof/>
          <w:lang w:val="kk-KZ"/>
        </w:rPr>
        <w:t>ософия сал</w:t>
      </w:r>
      <w:r w:rsidRPr="004B2524">
        <w:rPr>
          <w:noProof/>
          <w:vanish/>
          <w:color w:val="FFFFFF" w:themeColor="background1"/>
          <w:spacing w:val="-20"/>
          <w:w w:val="1"/>
          <w:lang w:val="kk-KZ"/>
        </w:rPr>
        <w:t></w:t>
      </w:r>
      <w:r w:rsidRPr="004B2524">
        <w:rPr>
          <w:noProof/>
          <w:lang w:val="kk-KZ"/>
        </w:rPr>
        <w:t>асындағы мәт</w:t>
      </w:r>
      <w:r w:rsidRPr="004B2524">
        <w:rPr>
          <w:noProof/>
          <w:vanish/>
          <w:color w:val="FFFFFF" w:themeColor="background1"/>
          <w:spacing w:val="-20"/>
          <w:w w:val="1"/>
          <w:lang w:val="kk-KZ"/>
        </w:rPr>
        <w:t></w:t>
      </w:r>
      <w:r w:rsidRPr="004B2524">
        <w:rPr>
          <w:noProof/>
          <w:lang w:val="kk-KZ"/>
        </w:rPr>
        <w:t>індерінде мод</w:t>
      </w:r>
      <w:r w:rsidRPr="004B2524">
        <w:rPr>
          <w:noProof/>
          <w:vanish/>
          <w:color w:val="FFFFFF" w:themeColor="background1"/>
          <w:spacing w:val="-20"/>
          <w:w w:val="1"/>
          <w:lang w:val="kk-KZ"/>
        </w:rPr>
        <w:t></w:t>
      </w:r>
      <w:r w:rsidRPr="004B2524">
        <w:rPr>
          <w:noProof/>
          <w:lang w:val="kk-KZ"/>
        </w:rPr>
        <w:t>ель тур</w:t>
      </w:r>
      <w:r w:rsidRPr="004B2524">
        <w:rPr>
          <w:noProof/>
          <w:vanish/>
          <w:color w:val="FFFFFF" w:themeColor="background1"/>
          <w:spacing w:val="-20"/>
          <w:w w:val="1"/>
          <w:lang w:val="kk-KZ"/>
        </w:rPr>
        <w:t></w:t>
      </w:r>
      <w:r w:rsidRPr="004B2524">
        <w:rPr>
          <w:noProof/>
          <w:lang w:val="kk-KZ"/>
        </w:rPr>
        <w:t>алы алғ</w:t>
      </w:r>
      <w:r w:rsidRPr="004B2524">
        <w:rPr>
          <w:noProof/>
          <w:vanish/>
          <w:color w:val="FFFFFF" w:themeColor="background1"/>
          <w:spacing w:val="-20"/>
          <w:w w:val="1"/>
          <w:lang w:val="kk-KZ"/>
        </w:rPr>
        <w:t></w:t>
      </w:r>
      <w:r w:rsidRPr="004B2524">
        <w:rPr>
          <w:noProof/>
          <w:lang w:val="kk-KZ"/>
        </w:rPr>
        <w:t>ашқы ойл</w:t>
      </w:r>
      <w:r w:rsidRPr="004B2524">
        <w:rPr>
          <w:noProof/>
          <w:vanish/>
          <w:color w:val="FFFFFF" w:themeColor="background1"/>
          <w:spacing w:val="-20"/>
          <w:w w:val="1"/>
          <w:lang w:val="kk-KZ"/>
        </w:rPr>
        <w:t></w:t>
      </w:r>
      <w:r w:rsidRPr="004B2524">
        <w:rPr>
          <w:noProof/>
          <w:lang w:val="kk-KZ"/>
        </w:rPr>
        <w:t>ар, тұж</w:t>
      </w:r>
      <w:r w:rsidRPr="004B2524">
        <w:rPr>
          <w:noProof/>
          <w:vanish/>
          <w:color w:val="FFFFFF" w:themeColor="background1"/>
          <w:spacing w:val="-20"/>
          <w:w w:val="1"/>
          <w:lang w:val="kk-KZ"/>
        </w:rPr>
        <w:t></w:t>
      </w:r>
      <w:r w:rsidRPr="004B2524">
        <w:rPr>
          <w:noProof/>
          <w:lang w:val="kk-KZ"/>
        </w:rPr>
        <w:t>ырымдар бер</w:t>
      </w:r>
      <w:r w:rsidRPr="004B2524">
        <w:rPr>
          <w:noProof/>
          <w:vanish/>
          <w:color w:val="FFFFFF" w:themeColor="background1"/>
          <w:spacing w:val="-20"/>
          <w:w w:val="1"/>
          <w:lang w:val="kk-KZ"/>
        </w:rPr>
        <w:t></w:t>
      </w:r>
      <w:r w:rsidRPr="004B2524">
        <w:rPr>
          <w:noProof/>
          <w:lang w:val="kk-KZ"/>
        </w:rPr>
        <w:t>ілді. 1</w:t>
      </w:r>
      <w:r w:rsidRPr="004B2524">
        <w:rPr>
          <w:noProof/>
          <w:vanish/>
          <w:color w:val="FFFFFF" w:themeColor="background1"/>
          <w:spacing w:val="-20"/>
          <w:w w:val="1"/>
          <w:lang w:val="kk-KZ"/>
        </w:rPr>
        <w:t></w:t>
      </w:r>
      <w:r w:rsidRPr="004B2524">
        <w:rPr>
          <w:noProof/>
          <w:lang w:val="kk-KZ"/>
        </w:rPr>
        <w:t>944 жыл</w:t>
      </w:r>
      <w:r w:rsidRPr="004B2524">
        <w:rPr>
          <w:noProof/>
          <w:vanish/>
          <w:color w:val="FFFFFF" w:themeColor="background1"/>
          <w:spacing w:val="-20"/>
          <w:w w:val="1"/>
          <w:lang w:val="kk-KZ"/>
        </w:rPr>
        <w:t></w:t>
      </w:r>
      <w:r w:rsidRPr="004B2524">
        <w:rPr>
          <w:noProof/>
          <w:lang w:val="kk-KZ"/>
        </w:rPr>
        <w:t>ы аме</w:t>
      </w:r>
      <w:r w:rsidRPr="004B2524">
        <w:rPr>
          <w:noProof/>
          <w:vanish/>
          <w:color w:val="FFFFFF" w:themeColor="background1"/>
          <w:spacing w:val="-20"/>
          <w:w w:val="1"/>
          <w:lang w:val="kk-KZ"/>
        </w:rPr>
        <w:t></w:t>
      </w:r>
      <w:r w:rsidRPr="004B2524">
        <w:rPr>
          <w:noProof/>
          <w:lang w:val="kk-KZ"/>
        </w:rPr>
        <w:t>рика лин</w:t>
      </w:r>
      <w:r w:rsidRPr="004B2524">
        <w:rPr>
          <w:noProof/>
          <w:vanish/>
          <w:color w:val="FFFFFF" w:themeColor="background1"/>
          <w:spacing w:val="-20"/>
          <w:w w:val="1"/>
          <w:lang w:val="kk-KZ"/>
        </w:rPr>
        <w:t></w:t>
      </w:r>
      <w:r w:rsidRPr="004B2524">
        <w:rPr>
          <w:noProof/>
          <w:lang w:val="kk-KZ"/>
        </w:rPr>
        <w:t>гвисі З. Харрис Э. Сепирдің әді</w:t>
      </w:r>
      <w:r w:rsidRPr="004B2524">
        <w:rPr>
          <w:noProof/>
          <w:vanish/>
          <w:color w:val="FFFFFF" w:themeColor="background1"/>
          <w:spacing w:val="-20"/>
          <w:w w:val="1"/>
          <w:lang w:val="kk-KZ"/>
        </w:rPr>
        <w:t></w:t>
      </w:r>
      <w:r w:rsidRPr="004B2524">
        <w:rPr>
          <w:noProof/>
          <w:lang w:val="kk-KZ"/>
        </w:rPr>
        <w:t>снамасының ере</w:t>
      </w:r>
      <w:r w:rsidRPr="004B2524">
        <w:rPr>
          <w:noProof/>
          <w:vanish/>
          <w:color w:val="FFFFFF" w:themeColor="background1"/>
          <w:spacing w:val="-20"/>
          <w:w w:val="1"/>
          <w:lang w:val="kk-KZ"/>
        </w:rPr>
        <w:t></w:t>
      </w:r>
      <w:r w:rsidRPr="004B2524">
        <w:rPr>
          <w:noProof/>
          <w:lang w:val="kk-KZ"/>
        </w:rPr>
        <w:t>кшелігін тал</w:t>
      </w:r>
      <w:r w:rsidRPr="004B2524">
        <w:rPr>
          <w:noProof/>
          <w:vanish/>
          <w:color w:val="FFFFFF" w:themeColor="background1"/>
          <w:spacing w:val="-20"/>
          <w:w w:val="1"/>
          <w:lang w:val="kk-KZ"/>
        </w:rPr>
        <w:t></w:t>
      </w:r>
      <w:r w:rsidRPr="004B2524">
        <w:rPr>
          <w:noProof/>
          <w:lang w:val="kk-KZ"/>
        </w:rPr>
        <w:t>дау бар</w:t>
      </w:r>
      <w:r w:rsidRPr="004B2524">
        <w:rPr>
          <w:noProof/>
          <w:vanish/>
          <w:color w:val="FFFFFF" w:themeColor="background1"/>
          <w:spacing w:val="-20"/>
          <w:w w:val="1"/>
          <w:lang w:val="kk-KZ"/>
        </w:rPr>
        <w:t></w:t>
      </w:r>
      <w:r w:rsidRPr="004B2524">
        <w:rPr>
          <w:noProof/>
          <w:lang w:val="kk-KZ"/>
        </w:rPr>
        <w:t>ысында осы</w:t>
      </w:r>
      <w:r w:rsidRPr="004B2524">
        <w:rPr>
          <w:noProof/>
          <w:vanish/>
          <w:color w:val="FFFFFF" w:themeColor="background1"/>
          <w:spacing w:val="-20"/>
          <w:w w:val="1"/>
          <w:lang w:val="kk-KZ"/>
        </w:rPr>
        <w:t></w:t>
      </w:r>
      <w:r w:rsidRPr="004B2524">
        <w:rPr>
          <w:noProof/>
          <w:lang w:val="kk-KZ"/>
        </w:rPr>
        <w:t xml:space="preserve"> тер</w:t>
      </w:r>
      <w:r w:rsidRPr="004B2524">
        <w:rPr>
          <w:noProof/>
          <w:vanish/>
          <w:color w:val="FFFFFF" w:themeColor="background1"/>
          <w:spacing w:val="-20"/>
          <w:w w:val="1"/>
          <w:lang w:val="kk-KZ"/>
        </w:rPr>
        <w:t></w:t>
      </w:r>
      <w:r w:rsidRPr="004B2524">
        <w:rPr>
          <w:noProof/>
          <w:lang w:val="kk-KZ"/>
        </w:rPr>
        <w:t>минді қол</w:t>
      </w:r>
      <w:r w:rsidRPr="004B2524">
        <w:rPr>
          <w:noProof/>
          <w:vanish/>
          <w:color w:val="FFFFFF" w:themeColor="background1"/>
          <w:spacing w:val="-20"/>
          <w:w w:val="1"/>
          <w:lang w:val="kk-KZ"/>
        </w:rPr>
        <w:t></w:t>
      </w:r>
      <w:r w:rsidRPr="004B2524">
        <w:rPr>
          <w:noProof/>
          <w:lang w:val="kk-KZ"/>
        </w:rPr>
        <w:t>данды. Ал лин</w:t>
      </w:r>
      <w:r w:rsidRPr="004B2524">
        <w:rPr>
          <w:noProof/>
          <w:vanish/>
          <w:color w:val="FFFFFF" w:themeColor="background1"/>
          <w:spacing w:val="-20"/>
          <w:w w:val="1"/>
          <w:lang w:val="kk-KZ"/>
        </w:rPr>
        <w:t></w:t>
      </w:r>
      <w:r w:rsidRPr="004B2524">
        <w:rPr>
          <w:noProof/>
          <w:lang w:val="kk-KZ"/>
        </w:rPr>
        <w:t>гвистика сал</w:t>
      </w:r>
      <w:r w:rsidRPr="004B2524">
        <w:rPr>
          <w:noProof/>
          <w:vanish/>
          <w:color w:val="FFFFFF" w:themeColor="background1"/>
          <w:spacing w:val="-20"/>
          <w:w w:val="1"/>
          <w:lang w:val="kk-KZ"/>
        </w:rPr>
        <w:t></w:t>
      </w:r>
      <w:r w:rsidRPr="004B2524">
        <w:rPr>
          <w:noProof/>
          <w:lang w:val="kk-KZ"/>
        </w:rPr>
        <w:t>асына бұл</w:t>
      </w:r>
      <w:r w:rsidRPr="004B2524">
        <w:rPr>
          <w:noProof/>
          <w:vanish/>
          <w:color w:val="FFFFFF" w:themeColor="background1"/>
          <w:spacing w:val="-20"/>
          <w:w w:val="1"/>
          <w:lang w:val="kk-KZ"/>
        </w:rPr>
        <w:t></w:t>
      </w:r>
      <w:r w:rsidRPr="004B2524">
        <w:rPr>
          <w:noProof/>
          <w:lang w:val="kk-KZ"/>
        </w:rPr>
        <w:t xml:space="preserve"> тер</w:t>
      </w:r>
      <w:r w:rsidRPr="004B2524">
        <w:rPr>
          <w:noProof/>
          <w:vanish/>
          <w:color w:val="FFFFFF" w:themeColor="background1"/>
          <w:spacing w:val="-20"/>
          <w:w w:val="1"/>
          <w:lang w:val="kk-KZ"/>
        </w:rPr>
        <w:t></w:t>
      </w:r>
      <w:r w:rsidRPr="004B2524">
        <w:rPr>
          <w:noProof/>
          <w:lang w:val="kk-KZ"/>
        </w:rPr>
        <w:t>мин 50-жыл</w:t>
      </w:r>
      <w:r w:rsidRPr="004B2524">
        <w:rPr>
          <w:noProof/>
          <w:vanish/>
          <w:color w:val="FFFFFF" w:themeColor="background1"/>
          <w:spacing w:val="-20"/>
          <w:w w:val="1"/>
          <w:lang w:val="kk-KZ"/>
        </w:rPr>
        <w:t></w:t>
      </w:r>
      <w:r w:rsidRPr="004B2524">
        <w:rPr>
          <w:noProof/>
          <w:lang w:val="kk-KZ"/>
        </w:rPr>
        <w:t>дары Л. Хоккет пен</w:t>
      </w:r>
      <w:r w:rsidRPr="004B2524">
        <w:rPr>
          <w:noProof/>
          <w:vanish/>
          <w:color w:val="FFFFFF" w:themeColor="background1"/>
          <w:spacing w:val="-20"/>
          <w:w w:val="1"/>
          <w:lang w:val="kk-KZ"/>
        </w:rPr>
        <w:t></w:t>
      </w:r>
      <w:r w:rsidRPr="004B2524">
        <w:rPr>
          <w:noProof/>
          <w:lang w:val="kk-KZ"/>
        </w:rPr>
        <w:t xml:space="preserve"> Н. Хомскийдің зер</w:t>
      </w:r>
      <w:r w:rsidRPr="004B2524">
        <w:rPr>
          <w:noProof/>
          <w:vanish/>
          <w:color w:val="FFFFFF" w:themeColor="background1"/>
          <w:spacing w:val="-20"/>
          <w:w w:val="1"/>
          <w:lang w:val="kk-KZ"/>
        </w:rPr>
        <w:t></w:t>
      </w:r>
      <w:r w:rsidRPr="004B2524">
        <w:rPr>
          <w:noProof/>
          <w:lang w:val="kk-KZ"/>
        </w:rPr>
        <w:t>ттеулерінде қол</w:t>
      </w:r>
      <w:r w:rsidRPr="004B2524">
        <w:rPr>
          <w:noProof/>
          <w:vanish/>
          <w:color w:val="FFFFFF" w:themeColor="background1"/>
          <w:spacing w:val="-20"/>
          <w:w w:val="1"/>
          <w:lang w:val="kk-KZ"/>
        </w:rPr>
        <w:t></w:t>
      </w:r>
      <w:r w:rsidRPr="004B2524">
        <w:rPr>
          <w:noProof/>
          <w:lang w:val="kk-KZ"/>
        </w:rPr>
        <w:t>данылса, 60-жыл</w:t>
      </w:r>
      <w:r w:rsidRPr="004B2524">
        <w:rPr>
          <w:noProof/>
          <w:vanish/>
          <w:color w:val="FFFFFF" w:themeColor="background1"/>
          <w:spacing w:val="-20"/>
          <w:w w:val="1"/>
          <w:lang w:val="kk-KZ"/>
        </w:rPr>
        <w:t></w:t>
      </w:r>
      <w:r w:rsidRPr="004B2524">
        <w:rPr>
          <w:noProof/>
          <w:lang w:val="kk-KZ"/>
        </w:rPr>
        <w:t>дары мод</w:t>
      </w:r>
      <w:r w:rsidRPr="004B2524">
        <w:rPr>
          <w:noProof/>
          <w:vanish/>
          <w:color w:val="FFFFFF" w:themeColor="background1"/>
          <w:spacing w:val="-20"/>
          <w:w w:val="1"/>
          <w:lang w:val="kk-KZ"/>
        </w:rPr>
        <w:t></w:t>
      </w:r>
      <w:r w:rsidRPr="004B2524">
        <w:rPr>
          <w:noProof/>
          <w:lang w:val="kk-KZ"/>
        </w:rPr>
        <w:t>ельдеу тер</w:t>
      </w:r>
      <w:r w:rsidRPr="004B2524">
        <w:rPr>
          <w:noProof/>
          <w:vanish/>
          <w:color w:val="FFFFFF" w:themeColor="background1"/>
          <w:spacing w:val="-20"/>
          <w:w w:val="1"/>
          <w:lang w:val="kk-KZ"/>
        </w:rPr>
        <w:t></w:t>
      </w:r>
      <w:r w:rsidRPr="004B2524">
        <w:rPr>
          <w:noProof/>
          <w:lang w:val="kk-KZ"/>
        </w:rPr>
        <w:t>мині фон</w:t>
      </w:r>
      <w:r w:rsidRPr="004B2524">
        <w:rPr>
          <w:noProof/>
          <w:vanish/>
          <w:color w:val="FFFFFF" w:themeColor="background1"/>
          <w:spacing w:val="-20"/>
          <w:w w:val="1"/>
          <w:lang w:val="kk-KZ"/>
        </w:rPr>
        <w:t></w:t>
      </w:r>
      <w:r w:rsidRPr="004B2524">
        <w:rPr>
          <w:noProof/>
          <w:lang w:val="kk-KZ"/>
        </w:rPr>
        <w:t>ология жән</w:t>
      </w:r>
      <w:r w:rsidRPr="004B2524">
        <w:rPr>
          <w:noProof/>
          <w:vanish/>
          <w:color w:val="FFFFFF" w:themeColor="background1"/>
          <w:spacing w:val="-20"/>
          <w:w w:val="1"/>
          <w:lang w:val="kk-KZ"/>
        </w:rPr>
        <w:t></w:t>
      </w:r>
      <w:r w:rsidRPr="004B2524">
        <w:rPr>
          <w:noProof/>
          <w:lang w:val="kk-KZ"/>
        </w:rPr>
        <w:t>е син</w:t>
      </w:r>
      <w:r w:rsidRPr="004B2524">
        <w:rPr>
          <w:noProof/>
          <w:vanish/>
          <w:color w:val="FFFFFF" w:themeColor="background1"/>
          <w:spacing w:val="-20"/>
          <w:w w:val="1"/>
          <w:lang w:val="kk-KZ"/>
        </w:rPr>
        <w:t></w:t>
      </w:r>
      <w:r w:rsidRPr="004B2524">
        <w:rPr>
          <w:noProof/>
          <w:lang w:val="kk-KZ"/>
        </w:rPr>
        <w:t>таксис сал</w:t>
      </w:r>
      <w:r w:rsidRPr="004B2524">
        <w:rPr>
          <w:noProof/>
          <w:vanish/>
          <w:color w:val="FFFFFF" w:themeColor="background1"/>
          <w:spacing w:val="-20"/>
          <w:w w:val="1"/>
          <w:lang w:val="kk-KZ"/>
        </w:rPr>
        <w:t></w:t>
      </w:r>
      <w:r w:rsidRPr="004B2524">
        <w:rPr>
          <w:noProof/>
          <w:lang w:val="kk-KZ"/>
        </w:rPr>
        <w:t>аларын зер</w:t>
      </w:r>
      <w:r w:rsidRPr="004B2524">
        <w:rPr>
          <w:noProof/>
          <w:vanish/>
          <w:color w:val="FFFFFF" w:themeColor="background1"/>
          <w:spacing w:val="-20"/>
          <w:w w:val="1"/>
          <w:lang w:val="kk-KZ"/>
        </w:rPr>
        <w:t></w:t>
      </w:r>
      <w:r w:rsidRPr="004B2524">
        <w:rPr>
          <w:noProof/>
          <w:lang w:val="kk-KZ"/>
        </w:rPr>
        <w:t>ттеуде кең</w:t>
      </w:r>
      <w:r w:rsidRPr="004B2524">
        <w:rPr>
          <w:noProof/>
          <w:vanish/>
          <w:color w:val="FFFFFF" w:themeColor="background1"/>
          <w:spacing w:val="-20"/>
          <w:w w:val="1"/>
          <w:lang w:val="kk-KZ"/>
        </w:rPr>
        <w:t></w:t>
      </w:r>
      <w:r w:rsidRPr="004B2524">
        <w:rPr>
          <w:noProof/>
          <w:lang w:val="kk-KZ"/>
        </w:rPr>
        <w:t>інен пай</w:t>
      </w:r>
      <w:r w:rsidRPr="004B2524">
        <w:rPr>
          <w:noProof/>
          <w:vanish/>
          <w:color w:val="FFFFFF" w:themeColor="background1"/>
          <w:spacing w:val="-20"/>
          <w:w w:val="1"/>
          <w:lang w:val="kk-KZ"/>
        </w:rPr>
        <w:t></w:t>
      </w:r>
      <w:r w:rsidRPr="004B2524">
        <w:rPr>
          <w:noProof/>
          <w:lang w:val="kk-KZ"/>
        </w:rPr>
        <w:t>далана бас</w:t>
      </w:r>
      <w:r w:rsidRPr="004B2524">
        <w:rPr>
          <w:noProof/>
          <w:vanish/>
          <w:color w:val="FFFFFF" w:themeColor="background1"/>
          <w:spacing w:val="-20"/>
          <w:w w:val="1"/>
          <w:lang w:val="kk-KZ"/>
        </w:rPr>
        <w:t></w:t>
      </w:r>
      <w:r w:rsidRPr="004B2524">
        <w:rPr>
          <w:noProof/>
          <w:lang w:val="kk-KZ"/>
        </w:rPr>
        <w:t>тады. Ғал</w:t>
      </w:r>
      <w:r w:rsidRPr="004B2524">
        <w:rPr>
          <w:noProof/>
          <w:vanish/>
          <w:color w:val="FFFFFF" w:themeColor="background1"/>
          <w:spacing w:val="-20"/>
          <w:w w:val="1"/>
          <w:lang w:val="kk-KZ"/>
        </w:rPr>
        <w:t></w:t>
      </w:r>
      <w:r w:rsidRPr="004B2524">
        <w:rPr>
          <w:noProof/>
          <w:lang w:val="kk-KZ"/>
        </w:rPr>
        <w:t>ым В. Могилевский 1</w:t>
      </w:r>
      <w:r w:rsidRPr="004B2524">
        <w:rPr>
          <w:noProof/>
          <w:vanish/>
          <w:color w:val="FFFFFF" w:themeColor="background1"/>
          <w:spacing w:val="-20"/>
          <w:w w:val="1"/>
          <w:lang w:val="kk-KZ"/>
        </w:rPr>
        <w:t></w:t>
      </w:r>
      <w:r w:rsidRPr="004B2524">
        <w:rPr>
          <w:noProof/>
          <w:lang w:val="kk-KZ"/>
        </w:rPr>
        <w:t>966 жыл</w:t>
      </w:r>
      <w:r w:rsidRPr="004B2524">
        <w:rPr>
          <w:noProof/>
          <w:vanish/>
          <w:color w:val="FFFFFF" w:themeColor="background1"/>
          <w:spacing w:val="-20"/>
          <w:w w:val="1"/>
          <w:lang w:val="kk-KZ"/>
        </w:rPr>
        <w:t></w:t>
      </w:r>
      <w:r w:rsidRPr="004B2524">
        <w:rPr>
          <w:noProof/>
          <w:lang w:val="kk-KZ"/>
        </w:rPr>
        <w:t>ы жар</w:t>
      </w:r>
      <w:r w:rsidRPr="004B2524">
        <w:rPr>
          <w:noProof/>
          <w:vanish/>
          <w:color w:val="FFFFFF" w:themeColor="background1"/>
          <w:spacing w:val="-20"/>
          <w:w w:val="1"/>
          <w:lang w:val="kk-KZ"/>
        </w:rPr>
        <w:t></w:t>
      </w:r>
      <w:r w:rsidRPr="004B2524">
        <w:rPr>
          <w:noProof/>
          <w:lang w:val="kk-KZ"/>
        </w:rPr>
        <w:t>ық көр</w:t>
      </w:r>
      <w:r w:rsidRPr="004B2524">
        <w:rPr>
          <w:noProof/>
          <w:vanish/>
          <w:color w:val="FFFFFF" w:themeColor="background1"/>
          <w:spacing w:val="-20"/>
          <w:w w:val="1"/>
          <w:lang w:val="kk-KZ"/>
        </w:rPr>
        <w:t></w:t>
      </w:r>
      <w:r w:rsidRPr="004B2524">
        <w:rPr>
          <w:noProof/>
          <w:lang w:val="kk-KZ"/>
        </w:rPr>
        <w:t>ген «Моделирование сис</w:t>
      </w:r>
      <w:r w:rsidRPr="004B2524">
        <w:rPr>
          <w:noProof/>
          <w:vanish/>
          <w:color w:val="FFFFFF" w:themeColor="background1"/>
          <w:spacing w:val="-20"/>
          <w:w w:val="1"/>
          <w:lang w:val="kk-KZ"/>
        </w:rPr>
        <w:t></w:t>
      </w:r>
      <w:r w:rsidRPr="004B2524">
        <w:rPr>
          <w:noProof/>
          <w:lang w:val="kk-KZ"/>
        </w:rPr>
        <w:t>тем» атт</w:t>
      </w:r>
      <w:r w:rsidRPr="004B2524">
        <w:rPr>
          <w:noProof/>
          <w:vanish/>
          <w:color w:val="FFFFFF" w:themeColor="background1"/>
          <w:spacing w:val="-20"/>
          <w:w w:val="1"/>
          <w:lang w:val="kk-KZ"/>
        </w:rPr>
        <w:t></w:t>
      </w:r>
      <w:r w:rsidRPr="004B2524">
        <w:rPr>
          <w:noProof/>
          <w:lang w:val="kk-KZ"/>
        </w:rPr>
        <w:t>ы еңб</w:t>
      </w:r>
      <w:r w:rsidRPr="004B2524">
        <w:rPr>
          <w:noProof/>
          <w:vanish/>
          <w:color w:val="FFFFFF" w:themeColor="background1"/>
          <w:spacing w:val="-20"/>
          <w:w w:val="1"/>
          <w:lang w:val="kk-KZ"/>
        </w:rPr>
        <w:t></w:t>
      </w:r>
      <w:r w:rsidRPr="004B2524">
        <w:rPr>
          <w:noProof/>
          <w:lang w:val="kk-KZ"/>
        </w:rPr>
        <w:t>егінде мод</w:t>
      </w:r>
      <w:r w:rsidRPr="004B2524">
        <w:rPr>
          <w:noProof/>
          <w:vanish/>
          <w:color w:val="FFFFFF" w:themeColor="background1"/>
          <w:spacing w:val="-20"/>
          <w:w w:val="1"/>
          <w:lang w:val="kk-KZ"/>
        </w:rPr>
        <w:t></w:t>
      </w:r>
      <w:r w:rsidRPr="004B2524">
        <w:rPr>
          <w:noProof/>
          <w:lang w:val="kk-KZ"/>
        </w:rPr>
        <w:t>ельге мын</w:t>
      </w:r>
      <w:r w:rsidRPr="004B2524">
        <w:rPr>
          <w:noProof/>
          <w:vanish/>
          <w:color w:val="FFFFFF" w:themeColor="background1"/>
          <w:spacing w:val="-20"/>
          <w:w w:val="1"/>
          <w:lang w:val="kk-KZ"/>
        </w:rPr>
        <w:t></w:t>
      </w:r>
      <w:r w:rsidRPr="004B2524">
        <w:rPr>
          <w:noProof/>
          <w:lang w:val="kk-KZ"/>
        </w:rPr>
        <w:t>адай аны</w:t>
      </w:r>
      <w:r w:rsidRPr="004B2524">
        <w:rPr>
          <w:noProof/>
          <w:vanish/>
          <w:color w:val="FFFFFF" w:themeColor="background1"/>
          <w:spacing w:val="-20"/>
          <w:w w:val="1"/>
          <w:lang w:val="kk-KZ"/>
        </w:rPr>
        <w:t></w:t>
      </w:r>
      <w:r w:rsidRPr="004B2524">
        <w:rPr>
          <w:noProof/>
          <w:lang w:val="kk-KZ"/>
        </w:rPr>
        <w:t>қтама бер</w:t>
      </w:r>
      <w:r w:rsidRPr="004B2524">
        <w:rPr>
          <w:noProof/>
          <w:vanish/>
          <w:color w:val="FFFFFF" w:themeColor="background1"/>
          <w:spacing w:val="-20"/>
          <w:w w:val="1"/>
          <w:lang w:val="kk-KZ"/>
        </w:rPr>
        <w:t></w:t>
      </w:r>
      <w:r w:rsidRPr="004B2524">
        <w:rPr>
          <w:noProof/>
          <w:lang w:val="kk-KZ"/>
        </w:rPr>
        <w:t xml:space="preserve">еді: </w:t>
      </w:r>
      <w:r w:rsidRPr="00912760">
        <w:rPr>
          <w:noProof/>
          <w:lang w:val="kk-KZ"/>
        </w:rPr>
        <w:t>«</w:t>
      </w:r>
      <w:r w:rsidR="00912760" w:rsidRPr="00912760">
        <w:rPr>
          <w:noProof/>
          <w:lang w:val="kk-KZ"/>
        </w:rPr>
        <w:t>Модель – зерттеуге ыңғайлы болу үшін</w:t>
      </w:r>
      <w:r w:rsidR="00912760">
        <w:rPr>
          <w:noProof/>
          <w:lang w:val="kk-KZ"/>
        </w:rPr>
        <w:t xml:space="preserve"> арнайы синтезделген объект</w:t>
      </w:r>
      <w:r w:rsidRPr="004B2524">
        <w:rPr>
          <w:noProof/>
          <w:lang w:val="kk-KZ"/>
        </w:rPr>
        <w:t>»</w:t>
      </w:r>
      <w:r w:rsidR="00EF424B" w:rsidRPr="004B2524">
        <w:rPr>
          <w:noProof/>
          <w:shd w:val="clear" w:color="auto" w:fill="FFFFFF"/>
          <w:lang w:val="kk-KZ"/>
        </w:rPr>
        <w:t xml:space="preserve"> [12</w:t>
      </w:r>
      <w:r w:rsidR="003543F9">
        <w:rPr>
          <w:noProof/>
          <w:shd w:val="clear" w:color="auto" w:fill="FFFFFF"/>
          <w:lang w:val="kk-KZ"/>
        </w:rPr>
        <w:t>8</w:t>
      </w:r>
      <w:r w:rsidRPr="004B2524">
        <w:rPr>
          <w:noProof/>
          <w:vanish/>
          <w:color w:val="FFFFFF" w:themeColor="background1"/>
          <w:spacing w:val="-20"/>
          <w:w w:val="1"/>
          <w:shd w:val="clear" w:color="auto" w:fill="FFFFFF"/>
          <w:lang w:val="kk-KZ"/>
        </w:rPr>
        <w:t></w:t>
      </w:r>
      <w:r w:rsidRPr="004B2524">
        <w:rPr>
          <w:noProof/>
          <w:shd w:val="clear" w:color="auto" w:fill="FFFFFF"/>
          <w:lang w:val="kk-KZ"/>
        </w:rPr>
        <w:t>].</w:t>
      </w:r>
      <w:r w:rsidRPr="004B2524">
        <w:rPr>
          <w:noProof/>
          <w:lang w:val="kk-KZ"/>
        </w:rPr>
        <w:t xml:space="preserve"> Ал И. Ревзин мод</w:t>
      </w:r>
      <w:r w:rsidRPr="004B2524">
        <w:rPr>
          <w:noProof/>
          <w:vanish/>
          <w:color w:val="FFFFFF" w:themeColor="background1"/>
          <w:spacing w:val="-20"/>
          <w:w w:val="1"/>
          <w:lang w:val="kk-KZ"/>
        </w:rPr>
        <w:t></w:t>
      </w:r>
      <w:r w:rsidRPr="004B2524">
        <w:rPr>
          <w:noProof/>
          <w:lang w:val="kk-KZ"/>
        </w:rPr>
        <w:t>ельдеу тер</w:t>
      </w:r>
      <w:r w:rsidRPr="004B2524">
        <w:rPr>
          <w:noProof/>
          <w:vanish/>
          <w:color w:val="FFFFFF" w:themeColor="background1"/>
          <w:spacing w:val="-20"/>
          <w:w w:val="1"/>
          <w:lang w:val="kk-KZ"/>
        </w:rPr>
        <w:t></w:t>
      </w:r>
      <w:r w:rsidRPr="004B2524">
        <w:rPr>
          <w:noProof/>
          <w:lang w:val="kk-KZ"/>
        </w:rPr>
        <w:t>минін был</w:t>
      </w:r>
      <w:r w:rsidRPr="004B2524">
        <w:rPr>
          <w:noProof/>
          <w:vanish/>
          <w:color w:val="FFFFFF" w:themeColor="background1"/>
          <w:spacing w:val="-20"/>
          <w:w w:val="1"/>
          <w:lang w:val="kk-KZ"/>
        </w:rPr>
        <w:t></w:t>
      </w:r>
      <w:r w:rsidRPr="004B2524">
        <w:rPr>
          <w:noProof/>
          <w:lang w:val="kk-KZ"/>
        </w:rPr>
        <w:t>айша түс</w:t>
      </w:r>
      <w:r w:rsidRPr="004B2524">
        <w:rPr>
          <w:noProof/>
          <w:vanish/>
          <w:color w:val="FFFFFF" w:themeColor="background1"/>
          <w:spacing w:val="-20"/>
          <w:w w:val="1"/>
          <w:lang w:val="kk-KZ"/>
        </w:rPr>
        <w:t></w:t>
      </w:r>
      <w:r w:rsidRPr="004B2524">
        <w:rPr>
          <w:noProof/>
          <w:lang w:val="kk-KZ"/>
        </w:rPr>
        <w:t>індіреді: «</w:t>
      </w:r>
      <w:r w:rsidR="00912760">
        <w:rPr>
          <w:noProof/>
          <w:lang w:val="kk-KZ"/>
        </w:rPr>
        <w:t>Қазіргі</w:t>
      </w:r>
      <w:r w:rsidR="00912760" w:rsidRPr="00912760">
        <w:rPr>
          <w:noProof/>
          <w:lang w:val="kk-KZ"/>
        </w:rPr>
        <w:t xml:space="preserve"> ғылымда шындықтың күрделі құбылыстарын түсінудің қуатты</w:t>
      </w:r>
      <w:r w:rsidR="00912760">
        <w:rPr>
          <w:noProof/>
          <w:lang w:val="kk-KZ"/>
        </w:rPr>
        <w:t xml:space="preserve"> құралы </w:t>
      </w:r>
      <w:r w:rsidR="00912760" w:rsidRPr="00912760">
        <w:rPr>
          <w:noProof/>
          <w:lang w:val="kk-KZ"/>
        </w:rPr>
        <w:t>– модельдеу әдісі</w:t>
      </w:r>
      <w:r w:rsidRPr="00912760">
        <w:rPr>
          <w:noProof/>
          <w:lang w:val="kk-KZ"/>
        </w:rPr>
        <w:t>»</w:t>
      </w:r>
      <w:r w:rsidRPr="004B2524">
        <w:rPr>
          <w:noProof/>
          <w:lang w:val="kk-KZ"/>
        </w:rPr>
        <w:t xml:space="preserve"> </w:t>
      </w:r>
      <w:r w:rsidR="00D669AA">
        <w:rPr>
          <w:noProof/>
          <w:shd w:val="clear" w:color="auto" w:fill="FFFFFF"/>
          <w:lang w:val="kk-KZ"/>
        </w:rPr>
        <w:t>[12</w:t>
      </w:r>
      <w:r w:rsidR="003543F9">
        <w:rPr>
          <w:noProof/>
          <w:shd w:val="clear" w:color="auto" w:fill="FFFFFF"/>
          <w:lang w:val="kk-KZ"/>
        </w:rPr>
        <w:t>9</w:t>
      </w:r>
      <w:r w:rsidRPr="004B2524">
        <w:rPr>
          <w:noProof/>
          <w:shd w:val="clear" w:color="auto" w:fill="FFFFFF"/>
          <w:lang w:val="kk-KZ"/>
        </w:rPr>
        <w:t>1</w:t>
      </w:r>
      <w:r w:rsidRPr="004B2524">
        <w:rPr>
          <w:noProof/>
          <w:vanish/>
          <w:color w:val="FFFFFF" w:themeColor="background1"/>
          <w:spacing w:val="-20"/>
          <w:w w:val="1"/>
          <w:shd w:val="clear" w:color="auto" w:fill="FFFFFF"/>
          <w:lang w:val="kk-KZ"/>
        </w:rPr>
        <w:t></w:t>
      </w:r>
      <w:r w:rsidRPr="004B2524">
        <w:rPr>
          <w:noProof/>
          <w:shd w:val="clear" w:color="auto" w:fill="FFFFFF"/>
          <w:lang w:val="kk-KZ"/>
        </w:rPr>
        <w:t>].</w:t>
      </w:r>
      <w:r w:rsidRPr="004B2524">
        <w:rPr>
          <w:noProof/>
          <w:lang w:val="kk-KZ"/>
        </w:rPr>
        <w:t xml:space="preserve"> Жоғ</w:t>
      </w:r>
      <w:r w:rsidRPr="004B2524">
        <w:rPr>
          <w:noProof/>
          <w:vanish/>
          <w:color w:val="FFFFFF" w:themeColor="background1"/>
          <w:spacing w:val="-20"/>
          <w:w w:val="1"/>
          <w:lang w:val="kk-KZ"/>
        </w:rPr>
        <w:t></w:t>
      </w:r>
      <w:r w:rsidRPr="004B2524">
        <w:rPr>
          <w:noProof/>
          <w:lang w:val="kk-KZ"/>
        </w:rPr>
        <w:t>арыда бер</w:t>
      </w:r>
      <w:r w:rsidRPr="004B2524">
        <w:rPr>
          <w:noProof/>
          <w:vanish/>
          <w:color w:val="FFFFFF" w:themeColor="background1"/>
          <w:spacing w:val="-20"/>
          <w:w w:val="1"/>
          <w:lang w:val="kk-KZ"/>
        </w:rPr>
        <w:t></w:t>
      </w:r>
      <w:r w:rsidRPr="004B2524">
        <w:rPr>
          <w:noProof/>
          <w:lang w:val="kk-KZ"/>
        </w:rPr>
        <w:t>ілген аны</w:t>
      </w:r>
      <w:r w:rsidRPr="004B2524">
        <w:rPr>
          <w:noProof/>
          <w:vanish/>
          <w:color w:val="FFFFFF" w:themeColor="background1"/>
          <w:spacing w:val="-20"/>
          <w:w w:val="1"/>
          <w:lang w:val="kk-KZ"/>
        </w:rPr>
        <w:t></w:t>
      </w:r>
      <w:r w:rsidRPr="004B2524">
        <w:rPr>
          <w:noProof/>
          <w:lang w:val="kk-KZ"/>
        </w:rPr>
        <w:t>қтамалар арқ</w:t>
      </w:r>
      <w:r w:rsidRPr="004B2524">
        <w:rPr>
          <w:noProof/>
          <w:vanish/>
          <w:color w:val="FFFFFF" w:themeColor="background1"/>
          <w:spacing w:val="-20"/>
          <w:w w:val="1"/>
          <w:lang w:val="kk-KZ"/>
        </w:rPr>
        <w:t></w:t>
      </w:r>
      <w:r w:rsidRPr="004B2524">
        <w:rPr>
          <w:noProof/>
          <w:lang w:val="kk-KZ"/>
        </w:rPr>
        <w:t>ылы мод</w:t>
      </w:r>
      <w:r w:rsidRPr="004B2524">
        <w:rPr>
          <w:noProof/>
          <w:vanish/>
          <w:color w:val="FFFFFF" w:themeColor="background1"/>
          <w:spacing w:val="-20"/>
          <w:w w:val="1"/>
          <w:lang w:val="kk-KZ"/>
        </w:rPr>
        <w:t></w:t>
      </w:r>
      <w:r w:rsidRPr="004B2524">
        <w:rPr>
          <w:noProof/>
          <w:lang w:val="kk-KZ"/>
        </w:rPr>
        <w:t>ельді жүй</w:t>
      </w:r>
      <w:r w:rsidRPr="004B2524">
        <w:rPr>
          <w:noProof/>
          <w:vanish/>
          <w:color w:val="FFFFFF" w:themeColor="background1"/>
          <w:spacing w:val="-20"/>
          <w:w w:val="1"/>
          <w:lang w:val="kk-KZ"/>
        </w:rPr>
        <w:t></w:t>
      </w:r>
      <w:r w:rsidRPr="004B2524">
        <w:rPr>
          <w:noProof/>
          <w:lang w:val="kk-KZ"/>
        </w:rPr>
        <w:t>емен бай</w:t>
      </w:r>
      <w:r w:rsidRPr="004B2524">
        <w:rPr>
          <w:noProof/>
          <w:vanish/>
          <w:color w:val="FFFFFF" w:themeColor="background1"/>
          <w:spacing w:val="-20"/>
          <w:w w:val="1"/>
          <w:lang w:val="kk-KZ"/>
        </w:rPr>
        <w:t></w:t>
      </w:r>
      <w:r w:rsidRPr="004B2524">
        <w:rPr>
          <w:noProof/>
          <w:lang w:val="kk-KZ"/>
        </w:rPr>
        <w:t>ланыстыруға бол</w:t>
      </w:r>
      <w:r w:rsidRPr="004B2524">
        <w:rPr>
          <w:noProof/>
          <w:vanish/>
          <w:color w:val="FFFFFF" w:themeColor="background1"/>
          <w:spacing w:val="-20"/>
          <w:w w:val="1"/>
          <w:lang w:val="kk-KZ"/>
        </w:rPr>
        <w:t></w:t>
      </w:r>
      <w:r w:rsidRPr="004B2524">
        <w:rPr>
          <w:noProof/>
          <w:lang w:val="kk-KZ"/>
        </w:rPr>
        <w:t>ады. Дем</w:t>
      </w:r>
      <w:r w:rsidRPr="004B2524">
        <w:rPr>
          <w:noProof/>
          <w:vanish/>
          <w:color w:val="FFFFFF" w:themeColor="background1"/>
          <w:spacing w:val="-20"/>
          <w:w w:val="1"/>
          <w:lang w:val="kk-KZ"/>
        </w:rPr>
        <w:t></w:t>
      </w:r>
      <w:r w:rsidRPr="004B2524">
        <w:rPr>
          <w:noProof/>
          <w:lang w:val="kk-KZ"/>
        </w:rPr>
        <w:t>ек, мод</w:t>
      </w:r>
      <w:r w:rsidRPr="004B2524">
        <w:rPr>
          <w:noProof/>
          <w:vanish/>
          <w:color w:val="FFFFFF" w:themeColor="background1"/>
          <w:spacing w:val="-20"/>
          <w:w w:val="1"/>
          <w:lang w:val="kk-KZ"/>
        </w:rPr>
        <w:t></w:t>
      </w:r>
      <w:r w:rsidRPr="004B2524">
        <w:rPr>
          <w:noProof/>
          <w:lang w:val="kk-KZ"/>
        </w:rPr>
        <w:t>ель, мод</w:t>
      </w:r>
      <w:r w:rsidRPr="004B2524">
        <w:rPr>
          <w:noProof/>
          <w:vanish/>
          <w:color w:val="FFFFFF" w:themeColor="background1"/>
          <w:spacing w:val="-20"/>
          <w:w w:val="1"/>
          <w:lang w:val="kk-KZ"/>
        </w:rPr>
        <w:t></w:t>
      </w:r>
      <w:r w:rsidRPr="004B2524">
        <w:rPr>
          <w:noProof/>
          <w:lang w:val="kk-KZ"/>
        </w:rPr>
        <w:t>ельдеу әді</w:t>
      </w:r>
      <w:r w:rsidRPr="004B2524">
        <w:rPr>
          <w:noProof/>
          <w:vanish/>
          <w:color w:val="FFFFFF" w:themeColor="background1"/>
          <w:spacing w:val="-20"/>
          <w:w w:val="1"/>
          <w:lang w:val="kk-KZ"/>
        </w:rPr>
        <w:t></w:t>
      </w:r>
      <w:r w:rsidRPr="004B2524">
        <w:rPr>
          <w:noProof/>
          <w:lang w:val="kk-KZ"/>
        </w:rPr>
        <w:t>сін қар</w:t>
      </w:r>
      <w:r w:rsidRPr="004B2524">
        <w:rPr>
          <w:noProof/>
          <w:vanish/>
          <w:color w:val="FFFFFF" w:themeColor="background1"/>
          <w:spacing w:val="-20"/>
          <w:w w:val="1"/>
          <w:lang w:val="kk-KZ"/>
        </w:rPr>
        <w:t></w:t>
      </w:r>
      <w:r w:rsidRPr="004B2524">
        <w:rPr>
          <w:noProof/>
          <w:lang w:val="kk-KZ"/>
        </w:rPr>
        <w:t>астыруда жоғ</w:t>
      </w:r>
      <w:r w:rsidRPr="004B2524">
        <w:rPr>
          <w:noProof/>
          <w:vanish/>
          <w:color w:val="FFFFFF" w:themeColor="background1"/>
          <w:spacing w:val="-20"/>
          <w:w w:val="1"/>
          <w:lang w:val="kk-KZ"/>
        </w:rPr>
        <w:t></w:t>
      </w:r>
      <w:r w:rsidRPr="004B2524">
        <w:rPr>
          <w:noProof/>
          <w:lang w:val="kk-KZ"/>
        </w:rPr>
        <w:t>арыда ата</w:t>
      </w:r>
      <w:r w:rsidRPr="004B2524">
        <w:rPr>
          <w:noProof/>
          <w:vanish/>
          <w:color w:val="FFFFFF" w:themeColor="background1"/>
          <w:spacing w:val="-20"/>
          <w:w w:val="1"/>
          <w:lang w:val="kk-KZ"/>
        </w:rPr>
        <w:t></w:t>
      </w:r>
      <w:r w:rsidRPr="004B2524">
        <w:rPr>
          <w:noProof/>
          <w:lang w:val="kk-KZ"/>
        </w:rPr>
        <w:t>лған ғал</w:t>
      </w:r>
      <w:r w:rsidRPr="004B2524">
        <w:rPr>
          <w:noProof/>
          <w:vanish/>
          <w:color w:val="FFFFFF" w:themeColor="background1"/>
          <w:spacing w:val="-20"/>
          <w:w w:val="1"/>
          <w:lang w:val="kk-KZ"/>
        </w:rPr>
        <w:t></w:t>
      </w:r>
      <w:r w:rsidRPr="004B2524">
        <w:rPr>
          <w:noProof/>
          <w:lang w:val="kk-KZ"/>
        </w:rPr>
        <w:t>ымдардың зер</w:t>
      </w:r>
      <w:r w:rsidRPr="004B2524">
        <w:rPr>
          <w:noProof/>
          <w:vanish/>
          <w:color w:val="FFFFFF" w:themeColor="background1"/>
          <w:spacing w:val="-20"/>
          <w:w w:val="1"/>
          <w:lang w:val="kk-KZ"/>
        </w:rPr>
        <w:t></w:t>
      </w:r>
      <w:r w:rsidRPr="004B2524">
        <w:rPr>
          <w:noProof/>
          <w:lang w:val="kk-KZ"/>
        </w:rPr>
        <w:t>ттеулерін нег</w:t>
      </w:r>
      <w:r w:rsidRPr="004B2524">
        <w:rPr>
          <w:noProof/>
          <w:vanish/>
          <w:color w:val="FFFFFF" w:themeColor="background1"/>
          <w:spacing w:val="-20"/>
          <w:w w:val="1"/>
          <w:lang w:val="kk-KZ"/>
        </w:rPr>
        <w:t></w:t>
      </w:r>
      <w:r w:rsidRPr="004B2524">
        <w:rPr>
          <w:noProof/>
          <w:lang w:val="kk-KZ"/>
        </w:rPr>
        <w:t>ізге алғ</w:t>
      </w:r>
      <w:r w:rsidRPr="004B2524">
        <w:rPr>
          <w:noProof/>
          <w:vanish/>
          <w:color w:val="FFFFFF" w:themeColor="background1"/>
          <w:spacing w:val="-20"/>
          <w:w w:val="1"/>
          <w:lang w:val="kk-KZ"/>
        </w:rPr>
        <w:t></w:t>
      </w:r>
      <w:r w:rsidRPr="004B2524">
        <w:rPr>
          <w:noProof/>
          <w:lang w:val="kk-KZ"/>
        </w:rPr>
        <w:t>ан абз</w:t>
      </w:r>
      <w:r w:rsidRPr="004B2524">
        <w:rPr>
          <w:noProof/>
          <w:vanish/>
          <w:color w:val="FFFFFF" w:themeColor="background1"/>
          <w:spacing w:val="-20"/>
          <w:w w:val="1"/>
          <w:lang w:val="kk-KZ"/>
        </w:rPr>
        <w:t></w:t>
      </w:r>
      <w:r w:rsidRPr="004B2524">
        <w:rPr>
          <w:noProof/>
          <w:lang w:val="kk-KZ"/>
        </w:rPr>
        <w:t>ал.</w:t>
      </w:r>
    </w:p>
    <w:p w14:paraId="18ABEE54" w14:textId="11CA6F07" w:rsidR="00966B25" w:rsidRPr="004B2524" w:rsidRDefault="00966B25" w:rsidP="00626C5E">
      <w:pPr>
        <w:tabs>
          <w:tab w:val="left" w:pos="567"/>
          <w:tab w:val="left" w:pos="851"/>
        </w:tabs>
        <w:spacing w:after="0" w:line="240" w:lineRule="auto"/>
        <w:ind w:firstLine="709"/>
        <w:jc w:val="both"/>
        <w:rPr>
          <w:noProof/>
          <w:lang w:val="kk-KZ"/>
        </w:rPr>
      </w:pPr>
      <w:r w:rsidRPr="004B2524">
        <w:rPr>
          <w:noProof/>
          <w:lang w:val="kk-KZ"/>
        </w:rPr>
        <w:t>Мод</w:t>
      </w:r>
      <w:r w:rsidRPr="004B2524">
        <w:rPr>
          <w:noProof/>
          <w:vanish/>
          <w:color w:val="FFFFFF" w:themeColor="background1"/>
          <w:spacing w:val="-20"/>
          <w:w w:val="1"/>
          <w:lang w:val="kk-KZ"/>
        </w:rPr>
        <w:t></w:t>
      </w:r>
      <w:r w:rsidRPr="004B2524">
        <w:rPr>
          <w:noProof/>
          <w:lang w:val="kk-KZ"/>
        </w:rPr>
        <w:t>ельдеу оқы</w:t>
      </w:r>
      <w:r w:rsidRPr="004B2524">
        <w:rPr>
          <w:noProof/>
          <w:vanish/>
          <w:color w:val="FFFFFF" w:themeColor="background1"/>
          <w:spacing w:val="-20"/>
          <w:w w:val="1"/>
          <w:lang w:val="kk-KZ"/>
        </w:rPr>
        <w:t></w:t>
      </w:r>
      <w:r w:rsidRPr="004B2524">
        <w:rPr>
          <w:noProof/>
          <w:lang w:val="kk-KZ"/>
        </w:rPr>
        <w:t>тудың бір</w:t>
      </w:r>
      <w:r w:rsidRPr="004B2524">
        <w:rPr>
          <w:noProof/>
          <w:vanish/>
          <w:color w:val="FFFFFF" w:themeColor="background1"/>
          <w:spacing w:val="-20"/>
          <w:w w:val="1"/>
          <w:lang w:val="kk-KZ"/>
        </w:rPr>
        <w:t></w:t>
      </w:r>
      <w:r w:rsidRPr="004B2524">
        <w:rPr>
          <w:noProof/>
          <w:lang w:val="kk-KZ"/>
        </w:rPr>
        <w:t xml:space="preserve"> әді</w:t>
      </w:r>
      <w:r w:rsidRPr="004B2524">
        <w:rPr>
          <w:noProof/>
          <w:vanish/>
          <w:color w:val="FFFFFF" w:themeColor="background1"/>
          <w:spacing w:val="-20"/>
          <w:w w:val="1"/>
          <w:lang w:val="kk-KZ"/>
        </w:rPr>
        <w:t></w:t>
      </w:r>
      <w:r w:rsidRPr="004B2524">
        <w:rPr>
          <w:noProof/>
          <w:lang w:val="kk-KZ"/>
        </w:rPr>
        <w:t>сі ған</w:t>
      </w:r>
      <w:r w:rsidRPr="004B2524">
        <w:rPr>
          <w:noProof/>
          <w:vanish/>
          <w:color w:val="FFFFFF" w:themeColor="background1"/>
          <w:spacing w:val="-20"/>
          <w:w w:val="1"/>
          <w:lang w:val="kk-KZ"/>
        </w:rPr>
        <w:t></w:t>
      </w:r>
      <w:r w:rsidRPr="004B2524">
        <w:rPr>
          <w:noProof/>
          <w:lang w:val="kk-KZ"/>
        </w:rPr>
        <w:t>а еме</w:t>
      </w:r>
      <w:r w:rsidRPr="004B2524">
        <w:rPr>
          <w:noProof/>
          <w:vanish/>
          <w:color w:val="FFFFFF" w:themeColor="background1"/>
          <w:spacing w:val="-20"/>
          <w:w w:val="1"/>
          <w:lang w:val="kk-KZ"/>
        </w:rPr>
        <w:t></w:t>
      </w:r>
      <w:r w:rsidRPr="004B2524">
        <w:rPr>
          <w:noProof/>
          <w:lang w:val="kk-KZ"/>
        </w:rPr>
        <w:t>с, мод</w:t>
      </w:r>
      <w:r w:rsidRPr="004B2524">
        <w:rPr>
          <w:noProof/>
          <w:vanish/>
          <w:color w:val="FFFFFF" w:themeColor="background1"/>
          <w:spacing w:val="-20"/>
          <w:w w:val="1"/>
          <w:lang w:val="kk-KZ"/>
        </w:rPr>
        <w:t></w:t>
      </w:r>
      <w:r w:rsidRPr="004B2524">
        <w:rPr>
          <w:noProof/>
          <w:lang w:val="kk-KZ"/>
        </w:rPr>
        <w:t>ельдеу – ғыл</w:t>
      </w:r>
      <w:r w:rsidRPr="004B2524">
        <w:rPr>
          <w:noProof/>
          <w:vanish/>
          <w:color w:val="FFFFFF" w:themeColor="background1"/>
          <w:spacing w:val="-20"/>
          <w:w w:val="1"/>
          <w:lang w:val="kk-KZ"/>
        </w:rPr>
        <w:t></w:t>
      </w:r>
      <w:r w:rsidRPr="004B2524">
        <w:rPr>
          <w:noProof/>
          <w:lang w:val="kk-KZ"/>
        </w:rPr>
        <w:t>ымның бір</w:t>
      </w:r>
      <w:r w:rsidRPr="004B2524">
        <w:rPr>
          <w:noProof/>
          <w:vanish/>
          <w:color w:val="FFFFFF" w:themeColor="background1"/>
          <w:spacing w:val="-20"/>
          <w:w w:val="1"/>
          <w:lang w:val="kk-KZ"/>
        </w:rPr>
        <w:t></w:t>
      </w:r>
      <w:r w:rsidRPr="004B2524">
        <w:rPr>
          <w:noProof/>
          <w:lang w:val="kk-KZ"/>
        </w:rPr>
        <w:t xml:space="preserve"> бөл</w:t>
      </w:r>
      <w:r w:rsidRPr="004B2524">
        <w:rPr>
          <w:noProof/>
          <w:vanish/>
          <w:color w:val="FFFFFF" w:themeColor="background1"/>
          <w:spacing w:val="-20"/>
          <w:w w:val="1"/>
          <w:lang w:val="kk-KZ"/>
        </w:rPr>
        <w:t></w:t>
      </w:r>
      <w:r w:rsidRPr="004B2524">
        <w:rPr>
          <w:noProof/>
          <w:lang w:val="kk-KZ"/>
        </w:rPr>
        <w:t>шегі, ғыл</w:t>
      </w:r>
      <w:r w:rsidRPr="004B2524">
        <w:rPr>
          <w:noProof/>
          <w:vanish/>
          <w:color w:val="FFFFFF" w:themeColor="background1"/>
          <w:spacing w:val="-20"/>
          <w:w w:val="1"/>
          <w:lang w:val="kk-KZ"/>
        </w:rPr>
        <w:t></w:t>
      </w:r>
      <w:r w:rsidRPr="004B2524">
        <w:rPr>
          <w:noProof/>
          <w:lang w:val="kk-KZ"/>
        </w:rPr>
        <w:t>ымды түс</w:t>
      </w:r>
      <w:r w:rsidRPr="004B2524">
        <w:rPr>
          <w:noProof/>
          <w:vanish/>
          <w:color w:val="FFFFFF" w:themeColor="background1"/>
          <w:spacing w:val="-20"/>
          <w:w w:val="1"/>
          <w:lang w:val="kk-KZ"/>
        </w:rPr>
        <w:t></w:t>
      </w:r>
      <w:r w:rsidRPr="004B2524">
        <w:rPr>
          <w:noProof/>
          <w:lang w:val="kk-KZ"/>
        </w:rPr>
        <w:t>індірудің бір</w:t>
      </w:r>
      <w:r w:rsidRPr="004B2524">
        <w:rPr>
          <w:noProof/>
          <w:vanish/>
          <w:color w:val="FFFFFF" w:themeColor="background1"/>
          <w:spacing w:val="-20"/>
          <w:w w:val="1"/>
          <w:lang w:val="kk-KZ"/>
        </w:rPr>
        <w:t></w:t>
      </w:r>
      <w:r w:rsidRPr="004B2524">
        <w:rPr>
          <w:noProof/>
          <w:lang w:val="kk-KZ"/>
        </w:rPr>
        <w:t xml:space="preserve"> жол</w:t>
      </w:r>
      <w:r w:rsidRPr="004B2524">
        <w:rPr>
          <w:noProof/>
          <w:vanish/>
          <w:color w:val="FFFFFF" w:themeColor="background1"/>
          <w:spacing w:val="-20"/>
          <w:w w:val="1"/>
          <w:lang w:val="kk-KZ"/>
        </w:rPr>
        <w:t></w:t>
      </w:r>
      <w:r w:rsidRPr="004B2524">
        <w:rPr>
          <w:noProof/>
          <w:lang w:val="kk-KZ"/>
        </w:rPr>
        <w:t xml:space="preserve">ы. </w:t>
      </w:r>
      <w:r w:rsidRPr="004B2524">
        <w:rPr>
          <w:lang w:val="kk-KZ"/>
        </w:rPr>
        <w:t xml:space="preserve">И. Непрокина «Метод моделирования как основа </w:t>
      </w:r>
      <w:r w:rsidRPr="00781384">
        <w:rPr>
          <w:lang w:val="kk-KZ"/>
        </w:rPr>
        <w:t>педагогического исследования» мақаласында оқытудың модельдеу әдісін екі бағытта қарастырады. Ғалымның пікірінше: «</w:t>
      </w:r>
      <w:r w:rsidR="00AC1D50">
        <w:rPr>
          <w:lang w:val="kk-KZ"/>
        </w:rPr>
        <w:t>Оқытудағы модельдеудің психологиялық</w:t>
      </w:r>
      <w:r w:rsidR="00AC1D50" w:rsidRPr="0055097E">
        <w:rPr>
          <w:lang w:val="kk-KZ"/>
        </w:rPr>
        <w:t>-</w:t>
      </w:r>
      <w:r w:rsidR="00AC1D50">
        <w:rPr>
          <w:lang w:val="kk-KZ"/>
        </w:rPr>
        <w:t xml:space="preserve">педагогикалық әдіс ретінде өзіндік ерекшелігі бар: </w:t>
      </w:r>
      <w:r w:rsidR="0055097E">
        <w:rPr>
          <w:lang w:val="kk-KZ"/>
        </w:rPr>
        <w:t>қабылдау құралы мен оқыту құралы</w:t>
      </w:r>
      <w:r w:rsidRPr="00781384">
        <w:rPr>
          <w:lang w:val="kk-KZ"/>
        </w:rPr>
        <w:t>»</w:t>
      </w:r>
      <w:r w:rsidR="00D669AA">
        <w:rPr>
          <w:lang w:val="kk-KZ"/>
        </w:rPr>
        <w:t xml:space="preserve"> [1</w:t>
      </w:r>
      <w:r w:rsidR="003543F9">
        <w:rPr>
          <w:lang w:val="kk-KZ"/>
        </w:rPr>
        <w:t>30</w:t>
      </w:r>
      <w:r w:rsidRPr="004B2524">
        <w:rPr>
          <w:lang w:val="kk-KZ"/>
        </w:rPr>
        <w:t>]</w:t>
      </w:r>
      <w:r w:rsidRPr="00096DBC">
        <w:rPr>
          <w:lang w:val="kk-KZ"/>
        </w:rPr>
        <w:t>.</w:t>
      </w:r>
      <w:r w:rsidRPr="004B2524">
        <w:rPr>
          <w:lang w:val="kk-KZ"/>
        </w:rPr>
        <w:t xml:space="preserve"> Модельдеу әдісі </w:t>
      </w:r>
      <w:r w:rsidRPr="004B2524">
        <w:rPr>
          <w:lang w:val="kk-KZ"/>
        </w:rPr>
        <w:lastRenderedPageBreak/>
        <w:t xml:space="preserve">қабылдаумен тікелей байланысты. Себебі модель арқылы мазмұнды қабылдаймыз. Модель, бір жағынан, мазмұнның құрылым арқылы берілуі, екінші жағынан, білім алушыларға арналған көрнекілік іспеттес. Екі жағдайда да білім алушылардың қабылдауы маңызды рөл атқарады. </w:t>
      </w:r>
    </w:p>
    <w:p w14:paraId="16E2B9A0" w14:textId="07BFBAF7" w:rsidR="00966B25" w:rsidRPr="004B2524" w:rsidRDefault="00966B25" w:rsidP="00626C5E">
      <w:pPr>
        <w:shd w:val="clear" w:color="auto" w:fill="FFFFFF"/>
        <w:tabs>
          <w:tab w:val="left" w:pos="1134"/>
        </w:tabs>
        <w:spacing w:after="0" w:line="240" w:lineRule="auto"/>
        <w:ind w:firstLine="709"/>
        <w:jc w:val="both"/>
        <w:rPr>
          <w:lang w:val="kk-KZ"/>
        </w:rPr>
      </w:pPr>
      <w:r w:rsidRPr="004B2524">
        <w:rPr>
          <w:lang w:val="kk-KZ"/>
        </w:rPr>
        <w:t xml:space="preserve">Ғылыми мәтін құрылымы күрделі болғандықтан, оны графикалық, құрылымдық модельдермен оқытуға болады. Модельдеу арқылы оқытудың негізі мазмұн мен құрылымның байланысында. Оқытудың модельдеу әдісі – ұсынылған ақпараттың модель түрінде берілуі. </w:t>
      </w:r>
      <w:r w:rsidR="005658F1" w:rsidRPr="00AC1D50">
        <w:rPr>
          <w:color w:val="auto"/>
          <w:lang w:val="kk-KZ"/>
        </w:rPr>
        <w:t>Н. Буре, М. Быстрых,</w:t>
      </w:r>
      <w:r w:rsidR="00AC1D50">
        <w:rPr>
          <w:color w:val="auto"/>
          <w:lang w:val="kk-KZ"/>
        </w:rPr>
        <w:t xml:space="preserve"> </w:t>
      </w:r>
      <w:r w:rsidR="005658F1" w:rsidRPr="00AC1D50">
        <w:rPr>
          <w:color w:val="auto"/>
          <w:lang w:val="kk-KZ"/>
        </w:rPr>
        <w:t>С.</w:t>
      </w:r>
      <w:r w:rsidR="00FD5B22">
        <w:rPr>
          <w:color w:val="auto"/>
          <w:lang w:val="kk-KZ"/>
        </w:rPr>
        <w:t> </w:t>
      </w:r>
      <w:r w:rsidR="005658F1" w:rsidRPr="00AC1D50">
        <w:rPr>
          <w:color w:val="auto"/>
          <w:lang w:val="kk-KZ"/>
        </w:rPr>
        <w:t>Вишнякова</w:t>
      </w:r>
      <w:r w:rsidR="005658F1" w:rsidRPr="00912760">
        <w:rPr>
          <w:color w:val="auto"/>
          <w:lang w:val="kk-KZ"/>
        </w:rPr>
        <w:t xml:space="preserve">лардың </w:t>
      </w:r>
      <w:r w:rsidRPr="00912760">
        <w:rPr>
          <w:color w:val="auto"/>
          <w:lang w:val="kk-KZ"/>
        </w:rPr>
        <w:t>«</w:t>
      </w:r>
      <w:r w:rsidRPr="00AC1D50">
        <w:rPr>
          <w:color w:val="auto"/>
          <w:lang w:val="kk-KZ"/>
        </w:rPr>
        <w:t>Основы научной речи</w:t>
      </w:r>
      <w:r w:rsidRPr="00912760">
        <w:rPr>
          <w:color w:val="auto"/>
          <w:lang w:val="kk-KZ"/>
        </w:rPr>
        <w:t>» атты</w:t>
      </w:r>
      <w:r w:rsidR="005658F1" w:rsidRPr="00912760">
        <w:rPr>
          <w:color w:val="auto"/>
          <w:lang w:val="kk-KZ"/>
        </w:rPr>
        <w:t xml:space="preserve"> еңбег</w:t>
      </w:r>
      <w:r w:rsidRPr="00912760">
        <w:rPr>
          <w:color w:val="auto"/>
          <w:lang w:val="kk-KZ"/>
        </w:rPr>
        <w:t xml:space="preserve">інде </w:t>
      </w:r>
      <w:r w:rsidRPr="004B2524">
        <w:rPr>
          <w:lang w:val="kk-KZ"/>
        </w:rPr>
        <w:t>модель</w:t>
      </w:r>
      <w:r w:rsidR="005658F1">
        <w:rPr>
          <w:lang w:val="kk-KZ"/>
        </w:rPr>
        <w:t>деу әдісі арқылы оқытуды былай</w:t>
      </w:r>
      <w:r w:rsidRPr="004B2524">
        <w:rPr>
          <w:lang w:val="kk-KZ"/>
        </w:rPr>
        <w:t xml:space="preserve"> түсіндірген: «</w:t>
      </w:r>
      <w:r w:rsidR="00AC1D50">
        <w:rPr>
          <w:lang w:val="kk-KZ"/>
        </w:rPr>
        <w:t xml:space="preserve">Мәтінді модельдеу </w:t>
      </w:r>
      <w:r w:rsidR="00AC1D50" w:rsidRPr="00AC1D50">
        <w:rPr>
          <w:lang w:val="kk-KZ"/>
        </w:rPr>
        <w:t xml:space="preserve">– </w:t>
      </w:r>
      <w:r w:rsidR="00AC1D50">
        <w:rPr>
          <w:lang w:val="kk-KZ"/>
        </w:rPr>
        <w:t>мәтінішілік байланысты көрсететін құрылым. Мәтінді модельдеу арқылы оқыту мәтіннің жалпы мазмұны мен ішкі байланысын көруге мүмкіндік береді</w:t>
      </w:r>
      <w:r w:rsidRPr="00781384">
        <w:rPr>
          <w:lang w:val="kk-KZ"/>
        </w:rPr>
        <w:t>»</w:t>
      </w:r>
      <w:r w:rsidR="00D669AA">
        <w:rPr>
          <w:lang w:val="kk-KZ"/>
        </w:rPr>
        <w:t xml:space="preserve"> [2</w:t>
      </w:r>
      <w:r w:rsidR="003543F9">
        <w:rPr>
          <w:lang w:val="kk-KZ"/>
        </w:rPr>
        <w:t>7</w:t>
      </w:r>
      <w:r w:rsidRPr="004B2524">
        <w:rPr>
          <w:lang w:val="kk-KZ"/>
        </w:rPr>
        <w:t>, с. 146]</w:t>
      </w:r>
      <w:r w:rsidRPr="00AC1D50">
        <w:rPr>
          <w:lang w:val="kk-KZ"/>
        </w:rPr>
        <w:t xml:space="preserve">. </w:t>
      </w:r>
      <w:r w:rsidRPr="004B2524">
        <w:rPr>
          <w:lang w:val="kk-KZ"/>
        </w:rPr>
        <w:t xml:space="preserve">Мәтінді модель арқылы оқытудың өзіндік әдіснамасы бар. Яғни білім алушыға модель ұсынудың мынадай кезеңдері бар: </w:t>
      </w:r>
    </w:p>
    <w:p w14:paraId="12F7EFF1" w14:textId="77777777" w:rsidR="00966B25" w:rsidRPr="004B2524" w:rsidRDefault="00966B25" w:rsidP="00161CB1">
      <w:pPr>
        <w:shd w:val="clear" w:color="auto" w:fill="FFFFFF"/>
        <w:tabs>
          <w:tab w:val="left" w:pos="1134"/>
        </w:tabs>
        <w:spacing w:after="0" w:line="240" w:lineRule="auto"/>
        <w:ind w:firstLine="709"/>
        <w:contextualSpacing/>
        <w:jc w:val="both"/>
        <w:rPr>
          <w:noProof/>
          <w:lang w:val="kk-KZ"/>
        </w:rPr>
      </w:pPr>
      <w:r w:rsidRPr="00161CB1">
        <w:rPr>
          <w:i/>
          <w:noProof/>
          <w:lang w:val="kk-KZ"/>
        </w:rPr>
        <w:t>Бірінші кезең</w:t>
      </w:r>
      <w:r w:rsidRPr="004B2524">
        <w:rPr>
          <w:noProof/>
          <w:lang w:val="kk-KZ"/>
        </w:rPr>
        <w:t xml:space="preserve"> – мәтіннің тақырыбын анықтау. Бұл ретте мәтінде талқыланатын затқа немесе құбылысқа назар аударылады, мәтіннің тақырыбы талданады. </w:t>
      </w:r>
    </w:p>
    <w:p w14:paraId="4CBCA899" w14:textId="77777777" w:rsidR="00966B25" w:rsidRPr="004B2524" w:rsidRDefault="00966B25" w:rsidP="00161CB1">
      <w:pPr>
        <w:shd w:val="clear" w:color="auto" w:fill="FFFFFF"/>
        <w:tabs>
          <w:tab w:val="left" w:pos="1134"/>
        </w:tabs>
        <w:spacing w:after="0" w:line="240" w:lineRule="auto"/>
        <w:ind w:firstLine="709"/>
        <w:contextualSpacing/>
        <w:jc w:val="both"/>
        <w:rPr>
          <w:noProof/>
          <w:lang w:val="kk-KZ"/>
        </w:rPr>
      </w:pPr>
      <w:r w:rsidRPr="00161CB1">
        <w:rPr>
          <w:i/>
          <w:noProof/>
          <w:lang w:val="kk-KZ"/>
        </w:rPr>
        <w:t>Екінші кезең</w:t>
      </w:r>
      <w:r w:rsidRPr="004B2524">
        <w:rPr>
          <w:noProof/>
          <w:lang w:val="kk-KZ"/>
        </w:rPr>
        <w:t xml:space="preserve"> – мәтіннің коммуникативтік міндетін анықтау. Бұл кезеңде коммуникативтік міндетін дәл жеткізетін сөздер анықталады. </w:t>
      </w:r>
    </w:p>
    <w:p w14:paraId="7C9CCA53" w14:textId="77777777" w:rsidR="00966B25" w:rsidRPr="004B2524" w:rsidRDefault="00966B25" w:rsidP="00161CB1">
      <w:pPr>
        <w:shd w:val="clear" w:color="auto" w:fill="FFFFFF"/>
        <w:tabs>
          <w:tab w:val="left" w:pos="1134"/>
        </w:tabs>
        <w:spacing w:after="0" w:line="240" w:lineRule="auto"/>
        <w:ind w:firstLine="709"/>
        <w:contextualSpacing/>
        <w:jc w:val="both"/>
        <w:rPr>
          <w:noProof/>
          <w:lang w:val="kk-KZ"/>
        </w:rPr>
      </w:pPr>
      <w:r w:rsidRPr="00161CB1">
        <w:rPr>
          <w:i/>
          <w:noProof/>
          <w:lang w:val="kk-KZ"/>
        </w:rPr>
        <w:t>Үшінші кезеңде</w:t>
      </w:r>
      <w:r w:rsidRPr="004B2524">
        <w:rPr>
          <w:noProof/>
          <w:lang w:val="kk-KZ"/>
        </w:rPr>
        <w:t xml:space="preserve"> мәтіннің коммуникативтік міндетінің орындалуына талдау жасалады. Бұл кезеңде мәтіндегі жаңа ақпаратты түсінуге және құрылымдық-семантикалық мәтін құраушы қызмет атқаратын сөйлемдерді талдауға басты назар аударылады. </w:t>
      </w:r>
    </w:p>
    <w:p w14:paraId="260ABCB4" w14:textId="77777777" w:rsidR="00966B25" w:rsidRPr="004B2524" w:rsidRDefault="00966B25" w:rsidP="00161CB1">
      <w:pPr>
        <w:shd w:val="clear" w:color="auto" w:fill="FFFFFF"/>
        <w:tabs>
          <w:tab w:val="left" w:pos="1134"/>
        </w:tabs>
        <w:spacing w:after="0" w:line="240" w:lineRule="auto"/>
        <w:ind w:firstLine="709"/>
        <w:contextualSpacing/>
        <w:jc w:val="both"/>
        <w:rPr>
          <w:noProof/>
          <w:lang w:val="kk-KZ"/>
        </w:rPr>
      </w:pPr>
      <w:r w:rsidRPr="00161CB1">
        <w:rPr>
          <w:i/>
          <w:noProof/>
          <w:lang w:val="kk-KZ"/>
        </w:rPr>
        <w:t>Төртінші кезең</w:t>
      </w:r>
      <w:r w:rsidRPr="004B2524">
        <w:rPr>
          <w:noProof/>
          <w:lang w:val="kk-KZ"/>
        </w:rPr>
        <w:t xml:space="preserve"> мәтіндегі мағыналық байланыстардың үлгілік құрылымдарын талдауды және оларды кесте түрінде көрсетуді қамтиды. Бұл кезеңде мәтіннің мазмұнын тұтас түсіну және оны түсінудің дұрыстығын бақылау модельдік байланыстарды талдау арқылы жүзеге асырылады. </w:t>
      </w:r>
    </w:p>
    <w:p w14:paraId="04F60442" w14:textId="333F536F" w:rsidR="00966B25" w:rsidRPr="004B2524" w:rsidRDefault="00966B25" w:rsidP="00626C5E">
      <w:pPr>
        <w:shd w:val="clear" w:color="auto" w:fill="FFFFFF"/>
        <w:spacing w:after="0" w:line="240" w:lineRule="auto"/>
        <w:ind w:firstLine="709"/>
        <w:jc w:val="both"/>
        <w:rPr>
          <w:lang w:val="kk-KZ"/>
        </w:rPr>
      </w:pPr>
      <w:r w:rsidRPr="004B2524">
        <w:rPr>
          <w:lang w:val="kk-KZ"/>
        </w:rPr>
        <w:t>Қазақ тілі сабағында модельдеу әді</w:t>
      </w:r>
      <w:r w:rsidR="005658F1">
        <w:rPr>
          <w:lang w:val="kk-KZ"/>
        </w:rPr>
        <w:t>сін тіл білімінің барлық салас</w:t>
      </w:r>
      <w:r w:rsidRPr="004B2524">
        <w:rPr>
          <w:lang w:val="kk-KZ"/>
        </w:rPr>
        <w:t xml:space="preserve">ын оқытуда, сөз, сөз тіркесі, сөйлем және мәтіннің құрылымымен таныстырғанда кеңінен қолдануға болады. Тілдік бірліктердің модельдерін зерделеу арқылы студенттер олардың ішкі мәнін, жасалу заңдылықтарын түсінеді. </w:t>
      </w:r>
      <w:r w:rsidR="005C5D5F">
        <w:rPr>
          <w:lang w:val="kk-KZ"/>
        </w:rPr>
        <w:t>С</w:t>
      </w:r>
      <w:r w:rsidRPr="005C5D5F">
        <w:rPr>
          <w:lang w:val="kk-KZ"/>
        </w:rPr>
        <w:t>интаксисті</w:t>
      </w:r>
      <w:r w:rsidRPr="004B2524">
        <w:rPr>
          <w:lang w:val="kk-KZ"/>
        </w:rPr>
        <w:t xml:space="preserve"> оқыту барысында дәстүрлі түрде сөз, сөз тіркестері және жай сөйлемдердің үлгілері студенттерге дайын күйінде, яғни көрнекі құрал ретінде және есте жақсы сақтау үшін беріледі. </w:t>
      </w:r>
    </w:p>
    <w:p w14:paraId="6D0E1AA9" w14:textId="59D37A0C" w:rsidR="00966B25" w:rsidRDefault="00966B25" w:rsidP="00626C5E">
      <w:pPr>
        <w:shd w:val="clear" w:color="auto" w:fill="FFFFFF"/>
        <w:spacing w:after="0" w:line="240" w:lineRule="auto"/>
        <w:ind w:firstLine="709"/>
        <w:jc w:val="both"/>
        <w:rPr>
          <w:lang w:val="kk-KZ"/>
        </w:rPr>
      </w:pPr>
      <w:r w:rsidRPr="004B2524">
        <w:rPr>
          <w:lang w:val="kk-KZ"/>
        </w:rPr>
        <w:t>Ғылыми мәтінді оқытуда әзірленген кез келген модель осы кезеңдерден өтуі керек. Сонда ғана білім алушыға дұрыс жүйеленген модель ұсынылады. Ғылыми мәтіндегі ақпарат параллель және тізбекті түрде дамуы мүмкін. Сөйлемдер арасындағы ақпаратты ұсынудың параллель тәсілінде шағын тақырыптар бір-бірінен тәуелсіз, параллель түрде беріледі. Бұл жағдайда құбылыс әртүрлі жағынан сипатталады. Тақырыпшалар бір-бірімен коммуникативті</w:t>
      </w:r>
      <w:r w:rsidR="005658F1">
        <w:rPr>
          <w:lang w:val="kk-KZ"/>
        </w:rPr>
        <w:t>к</w:t>
      </w:r>
      <w:r w:rsidRPr="004B2524">
        <w:rPr>
          <w:lang w:val="kk-KZ"/>
        </w:rPr>
        <w:t xml:space="preserve"> тұрғыда ғана байланысады. Екіншісі </w:t>
      </w:r>
      <w:r w:rsidRPr="004B2524">
        <w:rPr>
          <w:noProof/>
          <w:lang w:val="kk-KZ"/>
        </w:rPr>
        <w:t xml:space="preserve">– </w:t>
      </w:r>
      <w:r w:rsidRPr="004B2524">
        <w:rPr>
          <w:lang w:val="kk-KZ"/>
        </w:rPr>
        <w:t xml:space="preserve">тізбектеле құрылған модель. Онда тақырыпшалар бірінен бірі семантикалық өріс түрінде туындайды. Семантикалық өріс </w:t>
      </w:r>
      <w:r w:rsidRPr="004B2524">
        <w:rPr>
          <w:noProof/>
          <w:lang w:val="kk-KZ"/>
        </w:rPr>
        <w:t>–</w:t>
      </w:r>
      <w:r w:rsidR="0099758E" w:rsidRPr="004B2524">
        <w:rPr>
          <w:noProof/>
          <w:lang w:val="kk-KZ"/>
        </w:rPr>
        <w:t xml:space="preserve"> </w:t>
      </w:r>
      <w:r w:rsidRPr="004B2524">
        <w:rPr>
          <w:shd w:val="clear" w:color="auto" w:fill="FFFFFF"/>
          <w:lang w:val="kk-KZ"/>
        </w:rPr>
        <w:t xml:space="preserve">лексикалық мағынасында жалпы белгісі бар және ақиқаттың бір үзігімен салғастырылатын сөздерді біріктіретін ең ірі </w:t>
      </w:r>
      <w:r w:rsidRPr="004B2524">
        <w:rPr>
          <w:shd w:val="clear" w:color="auto" w:fill="FFFFFF"/>
          <w:lang w:val="kk-KZ"/>
        </w:rPr>
        <w:lastRenderedPageBreak/>
        <w:t>лексика-</w:t>
      </w:r>
      <w:r w:rsidRPr="004B2524">
        <w:rPr>
          <w:lang w:val="kk-KZ"/>
        </w:rPr>
        <w:t xml:space="preserve">семантикалық </w:t>
      </w:r>
      <w:r w:rsidRPr="004B2524">
        <w:rPr>
          <w:shd w:val="clear" w:color="auto" w:fill="FFFFFF"/>
          <w:lang w:val="kk-KZ"/>
        </w:rPr>
        <w:t>парадигма.</w:t>
      </w:r>
      <w:r w:rsidRPr="004B2524">
        <w:rPr>
          <w:color w:val="1F1F1F"/>
          <w:shd w:val="clear" w:color="auto" w:fill="FFFFFF"/>
          <w:lang w:val="kk-KZ"/>
        </w:rPr>
        <w:t xml:space="preserve"> </w:t>
      </w:r>
      <w:r w:rsidRPr="004B2524">
        <w:rPr>
          <w:lang w:val="kk-KZ"/>
        </w:rPr>
        <w:t>Төменде Н. Буре, М. Быстрых, С.</w:t>
      </w:r>
      <w:r w:rsidR="00161CB1">
        <w:rPr>
          <w:lang w:val="kk-KZ"/>
        </w:rPr>
        <w:t> </w:t>
      </w:r>
      <w:r w:rsidRPr="004B2524">
        <w:rPr>
          <w:lang w:val="kk-KZ"/>
        </w:rPr>
        <w:t>Вишняковалардың параллель және тізбектеле түзілген модельдерінің үлгісі берілді (</w:t>
      </w:r>
      <w:r w:rsidR="00603731">
        <w:rPr>
          <w:lang w:val="kk-KZ"/>
        </w:rPr>
        <w:t>2</w:t>
      </w:r>
      <w:r w:rsidRPr="004B2524">
        <w:rPr>
          <w:lang w:val="kk-KZ"/>
        </w:rPr>
        <w:t>7,</w:t>
      </w:r>
      <w:r w:rsidR="00161CB1">
        <w:rPr>
          <w:lang w:val="kk-KZ"/>
        </w:rPr>
        <w:t xml:space="preserve"> </w:t>
      </w:r>
      <w:r w:rsidR="00603731">
        <w:rPr>
          <w:lang w:val="kk-KZ"/>
        </w:rPr>
        <w:t>2</w:t>
      </w:r>
      <w:r w:rsidRPr="004B2524">
        <w:rPr>
          <w:lang w:val="kk-KZ"/>
        </w:rPr>
        <w:t>8-сурет</w:t>
      </w:r>
      <w:r w:rsidR="00161CB1">
        <w:rPr>
          <w:lang w:val="kk-KZ"/>
        </w:rPr>
        <w:t>тер</w:t>
      </w:r>
      <w:r w:rsidRPr="004B2524">
        <w:rPr>
          <w:lang w:val="kk-KZ"/>
        </w:rPr>
        <w:t xml:space="preserve">). </w:t>
      </w:r>
    </w:p>
    <w:p w14:paraId="3BBB1E6A" w14:textId="77777777" w:rsidR="00161CB1" w:rsidRPr="004B2524" w:rsidRDefault="00161CB1" w:rsidP="00626C5E">
      <w:pPr>
        <w:shd w:val="clear" w:color="auto" w:fill="FFFFFF"/>
        <w:spacing w:after="0" w:line="240" w:lineRule="auto"/>
        <w:ind w:firstLine="709"/>
        <w:jc w:val="both"/>
        <w:rPr>
          <w:lang w:val="kk-KZ"/>
        </w:rPr>
      </w:pPr>
    </w:p>
    <w:p w14:paraId="148A9D2E" w14:textId="4DB3A603" w:rsidR="00161CB1" w:rsidRPr="00161CB1" w:rsidRDefault="00966B25" w:rsidP="00161CB1">
      <w:pPr>
        <w:shd w:val="clear" w:color="auto" w:fill="FFFFFF"/>
        <w:spacing w:after="0" w:line="240" w:lineRule="auto"/>
        <w:jc w:val="center"/>
        <w:rPr>
          <w:noProof/>
          <w:sz w:val="16"/>
          <w:szCs w:val="16"/>
          <w:lang w:val="kk-KZ"/>
        </w:rPr>
      </w:pPr>
      <w:r w:rsidRPr="004B2524">
        <w:rPr>
          <w:noProof/>
          <w:lang w:eastAsia="ru-RU"/>
        </w:rPr>
        <w:drawing>
          <wp:inline distT="0" distB="0" distL="0" distR="0" wp14:anchorId="1A79A4F8" wp14:editId="6AF31C47">
            <wp:extent cx="3041015" cy="1460500"/>
            <wp:effectExtent l="0" t="0" r="6985" b="635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5707" t="47224" r="61195" b="27320"/>
                    <a:stretch/>
                  </pic:blipFill>
                  <pic:spPr bwMode="auto">
                    <a:xfrm>
                      <a:off x="0" y="0"/>
                      <a:ext cx="3054256" cy="1466859"/>
                    </a:xfrm>
                    <a:prstGeom prst="rect">
                      <a:avLst/>
                    </a:prstGeom>
                    <a:ln>
                      <a:noFill/>
                    </a:ln>
                    <a:effectLst>
                      <a:outerShdw sx="1000" sy="1000" algn="tl" rotWithShape="0">
                        <a:srgbClr val="000000"/>
                      </a:outerShdw>
                    </a:effectLst>
                    <a:extLst>
                      <a:ext uri="{53640926-AAD7-44D8-BBD7-CCE9431645EC}">
                        <a14:shadowObscured xmlns:a14="http://schemas.microsoft.com/office/drawing/2010/main"/>
                      </a:ext>
                    </a:extLst>
                  </pic:spPr>
                </pic:pic>
              </a:graphicData>
            </a:graphic>
          </wp:inline>
        </w:drawing>
      </w:r>
    </w:p>
    <w:p w14:paraId="24FADAD8" w14:textId="77777777" w:rsidR="00161CB1" w:rsidRPr="00161CB1" w:rsidRDefault="00161CB1" w:rsidP="00161CB1">
      <w:pPr>
        <w:shd w:val="clear" w:color="auto" w:fill="FFFFFF"/>
        <w:spacing w:after="0" w:line="240" w:lineRule="auto"/>
        <w:jc w:val="center"/>
        <w:rPr>
          <w:noProof/>
          <w:sz w:val="16"/>
          <w:szCs w:val="16"/>
          <w:lang w:val="kk-KZ"/>
        </w:rPr>
      </w:pPr>
    </w:p>
    <w:p w14:paraId="31EF983D" w14:textId="41B11312" w:rsidR="00161CB1" w:rsidRDefault="00966B25" w:rsidP="00161CB1">
      <w:pPr>
        <w:shd w:val="clear" w:color="auto" w:fill="FFFFFF"/>
        <w:spacing w:after="0" w:line="240" w:lineRule="auto"/>
        <w:jc w:val="center"/>
        <w:rPr>
          <w:noProof/>
          <w:lang w:val="kk-KZ"/>
        </w:rPr>
      </w:pPr>
      <w:r w:rsidRPr="004B2524">
        <w:rPr>
          <w:noProof/>
          <w:lang w:val="kk-KZ"/>
        </w:rPr>
        <w:t xml:space="preserve">Сурет </w:t>
      </w:r>
      <w:r w:rsidR="00603731">
        <w:rPr>
          <w:noProof/>
          <w:lang w:val="kk-KZ"/>
        </w:rPr>
        <w:t>2</w:t>
      </w:r>
      <w:r w:rsidRPr="004B2524">
        <w:rPr>
          <w:noProof/>
          <w:lang w:val="kk-KZ"/>
        </w:rPr>
        <w:t>7 – Параллель құрылған модель</w:t>
      </w:r>
    </w:p>
    <w:p w14:paraId="32A4D73F" w14:textId="77777777" w:rsidR="00161CB1" w:rsidRDefault="00161CB1" w:rsidP="00626C5E">
      <w:pPr>
        <w:shd w:val="clear" w:color="auto" w:fill="FFFFFF"/>
        <w:spacing w:after="0" w:line="240" w:lineRule="auto"/>
        <w:ind w:firstLine="709"/>
        <w:jc w:val="both"/>
        <w:rPr>
          <w:noProof/>
          <w:lang w:val="kk-KZ"/>
        </w:rPr>
      </w:pPr>
    </w:p>
    <w:p w14:paraId="78E26054" w14:textId="4E473291" w:rsidR="00161CB1" w:rsidRDefault="00161CB1" w:rsidP="00161CB1">
      <w:pPr>
        <w:shd w:val="clear" w:color="auto" w:fill="FFFFFF"/>
        <w:spacing w:after="0" w:line="240" w:lineRule="auto"/>
        <w:jc w:val="center"/>
        <w:rPr>
          <w:noProof/>
          <w:lang w:val="kk-KZ"/>
        </w:rPr>
      </w:pPr>
      <w:r w:rsidRPr="004B2524">
        <w:rPr>
          <w:noProof/>
          <w:lang w:eastAsia="ru-RU"/>
        </w:rPr>
        <w:drawing>
          <wp:inline distT="0" distB="0" distL="0" distR="0" wp14:anchorId="1C6BBF57" wp14:editId="47A52149">
            <wp:extent cx="1459865" cy="1898650"/>
            <wp:effectExtent l="0" t="0" r="6985" b="635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65055" t="42913" r="24673" b="30086"/>
                    <a:stretch/>
                  </pic:blipFill>
                  <pic:spPr bwMode="auto">
                    <a:xfrm>
                      <a:off x="0" y="0"/>
                      <a:ext cx="1482842" cy="1928533"/>
                    </a:xfrm>
                    <a:prstGeom prst="rect">
                      <a:avLst/>
                    </a:prstGeom>
                    <a:ln>
                      <a:noFill/>
                    </a:ln>
                    <a:effectLst>
                      <a:outerShdw sx="1000" sy="1000" algn="tl" rotWithShape="0">
                        <a:srgbClr val="000000"/>
                      </a:outerShdw>
                    </a:effectLst>
                    <a:extLst>
                      <a:ext uri="{53640926-AAD7-44D8-BBD7-CCE9431645EC}">
                        <a14:shadowObscured xmlns:a14="http://schemas.microsoft.com/office/drawing/2010/main"/>
                      </a:ext>
                    </a:extLst>
                  </pic:spPr>
                </pic:pic>
              </a:graphicData>
            </a:graphic>
          </wp:inline>
        </w:drawing>
      </w:r>
    </w:p>
    <w:p w14:paraId="7528751D" w14:textId="77777777" w:rsidR="00161CB1" w:rsidRPr="00161CB1" w:rsidRDefault="00161CB1" w:rsidP="00161CB1">
      <w:pPr>
        <w:shd w:val="clear" w:color="auto" w:fill="FFFFFF"/>
        <w:spacing w:after="0" w:line="240" w:lineRule="auto"/>
        <w:jc w:val="center"/>
        <w:rPr>
          <w:noProof/>
          <w:sz w:val="16"/>
          <w:szCs w:val="16"/>
          <w:lang w:val="kk-KZ"/>
        </w:rPr>
      </w:pPr>
    </w:p>
    <w:p w14:paraId="6E888DE5" w14:textId="4135740D" w:rsidR="00966B25" w:rsidRPr="004B2524" w:rsidRDefault="00966B25" w:rsidP="00161CB1">
      <w:pPr>
        <w:shd w:val="clear" w:color="auto" w:fill="FFFFFF"/>
        <w:spacing w:after="0" w:line="240" w:lineRule="auto"/>
        <w:jc w:val="center"/>
        <w:rPr>
          <w:noProof/>
          <w:lang w:val="kk-KZ"/>
        </w:rPr>
      </w:pPr>
      <w:r w:rsidRPr="004B2524">
        <w:rPr>
          <w:noProof/>
          <w:lang w:val="kk-KZ"/>
        </w:rPr>
        <w:t xml:space="preserve">Сурет </w:t>
      </w:r>
      <w:r w:rsidR="00603731">
        <w:rPr>
          <w:noProof/>
          <w:lang w:val="kk-KZ"/>
        </w:rPr>
        <w:t>2</w:t>
      </w:r>
      <w:r w:rsidRPr="004B2524">
        <w:rPr>
          <w:noProof/>
          <w:lang w:val="kk-KZ"/>
        </w:rPr>
        <w:t>8 – Тізбектеле құрылған модель</w:t>
      </w:r>
    </w:p>
    <w:p w14:paraId="0DEEADA9" w14:textId="77777777" w:rsidR="00192B0E" w:rsidRPr="004B2524" w:rsidRDefault="00192B0E" w:rsidP="00626C5E">
      <w:pPr>
        <w:shd w:val="clear" w:color="auto" w:fill="FFFFFF"/>
        <w:spacing w:after="0" w:line="240" w:lineRule="auto"/>
        <w:ind w:firstLine="709"/>
        <w:jc w:val="both"/>
        <w:rPr>
          <w:noProof/>
          <w:lang w:val="kk-KZ"/>
        </w:rPr>
      </w:pPr>
    </w:p>
    <w:p w14:paraId="4D011DAE" w14:textId="7DF817AB" w:rsidR="00966B25" w:rsidRPr="004B2524" w:rsidRDefault="00966B25" w:rsidP="00626C5E">
      <w:pPr>
        <w:shd w:val="clear" w:color="auto" w:fill="FFFFFF"/>
        <w:spacing w:after="0" w:line="240" w:lineRule="auto"/>
        <w:ind w:firstLine="709"/>
        <w:jc w:val="both"/>
        <w:rPr>
          <w:noProof/>
          <w:lang w:val="kk-KZ"/>
        </w:rPr>
      </w:pPr>
      <w:r w:rsidRPr="004B2524">
        <w:rPr>
          <w:noProof/>
          <w:lang w:val="kk-KZ"/>
        </w:rPr>
        <w:t xml:space="preserve">Қазақ тілін оқыту саласында да, көбіне, модельдеудің осы түрлері қолданылады. Бұл бөлім А. Байтұрсынұлының ғылыми мәтіндерін модельдеу әдісі арқылы оқыту мәселесіне арналған. </w:t>
      </w:r>
      <w:r w:rsidRPr="004B2524">
        <w:rPr>
          <w:rFonts w:eastAsia="Times New Roman"/>
          <w:noProof/>
          <w:lang w:val="kk-KZ" w:eastAsia="ru-RU"/>
        </w:rPr>
        <w:t>А. Байтұрсынұлы – қаз</w:t>
      </w:r>
      <w:r w:rsidRPr="004B2524">
        <w:rPr>
          <w:rFonts w:eastAsia="Times New Roman"/>
          <w:noProof/>
          <w:vanish/>
          <w:color w:val="FFFFFF" w:themeColor="background1"/>
          <w:spacing w:val="-20"/>
          <w:w w:val="1"/>
          <w:lang w:val="kk-KZ" w:eastAsia="ru-RU"/>
        </w:rPr>
        <w:t></w:t>
      </w:r>
      <w:r w:rsidRPr="004B2524">
        <w:rPr>
          <w:rFonts w:eastAsia="Times New Roman"/>
          <w:noProof/>
          <w:lang w:val="kk-KZ" w:eastAsia="ru-RU"/>
        </w:rPr>
        <w:t>ақ тіл</w:t>
      </w:r>
      <w:r w:rsidRPr="004B2524">
        <w:rPr>
          <w:rFonts w:eastAsia="Times New Roman"/>
          <w:noProof/>
          <w:vanish/>
          <w:color w:val="FFFFFF" w:themeColor="background1"/>
          <w:spacing w:val="-20"/>
          <w:w w:val="1"/>
          <w:lang w:val="kk-KZ" w:eastAsia="ru-RU"/>
        </w:rPr>
        <w:t></w:t>
      </w:r>
      <w:r w:rsidRPr="004B2524">
        <w:rPr>
          <w:rFonts w:eastAsia="Times New Roman"/>
          <w:noProof/>
          <w:lang w:val="kk-KZ" w:eastAsia="ru-RU"/>
        </w:rPr>
        <w:t>танымының ғыл</w:t>
      </w:r>
      <w:r w:rsidRPr="004B2524">
        <w:rPr>
          <w:rFonts w:eastAsia="Times New Roman"/>
          <w:noProof/>
          <w:vanish/>
          <w:spacing w:val="-20"/>
          <w:w w:val="1"/>
          <w:lang w:val="kk-KZ" w:eastAsia="ru-RU"/>
        </w:rPr>
        <w:t></w:t>
      </w:r>
      <w:r w:rsidRPr="004B2524">
        <w:rPr>
          <w:rFonts w:eastAsia="Times New Roman"/>
          <w:noProof/>
          <w:lang w:val="kk-KZ" w:eastAsia="ru-RU"/>
        </w:rPr>
        <w:t>ыми негізін қал</w:t>
      </w:r>
      <w:r w:rsidRPr="004B2524">
        <w:rPr>
          <w:rFonts w:eastAsia="Times New Roman"/>
          <w:noProof/>
          <w:vanish/>
          <w:spacing w:val="-20"/>
          <w:w w:val="1"/>
          <w:lang w:val="kk-KZ" w:eastAsia="ru-RU"/>
        </w:rPr>
        <w:t></w:t>
      </w:r>
      <w:r w:rsidRPr="004B2524">
        <w:rPr>
          <w:rFonts w:eastAsia="Times New Roman"/>
          <w:noProof/>
          <w:lang w:val="kk-KZ" w:eastAsia="ru-RU"/>
        </w:rPr>
        <w:t>ыптастырған ғал</w:t>
      </w:r>
      <w:r w:rsidRPr="004B2524">
        <w:rPr>
          <w:rFonts w:eastAsia="Times New Roman"/>
          <w:noProof/>
          <w:vanish/>
          <w:spacing w:val="-20"/>
          <w:w w:val="1"/>
          <w:lang w:val="kk-KZ" w:eastAsia="ru-RU"/>
        </w:rPr>
        <w:t></w:t>
      </w:r>
      <w:r w:rsidRPr="004B2524">
        <w:rPr>
          <w:rFonts w:eastAsia="Times New Roman"/>
          <w:noProof/>
          <w:lang w:val="kk-KZ" w:eastAsia="ru-RU"/>
        </w:rPr>
        <w:t xml:space="preserve">ым. </w:t>
      </w:r>
      <w:r w:rsidRPr="004B2524">
        <w:rPr>
          <w:noProof/>
          <w:shd w:val="clear" w:color="auto" w:fill="FFFFFF"/>
          <w:lang w:val="kk-KZ"/>
        </w:rPr>
        <w:t>Ғал</w:t>
      </w:r>
      <w:r w:rsidRPr="004B2524">
        <w:rPr>
          <w:rFonts w:eastAsia="Times New Roman"/>
          <w:noProof/>
          <w:vanish/>
          <w:spacing w:val="-20"/>
          <w:w w:val="1"/>
          <w:lang w:val="kk-KZ" w:eastAsia="ru-RU"/>
        </w:rPr>
        <w:t></w:t>
      </w:r>
      <w:r w:rsidRPr="004B2524">
        <w:rPr>
          <w:noProof/>
          <w:shd w:val="clear" w:color="auto" w:fill="FFFFFF"/>
          <w:lang w:val="kk-KZ"/>
        </w:rPr>
        <w:t>ымның қаз</w:t>
      </w:r>
      <w:r w:rsidRPr="004B2524">
        <w:rPr>
          <w:noProof/>
          <w:vanish/>
          <w:spacing w:val="-20"/>
          <w:w w:val="1"/>
          <w:shd w:val="clear" w:color="auto" w:fill="FFFFFF"/>
          <w:lang w:val="kk-KZ"/>
        </w:rPr>
        <w:t></w:t>
      </w:r>
      <w:r w:rsidRPr="004B2524">
        <w:rPr>
          <w:noProof/>
          <w:shd w:val="clear" w:color="auto" w:fill="FFFFFF"/>
          <w:lang w:val="kk-KZ"/>
        </w:rPr>
        <w:t>ақ тіл</w:t>
      </w:r>
      <w:r w:rsidRPr="004B2524">
        <w:rPr>
          <w:noProof/>
          <w:vanish/>
          <w:spacing w:val="-20"/>
          <w:w w:val="1"/>
          <w:shd w:val="clear" w:color="auto" w:fill="FFFFFF"/>
          <w:lang w:val="kk-KZ"/>
        </w:rPr>
        <w:t></w:t>
      </w:r>
      <w:r w:rsidRPr="004B2524">
        <w:rPr>
          <w:noProof/>
          <w:shd w:val="clear" w:color="auto" w:fill="FFFFFF"/>
          <w:lang w:val="kk-KZ"/>
        </w:rPr>
        <w:t>ін оқы</w:t>
      </w:r>
      <w:r w:rsidRPr="004B2524">
        <w:rPr>
          <w:noProof/>
          <w:vanish/>
          <w:spacing w:val="-20"/>
          <w:w w:val="1"/>
          <w:shd w:val="clear" w:color="auto" w:fill="FFFFFF"/>
          <w:lang w:val="kk-KZ"/>
        </w:rPr>
        <w:t></w:t>
      </w:r>
      <w:r w:rsidRPr="004B2524">
        <w:rPr>
          <w:noProof/>
          <w:shd w:val="clear" w:color="auto" w:fill="FFFFFF"/>
          <w:lang w:val="kk-KZ"/>
        </w:rPr>
        <w:t>ту, үйр</w:t>
      </w:r>
      <w:r w:rsidRPr="004B2524">
        <w:rPr>
          <w:noProof/>
          <w:vanish/>
          <w:spacing w:val="-20"/>
          <w:w w:val="1"/>
          <w:shd w:val="clear" w:color="auto" w:fill="FFFFFF"/>
          <w:lang w:val="kk-KZ"/>
        </w:rPr>
        <w:t></w:t>
      </w:r>
      <w:r w:rsidRPr="004B2524">
        <w:rPr>
          <w:noProof/>
          <w:shd w:val="clear" w:color="auto" w:fill="FFFFFF"/>
          <w:lang w:val="kk-KZ"/>
        </w:rPr>
        <w:t>ету, дам</w:t>
      </w:r>
      <w:r w:rsidRPr="004B2524">
        <w:rPr>
          <w:noProof/>
          <w:vanish/>
          <w:spacing w:val="-20"/>
          <w:w w:val="1"/>
          <w:shd w:val="clear" w:color="auto" w:fill="FFFFFF"/>
          <w:lang w:val="kk-KZ"/>
        </w:rPr>
        <w:t></w:t>
      </w:r>
      <w:r w:rsidRPr="004B2524">
        <w:rPr>
          <w:noProof/>
          <w:shd w:val="clear" w:color="auto" w:fill="FFFFFF"/>
          <w:lang w:val="kk-KZ"/>
        </w:rPr>
        <w:t>ытуға қат</w:t>
      </w:r>
      <w:r w:rsidRPr="004B2524">
        <w:rPr>
          <w:noProof/>
          <w:vanish/>
          <w:spacing w:val="-20"/>
          <w:w w:val="1"/>
          <w:shd w:val="clear" w:color="auto" w:fill="FFFFFF"/>
          <w:lang w:val="kk-KZ"/>
        </w:rPr>
        <w:t></w:t>
      </w:r>
      <w:r w:rsidRPr="004B2524">
        <w:rPr>
          <w:noProof/>
          <w:shd w:val="clear" w:color="auto" w:fill="FFFFFF"/>
          <w:lang w:val="kk-KZ"/>
        </w:rPr>
        <w:t xml:space="preserve">ысты </w:t>
      </w:r>
      <w:r w:rsidRPr="004B2524">
        <w:rPr>
          <w:iCs/>
          <w:noProof/>
          <w:shd w:val="clear" w:color="auto" w:fill="FFFFFF"/>
          <w:lang w:val="kk-KZ"/>
        </w:rPr>
        <w:t>«Оқу құр</w:t>
      </w:r>
      <w:r w:rsidRPr="004B2524">
        <w:rPr>
          <w:iCs/>
          <w:noProof/>
          <w:vanish/>
          <w:spacing w:val="-20"/>
          <w:w w:val="1"/>
          <w:shd w:val="clear" w:color="auto" w:fill="FFFFFF"/>
          <w:lang w:val="kk-KZ"/>
        </w:rPr>
        <w:t></w:t>
      </w:r>
      <w:r w:rsidRPr="004B2524">
        <w:rPr>
          <w:iCs/>
          <w:noProof/>
          <w:shd w:val="clear" w:color="auto" w:fill="FFFFFF"/>
          <w:lang w:val="kk-KZ"/>
        </w:rPr>
        <w:t xml:space="preserve">алы», </w:t>
      </w:r>
      <w:r w:rsidRPr="004B2524">
        <w:rPr>
          <w:bCs/>
          <w:iCs/>
          <w:noProof/>
          <w:shd w:val="clear" w:color="auto" w:fill="FFFFFF"/>
          <w:lang w:val="kk-KZ"/>
        </w:rPr>
        <w:t>«Тіл – құр</w:t>
      </w:r>
      <w:r w:rsidRPr="004B2524">
        <w:rPr>
          <w:bCs/>
          <w:iCs/>
          <w:noProof/>
          <w:vanish/>
          <w:spacing w:val="-20"/>
          <w:w w:val="1"/>
          <w:shd w:val="clear" w:color="auto" w:fill="FFFFFF"/>
          <w:lang w:val="kk-KZ"/>
        </w:rPr>
        <w:t></w:t>
      </w:r>
      <w:r w:rsidRPr="004B2524">
        <w:rPr>
          <w:bCs/>
          <w:iCs/>
          <w:noProof/>
          <w:shd w:val="clear" w:color="auto" w:fill="FFFFFF"/>
          <w:lang w:val="kk-KZ"/>
        </w:rPr>
        <w:t>ал», «Методика мәс</w:t>
      </w:r>
      <w:r w:rsidRPr="004B2524">
        <w:rPr>
          <w:bCs/>
          <w:iCs/>
          <w:noProof/>
          <w:vanish/>
          <w:spacing w:val="-20"/>
          <w:w w:val="1"/>
          <w:shd w:val="clear" w:color="auto" w:fill="FFFFFF"/>
          <w:lang w:val="kk-KZ"/>
        </w:rPr>
        <w:t></w:t>
      </w:r>
      <w:r w:rsidRPr="004B2524">
        <w:rPr>
          <w:bCs/>
          <w:iCs/>
          <w:noProof/>
          <w:shd w:val="clear" w:color="auto" w:fill="FFFFFF"/>
          <w:lang w:val="kk-KZ"/>
        </w:rPr>
        <w:t>елелері», «Баяншы», «Тіл – жұм</w:t>
      </w:r>
      <w:r w:rsidRPr="004B2524">
        <w:rPr>
          <w:bCs/>
          <w:iCs/>
          <w:noProof/>
          <w:vanish/>
          <w:spacing w:val="-20"/>
          <w:w w:val="1"/>
          <w:shd w:val="clear" w:color="auto" w:fill="FFFFFF"/>
          <w:lang w:val="kk-KZ"/>
        </w:rPr>
        <w:t></w:t>
      </w:r>
      <w:r w:rsidRPr="004B2524">
        <w:rPr>
          <w:bCs/>
          <w:iCs/>
          <w:noProof/>
          <w:shd w:val="clear" w:color="auto" w:fill="FFFFFF"/>
          <w:lang w:val="kk-KZ"/>
        </w:rPr>
        <w:t>сар», «Қай әді</w:t>
      </w:r>
      <w:r w:rsidRPr="004B2524">
        <w:rPr>
          <w:bCs/>
          <w:iCs/>
          <w:noProof/>
          <w:vanish/>
          <w:spacing w:val="-20"/>
          <w:w w:val="1"/>
          <w:shd w:val="clear" w:color="auto" w:fill="FFFFFF"/>
          <w:lang w:val="kk-KZ"/>
        </w:rPr>
        <w:t></w:t>
      </w:r>
      <w:r w:rsidRPr="004B2524">
        <w:rPr>
          <w:bCs/>
          <w:iCs/>
          <w:noProof/>
          <w:shd w:val="clear" w:color="auto" w:fill="FFFFFF"/>
          <w:lang w:val="kk-KZ"/>
        </w:rPr>
        <w:t>с жақ</w:t>
      </w:r>
      <w:r w:rsidRPr="004B2524">
        <w:rPr>
          <w:bCs/>
          <w:iCs/>
          <w:noProof/>
          <w:vanish/>
          <w:spacing w:val="-20"/>
          <w:w w:val="1"/>
          <w:shd w:val="clear" w:color="auto" w:fill="FFFFFF"/>
          <w:lang w:val="kk-KZ"/>
        </w:rPr>
        <w:t></w:t>
      </w:r>
      <w:r w:rsidRPr="004B2524">
        <w:rPr>
          <w:bCs/>
          <w:iCs/>
          <w:noProof/>
          <w:shd w:val="clear" w:color="auto" w:fill="FFFFFF"/>
          <w:lang w:val="kk-KZ"/>
        </w:rPr>
        <w:t>сы» т.б. еңб</w:t>
      </w:r>
      <w:r w:rsidRPr="004B2524">
        <w:rPr>
          <w:bCs/>
          <w:iCs/>
          <w:noProof/>
          <w:vanish/>
          <w:spacing w:val="-20"/>
          <w:w w:val="1"/>
          <w:shd w:val="clear" w:color="auto" w:fill="FFFFFF"/>
          <w:lang w:val="kk-KZ"/>
        </w:rPr>
        <w:t></w:t>
      </w:r>
      <w:r w:rsidRPr="004B2524">
        <w:rPr>
          <w:bCs/>
          <w:iCs/>
          <w:noProof/>
          <w:shd w:val="clear" w:color="auto" w:fill="FFFFFF"/>
          <w:lang w:val="kk-KZ"/>
        </w:rPr>
        <w:t>ектері бар</w:t>
      </w:r>
      <w:r w:rsidRPr="004B2524">
        <w:rPr>
          <w:bCs/>
          <w:iCs/>
          <w:noProof/>
          <w:vanish/>
          <w:spacing w:val="-20"/>
          <w:w w:val="1"/>
          <w:shd w:val="clear" w:color="auto" w:fill="FFFFFF"/>
          <w:lang w:val="kk-KZ"/>
        </w:rPr>
        <w:t></w:t>
      </w:r>
      <w:r w:rsidRPr="004B2524">
        <w:rPr>
          <w:bCs/>
          <w:iCs/>
          <w:noProof/>
          <w:shd w:val="clear" w:color="auto" w:fill="FFFFFF"/>
          <w:lang w:val="kk-KZ"/>
        </w:rPr>
        <w:t>.</w:t>
      </w:r>
      <w:r w:rsidRPr="004B2524">
        <w:rPr>
          <w:b/>
          <w:bCs/>
          <w:i/>
          <w:iCs/>
          <w:noProof/>
          <w:shd w:val="clear" w:color="auto" w:fill="FFFFFF"/>
          <w:lang w:val="kk-KZ"/>
        </w:rPr>
        <w:t xml:space="preserve"> </w:t>
      </w:r>
      <w:r w:rsidRPr="004B2524">
        <w:rPr>
          <w:noProof/>
          <w:shd w:val="clear" w:color="auto" w:fill="FFFFFF"/>
          <w:lang w:val="kk-KZ"/>
        </w:rPr>
        <w:t>Аға</w:t>
      </w:r>
      <w:r w:rsidRPr="004B2524">
        <w:rPr>
          <w:b/>
          <w:bCs/>
          <w:i/>
          <w:iCs/>
          <w:noProof/>
          <w:vanish/>
          <w:spacing w:val="-20"/>
          <w:w w:val="1"/>
          <w:shd w:val="clear" w:color="auto" w:fill="FFFFFF"/>
          <w:lang w:val="kk-KZ"/>
        </w:rPr>
        <w:t></w:t>
      </w:r>
      <w:r w:rsidRPr="004B2524">
        <w:rPr>
          <w:noProof/>
          <w:shd w:val="clear" w:color="auto" w:fill="FFFFFF"/>
          <w:lang w:val="kk-KZ"/>
        </w:rPr>
        <w:t>ртушы қаз</w:t>
      </w:r>
      <w:r w:rsidRPr="004B2524">
        <w:rPr>
          <w:noProof/>
          <w:vanish/>
          <w:spacing w:val="-20"/>
          <w:w w:val="1"/>
          <w:shd w:val="clear" w:color="auto" w:fill="FFFFFF"/>
          <w:lang w:val="kk-KZ"/>
        </w:rPr>
        <w:t></w:t>
      </w:r>
      <w:r w:rsidRPr="004B2524">
        <w:rPr>
          <w:noProof/>
          <w:shd w:val="clear" w:color="auto" w:fill="FFFFFF"/>
          <w:lang w:val="kk-KZ"/>
        </w:rPr>
        <w:t>ақ тіл</w:t>
      </w:r>
      <w:r w:rsidRPr="004B2524">
        <w:rPr>
          <w:noProof/>
          <w:vanish/>
          <w:spacing w:val="-20"/>
          <w:w w:val="1"/>
          <w:shd w:val="clear" w:color="auto" w:fill="FFFFFF"/>
          <w:lang w:val="kk-KZ"/>
        </w:rPr>
        <w:t></w:t>
      </w:r>
      <w:r w:rsidRPr="004B2524">
        <w:rPr>
          <w:noProof/>
          <w:shd w:val="clear" w:color="auto" w:fill="FFFFFF"/>
          <w:lang w:val="kk-KZ"/>
        </w:rPr>
        <w:t>інің гра</w:t>
      </w:r>
      <w:r w:rsidRPr="004B2524">
        <w:rPr>
          <w:noProof/>
          <w:vanish/>
          <w:spacing w:val="-20"/>
          <w:w w:val="1"/>
          <w:shd w:val="clear" w:color="auto" w:fill="FFFFFF"/>
          <w:lang w:val="kk-KZ"/>
        </w:rPr>
        <w:t></w:t>
      </w:r>
      <w:r w:rsidRPr="004B2524">
        <w:rPr>
          <w:noProof/>
          <w:shd w:val="clear" w:color="auto" w:fill="FFFFFF"/>
          <w:lang w:val="kk-KZ"/>
        </w:rPr>
        <w:t>мматикасы – фон</w:t>
      </w:r>
      <w:r w:rsidRPr="004B2524">
        <w:rPr>
          <w:noProof/>
          <w:vanish/>
          <w:spacing w:val="-20"/>
          <w:w w:val="1"/>
          <w:shd w:val="clear" w:color="auto" w:fill="FFFFFF"/>
          <w:lang w:val="kk-KZ"/>
        </w:rPr>
        <w:t></w:t>
      </w:r>
      <w:r w:rsidRPr="004B2524">
        <w:rPr>
          <w:noProof/>
          <w:shd w:val="clear" w:color="auto" w:fill="FFFFFF"/>
          <w:lang w:val="kk-KZ"/>
        </w:rPr>
        <w:t>етика, мор</w:t>
      </w:r>
      <w:r w:rsidRPr="004B2524">
        <w:rPr>
          <w:noProof/>
          <w:vanish/>
          <w:spacing w:val="-20"/>
          <w:w w:val="1"/>
          <w:shd w:val="clear" w:color="auto" w:fill="FFFFFF"/>
          <w:lang w:val="kk-KZ"/>
        </w:rPr>
        <w:t></w:t>
      </w:r>
      <w:r w:rsidRPr="004B2524">
        <w:rPr>
          <w:noProof/>
          <w:shd w:val="clear" w:color="auto" w:fill="FFFFFF"/>
          <w:lang w:val="kk-KZ"/>
        </w:rPr>
        <w:t>фология, син</w:t>
      </w:r>
      <w:r w:rsidRPr="004B2524">
        <w:rPr>
          <w:noProof/>
          <w:vanish/>
          <w:spacing w:val="-20"/>
          <w:w w:val="1"/>
          <w:shd w:val="clear" w:color="auto" w:fill="FFFFFF"/>
          <w:lang w:val="kk-KZ"/>
        </w:rPr>
        <w:t></w:t>
      </w:r>
      <w:r w:rsidRPr="004B2524">
        <w:rPr>
          <w:noProof/>
          <w:shd w:val="clear" w:color="auto" w:fill="FFFFFF"/>
          <w:lang w:val="kk-KZ"/>
        </w:rPr>
        <w:t>таксис сал</w:t>
      </w:r>
      <w:r w:rsidRPr="004B2524">
        <w:rPr>
          <w:noProof/>
          <w:vanish/>
          <w:spacing w:val="-20"/>
          <w:w w:val="1"/>
          <w:shd w:val="clear" w:color="auto" w:fill="FFFFFF"/>
          <w:lang w:val="kk-KZ"/>
        </w:rPr>
        <w:t></w:t>
      </w:r>
      <w:r w:rsidRPr="004B2524">
        <w:rPr>
          <w:noProof/>
          <w:shd w:val="clear" w:color="auto" w:fill="FFFFFF"/>
          <w:lang w:val="kk-KZ"/>
        </w:rPr>
        <w:t>аларын бүт</w:t>
      </w:r>
      <w:r w:rsidRPr="004B2524">
        <w:rPr>
          <w:noProof/>
          <w:vanish/>
          <w:spacing w:val="-20"/>
          <w:w w:val="1"/>
          <w:shd w:val="clear" w:color="auto" w:fill="FFFFFF"/>
          <w:lang w:val="kk-KZ"/>
        </w:rPr>
        <w:t></w:t>
      </w:r>
      <w:r w:rsidRPr="004B2524">
        <w:rPr>
          <w:noProof/>
          <w:shd w:val="clear" w:color="auto" w:fill="FFFFFF"/>
          <w:lang w:val="kk-KZ"/>
        </w:rPr>
        <w:t>індей зер</w:t>
      </w:r>
      <w:r w:rsidRPr="004B2524">
        <w:rPr>
          <w:noProof/>
          <w:vanish/>
          <w:spacing w:val="-20"/>
          <w:w w:val="1"/>
          <w:shd w:val="clear" w:color="auto" w:fill="FFFFFF"/>
          <w:lang w:val="kk-KZ"/>
        </w:rPr>
        <w:t></w:t>
      </w:r>
      <w:r w:rsidRPr="004B2524">
        <w:rPr>
          <w:noProof/>
          <w:shd w:val="clear" w:color="auto" w:fill="FFFFFF"/>
          <w:lang w:val="kk-KZ"/>
        </w:rPr>
        <w:t>ттеп, ұлт</w:t>
      </w:r>
      <w:r w:rsidRPr="004B2524">
        <w:rPr>
          <w:noProof/>
          <w:vanish/>
          <w:spacing w:val="-20"/>
          <w:w w:val="1"/>
          <w:shd w:val="clear" w:color="auto" w:fill="FFFFFF"/>
          <w:lang w:val="kk-KZ"/>
        </w:rPr>
        <w:t></w:t>
      </w:r>
      <w:r w:rsidRPr="004B2524">
        <w:rPr>
          <w:noProof/>
          <w:shd w:val="clear" w:color="auto" w:fill="FFFFFF"/>
          <w:lang w:val="kk-KZ"/>
        </w:rPr>
        <w:t>тық қаз</w:t>
      </w:r>
      <w:r w:rsidRPr="004B2524">
        <w:rPr>
          <w:noProof/>
          <w:vanish/>
          <w:spacing w:val="-20"/>
          <w:w w:val="1"/>
          <w:shd w:val="clear" w:color="auto" w:fill="FFFFFF"/>
          <w:lang w:val="kk-KZ"/>
        </w:rPr>
        <w:t></w:t>
      </w:r>
      <w:r w:rsidRPr="004B2524">
        <w:rPr>
          <w:noProof/>
          <w:shd w:val="clear" w:color="auto" w:fill="FFFFFF"/>
          <w:lang w:val="kk-KZ"/>
        </w:rPr>
        <w:t>ақ тіл</w:t>
      </w:r>
      <w:r w:rsidRPr="004B2524">
        <w:rPr>
          <w:noProof/>
          <w:vanish/>
          <w:spacing w:val="-20"/>
          <w:w w:val="1"/>
          <w:shd w:val="clear" w:color="auto" w:fill="FFFFFF"/>
          <w:lang w:val="kk-KZ"/>
        </w:rPr>
        <w:t></w:t>
      </w:r>
      <w:r w:rsidRPr="004B2524">
        <w:rPr>
          <w:noProof/>
          <w:shd w:val="clear" w:color="auto" w:fill="FFFFFF"/>
          <w:lang w:val="kk-KZ"/>
        </w:rPr>
        <w:t xml:space="preserve"> ғыл</w:t>
      </w:r>
      <w:r w:rsidRPr="004B2524">
        <w:rPr>
          <w:noProof/>
          <w:vanish/>
          <w:spacing w:val="-20"/>
          <w:w w:val="1"/>
          <w:shd w:val="clear" w:color="auto" w:fill="FFFFFF"/>
          <w:lang w:val="kk-KZ"/>
        </w:rPr>
        <w:t></w:t>
      </w:r>
      <w:r w:rsidRPr="004B2524">
        <w:rPr>
          <w:noProof/>
          <w:shd w:val="clear" w:color="auto" w:fill="FFFFFF"/>
          <w:lang w:val="kk-KZ"/>
        </w:rPr>
        <w:t>ымын жас</w:t>
      </w:r>
      <w:r w:rsidRPr="004B2524">
        <w:rPr>
          <w:noProof/>
          <w:vanish/>
          <w:spacing w:val="-20"/>
          <w:w w:val="1"/>
          <w:shd w:val="clear" w:color="auto" w:fill="FFFFFF"/>
          <w:lang w:val="kk-KZ"/>
        </w:rPr>
        <w:t></w:t>
      </w:r>
      <w:r w:rsidRPr="004B2524">
        <w:rPr>
          <w:noProof/>
          <w:shd w:val="clear" w:color="auto" w:fill="FFFFFF"/>
          <w:lang w:val="kk-KZ"/>
        </w:rPr>
        <w:t>ады. Қазақ ғылымтануында қаз</w:t>
      </w:r>
      <w:r w:rsidRPr="004B2524">
        <w:rPr>
          <w:noProof/>
          <w:vanish/>
          <w:spacing w:val="-20"/>
          <w:w w:val="1"/>
          <w:shd w:val="clear" w:color="auto" w:fill="FFFFFF"/>
          <w:lang w:val="kk-KZ"/>
        </w:rPr>
        <w:t></w:t>
      </w:r>
      <w:r w:rsidRPr="004B2524">
        <w:rPr>
          <w:noProof/>
          <w:shd w:val="clear" w:color="auto" w:fill="FFFFFF"/>
          <w:lang w:val="kk-KZ"/>
        </w:rPr>
        <w:t>ақ тіл</w:t>
      </w:r>
      <w:r w:rsidRPr="004B2524">
        <w:rPr>
          <w:noProof/>
          <w:vanish/>
          <w:spacing w:val="-20"/>
          <w:w w:val="1"/>
          <w:shd w:val="clear" w:color="auto" w:fill="FFFFFF"/>
          <w:lang w:val="kk-KZ"/>
        </w:rPr>
        <w:t></w:t>
      </w:r>
      <w:r w:rsidRPr="004B2524">
        <w:rPr>
          <w:noProof/>
          <w:shd w:val="clear" w:color="auto" w:fill="FFFFFF"/>
          <w:lang w:val="kk-KZ"/>
        </w:rPr>
        <w:t>танымын «Байтұрсынұлы бас</w:t>
      </w:r>
      <w:r w:rsidRPr="004B2524">
        <w:rPr>
          <w:noProof/>
          <w:vanish/>
          <w:spacing w:val="-20"/>
          <w:w w:val="1"/>
          <w:shd w:val="clear" w:color="auto" w:fill="FFFFFF"/>
          <w:lang w:val="kk-KZ"/>
        </w:rPr>
        <w:t></w:t>
      </w:r>
      <w:r w:rsidRPr="004B2524">
        <w:rPr>
          <w:noProof/>
          <w:shd w:val="clear" w:color="auto" w:fill="FFFFFF"/>
          <w:lang w:val="kk-KZ"/>
        </w:rPr>
        <w:t>таулары» деп</w:t>
      </w:r>
      <w:r w:rsidRPr="004B2524">
        <w:rPr>
          <w:noProof/>
          <w:vanish/>
          <w:spacing w:val="-20"/>
          <w:w w:val="1"/>
          <w:shd w:val="clear" w:color="auto" w:fill="FFFFFF"/>
          <w:lang w:val="kk-KZ"/>
        </w:rPr>
        <w:t></w:t>
      </w:r>
      <w:r w:rsidRPr="004B2524">
        <w:rPr>
          <w:noProof/>
          <w:shd w:val="clear" w:color="auto" w:fill="FFFFFF"/>
          <w:lang w:val="kk-KZ"/>
        </w:rPr>
        <w:t xml:space="preserve"> ата</w:t>
      </w:r>
      <w:r w:rsidRPr="004B2524">
        <w:rPr>
          <w:noProof/>
          <w:vanish/>
          <w:spacing w:val="-20"/>
          <w:w w:val="1"/>
          <w:shd w:val="clear" w:color="auto" w:fill="FFFFFF"/>
          <w:lang w:val="kk-KZ"/>
        </w:rPr>
        <w:t></w:t>
      </w:r>
      <w:r w:rsidRPr="004B2524">
        <w:rPr>
          <w:noProof/>
          <w:shd w:val="clear" w:color="auto" w:fill="FFFFFF"/>
          <w:lang w:val="kk-KZ"/>
        </w:rPr>
        <w:t>у сон</w:t>
      </w:r>
      <w:r w:rsidRPr="004B2524">
        <w:rPr>
          <w:noProof/>
          <w:vanish/>
          <w:spacing w:val="-20"/>
          <w:w w:val="1"/>
          <w:shd w:val="clear" w:color="auto" w:fill="FFFFFF"/>
          <w:lang w:val="kk-KZ"/>
        </w:rPr>
        <w:t></w:t>
      </w:r>
      <w:r w:rsidRPr="004B2524">
        <w:rPr>
          <w:noProof/>
          <w:shd w:val="clear" w:color="auto" w:fill="FFFFFF"/>
          <w:lang w:val="kk-KZ"/>
        </w:rPr>
        <w:t>ың бір</w:t>
      </w:r>
      <w:r w:rsidRPr="004B2524">
        <w:rPr>
          <w:noProof/>
          <w:vanish/>
          <w:spacing w:val="-20"/>
          <w:w w:val="1"/>
          <w:shd w:val="clear" w:color="auto" w:fill="FFFFFF"/>
          <w:lang w:val="kk-KZ"/>
        </w:rPr>
        <w:t></w:t>
      </w:r>
      <w:r w:rsidRPr="004B2524">
        <w:rPr>
          <w:noProof/>
          <w:shd w:val="clear" w:color="auto" w:fill="FFFFFF"/>
          <w:lang w:val="kk-KZ"/>
        </w:rPr>
        <w:t xml:space="preserve"> дәл</w:t>
      </w:r>
      <w:r w:rsidRPr="004B2524">
        <w:rPr>
          <w:noProof/>
          <w:vanish/>
          <w:spacing w:val="-20"/>
          <w:w w:val="1"/>
          <w:shd w:val="clear" w:color="auto" w:fill="FFFFFF"/>
          <w:lang w:val="kk-KZ"/>
        </w:rPr>
        <w:t></w:t>
      </w:r>
      <w:r w:rsidRPr="004B2524">
        <w:rPr>
          <w:noProof/>
          <w:shd w:val="clear" w:color="auto" w:fill="FFFFFF"/>
          <w:lang w:val="kk-KZ"/>
        </w:rPr>
        <w:t>елі ісп</w:t>
      </w:r>
      <w:r w:rsidRPr="004B2524">
        <w:rPr>
          <w:noProof/>
          <w:vanish/>
          <w:spacing w:val="-20"/>
          <w:w w:val="1"/>
          <w:shd w:val="clear" w:color="auto" w:fill="FFFFFF"/>
          <w:lang w:val="kk-KZ"/>
        </w:rPr>
        <w:t></w:t>
      </w:r>
      <w:r w:rsidRPr="004B2524">
        <w:rPr>
          <w:noProof/>
          <w:shd w:val="clear" w:color="auto" w:fill="FFFFFF"/>
          <w:lang w:val="kk-KZ"/>
        </w:rPr>
        <w:t xml:space="preserve">етті. </w:t>
      </w:r>
      <w:r w:rsidRPr="004B2524">
        <w:rPr>
          <w:noProof/>
          <w:lang w:val="kk-KZ"/>
        </w:rPr>
        <w:t xml:space="preserve">«Тіл </w:t>
      </w:r>
      <w:r w:rsidRPr="004B2524">
        <w:rPr>
          <w:bCs/>
          <w:iCs/>
          <w:noProof/>
          <w:shd w:val="clear" w:color="auto" w:fill="FFFFFF"/>
          <w:lang w:val="kk-KZ"/>
        </w:rPr>
        <w:t xml:space="preserve">– </w:t>
      </w:r>
      <w:r w:rsidRPr="004B2524">
        <w:rPr>
          <w:noProof/>
          <w:lang w:val="kk-KZ"/>
        </w:rPr>
        <w:t xml:space="preserve">құрал» </w:t>
      </w:r>
      <w:r w:rsidRPr="004B2524">
        <w:rPr>
          <w:bCs/>
          <w:iCs/>
          <w:noProof/>
          <w:shd w:val="clear" w:color="auto" w:fill="FFFFFF"/>
          <w:lang w:val="kk-KZ"/>
        </w:rPr>
        <w:t xml:space="preserve">– </w:t>
      </w:r>
      <w:r w:rsidRPr="004B2524">
        <w:rPr>
          <w:noProof/>
          <w:lang w:val="kk-KZ"/>
        </w:rPr>
        <w:t>қаз</w:t>
      </w:r>
      <w:r w:rsidRPr="004B2524">
        <w:rPr>
          <w:bCs/>
          <w:iCs/>
          <w:noProof/>
          <w:vanish/>
          <w:spacing w:val="-20"/>
          <w:w w:val="1"/>
          <w:shd w:val="clear" w:color="auto" w:fill="FFFFFF"/>
          <w:lang w:val="kk-KZ"/>
        </w:rPr>
        <w:t></w:t>
      </w:r>
      <w:r w:rsidRPr="004B2524">
        <w:rPr>
          <w:noProof/>
          <w:lang w:val="kk-KZ"/>
        </w:rPr>
        <w:t>ақ ғыл</w:t>
      </w:r>
      <w:r w:rsidRPr="004B2524">
        <w:rPr>
          <w:noProof/>
          <w:vanish/>
          <w:spacing w:val="-20"/>
          <w:w w:val="1"/>
          <w:lang w:val="kk-KZ"/>
        </w:rPr>
        <w:t></w:t>
      </w:r>
      <w:r w:rsidRPr="004B2524">
        <w:rPr>
          <w:noProof/>
          <w:lang w:val="kk-KZ"/>
        </w:rPr>
        <w:t>ымы үші</w:t>
      </w:r>
      <w:r w:rsidRPr="004B2524">
        <w:rPr>
          <w:noProof/>
          <w:vanish/>
          <w:spacing w:val="-20"/>
          <w:w w:val="1"/>
          <w:lang w:val="kk-KZ"/>
        </w:rPr>
        <w:t></w:t>
      </w:r>
      <w:r w:rsidRPr="004B2524">
        <w:rPr>
          <w:noProof/>
          <w:lang w:val="kk-KZ"/>
        </w:rPr>
        <w:t>н жаң</w:t>
      </w:r>
      <w:r w:rsidRPr="004B2524">
        <w:rPr>
          <w:noProof/>
          <w:vanish/>
          <w:spacing w:val="-20"/>
          <w:w w:val="1"/>
          <w:lang w:val="kk-KZ"/>
        </w:rPr>
        <w:t></w:t>
      </w:r>
      <w:r w:rsidRPr="004B2524">
        <w:rPr>
          <w:noProof/>
          <w:lang w:val="kk-KZ"/>
        </w:rPr>
        <w:t>алық бол</w:t>
      </w:r>
      <w:r w:rsidRPr="004B2524">
        <w:rPr>
          <w:noProof/>
          <w:vanish/>
          <w:spacing w:val="-20"/>
          <w:w w:val="1"/>
          <w:lang w:val="kk-KZ"/>
        </w:rPr>
        <w:t></w:t>
      </w:r>
      <w:r w:rsidRPr="004B2524">
        <w:rPr>
          <w:noProof/>
          <w:lang w:val="kk-KZ"/>
        </w:rPr>
        <w:t>ған еңб</w:t>
      </w:r>
      <w:r w:rsidRPr="004B2524">
        <w:rPr>
          <w:noProof/>
          <w:vanish/>
          <w:spacing w:val="-20"/>
          <w:w w:val="1"/>
          <w:lang w:val="kk-KZ"/>
        </w:rPr>
        <w:t></w:t>
      </w:r>
      <w:r w:rsidRPr="004B2524">
        <w:rPr>
          <w:noProof/>
          <w:lang w:val="kk-KZ"/>
        </w:rPr>
        <w:t>ек. Оны</w:t>
      </w:r>
      <w:r w:rsidRPr="004B2524">
        <w:rPr>
          <w:noProof/>
          <w:vanish/>
          <w:spacing w:val="-20"/>
          <w:w w:val="1"/>
          <w:lang w:val="kk-KZ"/>
        </w:rPr>
        <w:t></w:t>
      </w:r>
      <w:r w:rsidRPr="004B2524">
        <w:rPr>
          <w:noProof/>
          <w:lang w:val="kk-KZ"/>
        </w:rPr>
        <w:t>ң қаз</w:t>
      </w:r>
      <w:r w:rsidRPr="004B2524">
        <w:rPr>
          <w:noProof/>
          <w:vanish/>
          <w:spacing w:val="-20"/>
          <w:w w:val="1"/>
          <w:lang w:val="kk-KZ"/>
        </w:rPr>
        <w:t></w:t>
      </w:r>
      <w:r w:rsidRPr="004B2524">
        <w:rPr>
          <w:noProof/>
          <w:lang w:val="kk-KZ"/>
        </w:rPr>
        <w:t>ақ жұр</w:t>
      </w:r>
      <w:r w:rsidRPr="004B2524">
        <w:rPr>
          <w:noProof/>
          <w:vanish/>
          <w:spacing w:val="-20"/>
          <w:w w:val="1"/>
          <w:lang w:val="kk-KZ"/>
        </w:rPr>
        <w:t></w:t>
      </w:r>
      <w:r w:rsidRPr="004B2524">
        <w:rPr>
          <w:noProof/>
          <w:lang w:val="kk-KZ"/>
        </w:rPr>
        <w:t>тшылығы үші</w:t>
      </w:r>
      <w:r w:rsidRPr="004B2524">
        <w:rPr>
          <w:noProof/>
          <w:vanish/>
          <w:spacing w:val="-20"/>
          <w:w w:val="1"/>
          <w:lang w:val="kk-KZ"/>
        </w:rPr>
        <w:t></w:t>
      </w:r>
      <w:r w:rsidRPr="004B2524">
        <w:rPr>
          <w:noProof/>
          <w:lang w:val="kk-KZ"/>
        </w:rPr>
        <w:t>н мүл</w:t>
      </w:r>
      <w:r w:rsidRPr="004B2524">
        <w:rPr>
          <w:noProof/>
          <w:vanish/>
          <w:spacing w:val="-20"/>
          <w:w w:val="1"/>
          <w:lang w:val="kk-KZ"/>
        </w:rPr>
        <w:t></w:t>
      </w:r>
      <w:r w:rsidRPr="004B2524">
        <w:rPr>
          <w:noProof/>
          <w:lang w:val="kk-KZ"/>
        </w:rPr>
        <w:t>де тың</w:t>
      </w:r>
      <w:r w:rsidRPr="004B2524">
        <w:rPr>
          <w:noProof/>
          <w:vanish/>
          <w:spacing w:val="-20"/>
          <w:w w:val="1"/>
          <w:lang w:val="kk-KZ"/>
        </w:rPr>
        <w:t></w:t>
      </w:r>
      <w:r w:rsidRPr="004B2524">
        <w:rPr>
          <w:noProof/>
          <w:lang w:val="kk-KZ"/>
        </w:rPr>
        <w:t xml:space="preserve"> дүн</w:t>
      </w:r>
      <w:r w:rsidRPr="004B2524">
        <w:rPr>
          <w:noProof/>
          <w:vanish/>
          <w:spacing w:val="-20"/>
          <w:w w:val="1"/>
          <w:lang w:val="kk-KZ"/>
        </w:rPr>
        <w:t></w:t>
      </w:r>
      <w:r w:rsidRPr="004B2524">
        <w:rPr>
          <w:noProof/>
          <w:lang w:val="kk-KZ"/>
        </w:rPr>
        <w:t>ие еке</w:t>
      </w:r>
      <w:r w:rsidRPr="004B2524">
        <w:rPr>
          <w:noProof/>
          <w:vanish/>
          <w:spacing w:val="-20"/>
          <w:w w:val="1"/>
          <w:lang w:val="kk-KZ"/>
        </w:rPr>
        <w:t></w:t>
      </w:r>
      <w:r w:rsidRPr="004B2524">
        <w:rPr>
          <w:noProof/>
          <w:lang w:val="kk-KZ"/>
        </w:rPr>
        <w:t>нін оқу</w:t>
      </w:r>
      <w:r w:rsidRPr="004B2524">
        <w:rPr>
          <w:noProof/>
          <w:vanish/>
          <w:spacing w:val="-20"/>
          <w:w w:val="1"/>
          <w:lang w:val="kk-KZ"/>
        </w:rPr>
        <w:t></w:t>
      </w:r>
      <w:r w:rsidRPr="004B2524">
        <w:rPr>
          <w:noProof/>
          <w:lang w:val="kk-KZ"/>
        </w:rPr>
        <w:t>лықтың кір</w:t>
      </w:r>
      <w:r w:rsidRPr="004B2524">
        <w:rPr>
          <w:noProof/>
          <w:vanish/>
          <w:spacing w:val="-20"/>
          <w:w w:val="1"/>
          <w:lang w:val="kk-KZ"/>
        </w:rPr>
        <w:t></w:t>
      </w:r>
      <w:r w:rsidRPr="004B2524">
        <w:rPr>
          <w:noProof/>
          <w:lang w:val="kk-KZ"/>
        </w:rPr>
        <w:t>іспесінде авт</w:t>
      </w:r>
      <w:r w:rsidRPr="004B2524">
        <w:rPr>
          <w:noProof/>
          <w:vanish/>
          <w:spacing w:val="-20"/>
          <w:w w:val="1"/>
          <w:lang w:val="kk-KZ"/>
        </w:rPr>
        <w:t></w:t>
      </w:r>
      <w:r w:rsidRPr="004B2524">
        <w:rPr>
          <w:noProof/>
          <w:lang w:val="kk-KZ"/>
        </w:rPr>
        <w:t>ор арн</w:t>
      </w:r>
      <w:r w:rsidRPr="004B2524">
        <w:rPr>
          <w:noProof/>
          <w:vanish/>
          <w:spacing w:val="-20"/>
          <w:w w:val="1"/>
          <w:lang w:val="kk-KZ"/>
        </w:rPr>
        <w:t></w:t>
      </w:r>
      <w:r w:rsidRPr="004B2524">
        <w:rPr>
          <w:noProof/>
          <w:lang w:val="kk-KZ"/>
        </w:rPr>
        <w:t>айы ата</w:t>
      </w:r>
      <w:r w:rsidRPr="004B2524">
        <w:rPr>
          <w:noProof/>
          <w:vanish/>
          <w:spacing w:val="-20"/>
          <w:w w:val="1"/>
          <w:lang w:val="kk-KZ"/>
        </w:rPr>
        <w:t></w:t>
      </w:r>
      <w:r w:rsidRPr="004B2524">
        <w:rPr>
          <w:noProof/>
          <w:lang w:val="kk-KZ"/>
        </w:rPr>
        <w:t>п өте</w:t>
      </w:r>
      <w:r w:rsidRPr="004B2524">
        <w:rPr>
          <w:noProof/>
          <w:vanish/>
          <w:spacing w:val="-20"/>
          <w:w w:val="1"/>
          <w:lang w:val="kk-KZ"/>
        </w:rPr>
        <w:t></w:t>
      </w:r>
      <w:r w:rsidRPr="004B2524">
        <w:rPr>
          <w:noProof/>
          <w:lang w:val="kk-KZ"/>
        </w:rPr>
        <w:t>ді. Ол осы</w:t>
      </w:r>
      <w:r w:rsidRPr="004B2524">
        <w:rPr>
          <w:noProof/>
          <w:vanish/>
          <w:spacing w:val="-20"/>
          <w:w w:val="1"/>
          <w:lang w:val="kk-KZ"/>
        </w:rPr>
        <w:t></w:t>
      </w:r>
      <w:r w:rsidRPr="004B2524">
        <w:rPr>
          <w:noProof/>
          <w:lang w:val="kk-KZ"/>
        </w:rPr>
        <w:t xml:space="preserve"> оқу</w:t>
      </w:r>
      <w:r w:rsidRPr="004B2524">
        <w:rPr>
          <w:noProof/>
          <w:vanish/>
          <w:spacing w:val="-20"/>
          <w:w w:val="1"/>
          <w:lang w:val="kk-KZ"/>
        </w:rPr>
        <w:t></w:t>
      </w:r>
      <w:r w:rsidRPr="004B2524">
        <w:rPr>
          <w:noProof/>
          <w:lang w:val="kk-KZ"/>
        </w:rPr>
        <w:t>лықта қаз</w:t>
      </w:r>
      <w:r w:rsidRPr="004B2524">
        <w:rPr>
          <w:noProof/>
          <w:vanish/>
          <w:spacing w:val="-20"/>
          <w:w w:val="1"/>
          <w:lang w:val="kk-KZ"/>
        </w:rPr>
        <w:t></w:t>
      </w:r>
      <w:r w:rsidRPr="004B2524">
        <w:rPr>
          <w:noProof/>
          <w:lang w:val="kk-KZ"/>
        </w:rPr>
        <w:t>ақ гра</w:t>
      </w:r>
      <w:r w:rsidRPr="004B2524">
        <w:rPr>
          <w:noProof/>
          <w:vanish/>
          <w:spacing w:val="-20"/>
          <w:w w:val="1"/>
          <w:lang w:val="kk-KZ"/>
        </w:rPr>
        <w:t></w:t>
      </w:r>
      <w:r w:rsidRPr="004B2524">
        <w:rPr>
          <w:noProof/>
          <w:lang w:val="kk-KZ"/>
        </w:rPr>
        <w:t>мматикасын қаз</w:t>
      </w:r>
      <w:r w:rsidRPr="004B2524">
        <w:rPr>
          <w:noProof/>
          <w:vanish/>
          <w:spacing w:val="-20"/>
          <w:w w:val="1"/>
          <w:lang w:val="kk-KZ"/>
        </w:rPr>
        <w:t></w:t>
      </w:r>
      <w:r w:rsidRPr="004B2524">
        <w:rPr>
          <w:noProof/>
          <w:lang w:val="kk-KZ"/>
        </w:rPr>
        <w:t>ақ тан</w:t>
      </w:r>
      <w:r w:rsidRPr="004B2524">
        <w:rPr>
          <w:noProof/>
          <w:vanish/>
          <w:spacing w:val="-20"/>
          <w:w w:val="1"/>
          <w:lang w:val="kk-KZ"/>
        </w:rPr>
        <w:t></w:t>
      </w:r>
      <w:r w:rsidRPr="004B2524">
        <w:rPr>
          <w:noProof/>
          <w:lang w:val="kk-KZ"/>
        </w:rPr>
        <w:t>ымына сәй</w:t>
      </w:r>
      <w:r w:rsidRPr="004B2524">
        <w:rPr>
          <w:noProof/>
          <w:vanish/>
          <w:spacing w:val="-20"/>
          <w:w w:val="1"/>
          <w:lang w:val="kk-KZ"/>
        </w:rPr>
        <w:t></w:t>
      </w:r>
      <w:r w:rsidRPr="004B2524">
        <w:rPr>
          <w:noProof/>
          <w:lang w:val="kk-KZ"/>
        </w:rPr>
        <w:t>кес ұлт</w:t>
      </w:r>
      <w:r w:rsidRPr="004B2524">
        <w:rPr>
          <w:noProof/>
          <w:vanish/>
          <w:spacing w:val="-20"/>
          <w:w w:val="1"/>
          <w:lang w:val="kk-KZ"/>
        </w:rPr>
        <w:t></w:t>
      </w:r>
      <w:r w:rsidRPr="004B2524">
        <w:rPr>
          <w:noProof/>
          <w:lang w:val="kk-KZ"/>
        </w:rPr>
        <w:t>тық тіл</w:t>
      </w:r>
      <w:r w:rsidRPr="004B2524">
        <w:rPr>
          <w:noProof/>
          <w:vanish/>
          <w:spacing w:val="-20"/>
          <w:w w:val="1"/>
          <w:lang w:val="kk-KZ"/>
        </w:rPr>
        <w:t></w:t>
      </w:r>
      <w:r w:rsidRPr="004B2524">
        <w:rPr>
          <w:noProof/>
          <w:lang w:val="kk-KZ"/>
        </w:rPr>
        <w:t>де бер</w:t>
      </w:r>
      <w:r w:rsidRPr="004B2524">
        <w:rPr>
          <w:noProof/>
          <w:vanish/>
          <w:spacing w:val="-20"/>
          <w:w w:val="1"/>
          <w:lang w:val="kk-KZ"/>
        </w:rPr>
        <w:t></w:t>
      </w:r>
      <w:r w:rsidRPr="004B2524">
        <w:rPr>
          <w:noProof/>
          <w:lang w:val="kk-KZ"/>
        </w:rPr>
        <w:t>іп, қаз</w:t>
      </w:r>
      <w:r w:rsidRPr="004B2524">
        <w:rPr>
          <w:noProof/>
          <w:vanish/>
          <w:spacing w:val="-20"/>
          <w:w w:val="1"/>
          <w:lang w:val="kk-KZ"/>
        </w:rPr>
        <w:t></w:t>
      </w:r>
      <w:r w:rsidRPr="004B2524">
        <w:rPr>
          <w:noProof/>
          <w:lang w:val="kk-KZ"/>
        </w:rPr>
        <w:t>ақ тіл</w:t>
      </w:r>
      <w:r w:rsidRPr="004B2524">
        <w:rPr>
          <w:noProof/>
          <w:vanish/>
          <w:spacing w:val="-20"/>
          <w:w w:val="1"/>
          <w:lang w:val="kk-KZ"/>
        </w:rPr>
        <w:t></w:t>
      </w:r>
      <w:r w:rsidRPr="004B2524">
        <w:rPr>
          <w:noProof/>
          <w:lang w:val="kk-KZ"/>
        </w:rPr>
        <w:t>танымының негізін қаз</w:t>
      </w:r>
      <w:r w:rsidRPr="004B2524">
        <w:rPr>
          <w:noProof/>
          <w:vanish/>
          <w:spacing w:val="-20"/>
          <w:w w:val="1"/>
          <w:lang w:val="kk-KZ"/>
        </w:rPr>
        <w:t></w:t>
      </w:r>
      <w:r w:rsidRPr="004B2524">
        <w:rPr>
          <w:noProof/>
          <w:lang w:val="kk-KZ"/>
        </w:rPr>
        <w:t>ақ тіл</w:t>
      </w:r>
      <w:r w:rsidRPr="004B2524">
        <w:rPr>
          <w:noProof/>
          <w:vanish/>
          <w:spacing w:val="-20"/>
          <w:w w:val="1"/>
          <w:lang w:val="kk-KZ"/>
        </w:rPr>
        <w:t></w:t>
      </w:r>
      <w:r w:rsidRPr="004B2524">
        <w:rPr>
          <w:noProof/>
          <w:lang w:val="kk-KZ"/>
        </w:rPr>
        <w:t xml:space="preserve">інде құрды. </w:t>
      </w:r>
      <w:r w:rsidRPr="004B2524">
        <w:rPr>
          <w:bCs/>
          <w:iCs/>
          <w:noProof/>
          <w:shd w:val="clear" w:color="auto" w:fill="FFFFFF"/>
          <w:lang w:val="kk-KZ"/>
        </w:rPr>
        <w:t>Ғал</w:t>
      </w:r>
      <w:r w:rsidRPr="004B2524">
        <w:rPr>
          <w:noProof/>
          <w:vanish/>
          <w:spacing w:val="-20"/>
          <w:w w:val="1"/>
          <w:lang w:val="kk-KZ"/>
        </w:rPr>
        <w:t></w:t>
      </w:r>
      <w:r w:rsidRPr="004B2524">
        <w:rPr>
          <w:bCs/>
          <w:iCs/>
          <w:noProof/>
          <w:shd w:val="clear" w:color="auto" w:fill="FFFFFF"/>
          <w:lang w:val="kk-KZ"/>
        </w:rPr>
        <w:t>ымның «Тіл – құрал» оқу</w:t>
      </w:r>
      <w:r w:rsidRPr="004B2524">
        <w:rPr>
          <w:bCs/>
          <w:iCs/>
          <w:noProof/>
          <w:vanish/>
          <w:spacing w:val="-20"/>
          <w:w w:val="1"/>
          <w:shd w:val="clear" w:color="auto" w:fill="FFFFFF"/>
          <w:lang w:val="kk-KZ"/>
        </w:rPr>
        <w:t></w:t>
      </w:r>
      <w:r w:rsidRPr="004B2524">
        <w:rPr>
          <w:bCs/>
          <w:iCs/>
          <w:noProof/>
          <w:shd w:val="clear" w:color="auto" w:fill="FFFFFF"/>
          <w:lang w:val="kk-KZ"/>
        </w:rPr>
        <w:t>лығы үш жыл</w:t>
      </w:r>
      <w:r w:rsidRPr="004B2524">
        <w:rPr>
          <w:bCs/>
          <w:iCs/>
          <w:noProof/>
          <w:vanish/>
          <w:spacing w:val="-20"/>
          <w:w w:val="1"/>
          <w:shd w:val="clear" w:color="auto" w:fill="FFFFFF"/>
          <w:lang w:val="kk-KZ"/>
        </w:rPr>
        <w:t></w:t>
      </w:r>
      <w:r w:rsidRPr="004B2524">
        <w:rPr>
          <w:bCs/>
          <w:iCs/>
          <w:noProof/>
          <w:shd w:val="clear" w:color="auto" w:fill="FFFFFF"/>
          <w:lang w:val="kk-KZ"/>
        </w:rPr>
        <w:t>дыққа арн</w:t>
      </w:r>
      <w:r w:rsidRPr="004B2524">
        <w:rPr>
          <w:bCs/>
          <w:iCs/>
          <w:noProof/>
          <w:vanish/>
          <w:color w:val="FFFFFF" w:themeColor="background1"/>
          <w:spacing w:val="-20"/>
          <w:w w:val="1"/>
          <w:shd w:val="clear" w:color="auto" w:fill="FFFFFF"/>
          <w:lang w:val="kk-KZ"/>
        </w:rPr>
        <w:t></w:t>
      </w:r>
      <w:r w:rsidRPr="004B2524">
        <w:rPr>
          <w:bCs/>
          <w:iCs/>
          <w:noProof/>
          <w:shd w:val="clear" w:color="auto" w:fill="FFFFFF"/>
          <w:lang w:val="kk-KZ"/>
        </w:rPr>
        <w:t>алып, әр жыл</w:t>
      </w:r>
      <w:r w:rsidRPr="004B2524">
        <w:rPr>
          <w:bCs/>
          <w:iCs/>
          <w:noProof/>
          <w:vanish/>
          <w:color w:val="FFFFFF" w:themeColor="background1"/>
          <w:spacing w:val="-20"/>
          <w:w w:val="1"/>
          <w:shd w:val="clear" w:color="auto" w:fill="FFFFFF"/>
          <w:lang w:val="kk-KZ"/>
        </w:rPr>
        <w:t></w:t>
      </w:r>
      <w:r w:rsidRPr="004B2524">
        <w:rPr>
          <w:bCs/>
          <w:iCs/>
          <w:noProof/>
          <w:shd w:val="clear" w:color="auto" w:fill="FFFFFF"/>
          <w:lang w:val="kk-KZ"/>
        </w:rPr>
        <w:t>ғы сын</w:t>
      </w:r>
      <w:r w:rsidRPr="004B2524">
        <w:rPr>
          <w:bCs/>
          <w:iCs/>
          <w:noProof/>
          <w:vanish/>
          <w:color w:val="FFFFFF" w:themeColor="background1"/>
          <w:spacing w:val="-20"/>
          <w:w w:val="1"/>
          <w:shd w:val="clear" w:color="auto" w:fill="FFFFFF"/>
          <w:lang w:val="kk-KZ"/>
        </w:rPr>
        <w:t></w:t>
      </w:r>
      <w:r w:rsidRPr="004B2524">
        <w:rPr>
          <w:bCs/>
          <w:iCs/>
          <w:noProof/>
          <w:shd w:val="clear" w:color="auto" w:fill="FFFFFF"/>
          <w:lang w:val="kk-KZ"/>
        </w:rPr>
        <w:t>ыптарға жек</w:t>
      </w:r>
      <w:r w:rsidRPr="004B2524">
        <w:rPr>
          <w:bCs/>
          <w:iCs/>
          <w:noProof/>
          <w:vanish/>
          <w:color w:val="FFFFFF" w:themeColor="background1"/>
          <w:spacing w:val="-20"/>
          <w:w w:val="1"/>
          <w:shd w:val="clear" w:color="auto" w:fill="FFFFFF"/>
          <w:lang w:val="kk-KZ"/>
        </w:rPr>
        <w:t></w:t>
      </w:r>
      <w:r w:rsidRPr="004B2524">
        <w:rPr>
          <w:bCs/>
          <w:iCs/>
          <w:noProof/>
          <w:shd w:val="clear" w:color="auto" w:fill="FFFFFF"/>
          <w:lang w:val="kk-KZ"/>
        </w:rPr>
        <w:t>е-жеке жаз</w:t>
      </w:r>
      <w:r w:rsidRPr="004B2524">
        <w:rPr>
          <w:bCs/>
          <w:iCs/>
          <w:noProof/>
          <w:vanish/>
          <w:color w:val="FFFFFF" w:themeColor="background1"/>
          <w:spacing w:val="-20"/>
          <w:w w:val="1"/>
          <w:shd w:val="clear" w:color="auto" w:fill="FFFFFF"/>
          <w:lang w:val="kk-KZ"/>
        </w:rPr>
        <w:t></w:t>
      </w:r>
      <w:r w:rsidRPr="004B2524">
        <w:rPr>
          <w:bCs/>
          <w:iCs/>
          <w:noProof/>
          <w:shd w:val="clear" w:color="auto" w:fill="FFFFFF"/>
          <w:lang w:val="kk-KZ"/>
        </w:rPr>
        <w:t>ылған.</w:t>
      </w:r>
      <w:r w:rsidRPr="004B2524">
        <w:rPr>
          <w:b/>
          <w:bCs/>
          <w:i/>
          <w:iCs/>
          <w:noProof/>
          <w:shd w:val="clear" w:color="auto" w:fill="FFFFFF"/>
          <w:lang w:val="kk-KZ"/>
        </w:rPr>
        <w:t xml:space="preserve"> </w:t>
      </w:r>
      <w:r w:rsidRPr="004B2524">
        <w:rPr>
          <w:noProof/>
          <w:shd w:val="clear" w:color="auto" w:fill="FFFFFF"/>
          <w:lang w:val="kk-KZ"/>
        </w:rPr>
        <w:t>Бір</w:t>
      </w:r>
      <w:r w:rsidRPr="004B2524">
        <w:rPr>
          <w:b/>
          <w:bCs/>
          <w:i/>
          <w:iCs/>
          <w:noProof/>
          <w:vanish/>
          <w:color w:val="FFFFFF" w:themeColor="background1"/>
          <w:spacing w:val="-20"/>
          <w:w w:val="1"/>
          <w:shd w:val="clear" w:color="auto" w:fill="FFFFFF"/>
          <w:lang w:val="kk-KZ"/>
        </w:rPr>
        <w:t></w:t>
      </w:r>
      <w:r w:rsidRPr="004B2524">
        <w:rPr>
          <w:noProof/>
          <w:shd w:val="clear" w:color="auto" w:fill="FFFFFF"/>
          <w:lang w:val="kk-KZ"/>
        </w:rPr>
        <w:t>інші тіл</w:t>
      </w:r>
      <w:r w:rsidRPr="004B2524">
        <w:rPr>
          <w:noProof/>
          <w:vanish/>
          <w:color w:val="FFFFFF" w:themeColor="background1"/>
          <w:spacing w:val="-20"/>
          <w:w w:val="1"/>
          <w:shd w:val="clear" w:color="auto" w:fill="FFFFFF"/>
          <w:lang w:val="kk-KZ"/>
        </w:rPr>
        <w:t></w:t>
      </w:r>
      <w:r w:rsidRPr="004B2524">
        <w:rPr>
          <w:noProof/>
          <w:shd w:val="clear" w:color="auto" w:fill="FFFFFF"/>
          <w:lang w:val="kk-KZ"/>
        </w:rPr>
        <w:t xml:space="preserve"> тан</w:t>
      </w:r>
      <w:r w:rsidRPr="004B2524">
        <w:rPr>
          <w:noProof/>
          <w:vanish/>
          <w:color w:val="FFFFFF" w:themeColor="background1"/>
          <w:spacing w:val="-20"/>
          <w:w w:val="1"/>
          <w:shd w:val="clear" w:color="auto" w:fill="FFFFFF"/>
          <w:lang w:val="kk-KZ"/>
        </w:rPr>
        <w:t></w:t>
      </w:r>
      <w:r w:rsidRPr="004B2524">
        <w:rPr>
          <w:noProof/>
          <w:shd w:val="clear" w:color="auto" w:fill="FFFFFF"/>
          <w:lang w:val="kk-KZ"/>
        </w:rPr>
        <w:t>ытқыш кіт</w:t>
      </w:r>
      <w:r w:rsidRPr="004B2524">
        <w:rPr>
          <w:noProof/>
          <w:vanish/>
          <w:color w:val="FFFFFF" w:themeColor="background1"/>
          <w:spacing w:val="-20"/>
          <w:w w:val="1"/>
          <w:shd w:val="clear" w:color="auto" w:fill="FFFFFF"/>
          <w:lang w:val="kk-KZ"/>
        </w:rPr>
        <w:t></w:t>
      </w:r>
      <w:r w:rsidRPr="004B2524">
        <w:rPr>
          <w:noProof/>
          <w:shd w:val="clear" w:color="auto" w:fill="FFFFFF"/>
          <w:lang w:val="kk-KZ"/>
        </w:rPr>
        <w:t>ап: Дыб</w:t>
      </w:r>
      <w:r w:rsidRPr="004B2524">
        <w:rPr>
          <w:noProof/>
          <w:vanish/>
          <w:color w:val="FFFFFF" w:themeColor="background1"/>
          <w:spacing w:val="-20"/>
          <w:w w:val="1"/>
          <w:shd w:val="clear" w:color="auto" w:fill="FFFFFF"/>
          <w:lang w:val="kk-KZ"/>
        </w:rPr>
        <w:t></w:t>
      </w:r>
      <w:r w:rsidRPr="004B2524">
        <w:rPr>
          <w:noProof/>
          <w:shd w:val="clear" w:color="auto" w:fill="FFFFFF"/>
          <w:lang w:val="kk-KZ"/>
        </w:rPr>
        <w:t>ыс жүй</w:t>
      </w:r>
      <w:r w:rsidRPr="004B2524">
        <w:rPr>
          <w:noProof/>
          <w:vanish/>
          <w:color w:val="FFFFFF" w:themeColor="background1"/>
          <w:spacing w:val="-20"/>
          <w:w w:val="1"/>
          <w:shd w:val="clear" w:color="auto" w:fill="FFFFFF"/>
          <w:lang w:val="kk-KZ"/>
        </w:rPr>
        <w:t></w:t>
      </w:r>
      <w:r w:rsidRPr="004B2524">
        <w:rPr>
          <w:noProof/>
          <w:shd w:val="clear" w:color="auto" w:fill="FFFFFF"/>
          <w:lang w:val="kk-KZ"/>
        </w:rPr>
        <w:t>есі мен</w:t>
      </w:r>
      <w:r w:rsidRPr="004B2524">
        <w:rPr>
          <w:noProof/>
          <w:vanish/>
          <w:color w:val="FFFFFF" w:themeColor="background1"/>
          <w:spacing w:val="-20"/>
          <w:w w:val="1"/>
          <w:shd w:val="clear" w:color="auto" w:fill="FFFFFF"/>
          <w:lang w:val="kk-KZ"/>
        </w:rPr>
        <w:t></w:t>
      </w:r>
      <w:r w:rsidRPr="004B2524">
        <w:rPr>
          <w:noProof/>
          <w:shd w:val="clear" w:color="auto" w:fill="FFFFFF"/>
          <w:lang w:val="kk-KZ"/>
        </w:rPr>
        <w:t xml:space="preserve"> түр</w:t>
      </w:r>
      <w:r w:rsidRPr="004B2524">
        <w:rPr>
          <w:noProof/>
          <w:vanish/>
          <w:color w:val="FFFFFF" w:themeColor="background1"/>
          <w:spacing w:val="-20"/>
          <w:w w:val="1"/>
          <w:shd w:val="clear" w:color="auto" w:fill="FFFFFF"/>
          <w:lang w:val="kk-KZ"/>
        </w:rPr>
        <w:t></w:t>
      </w:r>
      <w:r w:rsidRPr="004B2524">
        <w:rPr>
          <w:noProof/>
          <w:shd w:val="clear" w:color="auto" w:fill="FFFFFF"/>
          <w:lang w:val="kk-KZ"/>
        </w:rPr>
        <w:t>лері, екі</w:t>
      </w:r>
      <w:r w:rsidRPr="004B2524">
        <w:rPr>
          <w:noProof/>
          <w:vanish/>
          <w:color w:val="FFFFFF" w:themeColor="background1"/>
          <w:spacing w:val="-20"/>
          <w:w w:val="1"/>
          <w:shd w:val="clear" w:color="auto" w:fill="FFFFFF"/>
          <w:lang w:val="kk-KZ"/>
        </w:rPr>
        <w:t></w:t>
      </w:r>
      <w:r w:rsidRPr="004B2524">
        <w:rPr>
          <w:noProof/>
          <w:shd w:val="clear" w:color="auto" w:fill="FFFFFF"/>
          <w:lang w:val="kk-KZ"/>
        </w:rPr>
        <w:t>ншісі: Сөз</w:t>
      </w:r>
      <w:r w:rsidRPr="004B2524">
        <w:rPr>
          <w:noProof/>
          <w:vanish/>
          <w:color w:val="FFFFFF" w:themeColor="background1"/>
          <w:spacing w:val="-20"/>
          <w:w w:val="1"/>
          <w:shd w:val="clear" w:color="auto" w:fill="FFFFFF"/>
          <w:lang w:val="kk-KZ"/>
        </w:rPr>
        <w:t></w:t>
      </w:r>
      <w:r w:rsidRPr="004B2524">
        <w:rPr>
          <w:noProof/>
          <w:shd w:val="clear" w:color="auto" w:fill="FFFFFF"/>
          <w:lang w:val="kk-KZ"/>
        </w:rPr>
        <w:t>дің жүй</w:t>
      </w:r>
      <w:r w:rsidRPr="004B2524">
        <w:rPr>
          <w:noProof/>
          <w:vanish/>
          <w:color w:val="FFFFFF" w:themeColor="background1"/>
          <w:spacing w:val="-20"/>
          <w:w w:val="1"/>
          <w:shd w:val="clear" w:color="auto" w:fill="FFFFFF"/>
          <w:lang w:val="kk-KZ"/>
        </w:rPr>
        <w:t></w:t>
      </w:r>
      <w:r w:rsidRPr="004B2524">
        <w:rPr>
          <w:noProof/>
          <w:shd w:val="clear" w:color="auto" w:fill="FFFFFF"/>
          <w:lang w:val="kk-KZ"/>
        </w:rPr>
        <w:t>есі мен</w:t>
      </w:r>
      <w:r w:rsidRPr="004B2524">
        <w:rPr>
          <w:noProof/>
          <w:vanish/>
          <w:color w:val="FFFFFF" w:themeColor="background1"/>
          <w:spacing w:val="-20"/>
          <w:w w:val="1"/>
          <w:shd w:val="clear" w:color="auto" w:fill="FFFFFF"/>
          <w:lang w:val="kk-KZ"/>
        </w:rPr>
        <w:t></w:t>
      </w:r>
      <w:r w:rsidRPr="004B2524">
        <w:rPr>
          <w:noProof/>
          <w:shd w:val="clear" w:color="auto" w:fill="FFFFFF"/>
          <w:lang w:val="kk-KZ"/>
        </w:rPr>
        <w:t xml:space="preserve"> түр</w:t>
      </w:r>
      <w:r w:rsidRPr="004B2524">
        <w:rPr>
          <w:noProof/>
          <w:vanish/>
          <w:color w:val="FFFFFF" w:themeColor="background1"/>
          <w:spacing w:val="-20"/>
          <w:w w:val="1"/>
          <w:shd w:val="clear" w:color="auto" w:fill="FFFFFF"/>
          <w:lang w:val="kk-KZ"/>
        </w:rPr>
        <w:t></w:t>
      </w:r>
      <w:r w:rsidRPr="004B2524">
        <w:rPr>
          <w:noProof/>
          <w:shd w:val="clear" w:color="auto" w:fill="FFFFFF"/>
          <w:lang w:val="kk-KZ"/>
        </w:rPr>
        <w:t>лері, үші</w:t>
      </w:r>
      <w:r w:rsidRPr="004B2524">
        <w:rPr>
          <w:noProof/>
          <w:vanish/>
          <w:color w:val="FFFFFF" w:themeColor="background1"/>
          <w:spacing w:val="-20"/>
          <w:w w:val="1"/>
          <w:shd w:val="clear" w:color="auto" w:fill="FFFFFF"/>
          <w:lang w:val="kk-KZ"/>
        </w:rPr>
        <w:t></w:t>
      </w:r>
      <w:r w:rsidRPr="004B2524">
        <w:rPr>
          <w:noProof/>
          <w:shd w:val="clear" w:color="auto" w:fill="FFFFFF"/>
          <w:lang w:val="kk-KZ"/>
        </w:rPr>
        <w:t>ншісі: Сөй</w:t>
      </w:r>
      <w:r w:rsidRPr="004B2524">
        <w:rPr>
          <w:noProof/>
          <w:vanish/>
          <w:color w:val="FFFFFF" w:themeColor="background1"/>
          <w:spacing w:val="-20"/>
          <w:w w:val="1"/>
          <w:shd w:val="clear" w:color="auto" w:fill="FFFFFF"/>
          <w:lang w:val="kk-KZ"/>
        </w:rPr>
        <w:t></w:t>
      </w:r>
      <w:r w:rsidRPr="004B2524">
        <w:rPr>
          <w:noProof/>
          <w:shd w:val="clear" w:color="auto" w:fill="FFFFFF"/>
          <w:lang w:val="kk-KZ"/>
        </w:rPr>
        <w:t>лем жүй</w:t>
      </w:r>
      <w:r w:rsidRPr="004B2524">
        <w:rPr>
          <w:noProof/>
          <w:vanish/>
          <w:color w:val="FFFFFF" w:themeColor="background1"/>
          <w:spacing w:val="-20"/>
          <w:w w:val="1"/>
          <w:shd w:val="clear" w:color="auto" w:fill="FFFFFF"/>
          <w:lang w:val="kk-KZ"/>
        </w:rPr>
        <w:t></w:t>
      </w:r>
      <w:r w:rsidRPr="004B2524">
        <w:rPr>
          <w:noProof/>
          <w:shd w:val="clear" w:color="auto" w:fill="FFFFFF"/>
          <w:lang w:val="kk-KZ"/>
        </w:rPr>
        <w:t>есі мен</w:t>
      </w:r>
      <w:r w:rsidRPr="004B2524">
        <w:rPr>
          <w:noProof/>
          <w:vanish/>
          <w:color w:val="FFFFFF" w:themeColor="background1"/>
          <w:spacing w:val="-20"/>
          <w:w w:val="1"/>
          <w:shd w:val="clear" w:color="auto" w:fill="FFFFFF"/>
          <w:lang w:val="kk-KZ"/>
        </w:rPr>
        <w:t></w:t>
      </w:r>
      <w:r w:rsidRPr="004B2524">
        <w:rPr>
          <w:noProof/>
          <w:shd w:val="clear" w:color="auto" w:fill="FFFFFF"/>
          <w:lang w:val="kk-KZ"/>
        </w:rPr>
        <w:t xml:space="preserve"> түр</w:t>
      </w:r>
      <w:r w:rsidRPr="004B2524">
        <w:rPr>
          <w:noProof/>
          <w:vanish/>
          <w:color w:val="FFFFFF" w:themeColor="background1"/>
          <w:spacing w:val="-20"/>
          <w:w w:val="1"/>
          <w:shd w:val="clear" w:color="auto" w:fill="FFFFFF"/>
          <w:lang w:val="kk-KZ"/>
        </w:rPr>
        <w:t></w:t>
      </w:r>
      <w:r w:rsidRPr="004B2524">
        <w:rPr>
          <w:noProof/>
          <w:shd w:val="clear" w:color="auto" w:fill="FFFFFF"/>
          <w:lang w:val="kk-KZ"/>
        </w:rPr>
        <w:t>лері. Ғал</w:t>
      </w:r>
      <w:r w:rsidRPr="004B2524">
        <w:rPr>
          <w:noProof/>
          <w:vanish/>
          <w:color w:val="FFFFFF" w:themeColor="background1"/>
          <w:spacing w:val="-20"/>
          <w:w w:val="1"/>
          <w:shd w:val="clear" w:color="auto" w:fill="FFFFFF"/>
          <w:lang w:val="kk-KZ"/>
        </w:rPr>
        <w:t></w:t>
      </w:r>
      <w:r w:rsidRPr="004B2524">
        <w:rPr>
          <w:noProof/>
          <w:shd w:val="clear" w:color="auto" w:fill="FFFFFF"/>
          <w:lang w:val="kk-KZ"/>
        </w:rPr>
        <w:t>ым оқу</w:t>
      </w:r>
      <w:r w:rsidRPr="004B2524">
        <w:rPr>
          <w:noProof/>
          <w:vanish/>
          <w:color w:val="FFFFFF" w:themeColor="background1"/>
          <w:spacing w:val="-20"/>
          <w:w w:val="1"/>
          <w:shd w:val="clear" w:color="auto" w:fill="FFFFFF"/>
          <w:lang w:val="kk-KZ"/>
        </w:rPr>
        <w:t></w:t>
      </w:r>
      <w:r w:rsidRPr="004B2524">
        <w:rPr>
          <w:noProof/>
          <w:shd w:val="clear" w:color="auto" w:fill="FFFFFF"/>
          <w:lang w:val="kk-KZ"/>
        </w:rPr>
        <w:t>лықты не себ</w:t>
      </w:r>
      <w:r w:rsidRPr="004B2524">
        <w:rPr>
          <w:noProof/>
          <w:vanish/>
          <w:color w:val="FFFFFF" w:themeColor="background1"/>
          <w:spacing w:val="-20"/>
          <w:w w:val="1"/>
          <w:shd w:val="clear" w:color="auto" w:fill="FFFFFF"/>
          <w:lang w:val="kk-KZ"/>
        </w:rPr>
        <w:t></w:t>
      </w:r>
      <w:r w:rsidRPr="004B2524">
        <w:rPr>
          <w:noProof/>
          <w:shd w:val="clear" w:color="auto" w:fill="FFFFFF"/>
          <w:lang w:val="kk-KZ"/>
        </w:rPr>
        <w:t>епті үш жыл</w:t>
      </w:r>
      <w:r w:rsidRPr="004B2524">
        <w:rPr>
          <w:noProof/>
          <w:vanish/>
          <w:color w:val="FFFFFF" w:themeColor="background1"/>
          <w:spacing w:val="-20"/>
          <w:w w:val="1"/>
          <w:shd w:val="clear" w:color="auto" w:fill="FFFFFF"/>
          <w:lang w:val="kk-KZ"/>
        </w:rPr>
        <w:t></w:t>
      </w:r>
      <w:r w:rsidRPr="004B2524">
        <w:rPr>
          <w:noProof/>
          <w:shd w:val="clear" w:color="auto" w:fill="FFFFFF"/>
          <w:lang w:val="kk-KZ"/>
        </w:rPr>
        <w:t>ға бөл</w:t>
      </w:r>
      <w:r w:rsidRPr="004B2524">
        <w:rPr>
          <w:noProof/>
          <w:vanish/>
          <w:color w:val="FFFFFF" w:themeColor="background1"/>
          <w:spacing w:val="-20"/>
          <w:w w:val="1"/>
          <w:shd w:val="clear" w:color="auto" w:fill="FFFFFF"/>
          <w:lang w:val="kk-KZ"/>
        </w:rPr>
        <w:t></w:t>
      </w:r>
      <w:r w:rsidRPr="004B2524">
        <w:rPr>
          <w:noProof/>
          <w:shd w:val="clear" w:color="auto" w:fill="FFFFFF"/>
          <w:lang w:val="kk-KZ"/>
        </w:rPr>
        <w:t>генін түс</w:t>
      </w:r>
      <w:r w:rsidRPr="004B2524">
        <w:rPr>
          <w:noProof/>
          <w:vanish/>
          <w:color w:val="FFFFFF" w:themeColor="background1"/>
          <w:spacing w:val="-20"/>
          <w:w w:val="1"/>
          <w:shd w:val="clear" w:color="auto" w:fill="FFFFFF"/>
          <w:lang w:val="kk-KZ"/>
        </w:rPr>
        <w:t></w:t>
      </w:r>
      <w:r w:rsidRPr="004B2524">
        <w:rPr>
          <w:noProof/>
          <w:shd w:val="clear" w:color="auto" w:fill="FFFFFF"/>
          <w:lang w:val="kk-KZ"/>
        </w:rPr>
        <w:t>індіре оты</w:t>
      </w:r>
      <w:r w:rsidRPr="004B2524">
        <w:rPr>
          <w:noProof/>
          <w:vanish/>
          <w:color w:val="FFFFFF" w:themeColor="background1"/>
          <w:spacing w:val="-20"/>
          <w:w w:val="1"/>
          <w:shd w:val="clear" w:color="auto" w:fill="FFFFFF"/>
          <w:lang w:val="kk-KZ"/>
        </w:rPr>
        <w:t></w:t>
      </w:r>
      <w:r w:rsidRPr="004B2524">
        <w:rPr>
          <w:noProof/>
          <w:shd w:val="clear" w:color="auto" w:fill="FFFFFF"/>
          <w:lang w:val="kk-KZ"/>
        </w:rPr>
        <w:t>рып, бір</w:t>
      </w:r>
      <w:r w:rsidRPr="004B2524">
        <w:rPr>
          <w:noProof/>
          <w:vanish/>
          <w:color w:val="FFFFFF" w:themeColor="background1"/>
          <w:spacing w:val="-20"/>
          <w:w w:val="1"/>
          <w:shd w:val="clear" w:color="auto" w:fill="FFFFFF"/>
          <w:lang w:val="kk-KZ"/>
        </w:rPr>
        <w:t></w:t>
      </w:r>
      <w:r w:rsidRPr="004B2524">
        <w:rPr>
          <w:noProof/>
          <w:shd w:val="clear" w:color="auto" w:fill="FFFFFF"/>
          <w:lang w:val="kk-KZ"/>
        </w:rPr>
        <w:t>інші жыл</w:t>
      </w:r>
      <w:r w:rsidRPr="004B2524">
        <w:rPr>
          <w:noProof/>
          <w:vanish/>
          <w:color w:val="FFFFFF" w:themeColor="background1"/>
          <w:spacing w:val="-20"/>
          <w:w w:val="1"/>
          <w:shd w:val="clear" w:color="auto" w:fill="FFFFFF"/>
          <w:lang w:val="kk-KZ"/>
        </w:rPr>
        <w:t></w:t>
      </w:r>
      <w:r w:rsidRPr="004B2524">
        <w:rPr>
          <w:noProof/>
          <w:shd w:val="clear" w:color="auto" w:fill="FFFFFF"/>
          <w:lang w:val="kk-KZ"/>
        </w:rPr>
        <w:t>ы оқы</w:t>
      </w:r>
      <w:r w:rsidRPr="004B2524">
        <w:rPr>
          <w:noProof/>
          <w:vanish/>
          <w:color w:val="FFFFFF" w:themeColor="background1"/>
          <w:spacing w:val="-20"/>
          <w:w w:val="1"/>
          <w:shd w:val="clear" w:color="auto" w:fill="FFFFFF"/>
          <w:lang w:val="kk-KZ"/>
        </w:rPr>
        <w:t></w:t>
      </w:r>
      <w:r w:rsidRPr="004B2524">
        <w:rPr>
          <w:noProof/>
          <w:shd w:val="clear" w:color="auto" w:fill="FFFFFF"/>
          <w:lang w:val="kk-KZ"/>
        </w:rPr>
        <w:t>тылатын бөл</w:t>
      </w:r>
      <w:r w:rsidRPr="004B2524">
        <w:rPr>
          <w:noProof/>
          <w:vanish/>
          <w:color w:val="FFFFFF" w:themeColor="background1"/>
          <w:spacing w:val="-20"/>
          <w:w w:val="1"/>
          <w:shd w:val="clear" w:color="auto" w:fill="FFFFFF"/>
          <w:lang w:val="kk-KZ"/>
        </w:rPr>
        <w:t></w:t>
      </w:r>
      <w:r w:rsidRPr="004B2524">
        <w:rPr>
          <w:noProof/>
          <w:shd w:val="clear" w:color="auto" w:fill="FFFFFF"/>
          <w:lang w:val="kk-KZ"/>
        </w:rPr>
        <w:t>ім тіл</w:t>
      </w:r>
      <w:r w:rsidRPr="004B2524">
        <w:rPr>
          <w:noProof/>
          <w:vanish/>
          <w:color w:val="FFFFFF" w:themeColor="background1"/>
          <w:spacing w:val="-20"/>
          <w:w w:val="1"/>
          <w:shd w:val="clear" w:color="auto" w:fill="FFFFFF"/>
          <w:lang w:val="kk-KZ"/>
        </w:rPr>
        <w:t></w:t>
      </w:r>
      <w:r w:rsidRPr="004B2524">
        <w:rPr>
          <w:noProof/>
          <w:shd w:val="clear" w:color="auto" w:fill="FFFFFF"/>
          <w:lang w:val="kk-KZ"/>
        </w:rPr>
        <w:t>дің нег</w:t>
      </w:r>
      <w:r w:rsidRPr="004B2524">
        <w:rPr>
          <w:noProof/>
          <w:vanish/>
          <w:color w:val="FFFFFF" w:themeColor="background1"/>
          <w:spacing w:val="-20"/>
          <w:w w:val="1"/>
          <w:shd w:val="clear" w:color="auto" w:fill="FFFFFF"/>
          <w:lang w:val="kk-KZ"/>
        </w:rPr>
        <w:t></w:t>
      </w:r>
      <w:r w:rsidRPr="004B2524">
        <w:rPr>
          <w:noProof/>
          <w:shd w:val="clear" w:color="auto" w:fill="FFFFFF"/>
          <w:lang w:val="kk-KZ"/>
        </w:rPr>
        <w:t>ізі бол</w:t>
      </w:r>
      <w:r w:rsidRPr="004B2524">
        <w:rPr>
          <w:noProof/>
          <w:vanish/>
          <w:color w:val="FFFFFF" w:themeColor="background1"/>
          <w:spacing w:val="-20"/>
          <w:w w:val="1"/>
          <w:shd w:val="clear" w:color="auto" w:fill="FFFFFF"/>
          <w:lang w:val="kk-KZ"/>
        </w:rPr>
        <w:t></w:t>
      </w:r>
      <w:r w:rsidRPr="004B2524">
        <w:rPr>
          <w:noProof/>
          <w:shd w:val="clear" w:color="auto" w:fill="FFFFFF"/>
          <w:lang w:val="kk-KZ"/>
        </w:rPr>
        <w:t>ғандықтан, оқы</w:t>
      </w:r>
      <w:r w:rsidRPr="004B2524">
        <w:rPr>
          <w:noProof/>
          <w:vanish/>
          <w:color w:val="FFFFFF" w:themeColor="background1"/>
          <w:spacing w:val="-20"/>
          <w:w w:val="1"/>
          <w:shd w:val="clear" w:color="auto" w:fill="FFFFFF"/>
          <w:lang w:val="kk-KZ"/>
        </w:rPr>
        <w:t></w:t>
      </w:r>
      <w:r w:rsidRPr="004B2524">
        <w:rPr>
          <w:noProof/>
          <w:shd w:val="clear" w:color="auto" w:fill="FFFFFF"/>
          <w:lang w:val="kk-KZ"/>
        </w:rPr>
        <w:t>тушылар алғ</w:t>
      </w:r>
      <w:r w:rsidRPr="004B2524">
        <w:rPr>
          <w:noProof/>
          <w:vanish/>
          <w:color w:val="FFFFFF" w:themeColor="background1"/>
          <w:spacing w:val="-20"/>
          <w:w w:val="1"/>
          <w:shd w:val="clear" w:color="auto" w:fill="FFFFFF"/>
          <w:lang w:val="kk-KZ"/>
        </w:rPr>
        <w:t></w:t>
      </w:r>
      <w:r w:rsidRPr="004B2524">
        <w:rPr>
          <w:noProof/>
          <w:shd w:val="clear" w:color="auto" w:fill="FFFFFF"/>
          <w:lang w:val="kk-KZ"/>
        </w:rPr>
        <w:t>ашқы жыл</w:t>
      </w:r>
      <w:r w:rsidRPr="004B2524">
        <w:rPr>
          <w:noProof/>
          <w:vanish/>
          <w:color w:val="FFFFFF" w:themeColor="background1"/>
          <w:spacing w:val="-20"/>
          <w:w w:val="1"/>
          <w:shd w:val="clear" w:color="auto" w:fill="FFFFFF"/>
          <w:lang w:val="kk-KZ"/>
        </w:rPr>
        <w:t></w:t>
      </w:r>
      <w:r w:rsidRPr="004B2524">
        <w:rPr>
          <w:noProof/>
          <w:shd w:val="clear" w:color="auto" w:fill="FFFFFF"/>
          <w:lang w:val="kk-KZ"/>
        </w:rPr>
        <w:t>ы бал</w:t>
      </w:r>
      <w:r w:rsidRPr="004B2524">
        <w:rPr>
          <w:noProof/>
          <w:vanish/>
          <w:color w:val="FFFFFF" w:themeColor="background1"/>
          <w:spacing w:val="-20"/>
          <w:w w:val="1"/>
          <w:shd w:val="clear" w:color="auto" w:fill="FFFFFF"/>
          <w:lang w:val="kk-KZ"/>
        </w:rPr>
        <w:t></w:t>
      </w:r>
      <w:r w:rsidRPr="004B2524">
        <w:rPr>
          <w:noProof/>
          <w:shd w:val="clear" w:color="auto" w:fill="FFFFFF"/>
          <w:lang w:val="kk-KZ"/>
        </w:rPr>
        <w:t>аларға хар</w:t>
      </w:r>
      <w:r w:rsidRPr="004B2524">
        <w:rPr>
          <w:noProof/>
          <w:vanish/>
          <w:color w:val="FFFFFF" w:themeColor="background1"/>
          <w:spacing w:val="-20"/>
          <w:w w:val="1"/>
          <w:shd w:val="clear" w:color="auto" w:fill="FFFFFF"/>
          <w:lang w:val="kk-KZ"/>
        </w:rPr>
        <w:t></w:t>
      </w:r>
      <w:r w:rsidRPr="004B2524">
        <w:rPr>
          <w:noProof/>
          <w:shd w:val="clear" w:color="auto" w:fill="FFFFFF"/>
          <w:lang w:val="kk-KZ"/>
        </w:rPr>
        <w:t>іпті нық</w:t>
      </w:r>
      <w:r w:rsidRPr="004B2524">
        <w:rPr>
          <w:noProof/>
          <w:vanish/>
          <w:color w:val="FFFFFF" w:themeColor="background1"/>
          <w:spacing w:val="-20"/>
          <w:w w:val="1"/>
          <w:shd w:val="clear" w:color="auto" w:fill="FFFFFF"/>
          <w:lang w:val="kk-KZ"/>
        </w:rPr>
        <w:t></w:t>
      </w:r>
      <w:r w:rsidRPr="004B2524">
        <w:rPr>
          <w:noProof/>
          <w:shd w:val="clear" w:color="auto" w:fill="FFFFFF"/>
          <w:lang w:val="kk-KZ"/>
        </w:rPr>
        <w:t xml:space="preserve"> үйр</w:t>
      </w:r>
      <w:r w:rsidRPr="004B2524">
        <w:rPr>
          <w:noProof/>
          <w:vanish/>
          <w:color w:val="FFFFFF" w:themeColor="background1"/>
          <w:spacing w:val="-20"/>
          <w:w w:val="1"/>
          <w:shd w:val="clear" w:color="auto" w:fill="FFFFFF"/>
          <w:lang w:val="kk-KZ"/>
        </w:rPr>
        <w:t></w:t>
      </w:r>
      <w:r w:rsidRPr="004B2524">
        <w:rPr>
          <w:noProof/>
          <w:shd w:val="clear" w:color="auto" w:fill="FFFFFF"/>
          <w:lang w:val="kk-KZ"/>
        </w:rPr>
        <w:t>етулері кер</w:t>
      </w:r>
      <w:r w:rsidRPr="004B2524">
        <w:rPr>
          <w:noProof/>
          <w:vanish/>
          <w:color w:val="FFFFFF" w:themeColor="background1"/>
          <w:spacing w:val="-20"/>
          <w:w w:val="1"/>
          <w:shd w:val="clear" w:color="auto" w:fill="FFFFFF"/>
          <w:lang w:val="kk-KZ"/>
        </w:rPr>
        <w:t></w:t>
      </w:r>
      <w:r w:rsidRPr="004B2524">
        <w:rPr>
          <w:noProof/>
          <w:shd w:val="clear" w:color="auto" w:fill="FFFFFF"/>
          <w:lang w:val="kk-KZ"/>
        </w:rPr>
        <w:t>ектігін еск</w:t>
      </w:r>
      <w:r w:rsidRPr="004B2524">
        <w:rPr>
          <w:noProof/>
          <w:vanish/>
          <w:color w:val="FFFFFF" w:themeColor="background1"/>
          <w:spacing w:val="-20"/>
          <w:w w:val="1"/>
          <w:shd w:val="clear" w:color="auto" w:fill="FFFFFF"/>
          <w:lang w:val="kk-KZ"/>
        </w:rPr>
        <w:t></w:t>
      </w:r>
      <w:r w:rsidRPr="004B2524">
        <w:rPr>
          <w:noProof/>
          <w:shd w:val="clear" w:color="auto" w:fill="FFFFFF"/>
          <w:lang w:val="kk-KZ"/>
        </w:rPr>
        <w:t>ертеді. Бір</w:t>
      </w:r>
      <w:r w:rsidRPr="004B2524">
        <w:rPr>
          <w:noProof/>
          <w:vanish/>
          <w:color w:val="FFFFFF" w:themeColor="background1"/>
          <w:spacing w:val="-20"/>
          <w:w w:val="1"/>
          <w:shd w:val="clear" w:color="auto" w:fill="FFFFFF"/>
          <w:lang w:val="kk-KZ"/>
        </w:rPr>
        <w:t></w:t>
      </w:r>
      <w:r w:rsidRPr="004B2524">
        <w:rPr>
          <w:noProof/>
          <w:shd w:val="clear" w:color="auto" w:fill="FFFFFF"/>
          <w:lang w:val="kk-KZ"/>
        </w:rPr>
        <w:t xml:space="preserve">інші </w:t>
      </w:r>
      <w:r w:rsidRPr="004B2524">
        <w:rPr>
          <w:noProof/>
          <w:shd w:val="clear" w:color="auto" w:fill="FFFFFF"/>
          <w:lang w:val="kk-KZ"/>
        </w:rPr>
        <w:lastRenderedPageBreak/>
        <w:t>оқу</w:t>
      </w:r>
      <w:r w:rsidRPr="004B2524">
        <w:rPr>
          <w:noProof/>
          <w:vanish/>
          <w:color w:val="FFFFFF" w:themeColor="background1"/>
          <w:spacing w:val="-20"/>
          <w:w w:val="1"/>
          <w:shd w:val="clear" w:color="auto" w:fill="FFFFFF"/>
          <w:lang w:val="kk-KZ"/>
        </w:rPr>
        <w:t></w:t>
      </w:r>
      <w:r w:rsidRPr="004B2524">
        <w:rPr>
          <w:noProof/>
          <w:shd w:val="clear" w:color="auto" w:fill="FFFFFF"/>
          <w:lang w:val="kk-KZ"/>
        </w:rPr>
        <w:t>лықта әрі</w:t>
      </w:r>
      <w:r w:rsidRPr="004B2524">
        <w:rPr>
          <w:noProof/>
          <w:vanish/>
          <w:color w:val="FFFFFF" w:themeColor="background1"/>
          <w:spacing w:val="-20"/>
          <w:w w:val="1"/>
          <w:shd w:val="clear" w:color="auto" w:fill="FFFFFF"/>
          <w:lang w:val="kk-KZ"/>
        </w:rPr>
        <w:t></w:t>
      </w:r>
      <w:r w:rsidRPr="004B2524">
        <w:rPr>
          <w:noProof/>
          <w:shd w:val="clear" w:color="auto" w:fill="FFFFFF"/>
          <w:lang w:val="kk-KZ"/>
        </w:rPr>
        <w:t>птер, буы</w:t>
      </w:r>
      <w:r w:rsidRPr="004B2524">
        <w:rPr>
          <w:noProof/>
          <w:vanish/>
          <w:color w:val="FFFFFF" w:themeColor="background1"/>
          <w:spacing w:val="-20"/>
          <w:w w:val="1"/>
          <w:shd w:val="clear" w:color="auto" w:fill="FFFFFF"/>
          <w:lang w:val="kk-KZ"/>
        </w:rPr>
        <w:t></w:t>
      </w:r>
      <w:r w:rsidRPr="004B2524">
        <w:rPr>
          <w:noProof/>
          <w:shd w:val="clear" w:color="auto" w:fill="FFFFFF"/>
          <w:lang w:val="kk-KZ"/>
        </w:rPr>
        <w:t>ндар, әрі</w:t>
      </w:r>
      <w:r w:rsidRPr="004B2524">
        <w:rPr>
          <w:noProof/>
          <w:vanish/>
          <w:color w:val="FFFFFF" w:themeColor="background1"/>
          <w:spacing w:val="-20"/>
          <w:w w:val="1"/>
          <w:shd w:val="clear" w:color="auto" w:fill="FFFFFF"/>
          <w:lang w:val="kk-KZ"/>
        </w:rPr>
        <w:t></w:t>
      </w:r>
      <w:r w:rsidRPr="004B2524">
        <w:rPr>
          <w:noProof/>
          <w:shd w:val="clear" w:color="auto" w:fill="FFFFFF"/>
          <w:lang w:val="kk-KZ"/>
        </w:rPr>
        <w:t>п тур</w:t>
      </w:r>
      <w:r w:rsidRPr="004B2524">
        <w:rPr>
          <w:noProof/>
          <w:vanish/>
          <w:color w:val="FFFFFF" w:themeColor="background1"/>
          <w:spacing w:val="-20"/>
          <w:w w:val="1"/>
          <w:shd w:val="clear" w:color="auto" w:fill="FFFFFF"/>
          <w:lang w:val="kk-KZ"/>
        </w:rPr>
        <w:t></w:t>
      </w:r>
      <w:r w:rsidRPr="004B2524">
        <w:rPr>
          <w:noProof/>
          <w:shd w:val="clear" w:color="auto" w:fill="FFFFFF"/>
          <w:lang w:val="kk-KZ"/>
        </w:rPr>
        <w:t>алы ере</w:t>
      </w:r>
      <w:r w:rsidRPr="004B2524">
        <w:rPr>
          <w:noProof/>
          <w:vanish/>
          <w:color w:val="FFFFFF" w:themeColor="background1"/>
          <w:spacing w:val="-20"/>
          <w:w w:val="1"/>
          <w:shd w:val="clear" w:color="auto" w:fill="FFFFFF"/>
          <w:lang w:val="kk-KZ"/>
        </w:rPr>
        <w:t></w:t>
      </w:r>
      <w:r w:rsidRPr="004B2524">
        <w:rPr>
          <w:noProof/>
          <w:shd w:val="clear" w:color="auto" w:fill="FFFFFF"/>
          <w:lang w:val="kk-KZ"/>
        </w:rPr>
        <w:t xml:space="preserve">желер, </w:t>
      </w:r>
      <w:r w:rsidRPr="004B2524">
        <w:rPr>
          <w:bCs/>
          <w:iCs/>
          <w:noProof/>
          <w:shd w:val="clear" w:color="auto" w:fill="FFFFFF"/>
          <w:lang w:val="kk-KZ"/>
        </w:rPr>
        <w:t>қаз</w:t>
      </w:r>
      <w:r w:rsidRPr="004B2524">
        <w:rPr>
          <w:noProof/>
          <w:vanish/>
          <w:color w:val="FFFFFF" w:themeColor="background1"/>
          <w:spacing w:val="-20"/>
          <w:w w:val="1"/>
          <w:shd w:val="clear" w:color="auto" w:fill="FFFFFF"/>
          <w:lang w:val="kk-KZ"/>
        </w:rPr>
        <w:t></w:t>
      </w:r>
      <w:r w:rsidRPr="004B2524">
        <w:rPr>
          <w:bCs/>
          <w:iCs/>
          <w:noProof/>
          <w:shd w:val="clear" w:color="auto" w:fill="FFFFFF"/>
          <w:lang w:val="kk-KZ"/>
        </w:rPr>
        <w:t>ақ тіл</w:t>
      </w:r>
      <w:r w:rsidRPr="004B2524">
        <w:rPr>
          <w:bCs/>
          <w:iCs/>
          <w:noProof/>
          <w:vanish/>
          <w:color w:val="FFFFFF" w:themeColor="background1"/>
          <w:spacing w:val="-20"/>
          <w:w w:val="1"/>
          <w:shd w:val="clear" w:color="auto" w:fill="FFFFFF"/>
          <w:lang w:val="kk-KZ"/>
        </w:rPr>
        <w:t></w:t>
      </w:r>
      <w:r w:rsidRPr="004B2524">
        <w:rPr>
          <w:bCs/>
          <w:iCs/>
          <w:noProof/>
          <w:shd w:val="clear" w:color="auto" w:fill="FFFFFF"/>
          <w:lang w:val="kk-KZ"/>
        </w:rPr>
        <w:t>індегі сөз</w:t>
      </w:r>
      <w:r w:rsidRPr="004B2524">
        <w:rPr>
          <w:bCs/>
          <w:iCs/>
          <w:noProof/>
          <w:vanish/>
          <w:color w:val="FFFFFF" w:themeColor="background1"/>
          <w:spacing w:val="-20"/>
          <w:w w:val="1"/>
          <w:shd w:val="clear" w:color="auto" w:fill="FFFFFF"/>
          <w:lang w:val="kk-KZ"/>
        </w:rPr>
        <w:t></w:t>
      </w:r>
      <w:r w:rsidRPr="004B2524">
        <w:rPr>
          <w:bCs/>
          <w:iCs/>
          <w:noProof/>
          <w:shd w:val="clear" w:color="auto" w:fill="FFFFFF"/>
          <w:lang w:val="kk-KZ"/>
        </w:rPr>
        <w:t>дердің тұл</w:t>
      </w:r>
      <w:r w:rsidRPr="004B2524">
        <w:rPr>
          <w:bCs/>
          <w:iCs/>
          <w:noProof/>
          <w:vanish/>
          <w:color w:val="FFFFFF" w:themeColor="background1"/>
          <w:spacing w:val="-20"/>
          <w:w w:val="1"/>
          <w:shd w:val="clear" w:color="auto" w:fill="FFFFFF"/>
          <w:lang w:val="kk-KZ"/>
        </w:rPr>
        <w:t></w:t>
      </w:r>
      <w:r w:rsidRPr="004B2524">
        <w:rPr>
          <w:bCs/>
          <w:iCs/>
          <w:noProof/>
          <w:shd w:val="clear" w:color="auto" w:fill="FFFFFF"/>
          <w:lang w:val="kk-KZ"/>
        </w:rPr>
        <w:t>ғалары оқы</w:t>
      </w:r>
      <w:r w:rsidRPr="004B2524">
        <w:rPr>
          <w:bCs/>
          <w:iCs/>
          <w:noProof/>
          <w:vanish/>
          <w:color w:val="FFFFFF" w:themeColor="background1"/>
          <w:spacing w:val="-20"/>
          <w:w w:val="1"/>
          <w:shd w:val="clear" w:color="auto" w:fill="FFFFFF"/>
          <w:lang w:val="kk-KZ"/>
        </w:rPr>
        <w:t></w:t>
      </w:r>
      <w:r w:rsidRPr="004B2524">
        <w:rPr>
          <w:bCs/>
          <w:iCs/>
          <w:noProof/>
          <w:shd w:val="clear" w:color="auto" w:fill="FFFFFF"/>
          <w:lang w:val="kk-KZ"/>
        </w:rPr>
        <w:t>тылса, екі</w:t>
      </w:r>
      <w:r w:rsidRPr="004B2524">
        <w:rPr>
          <w:bCs/>
          <w:iCs/>
          <w:noProof/>
          <w:vanish/>
          <w:color w:val="FFFFFF" w:themeColor="background1"/>
          <w:spacing w:val="-20"/>
          <w:w w:val="1"/>
          <w:shd w:val="clear" w:color="auto" w:fill="FFFFFF"/>
          <w:lang w:val="kk-KZ"/>
        </w:rPr>
        <w:t></w:t>
      </w:r>
      <w:r w:rsidRPr="004B2524">
        <w:rPr>
          <w:bCs/>
          <w:iCs/>
          <w:noProof/>
          <w:shd w:val="clear" w:color="auto" w:fill="FFFFFF"/>
          <w:lang w:val="kk-KZ"/>
        </w:rPr>
        <w:t>нші оқу</w:t>
      </w:r>
      <w:r w:rsidRPr="004B2524">
        <w:rPr>
          <w:bCs/>
          <w:iCs/>
          <w:noProof/>
          <w:vanish/>
          <w:color w:val="FFFFFF" w:themeColor="background1"/>
          <w:spacing w:val="-20"/>
          <w:w w:val="1"/>
          <w:shd w:val="clear" w:color="auto" w:fill="FFFFFF"/>
          <w:lang w:val="kk-KZ"/>
        </w:rPr>
        <w:t></w:t>
      </w:r>
      <w:r w:rsidRPr="004B2524">
        <w:rPr>
          <w:bCs/>
          <w:iCs/>
          <w:noProof/>
          <w:shd w:val="clear" w:color="auto" w:fill="FFFFFF"/>
          <w:lang w:val="kk-KZ"/>
        </w:rPr>
        <w:t>лық сөз</w:t>
      </w:r>
      <w:r w:rsidRPr="004B2524">
        <w:rPr>
          <w:bCs/>
          <w:iCs/>
          <w:noProof/>
          <w:vanish/>
          <w:color w:val="FFFFFF" w:themeColor="background1"/>
          <w:spacing w:val="-20"/>
          <w:w w:val="1"/>
          <w:shd w:val="clear" w:color="auto" w:fill="FFFFFF"/>
          <w:lang w:val="kk-KZ"/>
        </w:rPr>
        <w:t></w:t>
      </w:r>
      <w:r w:rsidRPr="004B2524">
        <w:rPr>
          <w:bCs/>
          <w:iCs/>
          <w:noProof/>
          <w:shd w:val="clear" w:color="auto" w:fill="FFFFFF"/>
          <w:lang w:val="kk-KZ"/>
        </w:rPr>
        <w:t xml:space="preserve"> жүй</w:t>
      </w:r>
      <w:r w:rsidRPr="004B2524">
        <w:rPr>
          <w:bCs/>
          <w:iCs/>
          <w:noProof/>
          <w:vanish/>
          <w:color w:val="FFFFFF" w:themeColor="background1"/>
          <w:spacing w:val="-20"/>
          <w:w w:val="1"/>
          <w:shd w:val="clear" w:color="auto" w:fill="FFFFFF"/>
          <w:lang w:val="kk-KZ"/>
        </w:rPr>
        <w:t></w:t>
      </w:r>
      <w:r w:rsidRPr="004B2524">
        <w:rPr>
          <w:bCs/>
          <w:iCs/>
          <w:noProof/>
          <w:shd w:val="clear" w:color="auto" w:fill="FFFFFF"/>
          <w:lang w:val="kk-KZ"/>
        </w:rPr>
        <w:t>есі, сөз</w:t>
      </w:r>
      <w:r w:rsidRPr="004B2524">
        <w:rPr>
          <w:bCs/>
          <w:iCs/>
          <w:noProof/>
          <w:vanish/>
          <w:color w:val="FFFFFF" w:themeColor="background1"/>
          <w:spacing w:val="-20"/>
          <w:w w:val="1"/>
          <w:shd w:val="clear" w:color="auto" w:fill="FFFFFF"/>
          <w:lang w:val="kk-KZ"/>
        </w:rPr>
        <w:t></w:t>
      </w:r>
      <w:r w:rsidRPr="004B2524">
        <w:rPr>
          <w:bCs/>
          <w:iCs/>
          <w:noProof/>
          <w:shd w:val="clear" w:color="auto" w:fill="FFFFFF"/>
          <w:lang w:val="kk-KZ"/>
        </w:rPr>
        <w:t xml:space="preserve"> құр</w:t>
      </w:r>
      <w:r w:rsidRPr="004B2524">
        <w:rPr>
          <w:bCs/>
          <w:iCs/>
          <w:noProof/>
          <w:vanish/>
          <w:color w:val="FFFFFF" w:themeColor="background1"/>
          <w:spacing w:val="-20"/>
          <w:w w:val="1"/>
          <w:shd w:val="clear" w:color="auto" w:fill="FFFFFF"/>
          <w:lang w:val="kk-KZ"/>
        </w:rPr>
        <w:t></w:t>
      </w:r>
      <w:r w:rsidRPr="004B2524">
        <w:rPr>
          <w:bCs/>
          <w:iCs/>
          <w:noProof/>
          <w:shd w:val="clear" w:color="auto" w:fill="FFFFFF"/>
          <w:lang w:val="kk-KZ"/>
        </w:rPr>
        <w:t>амы мәс</w:t>
      </w:r>
      <w:r w:rsidRPr="004B2524">
        <w:rPr>
          <w:bCs/>
          <w:iCs/>
          <w:noProof/>
          <w:vanish/>
          <w:color w:val="FFFFFF" w:themeColor="background1"/>
          <w:spacing w:val="-20"/>
          <w:w w:val="1"/>
          <w:shd w:val="clear" w:color="auto" w:fill="FFFFFF"/>
          <w:lang w:val="kk-KZ"/>
        </w:rPr>
        <w:t></w:t>
      </w:r>
      <w:r w:rsidRPr="004B2524">
        <w:rPr>
          <w:bCs/>
          <w:iCs/>
          <w:noProof/>
          <w:shd w:val="clear" w:color="auto" w:fill="FFFFFF"/>
          <w:lang w:val="kk-KZ"/>
        </w:rPr>
        <w:t>елелеріне арн</w:t>
      </w:r>
      <w:r w:rsidRPr="004B2524">
        <w:rPr>
          <w:bCs/>
          <w:iCs/>
          <w:noProof/>
          <w:vanish/>
          <w:color w:val="FFFFFF" w:themeColor="background1"/>
          <w:spacing w:val="-20"/>
          <w:w w:val="1"/>
          <w:shd w:val="clear" w:color="auto" w:fill="FFFFFF"/>
          <w:lang w:val="kk-KZ"/>
        </w:rPr>
        <w:t></w:t>
      </w:r>
      <w:r w:rsidRPr="004B2524">
        <w:rPr>
          <w:bCs/>
          <w:iCs/>
          <w:noProof/>
          <w:shd w:val="clear" w:color="auto" w:fill="FFFFFF"/>
          <w:lang w:val="kk-KZ"/>
        </w:rPr>
        <w:t xml:space="preserve">алған. Ал </w:t>
      </w:r>
      <w:r w:rsidRPr="004B2524">
        <w:rPr>
          <w:rFonts w:eastAsia="Times New Roman"/>
          <w:noProof/>
          <w:lang w:val="kk-KZ" w:eastAsia="ru-RU"/>
        </w:rPr>
        <w:t>үші</w:t>
      </w:r>
      <w:r w:rsidRPr="004B2524">
        <w:rPr>
          <w:bCs/>
          <w:iCs/>
          <w:noProof/>
          <w:vanish/>
          <w:color w:val="FFFFFF" w:themeColor="background1"/>
          <w:spacing w:val="-20"/>
          <w:w w:val="1"/>
          <w:shd w:val="clear" w:color="auto" w:fill="FFFFFF"/>
          <w:lang w:val="kk-KZ"/>
        </w:rPr>
        <w:t></w:t>
      </w:r>
      <w:r w:rsidRPr="004B2524">
        <w:rPr>
          <w:rFonts w:eastAsia="Times New Roman"/>
          <w:noProof/>
          <w:lang w:val="kk-KZ" w:eastAsia="ru-RU"/>
        </w:rPr>
        <w:t>нші бөл</w:t>
      </w:r>
      <w:r w:rsidRPr="004B2524">
        <w:rPr>
          <w:rFonts w:eastAsia="Times New Roman"/>
          <w:noProof/>
          <w:vanish/>
          <w:color w:val="FFFFFF" w:themeColor="background1"/>
          <w:spacing w:val="-20"/>
          <w:w w:val="1"/>
          <w:lang w:val="kk-KZ" w:eastAsia="ru-RU"/>
        </w:rPr>
        <w:t></w:t>
      </w:r>
      <w:r w:rsidRPr="004B2524">
        <w:rPr>
          <w:rFonts w:eastAsia="Times New Roman"/>
          <w:noProof/>
          <w:lang w:val="kk-KZ" w:eastAsia="ru-RU"/>
        </w:rPr>
        <w:t>імде син</w:t>
      </w:r>
      <w:r w:rsidRPr="004B2524">
        <w:rPr>
          <w:rFonts w:eastAsia="Times New Roman"/>
          <w:noProof/>
          <w:vanish/>
          <w:color w:val="FFFFFF" w:themeColor="background1"/>
          <w:spacing w:val="-20"/>
          <w:w w:val="1"/>
          <w:lang w:val="kk-KZ" w:eastAsia="ru-RU"/>
        </w:rPr>
        <w:t></w:t>
      </w:r>
      <w:r w:rsidRPr="004B2524">
        <w:rPr>
          <w:rFonts w:eastAsia="Times New Roman"/>
          <w:noProof/>
          <w:lang w:val="kk-KZ" w:eastAsia="ru-RU"/>
        </w:rPr>
        <w:t>таксис мәс</w:t>
      </w:r>
      <w:r w:rsidRPr="004B2524">
        <w:rPr>
          <w:rFonts w:eastAsia="Times New Roman"/>
          <w:noProof/>
          <w:vanish/>
          <w:color w:val="FFFFFF" w:themeColor="background1"/>
          <w:spacing w:val="-20"/>
          <w:w w:val="1"/>
          <w:lang w:val="kk-KZ" w:eastAsia="ru-RU"/>
        </w:rPr>
        <w:t></w:t>
      </w:r>
      <w:r w:rsidRPr="004B2524">
        <w:rPr>
          <w:rFonts w:eastAsia="Times New Roman"/>
          <w:noProof/>
          <w:lang w:val="kk-KZ" w:eastAsia="ru-RU"/>
        </w:rPr>
        <w:t>елелері қар</w:t>
      </w:r>
      <w:r w:rsidRPr="004B2524">
        <w:rPr>
          <w:rFonts w:eastAsia="Times New Roman"/>
          <w:noProof/>
          <w:vanish/>
          <w:color w:val="FFFFFF" w:themeColor="background1"/>
          <w:spacing w:val="-20"/>
          <w:w w:val="1"/>
          <w:lang w:val="kk-KZ" w:eastAsia="ru-RU"/>
        </w:rPr>
        <w:t></w:t>
      </w:r>
      <w:r w:rsidRPr="004B2524">
        <w:rPr>
          <w:rFonts w:eastAsia="Times New Roman"/>
          <w:noProof/>
          <w:lang w:val="kk-KZ" w:eastAsia="ru-RU"/>
        </w:rPr>
        <w:t xml:space="preserve">астырылған. </w:t>
      </w:r>
      <w:r w:rsidRPr="004B2524">
        <w:rPr>
          <w:lang w:val="kk-KZ"/>
        </w:rPr>
        <w:t>Тілші ғалым А. Қыдыршаев ағартушының бала оқытудағы әдістемелік мұрасы туралы ғылыми зерттеу еңбегінде әдіскердің еңбектерінің жазылу тарихы, әліппе мен оқулықтарының әдістемелік негізі, жалпы сипаттамасы жөнінде сараптамалық талдаулар жасады. «Ахмет Байтұрсынұлы – қазақ тілін оқыту әдістемесі ілі</w:t>
      </w:r>
      <w:r w:rsidR="005658F1">
        <w:rPr>
          <w:lang w:val="kk-KZ"/>
        </w:rPr>
        <w:t>мінің іргетасын қалаушы» екен</w:t>
      </w:r>
      <w:r w:rsidRPr="004B2524">
        <w:rPr>
          <w:lang w:val="kk-KZ"/>
        </w:rPr>
        <w:t>ін ғылыми тұрғыдан дәлелдеп, ағартушының әдістемелік мұрасының бүгінгі оқыту ісімен сабақтастығын, тұлға мұрасының өміршеңдігін саралады. Шындығында, осы «Тіл – құрал» кітабының бірінші бөлімі 7 рет, екіншісі 8 рет, үшіншісі 6 рет басылған. «Байаншы. Әдістемелік құрал» атты еңбегі – әдіскер-ұстаздың қазақ мұғалімдері үшін жазған нұсқаулығы, көлемі – 1 баспа табақ. Бұл нұсқаулық 1920 жылы Қазан баспасынан жарыққа шығ</w:t>
      </w:r>
      <w:r w:rsidR="006E1B29">
        <w:rPr>
          <w:lang w:val="kk-KZ"/>
        </w:rPr>
        <w:t>ады [131</w:t>
      </w:r>
      <w:r w:rsidRPr="004B2524">
        <w:rPr>
          <w:lang w:val="kk-KZ"/>
        </w:rPr>
        <w:t xml:space="preserve">]. Ағартушы ұстаз өзінің </w:t>
      </w:r>
      <w:r w:rsidR="00F52CC9" w:rsidRPr="004B2524">
        <w:rPr>
          <w:lang w:val="kk-KZ"/>
        </w:rPr>
        <w:t xml:space="preserve"> </w:t>
      </w:r>
      <w:r w:rsidRPr="004B2524">
        <w:rPr>
          <w:lang w:val="kk-KZ"/>
        </w:rPr>
        <w:t xml:space="preserve">14 жыл бойы бала оқытқан тәжірибесіне сүйене отырып, заман талабымен келген жаңа оқу жолын қалай оқыту керектігі туралы мектеп оқытушыларына «Қазақ тіліндегі дыбыстар һәм олардың жазылу белгілері», «Дыбыспен жаттығу» деген аңдатулық мағлұмат береді. </w:t>
      </w:r>
    </w:p>
    <w:p w14:paraId="3EDC7D2B" w14:textId="4EAB1A36" w:rsidR="00966B25" w:rsidRPr="004B2524" w:rsidRDefault="00966B25" w:rsidP="00626C5E">
      <w:pPr>
        <w:spacing w:after="0" w:line="240" w:lineRule="auto"/>
        <w:ind w:firstLine="709"/>
        <w:jc w:val="both"/>
        <w:rPr>
          <w:rFonts w:eastAsia="Times New Roman"/>
          <w:noProof/>
          <w:lang w:val="kk-KZ" w:eastAsia="ru-RU"/>
        </w:rPr>
      </w:pPr>
      <w:r w:rsidRPr="004B2524">
        <w:rPr>
          <w:rFonts w:eastAsia="Times New Roman"/>
          <w:noProof/>
          <w:lang w:val="kk-KZ" w:eastAsia="ru-RU"/>
        </w:rPr>
        <w:t xml:space="preserve">А. Байтұрсынұлының </w:t>
      </w:r>
      <w:r w:rsidRPr="004B2524">
        <w:rPr>
          <w:lang w:val="kk-KZ"/>
        </w:rPr>
        <w:t>«Тіл – құралындағы» ғылыми мәтінді модельдеу әдісі арқылы оқытудың теориялық және практикалық маңызы зор. ЖОО-да қазақ тіл біліміне тиесілі кез келген пәнде ғалымның мәтіндері оқытылад</w:t>
      </w:r>
      <w:r w:rsidR="005658F1">
        <w:rPr>
          <w:lang w:val="kk-KZ"/>
        </w:rPr>
        <w:t>ы. Себебі</w:t>
      </w:r>
      <w:r w:rsidR="0049271A">
        <w:rPr>
          <w:lang w:val="kk-KZ"/>
        </w:rPr>
        <w:t xml:space="preserve"> </w:t>
      </w:r>
      <w:r w:rsidRPr="004B2524">
        <w:rPr>
          <w:lang w:val="kk-KZ"/>
        </w:rPr>
        <w:t xml:space="preserve">А. Байтұрсынұлы </w:t>
      </w:r>
      <w:r w:rsidR="005658F1">
        <w:rPr>
          <w:lang w:val="kk-KZ"/>
        </w:rPr>
        <w:t xml:space="preserve">– </w:t>
      </w:r>
      <w:r w:rsidRPr="004B2524">
        <w:rPr>
          <w:lang w:val="kk-KZ"/>
        </w:rPr>
        <w:t xml:space="preserve">қазақ тілтанымының іргесін қалаушы ғалым. Ғалымның зерттеулерін негізге ала отырып, сөз таптарын құрылымдық модель арқылы оқытуға болады. Құрылымдық модель қазақ тілін оқыту әдістемесі саласында кеңінен қолданылады. </w:t>
      </w:r>
      <w:r w:rsidRPr="004B2524">
        <w:rPr>
          <w:rFonts w:eastAsia="Times New Roman"/>
          <w:noProof/>
          <w:lang w:val="kk-KZ" w:eastAsia="ru-RU"/>
        </w:rPr>
        <w:t>Қ</w:t>
      </w:r>
      <w:r w:rsidRPr="004B2524">
        <w:rPr>
          <w:rFonts w:eastAsia="Times New Roman"/>
          <w:noProof/>
          <w:vanish/>
          <w:color w:val="FFFFFF" w:themeColor="background1"/>
          <w:spacing w:val="-20"/>
          <w:w w:val="1"/>
          <w:lang w:val="kk-KZ" w:eastAsia="ru-RU"/>
        </w:rPr>
        <w:t></w:t>
      </w:r>
      <w:r w:rsidRPr="004B2524">
        <w:rPr>
          <w:rFonts w:eastAsia="Times New Roman"/>
          <w:noProof/>
          <w:lang w:val="kk-KZ" w:eastAsia="ru-RU"/>
        </w:rPr>
        <w:t>аз</w:t>
      </w:r>
      <w:r w:rsidRPr="004B2524">
        <w:rPr>
          <w:rFonts w:eastAsia="Times New Roman"/>
          <w:noProof/>
          <w:vanish/>
          <w:color w:val="FFFFFF" w:themeColor="background1"/>
          <w:spacing w:val="-20"/>
          <w:w w:val="1"/>
          <w:lang w:val="kk-KZ" w:eastAsia="ru-RU"/>
        </w:rPr>
        <w:t></w:t>
      </w:r>
      <w:r w:rsidRPr="004B2524">
        <w:rPr>
          <w:rFonts w:eastAsia="Times New Roman"/>
          <w:noProof/>
          <w:lang w:val="kk-KZ" w:eastAsia="ru-RU"/>
        </w:rPr>
        <w:t>ір білім беру саласында құрылымдық модель мен графикалық модель түрлері кең</w:t>
      </w:r>
      <w:r w:rsidRPr="004B2524">
        <w:rPr>
          <w:rFonts w:eastAsia="Times New Roman"/>
          <w:noProof/>
          <w:vanish/>
          <w:color w:val="FFFFFF" w:themeColor="background1"/>
          <w:spacing w:val="-20"/>
          <w:w w:val="1"/>
          <w:lang w:val="kk-KZ" w:eastAsia="ru-RU"/>
        </w:rPr>
        <w:t></w:t>
      </w:r>
      <w:r w:rsidRPr="004B2524">
        <w:rPr>
          <w:rFonts w:eastAsia="Times New Roman"/>
          <w:noProof/>
          <w:lang w:val="kk-KZ" w:eastAsia="ru-RU"/>
        </w:rPr>
        <w:t>інен қол</w:t>
      </w:r>
      <w:r w:rsidRPr="004B2524">
        <w:rPr>
          <w:rFonts w:eastAsia="Times New Roman"/>
          <w:noProof/>
          <w:vanish/>
          <w:color w:val="FFFFFF" w:themeColor="background1"/>
          <w:spacing w:val="-20"/>
          <w:w w:val="1"/>
          <w:lang w:val="kk-KZ" w:eastAsia="ru-RU"/>
        </w:rPr>
        <w:t></w:t>
      </w:r>
      <w:r w:rsidRPr="004B2524">
        <w:rPr>
          <w:rFonts w:eastAsia="Times New Roman"/>
          <w:noProof/>
          <w:lang w:val="kk-KZ" w:eastAsia="ru-RU"/>
        </w:rPr>
        <w:t>данылады. 2</w:t>
      </w:r>
      <w:r w:rsidRPr="004B2524">
        <w:rPr>
          <w:rFonts w:eastAsia="Times New Roman"/>
          <w:noProof/>
          <w:vanish/>
          <w:color w:val="FFFFFF" w:themeColor="background1"/>
          <w:spacing w:val="-20"/>
          <w:w w:val="1"/>
          <w:lang w:val="kk-KZ" w:eastAsia="ru-RU"/>
        </w:rPr>
        <w:t></w:t>
      </w:r>
      <w:r w:rsidRPr="004B2524">
        <w:rPr>
          <w:rFonts w:eastAsia="Times New Roman"/>
          <w:noProof/>
          <w:lang w:val="kk-KZ" w:eastAsia="ru-RU"/>
        </w:rPr>
        <w:t>002</w:t>
      </w:r>
      <w:r w:rsidRPr="004B2524">
        <w:rPr>
          <w:rFonts w:eastAsia="Times New Roman"/>
          <w:noProof/>
          <w:vanish/>
          <w:color w:val="FFFFFF" w:themeColor="background1"/>
          <w:spacing w:val="-20"/>
          <w:w w:val="1"/>
          <w:lang w:val="kk-KZ" w:eastAsia="ru-RU"/>
        </w:rPr>
        <w:t></w:t>
      </w:r>
      <w:r w:rsidRPr="004B2524">
        <w:rPr>
          <w:rFonts w:eastAsia="Times New Roman"/>
          <w:noProof/>
          <w:lang w:val="kk-KZ" w:eastAsia="ru-RU"/>
        </w:rPr>
        <w:t xml:space="preserve"> жыл</w:t>
      </w:r>
      <w:r w:rsidRPr="004B2524">
        <w:rPr>
          <w:rFonts w:eastAsia="Times New Roman"/>
          <w:noProof/>
          <w:vanish/>
          <w:color w:val="FFFFFF" w:themeColor="background1"/>
          <w:spacing w:val="-20"/>
          <w:w w:val="1"/>
          <w:lang w:val="kk-KZ" w:eastAsia="ru-RU"/>
        </w:rPr>
        <w:t></w:t>
      </w:r>
      <w:r w:rsidRPr="004B2524">
        <w:rPr>
          <w:rFonts w:eastAsia="Times New Roman"/>
          <w:noProof/>
          <w:lang w:val="kk-KZ" w:eastAsia="ru-RU"/>
        </w:rPr>
        <w:t>ы жар</w:t>
      </w:r>
      <w:r w:rsidRPr="004B2524">
        <w:rPr>
          <w:rFonts w:eastAsia="Times New Roman"/>
          <w:noProof/>
          <w:vanish/>
          <w:color w:val="FFFFFF" w:themeColor="background1"/>
          <w:spacing w:val="-20"/>
          <w:w w:val="1"/>
          <w:lang w:val="kk-KZ" w:eastAsia="ru-RU"/>
        </w:rPr>
        <w:t></w:t>
      </w:r>
      <w:r w:rsidRPr="004B2524">
        <w:rPr>
          <w:rFonts w:eastAsia="Times New Roman"/>
          <w:noProof/>
          <w:lang w:val="kk-KZ" w:eastAsia="ru-RU"/>
        </w:rPr>
        <w:t>ық көр</w:t>
      </w:r>
      <w:r w:rsidRPr="004B2524">
        <w:rPr>
          <w:rFonts w:eastAsia="Times New Roman"/>
          <w:noProof/>
          <w:vanish/>
          <w:color w:val="FFFFFF" w:themeColor="background1"/>
          <w:spacing w:val="-20"/>
          <w:w w:val="1"/>
          <w:lang w:val="kk-KZ" w:eastAsia="ru-RU"/>
        </w:rPr>
        <w:t></w:t>
      </w:r>
      <w:r w:rsidRPr="004B2524">
        <w:rPr>
          <w:rFonts w:eastAsia="Times New Roman"/>
          <w:noProof/>
          <w:lang w:val="kk-KZ" w:eastAsia="ru-RU"/>
        </w:rPr>
        <w:t>ген «Қазақ гра</w:t>
      </w:r>
      <w:r w:rsidRPr="004B2524">
        <w:rPr>
          <w:rFonts w:eastAsia="Times New Roman"/>
          <w:noProof/>
          <w:vanish/>
          <w:color w:val="FFFFFF" w:themeColor="background1"/>
          <w:spacing w:val="-20"/>
          <w:w w:val="1"/>
          <w:lang w:val="kk-KZ" w:eastAsia="ru-RU"/>
        </w:rPr>
        <w:t></w:t>
      </w:r>
      <w:r w:rsidRPr="004B2524">
        <w:rPr>
          <w:rFonts w:eastAsia="Times New Roman"/>
          <w:noProof/>
          <w:lang w:val="kk-KZ" w:eastAsia="ru-RU"/>
        </w:rPr>
        <w:t>мматикасында» ғалым Ә. Жүнісбек дыбыстардың ерекшелігін көрсету мақсатында мынадай модельдерді көрсеткен (</w:t>
      </w:r>
      <w:r w:rsidR="00603731">
        <w:rPr>
          <w:rFonts w:eastAsia="Times New Roman"/>
          <w:noProof/>
          <w:lang w:val="kk-KZ" w:eastAsia="ru-RU"/>
        </w:rPr>
        <w:t>2</w:t>
      </w:r>
      <w:r w:rsidRPr="004B2524">
        <w:rPr>
          <w:rFonts w:eastAsia="Times New Roman"/>
          <w:noProof/>
          <w:lang w:val="kk-KZ" w:eastAsia="ru-RU"/>
        </w:rPr>
        <w:t>9-сурет).</w:t>
      </w:r>
    </w:p>
    <w:p w14:paraId="34E921B2" w14:textId="359A6111" w:rsidR="00966B25" w:rsidRPr="004B2524" w:rsidRDefault="00966B25" w:rsidP="00626C5E">
      <w:pPr>
        <w:spacing w:after="0" w:line="240" w:lineRule="auto"/>
        <w:ind w:firstLine="709"/>
        <w:jc w:val="center"/>
        <w:rPr>
          <w:rFonts w:eastAsia="Times New Roman"/>
          <w:lang w:val="kk-KZ" w:eastAsia="ru-RU"/>
        </w:rPr>
      </w:pPr>
      <w:r w:rsidRPr="004B2524">
        <w:rPr>
          <w:rFonts w:eastAsia="Times New Roman"/>
          <w:noProof/>
          <w:lang w:eastAsia="ru-RU"/>
        </w:rPr>
        <w:drawing>
          <wp:anchor distT="0" distB="0" distL="114300" distR="114300" simplePos="0" relativeHeight="251668992" behindDoc="0" locked="0" layoutInCell="1" allowOverlap="1" wp14:anchorId="246646CA" wp14:editId="47F3F3D9">
            <wp:simplePos x="0" y="0"/>
            <wp:positionH relativeFrom="column">
              <wp:posOffset>177165</wp:posOffset>
            </wp:positionH>
            <wp:positionV relativeFrom="paragraph">
              <wp:posOffset>281305</wp:posOffset>
            </wp:positionV>
            <wp:extent cx="5744845" cy="1625600"/>
            <wp:effectExtent l="0" t="0" r="8255" b="0"/>
            <wp:wrapSquare wrapText="bothSides"/>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cstate="print">
                      <a:extLst>
                        <a:ext uri="{28A0092B-C50C-407E-A947-70E740481C1C}">
                          <a14:useLocalDpi xmlns:a14="http://schemas.microsoft.com/office/drawing/2010/main" val="0"/>
                        </a:ext>
                      </a:extLst>
                    </a:blip>
                    <a:srcRect l="17949" t="22505" r="31521" b="42446"/>
                    <a:stretch/>
                  </pic:blipFill>
                  <pic:spPr bwMode="auto">
                    <a:xfrm>
                      <a:off x="0" y="0"/>
                      <a:ext cx="5744845" cy="1625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33A60C" w14:textId="77777777" w:rsidR="00161CB1" w:rsidRPr="00161CB1" w:rsidRDefault="00161CB1" w:rsidP="00161CB1">
      <w:pPr>
        <w:spacing w:after="0" w:line="240" w:lineRule="auto"/>
        <w:ind w:firstLine="2552"/>
        <w:rPr>
          <w:sz w:val="24"/>
          <w:szCs w:val="24"/>
          <w:lang w:val="kk-KZ"/>
        </w:rPr>
      </w:pPr>
      <w:r w:rsidRPr="00161CB1">
        <w:rPr>
          <w:sz w:val="24"/>
          <w:szCs w:val="24"/>
          <w:lang w:val="kk-KZ"/>
        </w:rPr>
        <w:t>а                                                                         ә</w:t>
      </w:r>
    </w:p>
    <w:p w14:paraId="64760CA0" w14:textId="77777777" w:rsidR="00161CB1" w:rsidRPr="00161CB1" w:rsidRDefault="00161CB1" w:rsidP="00161CB1">
      <w:pPr>
        <w:spacing w:after="0" w:line="240" w:lineRule="auto"/>
        <w:ind w:firstLine="709"/>
        <w:jc w:val="center"/>
        <w:rPr>
          <w:sz w:val="16"/>
          <w:szCs w:val="16"/>
          <w:lang w:val="kk-KZ"/>
        </w:rPr>
      </w:pPr>
    </w:p>
    <w:p w14:paraId="624495CC" w14:textId="20FE1652" w:rsidR="00161CB1" w:rsidRDefault="00161CB1" w:rsidP="00161CB1">
      <w:pPr>
        <w:spacing w:after="0" w:line="240" w:lineRule="auto"/>
        <w:jc w:val="center"/>
        <w:rPr>
          <w:rFonts w:eastAsia="Times New Roman"/>
          <w:noProof/>
          <w:lang w:val="kk-KZ" w:eastAsia="ru-RU"/>
        </w:rPr>
      </w:pPr>
      <w:r w:rsidRPr="004B2524">
        <w:rPr>
          <w:rFonts w:eastAsia="Times New Roman"/>
          <w:lang w:val="kk-KZ" w:eastAsia="ru-RU"/>
        </w:rPr>
        <w:t xml:space="preserve">Сурет </w:t>
      </w:r>
      <w:r w:rsidR="00603731">
        <w:rPr>
          <w:rFonts w:eastAsia="Times New Roman"/>
          <w:lang w:val="kk-KZ" w:eastAsia="ru-RU"/>
        </w:rPr>
        <w:t>2</w:t>
      </w:r>
      <w:r w:rsidRPr="004B2524">
        <w:rPr>
          <w:rFonts w:eastAsia="Times New Roman"/>
          <w:lang w:val="kk-KZ" w:eastAsia="ru-RU"/>
        </w:rPr>
        <w:t>9 – Ә. Жүнісбек ұсынған модель</w:t>
      </w:r>
    </w:p>
    <w:p w14:paraId="3DED2510" w14:textId="77777777" w:rsidR="00161CB1" w:rsidRDefault="00161CB1" w:rsidP="00626C5E">
      <w:pPr>
        <w:spacing w:after="0" w:line="240" w:lineRule="auto"/>
        <w:ind w:firstLine="709"/>
        <w:jc w:val="both"/>
        <w:rPr>
          <w:rFonts w:eastAsia="Times New Roman"/>
          <w:noProof/>
          <w:lang w:val="kk-KZ" w:eastAsia="ru-RU"/>
        </w:rPr>
      </w:pPr>
    </w:p>
    <w:p w14:paraId="1B9FD65E" w14:textId="117AD1AE" w:rsidR="00966B25" w:rsidRPr="004B2524" w:rsidRDefault="00966B25" w:rsidP="00626C5E">
      <w:pPr>
        <w:spacing w:after="0" w:line="240" w:lineRule="auto"/>
        <w:ind w:firstLine="709"/>
        <w:jc w:val="both"/>
        <w:rPr>
          <w:rFonts w:eastAsia="Times New Roman"/>
          <w:lang w:val="kk-KZ" w:eastAsia="ru-RU"/>
        </w:rPr>
      </w:pPr>
      <w:r w:rsidRPr="004B2524">
        <w:rPr>
          <w:rFonts w:eastAsia="Times New Roman"/>
          <w:noProof/>
          <w:lang w:val="kk-KZ" w:eastAsia="ru-RU"/>
        </w:rPr>
        <w:t xml:space="preserve">Ғалымның ұсынған моделі графикалық модель түріне жатады. Ал ғылыми мәтінді оқытуда құрылымдық модельді қолдану өте ыңғайлы. </w:t>
      </w:r>
      <w:r w:rsidRPr="004B2524">
        <w:rPr>
          <w:rFonts w:eastAsia="Times New Roman"/>
          <w:lang w:val="kk-KZ" w:eastAsia="ru-RU"/>
        </w:rPr>
        <w:t>Төменде А.</w:t>
      </w:r>
      <w:r w:rsidR="00161CB1">
        <w:rPr>
          <w:rFonts w:eastAsia="Times New Roman"/>
          <w:lang w:val="kk-KZ" w:eastAsia="ru-RU"/>
        </w:rPr>
        <w:t> </w:t>
      </w:r>
      <w:r w:rsidRPr="004B2524">
        <w:rPr>
          <w:rFonts w:eastAsia="Times New Roman"/>
          <w:lang w:val="kk-KZ" w:eastAsia="ru-RU"/>
        </w:rPr>
        <w:t>Байтұ</w:t>
      </w:r>
      <w:r w:rsidR="00EF424B" w:rsidRPr="004B2524">
        <w:rPr>
          <w:rFonts w:eastAsia="Times New Roman"/>
          <w:lang w:val="kk-KZ" w:eastAsia="ru-RU"/>
        </w:rPr>
        <w:t xml:space="preserve">рсынұлының </w:t>
      </w:r>
      <w:r w:rsidRPr="004B2524">
        <w:rPr>
          <w:rFonts w:eastAsia="Times New Roman"/>
          <w:lang w:val="kk-KZ" w:eastAsia="ru-RU"/>
        </w:rPr>
        <w:t>сөз таптарына жасаған жіктемесін құрылымдық модель түрінде бердік (</w:t>
      </w:r>
      <w:r w:rsidR="00603731">
        <w:rPr>
          <w:rFonts w:eastAsia="Times New Roman"/>
          <w:lang w:val="kk-KZ" w:eastAsia="ru-RU"/>
        </w:rPr>
        <w:t>30</w:t>
      </w:r>
      <w:r w:rsidRPr="004B2524">
        <w:rPr>
          <w:rFonts w:eastAsia="Times New Roman"/>
          <w:lang w:val="kk-KZ" w:eastAsia="ru-RU"/>
        </w:rPr>
        <w:t>-</w:t>
      </w:r>
      <w:r w:rsidR="00161CB1">
        <w:rPr>
          <w:rFonts w:eastAsia="Times New Roman"/>
          <w:lang w:val="kk-KZ" w:eastAsia="ru-RU"/>
        </w:rPr>
        <w:t>сурет</w:t>
      </w:r>
      <w:r w:rsidRPr="004B2524">
        <w:rPr>
          <w:rFonts w:eastAsia="Times New Roman"/>
          <w:lang w:val="kk-KZ" w:eastAsia="ru-RU"/>
        </w:rPr>
        <w:t xml:space="preserve">). </w:t>
      </w:r>
    </w:p>
    <w:p w14:paraId="5DEF9F4D" w14:textId="77777777" w:rsidR="00966B25" w:rsidRPr="004B2524" w:rsidRDefault="00966B25" w:rsidP="00626C5E">
      <w:pPr>
        <w:spacing w:after="0" w:line="240" w:lineRule="auto"/>
        <w:ind w:firstLine="708"/>
        <w:jc w:val="both"/>
        <w:rPr>
          <w:rFonts w:eastAsia="Times New Roman"/>
          <w:noProof/>
          <w:lang w:val="kk-KZ" w:eastAsia="ru-RU"/>
        </w:rPr>
        <w:sectPr w:rsidR="00966B25" w:rsidRPr="004B2524" w:rsidSect="00626C5E">
          <w:footerReference w:type="default" r:id="rId130"/>
          <w:pgSz w:w="11906" w:h="16838"/>
          <w:pgMar w:top="1134" w:right="567" w:bottom="1134" w:left="1701" w:header="709" w:footer="709" w:gutter="0"/>
          <w:cols w:space="708"/>
          <w:titlePg/>
          <w:docGrid w:linePitch="381"/>
        </w:sectPr>
      </w:pPr>
    </w:p>
    <w:p w14:paraId="4CBF2DEE" w14:textId="77777777" w:rsidR="00966B25" w:rsidRPr="004B2524" w:rsidRDefault="00966B25" w:rsidP="00626C5E">
      <w:pPr>
        <w:shd w:val="clear" w:color="auto" w:fill="FFFFFF"/>
        <w:spacing w:after="0" w:line="240" w:lineRule="auto"/>
        <w:jc w:val="center"/>
        <w:rPr>
          <w:rFonts w:eastAsia="Times New Roman"/>
          <w:noProof/>
          <w:lang w:val="kk-KZ" w:eastAsia="ru-RU"/>
        </w:rPr>
      </w:pPr>
      <w:r w:rsidRPr="004B2524">
        <w:rPr>
          <w:rFonts w:eastAsia="Times New Roman"/>
          <w:noProof/>
          <w:shd w:val="clear" w:color="auto" w:fill="FFFFFF" w:themeFill="background1"/>
          <w:lang w:eastAsia="ru-RU"/>
        </w:rPr>
        <w:lastRenderedPageBreak/>
        <w:drawing>
          <wp:inline distT="0" distB="0" distL="0" distR="0" wp14:anchorId="2FCA9B96" wp14:editId="72C9D1F9">
            <wp:extent cx="9057736" cy="4106173"/>
            <wp:effectExtent l="0" t="0" r="10160" b="0"/>
            <wp:docPr id="54" name="Схема 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1" r:lo="rId132" r:qs="rId133" r:cs="rId134"/>
              </a:graphicData>
            </a:graphic>
          </wp:inline>
        </w:drawing>
      </w:r>
    </w:p>
    <w:p w14:paraId="5D51DEF2" w14:textId="77777777" w:rsidR="00966B25" w:rsidRPr="000C36FA" w:rsidRDefault="00966B25" w:rsidP="00626C5E">
      <w:pPr>
        <w:spacing w:after="0" w:line="240" w:lineRule="auto"/>
        <w:jc w:val="both"/>
        <w:rPr>
          <w:rFonts w:eastAsia="Times New Roman"/>
          <w:noProof/>
          <w:sz w:val="16"/>
          <w:szCs w:val="16"/>
          <w:lang w:val="kk-KZ" w:eastAsia="ru-RU"/>
        </w:rPr>
      </w:pPr>
    </w:p>
    <w:p w14:paraId="28E2E1CD" w14:textId="0EFAA7AD" w:rsidR="00966B25" w:rsidRPr="004B2524" w:rsidRDefault="00966B25" w:rsidP="00626C5E">
      <w:pPr>
        <w:spacing w:after="0" w:line="240" w:lineRule="auto"/>
        <w:jc w:val="center"/>
        <w:rPr>
          <w:rFonts w:eastAsia="Times New Roman"/>
          <w:lang w:val="kk-KZ" w:eastAsia="ru-RU"/>
        </w:rPr>
      </w:pPr>
      <w:r w:rsidRPr="004B2524">
        <w:rPr>
          <w:rFonts w:eastAsia="Times New Roman"/>
          <w:lang w:val="kk-KZ" w:eastAsia="ru-RU"/>
        </w:rPr>
        <w:t>С</w:t>
      </w:r>
      <w:r w:rsidR="000C36FA">
        <w:rPr>
          <w:rFonts w:eastAsia="Times New Roman"/>
          <w:lang w:val="kk-KZ" w:eastAsia="ru-RU"/>
        </w:rPr>
        <w:t>урет</w:t>
      </w:r>
      <w:r w:rsidRPr="004B2524">
        <w:rPr>
          <w:rFonts w:eastAsia="Times New Roman"/>
          <w:lang w:val="kk-KZ" w:eastAsia="ru-RU"/>
        </w:rPr>
        <w:t xml:space="preserve"> </w:t>
      </w:r>
      <w:r w:rsidR="00603731">
        <w:rPr>
          <w:rFonts w:eastAsia="Times New Roman"/>
          <w:lang w:val="kk-KZ" w:eastAsia="ru-RU"/>
        </w:rPr>
        <w:t>30</w:t>
      </w:r>
      <w:r w:rsidRPr="004B2524">
        <w:rPr>
          <w:rFonts w:eastAsia="Times New Roman"/>
          <w:lang w:val="kk-KZ" w:eastAsia="ru-RU"/>
        </w:rPr>
        <w:t xml:space="preserve"> – А. Байтұрсынұлының сөз таптарына қатысты теориясын оқыту моделі </w:t>
      </w:r>
    </w:p>
    <w:p w14:paraId="445EEC47" w14:textId="77777777" w:rsidR="000C36FA" w:rsidRPr="000C36FA" w:rsidRDefault="000C36FA" w:rsidP="00626C5E">
      <w:pPr>
        <w:spacing w:after="0" w:line="240" w:lineRule="auto"/>
        <w:jc w:val="center"/>
        <w:rPr>
          <w:rFonts w:eastAsia="Calibri"/>
          <w:sz w:val="16"/>
          <w:szCs w:val="16"/>
          <w:lang w:val="kk-KZ"/>
        </w:rPr>
      </w:pPr>
    </w:p>
    <w:p w14:paraId="35884126" w14:textId="60C0EED7" w:rsidR="00EF424B" w:rsidRPr="004B2524" w:rsidRDefault="00EF424B" w:rsidP="000C36FA">
      <w:pPr>
        <w:spacing w:after="0" w:line="240" w:lineRule="auto"/>
        <w:ind w:firstLine="709"/>
        <w:jc w:val="both"/>
        <w:rPr>
          <w:rFonts w:eastAsia="Times New Roman"/>
          <w:lang w:val="kk-KZ" w:eastAsia="ru-RU"/>
        </w:rPr>
      </w:pPr>
      <w:r w:rsidRPr="00684A37">
        <w:rPr>
          <w:rFonts w:eastAsia="Calibri"/>
          <w:sz w:val="24"/>
          <w:szCs w:val="24"/>
          <w:lang w:val="kk-KZ"/>
        </w:rPr>
        <w:t>Ескерту –</w:t>
      </w:r>
      <w:r w:rsidRPr="004B2524">
        <w:rPr>
          <w:rFonts w:eastAsia="Calibri"/>
          <w:bCs/>
          <w:sz w:val="24"/>
          <w:szCs w:val="24"/>
          <w:lang w:val="kk-KZ"/>
        </w:rPr>
        <w:t xml:space="preserve"> Автордың құрастыруымен</w:t>
      </w:r>
    </w:p>
    <w:p w14:paraId="3CCA72CB" w14:textId="77777777" w:rsidR="00EF424B" w:rsidRDefault="00EF424B" w:rsidP="00626C5E">
      <w:pPr>
        <w:spacing w:after="0" w:line="240" w:lineRule="auto"/>
        <w:jc w:val="center"/>
        <w:rPr>
          <w:rFonts w:eastAsia="Times New Roman"/>
          <w:lang w:val="kk-KZ" w:eastAsia="ru-RU"/>
        </w:rPr>
      </w:pPr>
    </w:p>
    <w:p w14:paraId="089B2687" w14:textId="77777777" w:rsidR="000C36FA" w:rsidRPr="004B2524" w:rsidRDefault="000C36FA" w:rsidP="00626C5E">
      <w:pPr>
        <w:spacing w:after="0" w:line="240" w:lineRule="auto"/>
        <w:jc w:val="center"/>
        <w:rPr>
          <w:rFonts w:eastAsia="Times New Roman"/>
          <w:lang w:val="kk-KZ" w:eastAsia="ru-RU"/>
        </w:rPr>
        <w:sectPr w:rsidR="000C36FA" w:rsidRPr="004B2524" w:rsidSect="000C36FA">
          <w:pgSz w:w="16838" w:h="11906" w:orient="landscape" w:code="9"/>
          <w:pgMar w:top="1701" w:right="1134" w:bottom="567" w:left="1134" w:header="709" w:footer="709" w:gutter="0"/>
          <w:cols w:space="708"/>
          <w:docGrid w:linePitch="360"/>
        </w:sectPr>
      </w:pPr>
    </w:p>
    <w:p w14:paraId="2797FB1D" w14:textId="59504539" w:rsidR="000C36FA" w:rsidRDefault="00966B25" w:rsidP="000C36FA">
      <w:pPr>
        <w:spacing w:after="0" w:line="240" w:lineRule="auto"/>
        <w:ind w:firstLine="709"/>
        <w:jc w:val="both"/>
        <w:rPr>
          <w:noProof/>
          <w:lang w:val="kk-KZ"/>
        </w:rPr>
      </w:pPr>
      <w:r w:rsidRPr="004B2524">
        <w:rPr>
          <w:rFonts w:eastAsia="Times New Roman"/>
          <w:noProof/>
          <w:lang w:val="kk-KZ" w:eastAsia="ru-RU"/>
        </w:rPr>
        <w:lastRenderedPageBreak/>
        <w:t xml:space="preserve">Жоғарыда айтқанымыздай, модельдің параллель және тізбектеле жасалатын түрлері бар. </w:t>
      </w:r>
      <w:r w:rsidRPr="004B2524">
        <w:rPr>
          <w:noProof/>
          <w:lang w:val="kk-KZ"/>
        </w:rPr>
        <w:t>А. Байтұрсынұлы еті</w:t>
      </w:r>
      <w:r w:rsidRPr="004B2524">
        <w:rPr>
          <w:noProof/>
          <w:vanish/>
          <w:color w:val="FFFFFF" w:themeColor="background1"/>
          <w:spacing w:val="-20"/>
          <w:w w:val="1"/>
          <w:lang w:val="kk-KZ"/>
        </w:rPr>
        <w:t></w:t>
      </w:r>
      <w:r w:rsidRPr="004B2524">
        <w:rPr>
          <w:noProof/>
          <w:lang w:val="kk-KZ"/>
        </w:rPr>
        <w:t>стікті үш категорияға бөліп көрсетеді: еті</w:t>
      </w:r>
      <w:r w:rsidRPr="004B2524">
        <w:rPr>
          <w:noProof/>
          <w:vanish/>
          <w:color w:val="FFFFFF" w:themeColor="background1"/>
          <w:spacing w:val="-20"/>
          <w:w w:val="1"/>
          <w:lang w:val="kk-KZ"/>
        </w:rPr>
        <w:t></w:t>
      </w:r>
      <w:r w:rsidRPr="004B2524">
        <w:rPr>
          <w:noProof/>
          <w:lang w:val="kk-KZ"/>
        </w:rPr>
        <w:t>с, рай</w:t>
      </w:r>
      <w:r w:rsidRPr="004B2524">
        <w:rPr>
          <w:noProof/>
          <w:vanish/>
          <w:color w:val="FFFFFF" w:themeColor="background1"/>
          <w:spacing w:val="-20"/>
          <w:w w:val="1"/>
          <w:lang w:val="kk-KZ"/>
        </w:rPr>
        <w:t></w:t>
      </w:r>
      <w:r w:rsidRPr="004B2524">
        <w:rPr>
          <w:noProof/>
          <w:lang w:val="kk-KZ"/>
        </w:rPr>
        <w:t>, шақ</w:t>
      </w:r>
      <w:r w:rsidRPr="004B2524">
        <w:rPr>
          <w:noProof/>
          <w:vanish/>
          <w:color w:val="FFFFFF" w:themeColor="background1"/>
          <w:spacing w:val="-20"/>
          <w:w w:val="1"/>
          <w:lang w:val="kk-KZ"/>
        </w:rPr>
        <w:t></w:t>
      </w:r>
      <w:r w:rsidRPr="004B2524">
        <w:rPr>
          <w:noProof/>
          <w:lang w:val="kk-KZ"/>
        </w:rPr>
        <w:t>. Бұл үшеуі де етістіктің категориясы болғанымен, семантикалық және құрылымдық жағынан бір бірінен алшақ. Сол себепті бұл модельді параллель түзілген модель деп айта аламыз (</w:t>
      </w:r>
      <w:r w:rsidR="00603731">
        <w:rPr>
          <w:noProof/>
          <w:lang w:val="kk-KZ"/>
        </w:rPr>
        <w:t>31</w:t>
      </w:r>
      <w:r w:rsidRPr="004B2524">
        <w:rPr>
          <w:noProof/>
          <w:lang w:val="kk-KZ"/>
        </w:rPr>
        <w:t>-с</w:t>
      </w:r>
      <w:r w:rsidR="000C36FA">
        <w:rPr>
          <w:noProof/>
          <w:lang w:val="kk-KZ"/>
        </w:rPr>
        <w:t>урет</w:t>
      </w:r>
      <w:r w:rsidRPr="004B2524">
        <w:rPr>
          <w:noProof/>
          <w:lang w:val="kk-KZ"/>
        </w:rPr>
        <w:t>).</w:t>
      </w:r>
    </w:p>
    <w:p w14:paraId="4769BD48" w14:textId="133AC260" w:rsidR="000C36FA" w:rsidRDefault="000C36FA" w:rsidP="00626C5E">
      <w:pPr>
        <w:spacing w:after="0" w:line="240" w:lineRule="auto"/>
        <w:jc w:val="both"/>
        <w:rPr>
          <w:noProof/>
          <w:lang w:val="kk-KZ"/>
        </w:rPr>
      </w:pPr>
    </w:p>
    <w:p w14:paraId="3E8F3D1C" w14:textId="503FABA0" w:rsidR="000C36FA" w:rsidRDefault="000C36FA" w:rsidP="00626C5E">
      <w:pPr>
        <w:spacing w:after="0" w:line="240" w:lineRule="auto"/>
        <w:jc w:val="both"/>
        <w:rPr>
          <w:noProof/>
          <w:lang w:val="kk-KZ"/>
        </w:rPr>
      </w:pPr>
      <w:r w:rsidRPr="004B2524">
        <w:rPr>
          <w:noProof/>
          <w:lang w:eastAsia="ru-RU"/>
        </w:rPr>
        <w:drawing>
          <wp:anchor distT="0" distB="0" distL="114300" distR="114300" simplePos="0" relativeHeight="251673088" behindDoc="1" locked="0" layoutInCell="1" allowOverlap="1" wp14:anchorId="75BE92FB" wp14:editId="4CD8E19B">
            <wp:simplePos x="0" y="0"/>
            <wp:positionH relativeFrom="column">
              <wp:posOffset>1748790</wp:posOffset>
            </wp:positionH>
            <wp:positionV relativeFrom="paragraph">
              <wp:posOffset>106045</wp:posOffset>
            </wp:positionV>
            <wp:extent cx="2371725" cy="2337435"/>
            <wp:effectExtent l="0" t="0" r="9525" b="0"/>
            <wp:wrapSquare wrapText="bothSides"/>
            <wp:docPr id="55" name="Схема 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6" r:lo="rId137" r:qs="rId138" r:cs="rId139"/>
              </a:graphicData>
            </a:graphic>
            <wp14:sizeRelH relativeFrom="margin">
              <wp14:pctWidth>0</wp14:pctWidth>
            </wp14:sizeRelH>
            <wp14:sizeRelV relativeFrom="margin">
              <wp14:pctHeight>0</wp14:pctHeight>
            </wp14:sizeRelV>
          </wp:anchor>
        </w:drawing>
      </w:r>
    </w:p>
    <w:p w14:paraId="18283FBA" w14:textId="77777777" w:rsidR="000C36FA" w:rsidRDefault="000C36FA" w:rsidP="00626C5E">
      <w:pPr>
        <w:spacing w:after="0" w:line="240" w:lineRule="auto"/>
        <w:jc w:val="both"/>
        <w:rPr>
          <w:noProof/>
          <w:lang w:val="kk-KZ"/>
        </w:rPr>
      </w:pPr>
    </w:p>
    <w:p w14:paraId="5B219344" w14:textId="77777777" w:rsidR="000C36FA" w:rsidRDefault="000C36FA" w:rsidP="00626C5E">
      <w:pPr>
        <w:spacing w:after="0" w:line="240" w:lineRule="auto"/>
        <w:jc w:val="both"/>
        <w:rPr>
          <w:noProof/>
          <w:lang w:val="kk-KZ"/>
        </w:rPr>
      </w:pPr>
    </w:p>
    <w:p w14:paraId="321B8998" w14:textId="77777777" w:rsidR="000C36FA" w:rsidRDefault="000C36FA" w:rsidP="00626C5E">
      <w:pPr>
        <w:spacing w:after="0" w:line="240" w:lineRule="auto"/>
        <w:jc w:val="both"/>
        <w:rPr>
          <w:noProof/>
          <w:lang w:val="kk-KZ"/>
        </w:rPr>
      </w:pPr>
    </w:p>
    <w:p w14:paraId="657A69A7" w14:textId="77777777" w:rsidR="000C36FA" w:rsidRDefault="000C36FA" w:rsidP="00626C5E">
      <w:pPr>
        <w:spacing w:after="0" w:line="240" w:lineRule="auto"/>
        <w:jc w:val="both"/>
        <w:rPr>
          <w:noProof/>
          <w:lang w:val="kk-KZ"/>
        </w:rPr>
      </w:pPr>
    </w:p>
    <w:p w14:paraId="243418EA" w14:textId="77777777" w:rsidR="000C36FA" w:rsidRDefault="000C36FA" w:rsidP="00626C5E">
      <w:pPr>
        <w:spacing w:after="0" w:line="240" w:lineRule="auto"/>
        <w:jc w:val="both"/>
        <w:rPr>
          <w:noProof/>
          <w:lang w:val="kk-KZ"/>
        </w:rPr>
      </w:pPr>
    </w:p>
    <w:p w14:paraId="7DAC9C66" w14:textId="77777777" w:rsidR="000C36FA" w:rsidRDefault="000C36FA" w:rsidP="00626C5E">
      <w:pPr>
        <w:spacing w:after="0" w:line="240" w:lineRule="auto"/>
        <w:jc w:val="both"/>
        <w:rPr>
          <w:noProof/>
          <w:lang w:val="kk-KZ"/>
        </w:rPr>
      </w:pPr>
    </w:p>
    <w:p w14:paraId="61F8FBA0" w14:textId="77777777" w:rsidR="000C36FA" w:rsidRDefault="000C36FA" w:rsidP="00626C5E">
      <w:pPr>
        <w:spacing w:after="0" w:line="240" w:lineRule="auto"/>
        <w:jc w:val="both"/>
        <w:rPr>
          <w:noProof/>
          <w:lang w:val="kk-KZ"/>
        </w:rPr>
      </w:pPr>
    </w:p>
    <w:p w14:paraId="27DA0BA8" w14:textId="77777777" w:rsidR="000C36FA" w:rsidRDefault="000C36FA" w:rsidP="00626C5E">
      <w:pPr>
        <w:spacing w:after="0" w:line="240" w:lineRule="auto"/>
        <w:jc w:val="both"/>
        <w:rPr>
          <w:noProof/>
          <w:lang w:val="kk-KZ"/>
        </w:rPr>
      </w:pPr>
    </w:p>
    <w:p w14:paraId="72FE0066" w14:textId="77777777" w:rsidR="000C36FA" w:rsidRDefault="000C36FA" w:rsidP="00626C5E">
      <w:pPr>
        <w:spacing w:after="0" w:line="240" w:lineRule="auto"/>
        <w:jc w:val="both"/>
        <w:rPr>
          <w:noProof/>
          <w:lang w:val="kk-KZ"/>
        </w:rPr>
      </w:pPr>
    </w:p>
    <w:p w14:paraId="15623721" w14:textId="77777777" w:rsidR="000C36FA" w:rsidRDefault="000C36FA" w:rsidP="00626C5E">
      <w:pPr>
        <w:spacing w:after="0" w:line="240" w:lineRule="auto"/>
        <w:jc w:val="both"/>
        <w:rPr>
          <w:noProof/>
          <w:lang w:val="kk-KZ"/>
        </w:rPr>
      </w:pPr>
    </w:p>
    <w:p w14:paraId="73E99A04" w14:textId="77777777" w:rsidR="000C36FA" w:rsidRDefault="000C36FA" w:rsidP="00626C5E">
      <w:pPr>
        <w:spacing w:after="0" w:line="240" w:lineRule="auto"/>
        <w:jc w:val="both"/>
        <w:rPr>
          <w:noProof/>
          <w:lang w:val="kk-KZ"/>
        </w:rPr>
      </w:pPr>
    </w:p>
    <w:p w14:paraId="36B53793" w14:textId="77777777" w:rsidR="000C36FA" w:rsidRPr="000C36FA" w:rsidRDefault="000C36FA" w:rsidP="000C36FA">
      <w:pPr>
        <w:spacing w:after="0" w:line="240" w:lineRule="auto"/>
        <w:jc w:val="center"/>
        <w:rPr>
          <w:sz w:val="16"/>
          <w:szCs w:val="16"/>
          <w:lang w:val="kk-KZ"/>
        </w:rPr>
      </w:pPr>
    </w:p>
    <w:p w14:paraId="1BDABE49" w14:textId="39D8035D" w:rsidR="000C36FA" w:rsidRPr="000C36FA" w:rsidRDefault="000C36FA" w:rsidP="000C36FA">
      <w:pPr>
        <w:spacing w:after="0" w:line="240" w:lineRule="auto"/>
        <w:jc w:val="center"/>
        <w:rPr>
          <w:lang w:val="kk-KZ"/>
        </w:rPr>
      </w:pPr>
      <w:r w:rsidRPr="000C36FA">
        <w:t>С</w:t>
      </w:r>
      <w:r w:rsidRPr="000C36FA">
        <w:rPr>
          <w:lang w:val="kk-KZ"/>
        </w:rPr>
        <w:t xml:space="preserve">урет </w:t>
      </w:r>
      <w:r w:rsidR="002925FB">
        <w:rPr>
          <w:lang w:val="kk-KZ"/>
        </w:rPr>
        <w:t>31</w:t>
      </w:r>
      <w:r w:rsidRPr="000C36FA">
        <w:t xml:space="preserve"> – </w:t>
      </w:r>
      <w:r w:rsidRPr="000C36FA">
        <w:rPr>
          <w:lang w:val="kk-KZ"/>
        </w:rPr>
        <w:t xml:space="preserve">Параллель құрылған модель </w:t>
      </w:r>
    </w:p>
    <w:p w14:paraId="79F7D71D" w14:textId="77777777" w:rsidR="000C36FA" w:rsidRDefault="000C36FA" w:rsidP="00626C5E">
      <w:pPr>
        <w:spacing w:after="0" w:line="240" w:lineRule="auto"/>
        <w:jc w:val="both"/>
        <w:rPr>
          <w:noProof/>
          <w:lang w:val="kk-KZ"/>
        </w:rPr>
      </w:pPr>
    </w:p>
    <w:p w14:paraId="22FD40ED" w14:textId="3851E990" w:rsidR="00966B25" w:rsidRPr="004B2524" w:rsidRDefault="00966B25" w:rsidP="000C36FA">
      <w:pPr>
        <w:spacing w:after="0" w:line="240" w:lineRule="auto"/>
        <w:ind w:firstLine="709"/>
        <w:jc w:val="both"/>
        <w:rPr>
          <w:rFonts w:eastAsia="Times New Roman"/>
          <w:noProof/>
          <w:lang w:val="kk-KZ" w:eastAsia="ru-RU"/>
        </w:rPr>
      </w:pPr>
      <w:r w:rsidRPr="004B2524">
        <w:rPr>
          <w:noProof/>
          <w:lang w:val="kk-KZ"/>
        </w:rPr>
        <w:t xml:space="preserve">Категорияларды одан әрі жіктеп, модельді кеңейте аламыз. Мысалы: </w:t>
      </w:r>
    </w:p>
    <w:p w14:paraId="68B09A90" w14:textId="77777777" w:rsidR="00966B25" w:rsidRPr="004B2524" w:rsidRDefault="00966B25" w:rsidP="000C36FA">
      <w:pPr>
        <w:spacing w:after="0" w:line="240" w:lineRule="auto"/>
        <w:ind w:firstLine="709"/>
        <w:jc w:val="both"/>
        <w:rPr>
          <w:i/>
          <w:noProof/>
          <w:lang w:val="kk-KZ"/>
        </w:rPr>
      </w:pPr>
      <w:r w:rsidRPr="000C36FA">
        <w:rPr>
          <w:noProof/>
          <w:lang w:val="kk-KZ"/>
        </w:rPr>
        <w:t>Еті</w:t>
      </w:r>
      <w:r w:rsidRPr="000C36FA">
        <w:rPr>
          <w:noProof/>
          <w:vanish/>
          <w:color w:val="FFFFFF" w:themeColor="background1"/>
          <w:spacing w:val="-20"/>
          <w:w w:val="1"/>
          <w:lang w:val="kk-KZ"/>
        </w:rPr>
        <w:t></w:t>
      </w:r>
      <w:r w:rsidRPr="000C36FA">
        <w:rPr>
          <w:noProof/>
          <w:lang w:val="kk-KZ"/>
        </w:rPr>
        <w:t>стер:</w:t>
      </w:r>
      <w:r w:rsidRPr="004B2524">
        <w:rPr>
          <w:i/>
          <w:noProof/>
          <w:lang w:val="kk-KZ"/>
        </w:rPr>
        <w:t xml:space="preserve"> саб</w:t>
      </w:r>
      <w:r w:rsidRPr="004B2524">
        <w:rPr>
          <w:i/>
          <w:noProof/>
          <w:vanish/>
          <w:color w:val="FFFFFF" w:themeColor="background1"/>
          <w:spacing w:val="-20"/>
          <w:w w:val="1"/>
          <w:lang w:val="kk-KZ"/>
        </w:rPr>
        <w:t></w:t>
      </w:r>
      <w:r w:rsidRPr="004B2524">
        <w:rPr>
          <w:i/>
          <w:noProof/>
          <w:lang w:val="kk-KZ"/>
        </w:rPr>
        <w:t>ақты еті</w:t>
      </w:r>
      <w:r w:rsidRPr="004B2524">
        <w:rPr>
          <w:i/>
          <w:noProof/>
          <w:vanish/>
          <w:color w:val="FFFFFF" w:themeColor="background1"/>
          <w:spacing w:val="-20"/>
          <w:w w:val="1"/>
          <w:lang w:val="kk-KZ"/>
        </w:rPr>
        <w:t></w:t>
      </w:r>
      <w:r w:rsidRPr="004B2524">
        <w:rPr>
          <w:i/>
          <w:noProof/>
          <w:lang w:val="kk-KZ"/>
        </w:rPr>
        <w:t>с, сал</w:t>
      </w:r>
      <w:r w:rsidRPr="004B2524">
        <w:rPr>
          <w:i/>
          <w:noProof/>
          <w:vanish/>
          <w:color w:val="FFFFFF" w:themeColor="background1"/>
          <w:spacing w:val="-20"/>
          <w:w w:val="1"/>
          <w:lang w:val="kk-KZ"/>
        </w:rPr>
        <w:t></w:t>
      </w:r>
      <w:r w:rsidRPr="004B2524">
        <w:rPr>
          <w:i/>
          <w:noProof/>
          <w:lang w:val="kk-KZ"/>
        </w:rPr>
        <w:t>т еті</w:t>
      </w:r>
      <w:r w:rsidRPr="004B2524">
        <w:rPr>
          <w:i/>
          <w:noProof/>
          <w:vanish/>
          <w:color w:val="FFFFFF" w:themeColor="background1"/>
          <w:spacing w:val="-20"/>
          <w:w w:val="1"/>
          <w:lang w:val="kk-KZ"/>
        </w:rPr>
        <w:t></w:t>
      </w:r>
      <w:r w:rsidRPr="004B2524">
        <w:rPr>
          <w:i/>
          <w:noProof/>
          <w:lang w:val="kk-KZ"/>
        </w:rPr>
        <w:t>с, орт</w:t>
      </w:r>
      <w:r w:rsidRPr="004B2524">
        <w:rPr>
          <w:i/>
          <w:noProof/>
          <w:vanish/>
          <w:color w:val="FFFFFF" w:themeColor="background1"/>
          <w:spacing w:val="-20"/>
          <w:w w:val="1"/>
          <w:lang w:val="kk-KZ"/>
        </w:rPr>
        <w:t></w:t>
      </w:r>
      <w:r w:rsidRPr="004B2524">
        <w:rPr>
          <w:i/>
          <w:noProof/>
          <w:lang w:val="kk-KZ"/>
        </w:rPr>
        <w:t>ақ еті</w:t>
      </w:r>
      <w:r w:rsidRPr="004B2524">
        <w:rPr>
          <w:i/>
          <w:noProof/>
          <w:vanish/>
          <w:color w:val="FFFFFF" w:themeColor="background1"/>
          <w:spacing w:val="-20"/>
          <w:w w:val="1"/>
          <w:lang w:val="kk-KZ"/>
        </w:rPr>
        <w:t></w:t>
      </w:r>
      <w:r w:rsidRPr="004B2524">
        <w:rPr>
          <w:i/>
          <w:noProof/>
          <w:lang w:val="kk-KZ"/>
        </w:rPr>
        <w:t>с, өзд</w:t>
      </w:r>
      <w:r w:rsidRPr="004B2524">
        <w:rPr>
          <w:i/>
          <w:noProof/>
          <w:vanish/>
          <w:color w:val="FFFFFF" w:themeColor="background1"/>
          <w:spacing w:val="-20"/>
          <w:w w:val="1"/>
          <w:lang w:val="kk-KZ"/>
        </w:rPr>
        <w:t></w:t>
      </w:r>
      <w:r w:rsidRPr="004B2524">
        <w:rPr>
          <w:i/>
          <w:noProof/>
          <w:lang w:val="kk-KZ"/>
        </w:rPr>
        <w:t>ік еті</w:t>
      </w:r>
      <w:r w:rsidRPr="004B2524">
        <w:rPr>
          <w:i/>
          <w:noProof/>
          <w:vanish/>
          <w:color w:val="FFFFFF" w:themeColor="background1"/>
          <w:spacing w:val="-20"/>
          <w:w w:val="1"/>
          <w:lang w:val="kk-KZ"/>
        </w:rPr>
        <w:t></w:t>
      </w:r>
      <w:r w:rsidRPr="004B2524">
        <w:rPr>
          <w:i/>
          <w:noProof/>
          <w:lang w:val="kk-KZ"/>
        </w:rPr>
        <w:t>с, өзг</w:t>
      </w:r>
      <w:r w:rsidRPr="004B2524">
        <w:rPr>
          <w:i/>
          <w:noProof/>
          <w:vanish/>
          <w:color w:val="FFFFFF" w:themeColor="background1"/>
          <w:spacing w:val="-20"/>
          <w:w w:val="1"/>
          <w:lang w:val="kk-KZ"/>
        </w:rPr>
        <w:t></w:t>
      </w:r>
      <w:r w:rsidRPr="004B2524">
        <w:rPr>
          <w:i/>
          <w:noProof/>
          <w:lang w:val="kk-KZ"/>
        </w:rPr>
        <w:t>елік еті</w:t>
      </w:r>
      <w:r w:rsidRPr="004B2524">
        <w:rPr>
          <w:i/>
          <w:noProof/>
          <w:vanish/>
          <w:color w:val="FFFFFF" w:themeColor="background1"/>
          <w:spacing w:val="-20"/>
          <w:w w:val="1"/>
          <w:lang w:val="kk-KZ"/>
        </w:rPr>
        <w:t></w:t>
      </w:r>
      <w:r w:rsidRPr="004B2524">
        <w:rPr>
          <w:i/>
          <w:noProof/>
          <w:lang w:val="kk-KZ"/>
        </w:rPr>
        <w:t>с, бед</w:t>
      </w:r>
      <w:r w:rsidRPr="004B2524">
        <w:rPr>
          <w:i/>
          <w:noProof/>
          <w:vanish/>
          <w:color w:val="FFFFFF" w:themeColor="background1"/>
          <w:spacing w:val="-20"/>
          <w:w w:val="1"/>
          <w:lang w:val="kk-KZ"/>
        </w:rPr>
        <w:t></w:t>
      </w:r>
      <w:r w:rsidRPr="004B2524">
        <w:rPr>
          <w:i/>
          <w:noProof/>
          <w:lang w:val="kk-KZ"/>
        </w:rPr>
        <w:t>елді еті</w:t>
      </w:r>
      <w:r w:rsidRPr="004B2524">
        <w:rPr>
          <w:i/>
          <w:noProof/>
          <w:vanish/>
          <w:color w:val="FFFFFF" w:themeColor="background1"/>
          <w:spacing w:val="-20"/>
          <w:w w:val="1"/>
          <w:lang w:val="kk-KZ"/>
        </w:rPr>
        <w:t></w:t>
      </w:r>
      <w:r w:rsidRPr="004B2524">
        <w:rPr>
          <w:i/>
          <w:noProof/>
          <w:lang w:val="kk-KZ"/>
        </w:rPr>
        <w:t>с, ыры</w:t>
      </w:r>
      <w:r w:rsidRPr="004B2524">
        <w:rPr>
          <w:i/>
          <w:noProof/>
          <w:vanish/>
          <w:color w:val="FFFFFF" w:themeColor="background1"/>
          <w:spacing w:val="-20"/>
          <w:w w:val="1"/>
          <w:lang w:val="kk-KZ"/>
        </w:rPr>
        <w:t></w:t>
      </w:r>
      <w:r w:rsidRPr="004B2524">
        <w:rPr>
          <w:i/>
          <w:noProof/>
          <w:lang w:val="kk-KZ"/>
        </w:rPr>
        <w:t>қсыз еті</w:t>
      </w:r>
      <w:r w:rsidRPr="004B2524">
        <w:rPr>
          <w:i/>
          <w:noProof/>
          <w:vanish/>
          <w:color w:val="FFFFFF" w:themeColor="background1"/>
          <w:spacing w:val="-20"/>
          <w:w w:val="1"/>
          <w:lang w:val="kk-KZ"/>
        </w:rPr>
        <w:t></w:t>
      </w:r>
      <w:r w:rsidRPr="004B2524">
        <w:rPr>
          <w:i/>
          <w:noProof/>
          <w:lang w:val="kk-KZ"/>
        </w:rPr>
        <w:t>с, шағ</w:t>
      </w:r>
      <w:r w:rsidRPr="004B2524">
        <w:rPr>
          <w:i/>
          <w:noProof/>
          <w:vanish/>
          <w:color w:val="FFFFFF" w:themeColor="background1"/>
          <w:spacing w:val="-20"/>
          <w:w w:val="1"/>
          <w:lang w:val="kk-KZ"/>
        </w:rPr>
        <w:t></w:t>
      </w:r>
      <w:r w:rsidRPr="004B2524">
        <w:rPr>
          <w:i/>
          <w:noProof/>
          <w:lang w:val="kk-KZ"/>
        </w:rPr>
        <w:t>ыс еті</w:t>
      </w:r>
      <w:r w:rsidRPr="004B2524">
        <w:rPr>
          <w:i/>
          <w:noProof/>
          <w:vanish/>
          <w:color w:val="FFFFFF" w:themeColor="background1"/>
          <w:spacing w:val="-20"/>
          <w:w w:val="1"/>
          <w:lang w:val="kk-KZ"/>
        </w:rPr>
        <w:t></w:t>
      </w:r>
      <w:r w:rsidRPr="004B2524">
        <w:rPr>
          <w:i/>
          <w:noProof/>
          <w:lang w:val="kk-KZ"/>
        </w:rPr>
        <w:t>с, дүр</w:t>
      </w:r>
      <w:r w:rsidRPr="004B2524">
        <w:rPr>
          <w:i/>
          <w:noProof/>
          <w:vanish/>
          <w:color w:val="FFFFFF" w:themeColor="background1"/>
          <w:spacing w:val="-20"/>
          <w:w w:val="1"/>
          <w:lang w:val="kk-KZ"/>
        </w:rPr>
        <w:t></w:t>
      </w:r>
      <w:r w:rsidRPr="004B2524">
        <w:rPr>
          <w:i/>
          <w:noProof/>
          <w:lang w:val="kk-KZ"/>
        </w:rPr>
        <w:t>кінді еті</w:t>
      </w:r>
      <w:r w:rsidRPr="004B2524">
        <w:rPr>
          <w:i/>
          <w:noProof/>
          <w:vanish/>
          <w:color w:val="FFFFFF" w:themeColor="background1"/>
          <w:spacing w:val="-20"/>
          <w:w w:val="1"/>
          <w:lang w:val="kk-KZ"/>
        </w:rPr>
        <w:t></w:t>
      </w:r>
      <w:r w:rsidRPr="004B2524">
        <w:rPr>
          <w:i/>
          <w:noProof/>
          <w:lang w:val="kk-KZ"/>
        </w:rPr>
        <w:t>с, өсі</w:t>
      </w:r>
      <w:r w:rsidRPr="004B2524">
        <w:rPr>
          <w:i/>
          <w:noProof/>
          <w:vanish/>
          <w:color w:val="FFFFFF" w:themeColor="background1"/>
          <w:spacing w:val="-20"/>
          <w:w w:val="1"/>
          <w:lang w:val="kk-KZ"/>
        </w:rPr>
        <w:t></w:t>
      </w:r>
      <w:r w:rsidRPr="004B2524">
        <w:rPr>
          <w:i/>
          <w:noProof/>
          <w:lang w:val="kk-KZ"/>
        </w:rPr>
        <w:t>ңкі еті</w:t>
      </w:r>
      <w:r w:rsidRPr="004B2524">
        <w:rPr>
          <w:i/>
          <w:noProof/>
          <w:vanish/>
          <w:color w:val="FFFFFF" w:themeColor="background1"/>
          <w:spacing w:val="-20"/>
          <w:w w:val="1"/>
          <w:lang w:val="kk-KZ"/>
        </w:rPr>
        <w:t></w:t>
      </w:r>
      <w:r w:rsidRPr="004B2524">
        <w:rPr>
          <w:i/>
          <w:noProof/>
          <w:lang w:val="kk-KZ"/>
        </w:rPr>
        <w:t xml:space="preserve">с. </w:t>
      </w:r>
    </w:p>
    <w:p w14:paraId="65BC5F12" w14:textId="3B0D9657" w:rsidR="000C36FA" w:rsidRPr="004B2524" w:rsidRDefault="00966B25" w:rsidP="000C36FA">
      <w:pPr>
        <w:spacing w:after="0" w:line="240" w:lineRule="auto"/>
        <w:ind w:firstLine="709"/>
        <w:jc w:val="both"/>
        <w:rPr>
          <w:noProof/>
          <w:lang w:val="kk-KZ"/>
        </w:rPr>
      </w:pPr>
      <w:r w:rsidRPr="000C36FA">
        <w:rPr>
          <w:noProof/>
          <w:lang w:val="kk-KZ"/>
        </w:rPr>
        <w:t>Рай</w:t>
      </w:r>
      <w:r w:rsidRPr="000C36FA">
        <w:rPr>
          <w:noProof/>
          <w:vanish/>
          <w:color w:val="FFFFFF" w:themeColor="background1"/>
          <w:spacing w:val="-20"/>
          <w:w w:val="1"/>
          <w:lang w:val="kk-KZ"/>
        </w:rPr>
        <w:t></w:t>
      </w:r>
      <w:r w:rsidRPr="000C36FA">
        <w:rPr>
          <w:noProof/>
          <w:lang w:val="kk-KZ"/>
        </w:rPr>
        <w:t xml:space="preserve">лар: </w:t>
      </w:r>
      <w:r w:rsidRPr="004B2524">
        <w:rPr>
          <w:i/>
          <w:noProof/>
          <w:lang w:val="kk-KZ"/>
        </w:rPr>
        <w:t>тұй</w:t>
      </w:r>
      <w:r w:rsidRPr="004B2524">
        <w:rPr>
          <w:i/>
          <w:noProof/>
          <w:vanish/>
          <w:color w:val="FFFFFF" w:themeColor="background1"/>
          <w:spacing w:val="-20"/>
          <w:w w:val="1"/>
          <w:lang w:val="kk-KZ"/>
        </w:rPr>
        <w:t></w:t>
      </w:r>
      <w:r w:rsidRPr="004B2524">
        <w:rPr>
          <w:i/>
          <w:noProof/>
          <w:lang w:val="kk-KZ"/>
        </w:rPr>
        <w:t>ық рай</w:t>
      </w:r>
      <w:r w:rsidRPr="004B2524">
        <w:rPr>
          <w:i/>
          <w:noProof/>
          <w:vanish/>
          <w:color w:val="FFFFFF" w:themeColor="background1"/>
          <w:spacing w:val="-20"/>
          <w:w w:val="1"/>
          <w:lang w:val="kk-KZ"/>
        </w:rPr>
        <w:t></w:t>
      </w:r>
      <w:r w:rsidRPr="004B2524">
        <w:rPr>
          <w:i/>
          <w:noProof/>
          <w:lang w:val="kk-KZ"/>
        </w:rPr>
        <w:t>, бил</w:t>
      </w:r>
      <w:r w:rsidRPr="004B2524">
        <w:rPr>
          <w:i/>
          <w:noProof/>
          <w:vanish/>
          <w:color w:val="FFFFFF" w:themeColor="background1"/>
          <w:spacing w:val="-20"/>
          <w:w w:val="1"/>
          <w:lang w:val="kk-KZ"/>
        </w:rPr>
        <w:t></w:t>
      </w:r>
      <w:r w:rsidRPr="004B2524">
        <w:rPr>
          <w:i/>
          <w:noProof/>
          <w:lang w:val="kk-KZ"/>
        </w:rPr>
        <w:t>ік рай</w:t>
      </w:r>
      <w:r w:rsidRPr="004B2524">
        <w:rPr>
          <w:i/>
          <w:noProof/>
          <w:vanish/>
          <w:color w:val="FFFFFF" w:themeColor="background1"/>
          <w:spacing w:val="-20"/>
          <w:w w:val="1"/>
          <w:lang w:val="kk-KZ"/>
        </w:rPr>
        <w:t></w:t>
      </w:r>
      <w:r w:rsidRPr="004B2524">
        <w:rPr>
          <w:i/>
          <w:noProof/>
          <w:lang w:val="kk-KZ"/>
        </w:rPr>
        <w:t>, ашы</w:t>
      </w:r>
      <w:r w:rsidRPr="004B2524">
        <w:rPr>
          <w:i/>
          <w:noProof/>
          <w:vanish/>
          <w:color w:val="FFFFFF" w:themeColor="background1"/>
          <w:spacing w:val="-20"/>
          <w:w w:val="1"/>
          <w:lang w:val="kk-KZ"/>
        </w:rPr>
        <w:t></w:t>
      </w:r>
      <w:r w:rsidRPr="004B2524">
        <w:rPr>
          <w:i/>
          <w:noProof/>
          <w:lang w:val="kk-KZ"/>
        </w:rPr>
        <w:t>қ рай</w:t>
      </w:r>
      <w:r w:rsidRPr="004B2524">
        <w:rPr>
          <w:i/>
          <w:noProof/>
          <w:vanish/>
          <w:color w:val="FFFFFF" w:themeColor="background1"/>
          <w:spacing w:val="-20"/>
          <w:w w:val="1"/>
          <w:lang w:val="kk-KZ"/>
        </w:rPr>
        <w:t></w:t>
      </w:r>
      <w:r w:rsidRPr="004B2524">
        <w:rPr>
          <w:i/>
          <w:noProof/>
          <w:lang w:val="kk-KZ"/>
        </w:rPr>
        <w:t>, шар</w:t>
      </w:r>
      <w:r w:rsidRPr="004B2524">
        <w:rPr>
          <w:i/>
          <w:noProof/>
          <w:vanish/>
          <w:color w:val="FFFFFF" w:themeColor="background1"/>
          <w:spacing w:val="-20"/>
          <w:w w:val="1"/>
          <w:lang w:val="kk-KZ"/>
        </w:rPr>
        <w:t></w:t>
      </w:r>
      <w:r w:rsidRPr="004B2524">
        <w:rPr>
          <w:i/>
          <w:noProof/>
          <w:lang w:val="kk-KZ"/>
        </w:rPr>
        <w:t>тты рай</w:t>
      </w:r>
      <w:r w:rsidRPr="004B2524">
        <w:rPr>
          <w:i/>
          <w:noProof/>
          <w:vanish/>
          <w:color w:val="FFFFFF" w:themeColor="background1"/>
          <w:spacing w:val="-20"/>
          <w:w w:val="1"/>
          <w:lang w:val="kk-KZ"/>
        </w:rPr>
        <w:t></w:t>
      </w:r>
      <w:r w:rsidRPr="004B2524">
        <w:rPr>
          <w:i/>
          <w:noProof/>
          <w:lang w:val="kk-KZ"/>
        </w:rPr>
        <w:t>, ере</w:t>
      </w:r>
      <w:r w:rsidRPr="004B2524">
        <w:rPr>
          <w:i/>
          <w:noProof/>
          <w:vanish/>
          <w:color w:val="FFFFFF" w:themeColor="background1"/>
          <w:spacing w:val="-20"/>
          <w:w w:val="1"/>
          <w:lang w:val="kk-KZ"/>
        </w:rPr>
        <w:t></w:t>
      </w:r>
      <w:r w:rsidRPr="004B2524">
        <w:rPr>
          <w:i/>
          <w:noProof/>
          <w:lang w:val="kk-KZ"/>
        </w:rPr>
        <w:t>уіл рай</w:t>
      </w:r>
      <w:r w:rsidRPr="004B2524">
        <w:rPr>
          <w:i/>
          <w:noProof/>
          <w:vanish/>
          <w:color w:val="FFFFFF" w:themeColor="background1"/>
          <w:spacing w:val="-20"/>
          <w:w w:val="1"/>
          <w:lang w:val="kk-KZ"/>
        </w:rPr>
        <w:t></w:t>
      </w:r>
      <w:r w:rsidRPr="004B2524">
        <w:rPr>
          <w:i/>
          <w:noProof/>
          <w:lang w:val="kk-KZ"/>
        </w:rPr>
        <w:t>, рен</w:t>
      </w:r>
      <w:r w:rsidRPr="004B2524">
        <w:rPr>
          <w:i/>
          <w:noProof/>
          <w:vanish/>
          <w:color w:val="FFFFFF" w:themeColor="background1"/>
          <w:spacing w:val="-20"/>
          <w:w w:val="1"/>
          <w:lang w:val="kk-KZ"/>
        </w:rPr>
        <w:t></w:t>
      </w:r>
      <w:r w:rsidRPr="004B2524">
        <w:rPr>
          <w:i/>
          <w:noProof/>
          <w:lang w:val="kk-KZ"/>
        </w:rPr>
        <w:t>іш рай</w:t>
      </w:r>
      <w:r w:rsidRPr="004B2524">
        <w:rPr>
          <w:i/>
          <w:noProof/>
          <w:vanish/>
          <w:color w:val="FFFFFF" w:themeColor="background1"/>
          <w:spacing w:val="-20"/>
          <w:w w:val="1"/>
          <w:lang w:val="kk-KZ"/>
        </w:rPr>
        <w:t></w:t>
      </w:r>
      <w:r w:rsidRPr="004B2524">
        <w:rPr>
          <w:i/>
          <w:noProof/>
          <w:lang w:val="kk-KZ"/>
        </w:rPr>
        <w:t>, қал</w:t>
      </w:r>
      <w:r w:rsidRPr="004B2524">
        <w:rPr>
          <w:i/>
          <w:noProof/>
          <w:vanish/>
          <w:color w:val="FFFFFF" w:themeColor="background1"/>
          <w:spacing w:val="-20"/>
          <w:w w:val="1"/>
          <w:lang w:val="kk-KZ"/>
        </w:rPr>
        <w:t></w:t>
      </w:r>
      <w:r w:rsidRPr="004B2524">
        <w:rPr>
          <w:i/>
          <w:noProof/>
          <w:lang w:val="kk-KZ"/>
        </w:rPr>
        <w:t>ау рай</w:t>
      </w:r>
      <w:r w:rsidRPr="004B2524">
        <w:rPr>
          <w:i/>
          <w:noProof/>
          <w:vanish/>
          <w:color w:val="FFFFFF" w:themeColor="background1"/>
          <w:spacing w:val="-20"/>
          <w:w w:val="1"/>
          <w:lang w:val="kk-KZ"/>
        </w:rPr>
        <w:t></w:t>
      </w:r>
      <w:r w:rsidRPr="004B2524">
        <w:rPr>
          <w:i/>
          <w:noProof/>
          <w:lang w:val="kk-KZ"/>
        </w:rPr>
        <w:t>, сен</w:t>
      </w:r>
      <w:r w:rsidRPr="004B2524">
        <w:rPr>
          <w:i/>
          <w:noProof/>
          <w:vanish/>
          <w:color w:val="FFFFFF" w:themeColor="background1"/>
          <w:spacing w:val="-20"/>
          <w:w w:val="1"/>
          <w:lang w:val="kk-KZ"/>
        </w:rPr>
        <w:t></w:t>
      </w:r>
      <w:r w:rsidRPr="004B2524">
        <w:rPr>
          <w:i/>
          <w:noProof/>
          <w:lang w:val="kk-KZ"/>
        </w:rPr>
        <w:t>імді рай</w:t>
      </w:r>
      <w:r w:rsidRPr="004B2524">
        <w:rPr>
          <w:i/>
          <w:noProof/>
          <w:vanish/>
          <w:color w:val="FFFFFF" w:themeColor="background1"/>
          <w:spacing w:val="-20"/>
          <w:w w:val="1"/>
          <w:lang w:val="kk-KZ"/>
        </w:rPr>
        <w:t></w:t>
      </w:r>
      <w:r w:rsidRPr="004B2524">
        <w:rPr>
          <w:i/>
          <w:noProof/>
          <w:lang w:val="kk-KZ"/>
        </w:rPr>
        <w:t>, сен</w:t>
      </w:r>
      <w:r w:rsidRPr="004B2524">
        <w:rPr>
          <w:i/>
          <w:noProof/>
          <w:vanish/>
          <w:color w:val="FFFFFF" w:themeColor="background1"/>
          <w:spacing w:val="-20"/>
          <w:w w:val="1"/>
          <w:lang w:val="kk-KZ"/>
        </w:rPr>
        <w:t></w:t>
      </w:r>
      <w:r w:rsidRPr="004B2524">
        <w:rPr>
          <w:i/>
          <w:noProof/>
          <w:lang w:val="kk-KZ"/>
        </w:rPr>
        <w:t>імсіз рай</w:t>
      </w:r>
      <w:r w:rsidRPr="004B2524">
        <w:rPr>
          <w:i/>
          <w:noProof/>
          <w:vanish/>
          <w:color w:val="FFFFFF" w:themeColor="background1"/>
          <w:spacing w:val="-20"/>
          <w:w w:val="1"/>
          <w:lang w:val="kk-KZ"/>
        </w:rPr>
        <w:t></w:t>
      </w:r>
      <w:r w:rsidRPr="004B2524">
        <w:rPr>
          <w:i/>
          <w:noProof/>
          <w:lang w:val="kk-KZ"/>
        </w:rPr>
        <w:t>, мұң</w:t>
      </w:r>
      <w:r w:rsidRPr="004B2524">
        <w:rPr>
          <w:i/>
          <w:noProof/>
          <w:vanish/>
          <w:color w:val="FFFFFF" w:themeColor="background1"/>
          <w:spacing w:val="-20"/>
          <w:w w:val="1"/>
          <w:lang w:val="kk-KZ"/>
        </w:rPr>
        <w:t></w:t>
      </w:r>
      <w:r w:rsidRPr="004B2524">
        <w:rPr>
          <w:i/>
          <w:noProof/>
          <w:lang w:val="kk-KZ"/>
        </w:rPr>
        <w:t xml:space="preserve"> рай</w:t>
      </w:r>
      <w:r w:rsidRPr="004B2524">
        <w:rPr>
          <w:i/>
          <w:noProof/>
          <w:vanish/>
          <w:color w:val="FFFFFF" w:themeColor="background1"/>
          <w:spacing w:val="-20"/>
          <w:w w:val="1"/>
          <w:lang w:val="kk-KZ"/>
        </w:rPr>
        <w:t></w:t>
      </w:r>
      <w:r w:rsidRPr="004B2524">
        <w:rPr>
          <w:i/>
          <w:noProof/>
          <w:lang w:val="kk-KZ"/>
        </w:rPr>
        <w:t>, көн</w:t>
      </w:r>
      <w:r w:rsidRPr="004B2524">
        <w:rPr>
          <w:i/>
          <w:noProof/>
          <w:vanish/>
          <w:color w:val="FFFFFF" w:themeColor="background1"/>
          <w:spacing w:val="-20"/>
          <w:w w:val="1"/>
          <w:lang w:val="kk-KZ"/>
        </w:rPr>
        <w:t></w:t>
      </w:r>
      <w:r w:rsidRPr="004B2524">
        <w:rPr>
          <w:i/>
          <w:noProof/>
          <w:lang w:val="kk-KZ"/>
        </w:rPr>
        <w:t>іс рай</w:t>
      </w:r>
      <w:r w:rsidRPr="004B2524">
        <w:rPr>
          <w:i/>
          <w:noProof/>
          <w:vanish/>
          <w:color w:val="FFFFFF" w:themeColor="background1"/>
          <w:spacing w:val="-20"/>
          <w:w w:val="1"/>
          <w:lang w:val="kk-KZ"/>
        </w:rPr>
        <w:t></w:t>
      </w:r>
      <w:r w:rsidRPr="004B2524">
        <w:rPr>
          <w:i/>
          <w:noProof/>
          <w:lang w:val="kk-KZ"/>
        </w:rPr>
        <w:t>, қай</w:t>
      </w:r>
      <w:r w:rsidRPr="004B2524">
        <w:rPr>
          <w:i/>
          <w:noProof/>
          <w:vanish/>
          <w:color w:val="FFFFFF" w:themeColor="background1"/>
          <w:spacing w:val="-20"/>
          <w:w w:val="1"/>
          <w:lang w:val="kk-KZ"/>
        </w:rPr>
        <w:t></w:t>
      </w:r>
      <w:r w:rsidRPr="004B2524">
        <w:rPr>
          <w:i/>
          <w:noProof/>
          <w:lang w:val="kk-KZ"/>
        </w:rPr>
        <w:t>рау рай</w:t>
      </w:r>
      <w:r w:rsidRPr="004B2524">
        <w:rPr>
          <w:i/>
          <w:noProof/>
          <w:vanish/>
          <w:color w:val="FFFFFF" w:themeColor="background1"/>
          <w:spacing w:val="-20"/>
          <w:w w:val="1"/>
          <w:lang w:val="kk-KZ"/>
        </w:rPr>
        <w:t></w:t>
      </w:r>
      <w:r w:rsidRPr="004B2524">
        <w:rPr>
          <w:i/>
          <w:noProof/>
          <w:lang w:val="kk-KZ"/>
        </w:rPr>
        <w:t>, аза</w:t>
      </w:r>
      <w:r w:rsidRPr="004B2524">
        <w:rPr>
          <w:i/>
          <w:noProof/>
          <w:vanish/>
          <w:color w:val="FFFFFF" w:themeColor="background1"/>
          <w:spacing w:val="-20"/>
          <w:w w:val="1"/>
          <w:lang w:val="kk-KZ"/>
        </w:rPr>
        <w:t></w:t>
      </w:r>
      <w:r w:rsidRPr="004B2524">
        <w:rPr>
          <w:i/>
          <w:noProof/>
          <w:lang w:val="kk-KZ"/>
        </w:rPr>
        <w:t>лы рай</w:t>
      </w:r>
      <w:r w:rsidRPr="004B2524">
        <w:rPr>
          <w:i/>
          <w:noProof/>
          <w:vanish/>
          <w:color w:val="FFFFFF" w:themeColor="background1"/>
          <w:spacing w:val="-20"/>
          <w:w w:val="1"/>
          <w:lang w:val="kk-KZ"/>
        </w:rPr>
        <w:t></w:t>
      </w:r>
      <w:r w:rsidRPr="004B2524">
        <w:rPr>
          <w:i/>
          <w:noProof/>
          <w:lang w:val="kk-KZ"/>
        </w:rPr>
        <w:t>, тер</w:t>
      </w:r>
      <w:r w:rsidRPr="004B2524">
        <w:rPr>
          <w:i/>
          <w:noProof/>
          <w:vanish/>
          <w:color w:val="FFFFFF" w:themeColor="background1"/>
          <w:spacing w:val="-20"/>
          <w:w w:val="1"/>
          <w:lang w:val="kk-KZ"/>
        </w:rPr>
        <w:t></w:t>
      </w:r>
      <w:r w:rsidRPr="004B2524">
        <w:rPr>
          <w:i/>
          <w:noProof/>
          <w:lang w:val="kk-KZ"/>
        </w:rPr>
        <w:t>іс рай</w:t>
      </w:r>
      <w:r w:rsidRPr="004B2524">
        <w:rPr>
          <w:i/>
          <w:noProof/>
          <w:vanish/>
          <w:color w:val="FFFFFF" w:themeColor="background1"/>
          <w:spacing w:val="-20"/>
          <w:w w:val="1"/>
          <w:lang w:val="kk-KZ"/>
        </w:rPr>
        <w:t></w:t>
      </w:r>
      <w:r w:rsidRPr="004B2524">
        <w:rPr>
          <w:i/>
          <w:noProof/>
          <w:lang w:val="kk-KZ"/>
        </w:rPr>
        <w:t>.</w:t>
      </w:r>
      <w:r w:rsidRPr="004B2524">
        <w:rPr>
          <w:noProof/>
          <w:lang w:val="kk-KZ"/>
        </w:rPr>
        <w:t xml:space="preserve"> </w:t>
      </w:r>
      <w:r w:rsidRPr="000C36FA">
        <w:rPr>
          <w:noProof/>
          <w:lang w:val="kk-KZ"/>
        </w:rPr>
        <w:t>Шақ</w:t>
      </w:r>
      <w:r w:rsidRPr="000C36FA">
        <w:rPr>
          <w:noProof/>
          <w:vanish/>
          <w:color w:val="FFFFFF" w:themeColor="background1"/>
          <w:spacing w:val="-20"/>
          <w:w w:val="1"/>
          <w:lang w:val="kk-KZ"/>
        </w:rPr>
        <w:t></w:t>
      </w:r>
      <w:r w:rsidRPr="000C36FA">
        <w:rPr>
          <w:noProof/>
          <w:lang w:val="kk-KZ"/>
        </w:rPr>
        <w:t>тар:</w:t>
      </w:r>
      <w:r w:rsidRPr="004B2524">
        <w:rPr>
          <w:i/>
          <w:noProof/>
          <w:lang w:val="kk-KZ"/>
        </w:rPr>
        <w:t xml:space="preserve"> өтк</w:t>
      </w:r>
      <w:r w:rsidRPr="004B2524">
        <w:rPr>
          <w:i/>
          <w:noProof/>
          <w:vanish/>
          <w:color w:val="FFFFFF" w:themeColor="background1"/>
          <w:spacing w:val="-20"/>
          <w:w w:val="1"/>
          <w:lang w:val="kk-KZ"/>
        </w:rPr>
        <w:t></w:t>
      </w:r>
      <w:r w:rsidRPr="004B2524">
        <w:rPr>
          <w:i/>
          <w:noProof/>
          <w:lang w:val="kk-KZ"/>
        </w:rPr>
        <w:t>ен шақ</w:t>
      </w:r>
      <w:r w:rsidRPr="004B2524">
        <w:rPr>
          <w:i/>
          <w:noProof/>
          <w:vanish/>
          <w:color w:val="FFFFFF" w:themeColor="background1"/>
          <w:spacing w:val="-20"/>
          <w:w w:val="1"/>
          <w:lang w:val="kk-KZ"/>
        </w:rPr>
        <w:t></w:t>
      </w:r>
      <w:r w:rsidRPr="004B2524">
        <w:rPr>
          <w:i/>
          <w:noProof/>
          <w:lang w:val="kk-KZ"/>
        </w:rPr>
        <w:t>, осы</w:t>
      </w:r>
      <w:r w:rsidRPr="004B2524">
        <w:rPr>
          <w:i/>
          <w:noProof/>
          <w:vanish/>
          <w:color w:val="FFFFFF" w:themeColor="background1"/>
          <w:spacing w:val="-20"/>
          <w:w w:val="1"/>
          <w:lang w:val="kk-KZ"/>
        </w:rPr>
        <w:t></w:t>
      </w:r>
      <w:r w:rsidRPr="004B2524">
        <w:rPr>
          <w:i/>
          <w:noProof/>
          <w:lang w:val="kk-KZ"/>
        </w:rPr>
        <w:t xml:space="preserve"> шақ</w:t>
      </w:r>
      <w:r w:rsidRPr="004B2524">
        <w:rPr>
          <w:i/>
          <w:noProof/>
          <w:vanish/>
          <w:color w:val="FFFFFF" w:themeColor="background1"/>
          <w:spacing w:val="-20"/>
          <w:w w:val="1"/>
          <w:lang w:val="kk-KZ"/>
        </w:rPr>
        <w:t></w:t>
      </w:r>
      <w:r w:rsidRPr="004B2524">
        <w:rPr>
          <w:i/>
          <w:noProof/>
          <w:lang w:val="kk-KZ"/>
        </w:rPr>
        <w:t>, кел</w:t>
      </w:r>
      <w:r w:rsidRPr="004B2524">
        <w:rPr>
          <w:i/>
          <w:noProof/>
          <w:vanish/>
          <w:color w:val="FFFFFF" w:themeColor="background1"/>
          <w:spacing w:val="-20"/>
          <w:w w:val="1"/>
          <w:lang w:val="kk-KZ"/>
        </w:rPr>
        <w:t></w:t>
      </w:r>
      <w:r w:rsidRPr="004B2524">
        <w:rPr>
          <w:i/>
          <w:noProof/>
          <w:lang w:val="kk-KZ"/>
        </w:rPr>
        <w:t>ер шақ</w:t>
      </w:r>
      <w:r w:rsidRPr="004B2524">
        <w:rPr>
          <w:i/>
          <w:noProof/>
          <w:vanish/>
          <w:color w:val="FFFFFF" w:themeColor="background1"/>
          <w:spacing w:val="-20"/>
          <w:w w:val="1"/>
          <w:lang w:val="kk-KZ"/>
        </w:rPr>
        <w:t></w:t>
      </w:r>
      <w:r w:rsidRPr="004B2524">
        <w:rPr>
          <w:i/>
          <w:noProof/>
          <w:lang w:val="kk-KZ"/>
        </w:rPr>
        <w:t>.</w:t>
      </w:r>
      <w:r w:rsidRPr="004B2524">
        <w:rPr>
          <w:noProof/>
          <w:lang w:val="kk-KZ"/>
        </w:rPr>
        <w:t xml:space="preserve"> </w:t>
      </w:r>
    </w:p>
    <w:p w14:paraId="10CA213C" w14:textId="69A9ECCB" w:rsidR="00966B25" w:rsidRPr="004B2524" w:rsidRDefault="00966B25" w:rsidP="000C36FA">
      <w:pPr>
        <w:spacing w:after="0" w:line="240" w:lineRule="auto"/>
        <w:ind w:firstLine="709"/>
        <w:jc w:val="both"/>
        <w:rPr>
          <w:lang w:val="kk-KZ"/>
        </w:rPr>
      </w:pPr>
      <w:r w:rsidRPr="004B2524">
        <w:rPr>
          <w:noProof/>
          <w:lang w:val="kk-KZ"/>
        </w:rPr>
        <w:t xml:space="preserve">Құрылымдық модельдің келесі бір түрі </w:t>
      </w:r>
      <w:r w:rsidRPr="004B2524">
        <w:rPr>
          <w:lang w:val="kk-KZ"/>
        </w:rPr>
        <w:t xml:space="preserve">– </w:t>
      </w:r>
      <w:r w:rsidRPr="004B2524">
        <w:rPr>
          <w:noProof/>
          <w:lang w:val="kk-KZ"/>
        </w:rPr>
        <w:t xml:space="preserve">тізбектеле жасалған модель. Модельдің бұл түрі қазақ тілін оқыту әдістемесіне тән. А. Байтұрсынұлының сын есімге қатысты жіктемесін </w:t>
      </w:r>
      <w:r w:rsidRPr="000C36FA">
        <w:rPr>
          <w:i/>
          <w:noProof/>
          <w:lang w:val="kk-KZ"/>
        </w:rPr>
        <w:t>«сын есім ↔ сыр сыны ↔ жай шырай/талғаулы шырай/таңдаулы шырай»</w:t>
      </w:r>
      <w:r w:rsidRPr="004B2524">
        <w:rPr>
          <w:noProof/>
          <w:lang w:val="kk-KZ"/>
        </w:rPr>
        <w:t xml:space="preserve"> моделі арқылы оқыта аламыз (</w:t>
      </w:r>
      <w:r w:rsidR="002925FB">
        <w:rPr>
          <w:noProof/>
          <w:lang w:val="kk-KZ"/>
        </w:rPr>
        <w:t>32</w:t>
      </w:r>
      <w:r w:rsidRPr="004B2524">
        <w:rPr>
          <w:noProof/>
          <w:lang w:val="kk-KZ"/>
        </w:rPr>
        <w:t>-с</w:t>
      </w:r>
      <w:r w:rsidR="000C36FA">
        <w:rPr>
          <w:noProof/>
          <w:lang w:val="kk-KZ"/>
        </w:rPr>
        <w:t>урет</w:t>
      </w:r>
      <w:r w:rsidRPr="004B2524">
        <w:rPr>
          <w:noProof/>
          <w:lang w:val="kk-KZ"/>
        </w:rPr>
        <w:t xml:space="preserve">). Бұл модель семантикалық өрісті, категория түрлерін беруде тиімді болып табылады. </w:t>
      </w:r>
      <w:r w:rsidRPr="004B2524">
        <w:rPr>
          <w:lang w:val="kk-KZ"/>
        </w:rPr>
        <w:t xml:space="preserve">Лексика-семантикалық өріс – бұл қандай да бір жалпылаушы белгілері бойынша біріккен, яғни мағыналарының ортақ компоненттері бар тілдік бірліктердің жиынтығы. Тізбектеле жасалатын модельде тақырып тақырыпшаларға бөлініп, тақырыпша одан да кіші тақырыпшаларға жіктеледі. Тақырыптан кіші тақырыпшаға дейінгі тізбек тізбектеле жасалған модель болады. Тізбектеле жасалатын модель қазақ тіл білімі үшін жат емес. Қазақ тілінің жалғамалы тіл болуы да бұл модель түрінің кең қолданысына әсері бар. </w:t>
      </w:r>
    </w:p>
    <w:p w14:paraId="222E2F88" w14:textId="2B53A375" w:rsidR="000C36FA" w:rsidRDefault="000C36FA" w:rsidP="000C36FA">
      <w:pPr>
        <w:spacing w:after="0" w:line="240" w:lineRule="auto"/>
        <w:ind w:firstLine="709"/>
        <w:jc w:val="both"/>
        <w:rPr>
          <w:lang w:val="kk-KZ"/>
        </w:rPr>
      </w:pPr>
      <w:r w:rsidRPr="004B2524">
        <w:rPr>
          <w:lang w:val="kk-KZ"/>
        </w:rPr>
        <w:t xml:space="preserve">А. Байтұрсынұлы «Ана тілінің әдісі» атты мақаласында жиылыңқы, айырыңқы, </w:t>
      </w:r>
      <w:r w:rsidRPr="004B2524">
        <w:rPr>
          <w:rFonts w:eastAsia="Times New Roman"/>
          <w:iCs/>
          <w:color w:val="000000"/>
          <w:szCs w:val="24"/>
          <w:lang w:val="kk-KZ" w:eastAsia="ru-RU"/>
        </w:rPr>
        <w:t>жалқылаулы-жалпылаулы</w:t>
      </w:r>
      <w:r w:rsidRPr="004B2524">
        <w:rPr>
          <w:rFonts w:eastAsia="Times New Roman"/>
          <w:color w:val="000000"/>
          <w:szCs w:val="24"/>
          <w:lang w:val="kk-KZ" w:eastAsia="ru-RU"/>
        </w:rPr>
        <w:t>/</w:t>
      </w:r>
      <w:r w:rsidRPr="004B2524">
        <w:rPr>
          <w:rFonts w:eastAsia="Times New Roman"/>
          <w:iCs/>
          <w:color w:val="000000"/>
          <w:szCs w:val="24"/>
          <w:lang w:val="kk-KZ" w:eastAsia="ru-RU"/>
        </w:rPr>
        <w:t>айырыңқы-жиылыңқы әдістер туралы айтады.</w:t>
      </w:r>
      <w:r w:rsidRPr="004B2524">
        <w:rPr>
          <w:rFonts w:eastAsia="Times New Roman"/>
          <w:i/>
          <w:iCs/>
          <w:color w:val="000000"/>
          <w:szCs w:val="24"/>
          <w:lang w:val="kk-KZ" w:eastAsia="ru-RU"/>
        </w:rPr>
        <w:t xml:space="preserve"> </w:t>
      </w:r>
      <w:r w:rsidRPr="004B2524">
        <w:rPr>
          <w:lang w:val="kk-KZ"/>
        </w:rPr>
        <w:t>Бұл әдістерді модельдеу кезінде де қолданады. Жалпыдан жекеге қарай, жекеден жалпыға қарай түзілген модельдер арқылы оқытудың негізі А.</w:t>
      </w:r>
      <w:r>
        <w:rPr>
          <w:lang w:val="kk-KZ"/>
        </w:rPr>
        <w:t> </w:t>
      </w:r>
      <w:r w:rsidRPr="004B2524">
        <w:rPr>
          <w:lang w:val="kk-KZ"/>
        </w:rPr>
        <w:t>Байтұрсынұлы зерттеулерінен бастау алатыны ғалымның ұсынған, қолданған әдістерінен көрінеді.</w:t>
      </w:r>
    </w:p>
    <w:p w14:paraId="273B4E7E" w14:textId="634B9A7F" w:rsidR="000C36FA" w:rsidRDefault="000C36FA" w:rsidP="000C36FA">
      <w:pPr>
        <w:spacing w:after="0" w:line="240" w:lineRule="auto"/>
        <w:jc w:val="both"/>
        <w:rPr>
          <w:lang w:val="kk-KZ"/>
        </w:rPr>
      </w:pPr>
      <w:r w:rsidRPr="004B2524">
        <w:rPr>
          <w:rFonts w:eastAsia="Times New Roman"/>
          <w:noProof/>
          <w:lang w:eastAsia="ru-RU"/>
        </w:rPr>
        <w:lastRenderedPageBreak/>
        <w:drawing>
          <wp:anchor distT="0" distB="0" distL="114300" distR="114300" simplePos="0" relativeHeight="251684352" behindDoc="0" locked="0" layoutInCell="1" allowOverlap="1" wp14:anchorId="6672F7DD" wp14:editId="0E953DEB">
            <wp:simplePos x="0" y="0"/>
            <wp:positionH relativeFrom="column">
              <wp:posOffset>1447165</wp:posOffset>
            </wp:positionH>
            <wp:positionV relativeFrom="paragraph">
              <wp:posOffset>29210</wp:posOffset>
            </wp:positionV>
            <wp:extent cx="2958465" cy="2639060"/>
            <wp:effectExtent l="0" t="38100" r="0" b="85090"/>
            <wp:wrapSquare wrapText="bothSides"/>
            <wp:docPr id="56" name="Схема 5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1" r:lo="rId142" r:qs="rId143" r:cs="rId144"/>
              </a:graphicData>
            </a:graphic>
            <wp14:sizeRelH relativeFrom="margin">
              <wp14:pctWidth>0</wp14:pctWidth>
            </wp14:sizeRelH>
            <wp14:sizeRelV relativeFrom="margin">
              <wp14:pctHeight>0</wp14:pctHeight>
            </wp14:sizeRelV>
          </wp:anchor>
        </w:drawing>
      </w:r>
    </w:p>
    <w:p w14:paraId="293F0626" w14:textId="77777777" w:rsidR="000C36FA" w:rsidRDefault="000C36FA" w:rsidP="000C36FA">
      <w:pPr>
        <w:spacing w:after="0" w:line="240" w:lineRule="auto"/>
        <w:ind w:firstLine="709"/>
        <w:jc w:val="both"/>
        <w:rPr>
          <w:lang w:val="kk-KZ"/>
        </w:rPr>
      </w:pPr>
    </w:p>
    <w:p w14:paraId="71DBB97E" w14:textId="77777777" w:rsidR="000C36FA" w:rsidRDefault="000C36FA" w:rsidP="000C36FA">
      <w:pPr>
        <w:spacing w:after="0" w:line="240" w:lineRule="auto"/>
        <w:ind w:firstLine="709"/>
        <w:jc w:val="both"/>
        <w:rPr>
          <w:lang w:val="kk-KZ"/>
        </w:rPr>
      </w:pPr>
    </w:p>
    <w:p w14:paraId="156800E0" w14:textId="77777777" w:rsidR="000C36FA" w:rsidRDefault="000C36FA" w:rsidP="000C36FA">
      <w:pPr>
        <w:spacing w:after="0" w:line="240" w:lineRule="auto"/>
        <w:ind w:firstLine="709"/>
        <w:jc w:val="both"/>
        <w:rPr>
          <w:lang w:val="kk-KZ"/>
        </w:rPr>
      </w:pPr>
    </w:p>
    <w:p w14:paraId="51F64CA4" w14:textId="77777777" w:rsidR="000C36FA" w:rsidRDefault="000C36FA" w:rsidP="000C36FA">
      <w:pPr>
        <w:spacing w:after="0" w:line="240" w:lineRule="auto"/>
        <w:ind w:firstLine="709"/>
        <w:jc w:val="both"/>
        <w:rPr>
          <w:lang w:val="kk-KZ"/>
        </w:rPr>
      </w:pPr>
    </w:p>
    <w:p w14:paraId="70E7236A" w14:textId="77777777" w:rsidR="000C36FA" w:rsidRDefault="000C36FA" w:rsidP="000C36FA">
      <w:pPr>
        <w:spacing w:after="0" w:line="240" w:lineRule="auto"/>
        <w:ind w:firstLine="709"/>
        <w:jc w:val="both"/>
        <w:rPr>
          <w:lang w:val="kk-KZ"/>
        </w:rPr>
      </w:pPr>
    </w:p>
    <w:p w14:paraId="6E4692AA" w14:textId="77777777" w:rsidR="000C36FA" w:rsidRDefault="000C36FA" w:rsidP="000C36FA">
      <w:pPr>
        <w:spacing w:after="0" w:line="240" w:lineRule="auto"/>
        <w:ind w:firstLine="709"/>
        <w:jc w:val="both"/>
        <w:rPr>
          <w:lang w:val="kk-KZ"/>
        </w:rPr>
      </w:pPr>
    </w:p>
    <w:p w14:paraId="24757906" w14:textId="77777777" w:rsidR="000C36FA" w:rsidRDefault="000C36FA" w:rsidP="000C36FA">
      <w:pPr>
        <w:spacing w:after="0" w:line="240" w:lineRule="auto"/>
        <w:ind w:firstLine="709"/>
        <w:jc w:val="both"/>
        <w:rPr>
          <w:lang w:val="kk-KZ"/>
        </w:rPr>
      </w:pPr>
    </w:p>
    <w:p w14:paraId="49B098FF" w14:textId="77777777" w:rsidR="000C36FA" w:rsidRDefault="000C36FA" w:rsidP="000C36FA">
      <w:pPr>
        <w:spacing w:after="0" w:line="240" w:lineRule="auto"/>
        <w:ind w:firstLine="709"/>
        <w:jc w:val="both"/>
        <w:rPr>
          <w:lang w:val="kk-KZ"/>
        </w:rPr>
      </w:pPr>
    </w:p>
    <w:p w14:paraId="16EA42DC" w14:textId="77777777" w:rsidR="000C36FA" w:rsidRDefault="000C36FA" w:rsidP="000C36FA">
      <w:pPr>
        <w:spacing w:after="0" w:line="240" w:lineRule="auto"/>
        <w:ind w:firstLine="709"/>
        <w:jc w:val="both"/>
        <w:rPr>
          <w:lang w:val="kk-KZ"/>
        </w:rPr>
      </w:pPr>
    </w:p>
    <w:p w14:paraId="3413ABB1" w14:textId="77777777" w:rsidR="000C36FA" w:rsidRDefault="000C36FA" w:rsidP="000C36FA">
      <w:pPr>
        <w:spacing w:after="0" w:line="240" w:lineRule="auto"/>
        <w:ind w:firstLine="709"/>
        <w:jc w:val="both"/>
        <w:rPr>
          <w:lang w:val="kk-KZ"/>
        </w:rPr>
      </w:pPr>
    </w:p>
    <w:p w14:paraId="71AE80DC" w14:textId="77777777" w:rsidR="000C36FA" w:rsidRDefault="000C36FA" w:rsidP="000C36FA">
      <w:pPr>
        <w:spacing w:after="0" w:line="240" w:lineRule="auto"/>
        <w:ind w:firstLine="709"/>
        <w:jc w:val="both"/>
        <w:rPr>
          <w:lang w:val="kk-KZ"/>
        </w:rPr>
      </w:pPr>
    </w:p>
    <w:p w14:paraId="4E9276C6" w14:textId="77777777" w:rsidR="000C36FA" w:rsidRDefault="000C36FA" w:rsidP="000C36FA">
      <w:pPr>
        <w:spacing w:after="0" w:line="240" w:lineRule="auto"/>
        <w:ind w:firstLine="709"/>
        <w:jc w:val="both"/>
        <w:rPr>
          <w:lang w:val="kk-KZ"/>
        </w:rPr>
      </w:pPr>
    </w:p>
    <w:p w14:paraId="2873EBD7" w14:textId="77777777" w:rsidR="000C36FA" w:rsidRDefault="000C36FA" w:rsidP="000C36FA">
      <w:pPr>
        <w:spacing w:after="0" w:line="240" w:lineRule="auto"/>
        <w:ind w:firstLine="709"/>
        <w:jc w:val="both"/>
        <w:rPr>
          <w:sz w:val="16"/>
          <w:szCs w:val="16"/>
          <w:lang w:val="kk-KZ"/>
        </w:rPr>
      </w:pPr>
    </w:p>
    <w:p w14:paraId="0E7529BB" w14:textId="77777777" w:rsidR="000C36FA" w:rsidRPr="000C36FA" w:rsidRDefault="000C36FA" w:rsidP="000C36FA">
      <w:pPr>
        <w:spacing w:after="0" w:line="240" w:lineRule="auto"/>
        <w:ind w:firstLine="709"/>
        <w:jc w:val="both"/>
        <w:rPr>
          <w:sz w:val="16"/>
          <w:szCs w:val="16"/>
          <w:lang w:val="kk-KZ"/>
        </w:rPr>
      </w:pPr>
    </w:p>
    <w:p w14:paraId="7895BA28" w14:textId="0B4427AA" w:rsidR="00905952" w:rsidRPr="00CA5539" w:rsidRDefault="00905952" w:rsidP="000C36FA">
      <w:pPr>
        <w:tabs>
          <w:tab w:val="left" w:pos="0"/>
        </w:tabs>
        <w:spacing w:after="0" w:line="240" w:lineRule="auto"/>
        <w:jc w:val="center"/>
        <w:rPr>
          <w:lang w:val="kk-KZ"/>
        </w:rPr>
      </w:pPr>
      <w:r w:rsidRPr="00CA5539">
        <w:rPr>
          <w:lang w:val="kk-KZ"/>
        </w:rPr>
        <w:t>С</w:t>
      </w:r>
      <w:r w:rsidR="000C36FA">
        <w:rPr>
          <w:lang w:val="kk-KZ"/>
        </w:rPr>
        <w:t>урет</w:t>
      </w:r>
      <w:r w:rsidRPr="00CA5539">
        <w:rPr>
          <w:lang w:val="kk-KZ"/>
        </w:rPr>
        <w:t xml:space="preserve"> </w:t>
      </w:r>
      <w:r w:rsidR="002925FB">
        <w:rPr>
          <w:lang w:val="kk-KZ"/>
        </w:rPr>
        <w:t>32</w:t>
      </w:r>
      <w:r w:rsidRPr="00CA5539">
        <w:rPr>
          <w:lang w:val="kk-KZ"/>
        </w:rPr>
        <w:t xml:space="preserve"> – </w:t>
      </w:r>
      <w:r w:rsidRPr="000C36FA">
        <w:rPr>
          <w:lang w:val="kk-KZ"/>
        </w:rPr>
        <w:t>Тізбектеле құрылған модель</w:t>
      </w:r>
    </w:p>
    <w:p w14:paraId="605CCDAF" w14:textId="77777777" w:rsidR="000C36FA" w:rsidRDefault="000C36FA" w:rsidP="000C36FA">
      <w:pPr>
        <w:spacing w:after="0" w:line="240" w:lineRule="auto"/>
        <w:ind w:firstLine="709"/>
        <w:jc w:val="both"/>
        <w:rPr>
          <w:lang w:val="kk-KZ"/>
        </w:rPr>
      </w:pPr>
    </w:p>
    <w:p w14:paraId="3569B82A" w14:textId="4E7834AB" w:rsidR="00966B25" w:rsidRPr="004B2524" w:rsidRDefault="00966B25" w:rsidP="000C36FA">
      <w:pPr>
        <w:spacing w:after="0" w:line="240" w:lineRule="auto"/>
        <w:ind w:firstLine="709"/>
        <w:jc w:val="both"/>
        <w:rPr>
          <w:noProof/>
          <w:lang w:val="kk-KZ"/>
        </w:rPr>
      </w:pPr>
      <w:r w:rsidRPr="004B2524">
        <w:rPr>
          <w:lang w:val="kk-KZ"/>
        </w:rPr>
        <w:t xml:space="preserve">Қазір бұл мәселеге кей ғалымдар лингистикалық гештальт тұрғысынан келген. </w:t>
      </w:r>
      <w:r w:rsidRPr="004B2524">
        <w:rPr>
          <w:noProof/>
          <w:lang w:val="kk-KZ"/>
        </w:rPr>
        <w:t>Ғал</w:t>
      </w:r>
      <w:r w:rsidRPr="004B2524">
        <w:rPr>
          <w:noProof/>
          <w:vanish/>
          <w:color w:val="FFFFFF" w:themeColor="background1"/>
          <w:spacing w:val="-20"/>
          <w:w w:val="1"/>
          <w:lang w:val="kk-KZ"/>
        </w:rPr>
        <w:t></w:t>
      </w:r>
      <w:r w:rsidRPr="004B2524">
        <w:rPr>
          <w:noProof/>
          <w:lang w:val="kk-KZ"/>
        </w:rPr>
        <w:t>ым И.А.</w:t>
      </w:r>
      <w:r w:rsidR="000C36FA">
        <w:rPr>
          <w:noProof/>
          <w:lang w:val="kk-KZ"/>
        </w:rPr>
        <w:t xml:space="preserve"> </w:t>
      </w:r>
      <w:r w:rsidRPr="004B2524">
        <w:rPr>
          <w:noProof/>
          <w:lang w:val="kk-KZ"/>
        </w:rPr>
        <w:t>Стернин мен</w:t>
      </w:r>
      <w:r w:rsidRPr="004B2524">
        <w:rPr>
          <w:noProof/>
          <w:vanish/>
          <w:color w:val="FFFFFF" w:themeColor="background1"/>
          <w:spacing w:val="-20"/>
          <w:w w:val="1"/>
          <w:lang w:val="kk-KZ"/>
        </w:rPr>
        <w:t></w:t>
      </w:r>
      <w:r w:rsidRPr="004B2524">
        <w:rPr>
          <w:noProof/>
          <w:lang w:val="kk-KZ"/>
        </w:rPr>
        <w:t xml:space="preserve"> Г.Быкованың пік</w:t>
      </w:r>
      <w:r w:rsidRPr="004B2524">
        <w:rPr>
          <w:noProof/>
          <w:vanish/>
          <w:color w:val="FFFFFF" w:themeColor="background1"/>
          <w:spacing w:val="-20"/>
          <w:w w:val="1"/>
          <w:lang w:val="kk-KZ"/>
        </w:rPr>
        <w:t></w:t>
      </w:r>
      <w:r w:rsidRPr="004B2524">
        <w:rPr>
          <w:noProof/>
          <w:lang w:val="kk-KZ"/>
        </w:rPr>
        <w:t>ірлеріне сүй</w:t>
      </w:r>
      <w:r w:rsidRPr="004B2524">
        <w:rPr>
          <w:noProof/>
          <w:vanish/>
          <w:color w:val="FFFFFF" w:themeColor="background1"/>
          <w:spacing w:val="-20"/>
          <w:w w:val="1"/>
          <w:lang w:val="kk-KZ"/>
        </w:rPr>
        <w:t></w:t>
      </w:r>
      <w:r w:rsidRPr="004B2524">
        <w:rPr>
          <w:noProof/>
          <w:lang w:val="kk-KZ"/>
        </w:rPr>
        <w:t>енсек, геш</w:t>
      </w:r>
      <w:r w:rsidRPr="004B2524">
        <w:rPr>
          <w:noProof/>
          <w:vanish/>
          <w:color w:val="FFFFFF" w:themeColor="background1"/>
          <w:spacing w:val="-20"/>
          <w:w w:val="1"/>
          <w:lang w:val="kk-KZ"/>
        </w:rPr>
        <w:t></w:t>
      </w:r>
      <w:r w:rsidRPr="004B2524">
        <w:rPr>
          <w:noProof/>
          <w:lang w:val="kk-KZ"/>
        </w:rPr>
        <w:t xml:space="preserve">тальт </w:t>
      </w:r>
      <w:r w:rsidRPr="004B2524">
        <w:rPr>
          <w:bCs/>
          <w:iCs/>
          <w:noProof/>
          <w:shd w:val="clear" w:color="auto" w:fill="FFFFFF"/>
          <w:lang w:val="kk-KZ"/>
        </w:rPr>
        <w:t xml:space="preserve">– </w:t>
      </w:r>
      <w:r w:rsidRPr="004B2524">
        <w:rPr>
          <w:noProof/>
          <w:lang w:val="kk-KZ"/>
        </w:rPr>
        <w:t>тұт</w:t>
      </w:r>
      <w:r w:rsidRPr="004B2524">
        <w:rPr>
          <w:bCs/>
          <w:iCs/>
          <w:noProof/>
          <w:vanish/>
          <w:color w:val="FFFFFF" w:themeColor="background1"/>
          <w:spacing w:val="-20"/>
          <w:w w:val="1"/>
          <w:shd w:val="clear" w:color="auto" w:fill="FFFFFF"/>
          <w:lang w:val="kk-KZ"/>
        </w:rPr>
        <w:t></w:t>
      </w:r>
      <w:r w:rsidRPr="004B2524">
        <w:rPr>
          <w:noProof/>
          <w:lang w:val="kk-KZ"/>
        </w:rPr>
        <w:t>ас бей</w:t>
      </w:r>
      <w:r w:rsidRPr="004B2524">
        <w:rPr>
          <w:noProof/>
          <w:vanish/>
          <w:color w:val="FFFFFF" w:themeColor="background1"/>
          <w:spacing w:val="-20"/>
          <w:w w:val="1"/>
          <w:lang w:val="kk-KZ"/>
        </w:rPr>
        <w:t></w:t>
      </w:r>
      <w:r w:rsidRPr="004B2524">
        <w:rPr>
          <w:noProof/>
          <w:lang w:val="kk-KZ"/>
        </w:rPr>
        <w:t>не. Нақ</w:t>
      </w:r>
      <w:r w:rsidRPr="004B2524">
        <w:rPr>
          <w:noProof/>
          <w:vanish/>
          <w:color w:val="FFFFFF" w:themeColor="background1"/>
          <w:spacing w:val="-20"/>
          <w:w w:val="1"/>
          <w:lang w:val="kk-KZ"/>
        </w:rPr>
        <w:t></w:t>
      </w:r>
      <w:r w:rsidRPr="004B2524">
        <w:rPr>
          <w:noProof/>
          <w:lang w:val="kk-KZ"/>
        </w:rPr>
        <w:t>тырақ айт</w:t>
      </w:r>
      <w:r w:rsidRPr="004B2524">
        <w:rPr>
          <w:noProof/>
          <w:vanish/>
          <w:color w:val="FFFFFF" w:themeColor="background1"/>
          <w:spacing w:val="-20"/>
          <w:w w:val="1"/>
          <w:lang w:val="kk-KZ"/>
        </w:rPr>
        <w:t></w:t>
      </w:r>
      <w:r w:rsidRPr="004B2524">
        <w:rPr>
          <w:noProof/>
          <w:lang w:val="kk-KZ"/>
        </w:rPr>
        <w:t xml:space="preserve">сақ: </w:t>
      </w:r>
      <w:r w:rsidRPr="00781384">
        <w:rPr>
          <w:noProof/>
          <w:lang w:val="kk-KZ"/>
        </w:rPr>
        <w:t>«</w:t>
      </w:r>
      <w:r w:rsidR="00AC1D50">
        <w:rPr>
          <w:noProof/>
          <w:lang w:val="kk-KZ"/>
        </w:rPr>
        <w:t xml:space="preserve">гештальт </w:t>
      </w:r>
      <w:r w:rsidR="00AC1D50" w:rsidRPr="00AC1D50">
        <w:rPr>
          <w:noProof/>
          <w:lang w:val="kk-KZ"/>
        </w:rPr>
        <w:t>сенсорлық және рационалды элементтерді біріктіретін, сондай-ақ көрсетілген объектінің немесе құбылыстың динамикалық және статикалық аспектілерін біріктіретін сөзбен бек</w:t>
      </w:r>
      <w:r w:rsidR="00AC1D50">
        <w:rPr>
          <w:noProof/>
          <w:lang w:val="kk-KZ"/>
        </w:rPr>
        <w:t>ітілген тұтас бейнені білдіреді</w:t>
      </w:r>
      <w:r w:rsidRPr="00781384">
        <w:rPr>
          <w:noProof/>
          <w:lang w:val="kk-KZ"/>
        </w:rPr>
        <w:t>»</w:t>
      </w:r>
      <w:r w:rsidRPr="004B2524">
        <w:rPr>
          <w:noProof/>
          <w:lang w:val="kk-KZ"/>
        </w:rPr>
        <w:t xml:space="preserve"> </w:t>
      </w:r>
      <w:r w:rsidRPr="004B2524">
        <w:rPr>
          <w:noProof/>
          <w:shd w:val="clear" w:color="auto" w:fill="FFFFFF"/>
          <w:lang w:val="kk-KZ"/>
        </w:rPr>
        <w:t>[</w:t>
      </w:r>
      <w:r w:rsidR="00DA5600" w:rsidRPr="00AC1D50">
        <w:rPr>
          <w:noProof/>
          <w:shd w:val="clear" w:color="auto" w:fill="FFFFFF"/>
          <w:lang w:val="kk-KZ"/>
        </w:rPr>
        <w:t>132</w:t>
      </w:r>
      <w:r w:rsidRPr="004B2524">
        <w:rPr>
          <w:noProof/>
          <w:shd w:val="clear" w:color="auto" w:fill="FFFFFF"/>
          <w:lang w:val="kk-KZ"/>
        </w:rPr>
        <w:t>]. Г</w:t>
      </w:r>
      <w:r w:rsidRPr="004B2524">
        <w:rPr>
          <w:noProof/>
          <w:lang w:val="kk-KZ"/>
        </w:rPr>
        <w:t>еш</w:t>
      </w:r>
      <w:r w:rsidRPr="004B2524">
        <w:rPr>
          <w:noProof/>
          <w:vanish/>
          <w:color w:val="FFFFFF" w:themeColor="background1"/>
          <w:spacing w:val="-20"/>
          <w:w w:val="1"/>
          <w:lang w:val="kk-KZ"/>
        </w:rPr>
        <w:t></w:t>
      </w:r>
      <w:r w:rsidRPr="004B2524">
        <w:rPr>
          <w:noProof/>
          <w:lang w:val="kk-KZ"/>
        </w:rPr>
        <w:t>тальт әді</w:t>
      </w:r>
      <w:r w:rsidRPr="004B2524">
        <w:rPr>
          <w:noProof/>
          <w:vanish/>
          <w:color w:val="FFFFFF" w:themeColor="background1"/>
          <w:spacing w:val="-20"/>
          <w:w w:val="1"/>
          <w:lang w:val="kk-KZ"/>
        </w:rPr>
        <w:t></w:t>
      </w:r>
      <w:r w:rsidRPr="004B2524">
        <w:rPr>
          <w:noProof/>
          <w:lang w:val="kk-KZ"/>
        </w:rPr>
        <w:t>сі қазіргі кезде көп</w:t>
      </w:r>
      <w:r w:rsidRPr="004B2524">
        <w:rPr>
          <w:noProof/>
          <w:vanish/>
          <w:color w:val="FFFFFF" w:themeColor="background1"/>
          <w:spacing w:val="-20"/>
          <w:w w:val="1"/>
          <w:lang w:val="kk-KZ"/>
        </w:rPr>
        <w:t></w:t>
      </w:r>
      <w:r w:rsidRPr="004B2524">
        <w:rPr>
          <w:noProof/>
          <w:lang w:val="kk-KZ"/>
        </w:rPr>
        <w:t>теген зер</w:t>
      </w:r>
      <w:r w:rsidRPr="004B2524">
        <w:rPr>
          <w:noProof/>
          <w:vanish/>
          <w:color w:val="FFFFFF" w:themeColor="background1"/>
          <w:spacing w:val="-20"/>
          <w:w w:val="1"/>
          <w:lang w:val="kk-KZ"/>
        </w:rPr>
        <w:t></w:t>
      </w:r>
      <w:r w:rsidRPr="004B2524">
        <w:rPr>
          <w:noProof/>
          <w:lang w:val="kk-KZ"/>
        </w:rPr>
        <w:t>ттеу мақ</w:t>
      </w:r>
      <w:r w:rsidRPr="004B2524">
        <w:rPr>
          <w:noProof/>
          <w:vanish/>
          <w:color w:val="FFFFFF" w:themeColor="background1"/>
          <w:spacing w:val="-20"/>
          <w:w w:val="1"/>
          <w:lang w:val="kk-KZ"/>
        </w:rPr>
        <w:t></w:t>
      </w:r>
      <w:r w:rsidRPr="004B2524">
        <w:rPr>
          <w:noProof/>
          <w:lang w:val="kk-KZ"/>
        </w:rPr>
        <w:t>алаларында, саб</w:t>
      </w:r>
      <w:r w:rsidRPr="004B2524">
        <w:rPr>
          <w:noProof/>
          <w:vanish/>
          <w:color w:val="FFFFFF" w:themeColor="background1"/>
          <w:spacing w:val="-20"/>
          <w:w w:val="1"/>
          <w:lang w:val="kk-KZ"/>
        </w:rPr>
        <w:t></w:t>
      </w:r>
      <w:r w:rsidRPr="004B2524">
        <w:rPr>
          <w:noProof/>
          <w:lang w:val="kk-KZ"/>
        </w:rPr>
        <w:t>ақ бар</w:t>
      </w:r>
      <w:r w:rsidRPr="004B2524">
        <w:rPr>
          <w:noProof/>
          <w:vanish/>
          <w:color w:val="FFFFFF" w:themeColor="background1"/>
          <w:spacing w:val="-20"/>
          <w:w w:val="1"/>
          <w:lang w:val="kk-KZ"/>
        </w:rPr>
        <w:t></w:t>
      </w:r>
      <w:r w:rsidRPr="004B2524">
        <w:rPr>
          <w:noProof/>
          <w:lang w:val="kk-KZ"/>
        </w:rPr>
        <w:t>ысында қол</w:t>
      </w:r>
      <w:r w:rsidRPr="004B2524">
        <w:rPr>
          <w:noProof/>
          <w:vanish/>
          <w:color w:val="FFFFFF" w:themeColor="background1"/>
          <w:spacing w:val="-20"/>
          <w:w w:val="1"/>
          <w:lang w:val="kk-KZ"/>
        </w:rPr>
        <w:t></w:t>
      </w:r>
      <w:r w:rsidRPr="004B2524">
        <w:rPr>
          <w:noProof/>
          <w:lang w:val="kk-KZ"/>
        </w:rPr>
        <w:t>данылады. Бұл</w:t>
      </w:r>
      <w:r w:rsidRPr="004B2524">
        <w:rPr>
          <w:noProof/>
          <w:vanish/>
          <w:color w:val="FFFFFF" w:themeColor="background1"/>
          <w:spacing w:val="-20"/>
          <w:w w:val="1"/>
          <w:lang w:val="kk-KZ"/>
        </w:rPr>
        <w:t></w:t>
      </w:r>
      <w:r w:rsidRPr="004B2524">
        <w:rPr>
          <w:noProof/>
          <w:lang w:val="kk-KZ"/>
        </w:rPr>
        <w:t xml:space="preserve"> әді</w:t>
      </w:r>
      <w:r w:rsidRPr="004B2524">
        <w:rPr>
          <w:noProof/>
          <w:vanish/>
          <w:color w:val="FFFFFF" w:themeColor="background1"/>
          <w:spacing w:val="-20"/>
          <w:w w:val="1"/>
          <w:lang w:val="kk-KZ"/>
        </w:rPr>
        <w:t></w:t>
      </w:r>
      <w:r w:rsidRPr="004B2524">
        <w:rPr>
          <w:noProof/>
          <w:lang w:val="kk-KZ"/>
        </w:rPr>
        <w:t>с біл</w:t>
      </w:r>
      <w:r w:rsidRPr="004B2524">
        <w:rPr>
          <w:noProof/>
          <w:vanish/>
          <w:color w:val="FFFFFF" w:themeColor="background1"/>
          <w:spacing w:val="-20"/>
          <w:w w:val="1"/>
          <w:lang w:val="kk-KZ"/>
        </w:rPr>
        <w:t></w:t>
      </w:r>
      <w:r w:rsidRPr="004B2524">
        <w:rPr>
          <w:noProof/>
          <w:lang w:val="kk-KZ"/>
        </w:rPr>
        <w:t>ім алу</w:t>
      </w:r>
      <w:r w:rsidRPr="004B2524">
        <w:rPr>
          <w:noProof/>
          <w:vanish/>
          <w:color w:val="FFFFFF" w:themeColor="background1"/>
          <w:spacing w:val="-20"/>
          <w:w w:val="1"/>
          <w:lang w:val="kk-KZ"/>
        </w:rPr>
        <w:t></w:t>
      </w:r>
      <w:r w:rsidRPr="004B2524">
        <w:rPr>
          <w:noProof/>
          <w:lang w:val="kk-KZ"/>
        </w:rPr>
        <w:t>шылардың тақ</w:t>
      </w:r>
      <w:r w:rsidRPr="004B2524">
        <w:rPr>
          <w:noProof/>
          <w:vanish/>
          <w:color w:val="FFFFFF" w:themeColor="background1"/>
          <w:spacing w:val="-20"/>
          <w:w w:val="1"/>
          <w:lang w:val="kk-KZ"/>
        </w:rPr>
        <w:t></w:t>
      </w:r>
      <w:r w:rsidRPr="004B2524">
        <w:rPr>
          <w:noProof/>
          <w:lang w:val="kk-KZ"/>
        </w:rPr>
        <w:t>ырыпты жет</w:t>
      </w:r>
      <w:r w:rsidRPr="004B2524">
        <w:rPr>
          <w:noProof/>
          <w:vanish/>
          <w:color w:val="FFFFFF" w:themeColor="background1"/>
          <w:spacing w:val="-20"/>
          <w:w w:val="1"/>
          <w:lang w:val="kk-KZ"/>
        </w:rPr>
        <w:t></w:t>
      </w:r>
      <w:r w:rsidRPr="004B2524">
        <w:rPr>
          <w:noProof/>
          <w:lang w:val="kk-KZ"/>
        </w:rPr>
        <w:t>кілікті дәр</w:t>
      </w:r>
      <w:r w:rsidRPr="004B2524">
        <w:rPr>
          <w:noProof/>
          <w:vanish/>
          <w:color w:val="FFFFFF" w:themeColor="background1"/>
          <w:spacing w:val="-20"/>
          <w:w w:val="1"/>
          <w:lang w:val="kk-KZ"/>
        </w:rPr>
        <w:t></w:t>
      </w:r>
      <w:r w:rsidRPr="004B2524">
        <w:rPr>
          <w:noProof/>
          <w:lang w:val="kk-KZ"/>
        </w:rPr>
        <w:t>ежеде түс</w:t>
      </w:r>
      <w:r w:rsidRPr="004B2524">
        <w:rPr>
          <w:noProof/>
          <w:vanish/>
          <w:color w:val="FFFFFF" w:themeColor="background1"/>
          <w:spacing w:val="-20"/>
          <w:w w:val="1"/>
          <w:lang w:val="kk-KZ"/>
        </w:rPr>
        <w:t></w:t>
      </w:r>
      <w:r w:rsidRPr="004B2524">
        <w:rPr>
          <w:noProof/>
          <w:lang w:val="kk-KZ"/>
        </w:rPr>
        <w:t>інуіне сеп</w:t>
      </w:r>
      <w:r w:rsidRPr="004B2524">
        <w:rPr>
          <w:noProof/>
          <w:vanish/>
          <w:color w:val="FFFFFF" w:themeColor="background1"/>
          <w:spacing w:val="-20"/>
          <w:w w:val="1"/>
          <w:lang w:val="kk-KZ"/>
        </w:rPr>
        <w:t></w:t>
      </w:r>
      <w:r w:rsidRPr="004B2524">
        <w:rPr>
          <w:noProof/>
          <w:lang w:val="kk-KZ"/>
        </w:rPr>
        <w:t>тігін тиг</w:t>
      </w:r>
      <w:r w:rsidRPr="004B2524">
        <w:rPr>
          <w:noProof/>
          <w:vanish/>
          <w:color w:val="FFFFFF" w:themeColor="background1"/>
          <w:spacing w:val="-20"/>
          <w:w w:val="1"/>
          <w:lang w:val="kk-KZ"/>
        </w:rPr>
        <w:t></w:t>
      </w:r>
      <w:r w:rsidRPr="004B2524">
        <w:rPr>
          <w:noProof/>
          <w:lang w:val="kk-KZ"/>
        </w:rPr>
        <w:t>ізеді. Көр</w:t>
      </w:r>
      <w:r w:rsidRPr="004B2524">
        <w:rPr>
          <w:noProof/>
          <w:vanish/>
          <w:color w:val="FFFFFF" w:themeColor="background1"/>
          <w:spacing w:val="-20"/>
          <w:w w:val="1"/>
          <w:lang w:val="kk-KZ"/>
        </w:rPr>
        <w:t></w:t>
      </w:r>
      <w:r w:rsidRPr="004B2524">
        <w:rPr>
          <w:noProof/>
          <w:lang w:val="kk-KZ"/>
        </w:rPr>
        <w:t>іп тұр</w:t>
      </w:r>
      <w:r w:rsidRPr="004B2524">
        <w:rPr>
          <w:noProof/>
          <w:vanish/>
          <w:color w:val="FFFFFF" w:themeColor="background1"/>
          <w:spacing w:val="-20"/>
          <w:w w:val="1"/>
          <w:lang w:val="kk-KZ"/>
        </w:rPr>
        <w:t></w:t>
      </w:r>
      <w:r w:rsidRPr="004B2524">
        <w:rPr>
          <w:noProof/>
          <w:lang w:val="kk-KZ"/>
        </w:rPr>
        <w:t>ғанымыздай, геш</w:t>
      </w:r>
      <w:r w:rsidRPr="004B2524">
        <w:rPr>
          <w:noProof/>
          <w:vanish/>
          <w:color w:val="FFFFFF" w:themeColor="background1"/>
          <w:spacing w:val="-20"/>
          <w:w w:val="1"/>
          <w:lang w:val="kk-KZ"/>
        </w:rPr>
        <w:t></w:t>
      </w:r>
      <w:r w:rsidRPr="004B2524">
        <w:rPr>
          <w:noProof/>
          <w:lang w:val="kk-KZ"/>
        </w:rPr>
        <w:t>тальт әді</w:t>
      </w:r>
      <w:r w:rsidRPr="004B2524">
        <w:rPr>
          <w:noProof/>
          <w:vanish/>
          <w:color w:val="FFFFFF" w:themeColor="background1"/>
          <w:spacing w:val="-20"/>
          <w:w w:val="1"/>
          <w:lang w:val="kk-KZ"/>
        </w:rPr>
        <w:t></w:t>
      </w:r>
      <w:r w:rsidRPr="004B2524">
        <w:rPr>
          <w:noProof/>
          <w:lang w:val="kk-KZ"/>
        </w:rPr>
        <w:t>сі мен</w:t>
      </w:r>
      <w:r w:rsidRPr="004B2524">
        <w:rPr>
          <w:noProof/>
          <w:vanish/>
          <w:color w:val="FFFFFF" w:themeColor="background1"/>
          <w:spacing w:val="-20"/>
          <w:w w:val="1"/>
          <w:lang w:val="kk-KZ"/>
        </w:rPr>
        <w:t></w:t>
      </w:r>
      <w:r w:rsidRPr="004B2524">
        <w:rPr>
          <w:noProof/>
          <w:lang w:val="kk-KZ"/>
        </w:rPr>
        <w:t xml:space="preserve"> мод</w:t>
      </w:r>
      <w:r w:rsidRPr="004B2524">
        <w:rPr>
          <w:noProof/>
          <w:vanish/>
          <w:color w:val="FFFFFF" w:themeColor="background1"/>
          <w:spacing w:val="-20"/>
          <w:w w:val="1"/>
          <w:lang w:val="kk-KZ"/>
        </w:rPr>
        <w:t></w:t>
      </w:r>
      <w:r w:rsidRPr="004B2524">
        <w:rPr>
          <w:noProof/>
          <w:lang w:val="kk-KZ"/>
        </w:rPr>
        <w:t>ельдеу әді</w:t>
      </w:r>
      <w:r w:rsidRPr="004B2524">
        <w:rPr>
          <w:noProof/>
          <w:vanish/>
          <w:color w:val="FFFFFF" w:themeColor="background1"/>
          <w:spacing w:val="-20"/>
          <w:w w:val="1"/>
          <w:lang w:val="kk-KZ"/>
        </w:rPr>
        <w:t></w:t>
      </w:r>
      <w:r w:rsidRPr="004B2524">
        <w:rPr>
          <w:noProof/>
          <w:lang w:val="kk-KZ"/>
        </w:rPr>
        <w:t>сін бір</w:t>
      </w:r>
      <w:r w:rsidRPr="004B2524">
        <w:rPr>
          <w:noProof/>
          <w:vanish/>
          <w:color w:val="FFFFFF" w:themeColor="background1"/>
          <w:spacing w:val="-20"/>
          <w:w w:val="1"/>
          <w:lang w:val="kk-KZ"/>
        </w:rPr>
        <w:t></w:t>
      </w:r>
      <w:r w:rsidRPr="004B2524">
        <w:rPr>
          <w:noProof/>
          <w:lang w:val="kk-KZ"/>
        </w:rPr>
        <w:t>іктіре оты</w:t>
      </w:r>
      <w:r w:rsidRPr="004B2524">
        <w:rPr>
          <w:noProof/>
          <w:vanish/>
          <w:color w:val="FFFFFF" w:themeColor="background1"/>
          <w:spacing w:val="-20"/>
          <w:w w:val="1"/>
          <w:lang w:val="kk-KZ"/>
        </w:rPr>
        <w:t></w:t>
      </w:r>
      <w:r w:rsidRPr="004B2524">
        <w:rPr>
          <w:noProof/>
          <w:lang w:val="kk-KZ"/>
        </w:rPr>
        <w:t>рып,</w:t>
      </w:r>
      <w:r w:rsidR="00AC1D50">
        <w:rPr>
          <w:noProof/>
          <w:lang w:val="kk-KZ"/>
        </w:rPr>
        <w:t xml:space="preserve"> </w:t>
      </w:r>
      <w:r w:rsidRPr="004B2524">
        <w:rPr>
          <w:noProof/>
          <w:lang w:val="kk-KZ"/>
        </w:rPr>
        <w:t>А.</w:t>
      </w:r>
      <w:r w:rsidR="000C36FA">
        <w:rPr>
          <w:noProof/>
          <w:lang w:val="kk-KZ"/>
        </w:rPr>
        <w:t> </w:t>
      </w:r>
      <w:r w:rsidRPr="004B2524">
        <w:rPr>
          <w:noProof/>
          <w:lang w:val="kk-KZ"/>
        </w:rPr>
        <w:t>Байтұрсынұлының үст</w:t>
      </w:r>
      <w:r w:rsidRPr="004B2524">
        <w:rPr>
          <w:noProof/>
          <w:vanish/>
          <w:color w:val="FFFFFF" w:themeColor="background1"/>
          <w:spacing w:val="-20"/>
          <w:w w:val="1"/>
          <w:lang w:val="kk-KZ"/>
        </w:rPr>
        <w:t></w:t>
      </w:r>
      <w:r w:rsidRPr="004B2524">
        <w:rPr>
          <w:noProof/>
          <w:lang w:val="kk-KZ"/>
        </w:rPr>
        <w:t>еуге қат</w:t>
      </w:r>
      <w:r w:rsidRPr="004B2524">
        <w:rPr>
          <w:noProof/>
          <w:vanish/>
          <w:color w:val="FFFFFF" w:themeColor="background1"/>
          <w:spacing w:val="-20"/>
          <w:w w:val="1"/>
          <w:lang w:val="kk-KZ"/>
        </w:rPr>
        <w:t></w:t>
      </w:r>
      <w:r w:rsidRPr="004B2524">
        <w:rPr>
          <w:noProof/>
          <w:lang w:val="kk-KZ"/>
        </w:rPr>
        <w:t>ысты тұж</w:t>
      </w:r>
      <w:r w:rsidRPr="004B2524">
        <w:rPr>
          <w:noProof/>
          <w:vanish/>
          <w:color w:val="FFFFFF" w:themeColor="background1"/>
          <w:spacing w:val="-20"/>
          <w:w w:val="1"/>
          <w:lang w:val="kk-KZ"/>
        </w:rPr>
        <w:t></w:t>
      </w:r>
      <w:r w:rsidRPr="004B2524">
        <w:rPr>
          <w:noProof/>
          <w:lang w:val="kk-KZ"/>
        </w:rPr>
        <w:t>ырымдарын біл</w:t>
      </w:r>
      <w:r w:rsidRPr="004B2524">
        <w:rPr>
          <w:noProof/>
          <w:vanish/>
          <w:color w:val="FFFFFF" w:themeColor="background1"/>
          <w:spacing w:val="-20"/>
          <w:w w:val="1"/>
          <w:lang w:val="kk-KZ"/>
        </w:rPr>
        <w:t></w:t>
      </w:r>
      <w:r w:rsidRPr="004B2524">
        <w:rPr>
          <w:noProof/>
          <w:lang w:val="kk-KZ"/>
        </w:rPr>
        <w:t>ім алу</w:t>
      </w:r>
      <w:r w:rsidRPr="004B2524">
        <w:rPr>
          <w:noProof/>
          <w:vanish/>
          <w:color w:val="FFFFFF" w:themeColor="background1"/>
          <w:spacing w:val="-20"/>
          <w:w w:val="1"/>
          <w:lang w:val="kk-KZ"/>
        </w:rPr>
        <w:t></w:t>
      </w:r>
      <w:r w:rsidRPr="004B2524">
        <w:rPr>
          <w:noProof/>
          <w:lang w:val="kk-KZ"/>
        </w:rPr>
        <w:t>шыларға был</w:t>
      </w:r>
      <w:r w:rsidRPr="004B2524">
        <w:rPr>
          <w:noProof/>
          <w:vanish/>
          <w:color w:val="FFFFFF" w:themeColor="background1"/>
          <w:spacing w:val="-20"/>
          <w:w w:val="1"/>
          <w:lang w:val="kk-KZ"/>
        </w:rPr>
        <w:t></w:t>
      </w:r>
      <w:r w:rsidRPr="004B2524">
        <w:rPr>
          <w:noProof/>
          <w:lang w:val="kk-KZ"/>
        </w:rPr>
        <w:t>айша ұсы</w:t>
      </w:r>
      <w:r w:rsidRPr="004B2524">
        <w:rPr>
          <w:noProof/>
          <w:vanish/>
          <w:color w:val="FFFFFF" w:themeColor="background1"/>
          <w:spacing w:val="-20"/>
          <w:w w:val="1"/>
          <w:lang w:val="kk-KZ"/>
        </w:rPr>
        <w:t></w:t>
      </w:r>
      <w:r w:rsidRPr="004B2524">
        <w:rPr>
          <w:noProof/>
          <w:lang w:val="kk-KZ"/>
        </w:rPr>
        <w:t>нуға бол</w:t>
      </w:r>
      <w:r w:rsidRPr="004B2524">
        <w:rPr>
          <w:noProof/>
          <w:vanish/>
          <w:color w:val="FFFFFF" w:themeColor="background1"/>
          <w:spacing w:val="-20"/>
          <w:w w:val="1"/>
          <w:lang w:val="kk-KZ"/>
        </w:rPr>
        <w:t></w:t>
      </w:r>
      <w:r w:rsidRPr="004B2524">
        <w:rPr>
          <w:noProof/>
          <w:lang w:val="kk-KZ"/>
        </w:rPr>
        <w:t>ады (</w:t>
      </w:r>
      <w:r w:rsidR="002925FB">
        <w:rPr>
          <w:noProof/>
          <w:lang w:val="kk-KZ"/>
        </w:rPr>
        <w:t>33</w:t>
      </w:r>
      <w:r w:rsidRPr="004B2524">
        <w:rPr>
          <w:noProof/>
          <w:lang w:val="kk-KZ"/>
        </w:rPr>
        <w:t>-с</w:t>
      </w:r>
      <w:r w:rsidR="000C36FA">
        <w:rPr>
          <w:noProof/>
          <w:lang w:val="kk-KZ"/>
        </w:rPr>
        <w:t>урет</w:t>
      </w:r>
      <w:r w:rsidRPr="004B2524">
        <w:rPr>
          <w:noProof/>
          <w:lang w:val="kk-KZ"/>
        </w:rPr>
        <w:t>)</w:t>
      </w:r>
      <w:r w:rsidRPr="004B2524">
        <w:rPr>
          <w:noProof/>
          <w:vanish/>
          <w:color w:val="FFFFFF" w:themeColor="background1"/>
          <w:spacing w:val="-20"/>
          <w:w w:val="1"/>
          <w:lang w:val="kk-KZ"/>
        </w:rPr>
        <w:t></w:t>
      </w:r>
      <w:r w:rsidRPr="004B2524">
        <w:rPr>
          <w:noProof/>
          <w:lang w:val="kk-KZ"/>
        </w:rPr>
        <w:t>.</w:t>
      </w:r>
    </w:p>
    <w:p w14:paraId="106FADBC" w14:textId="77777777" w:rsidR="00966B25" w:rsidRPr="004B2524" w:rsidRDefault="00966B25" w:rsidP="00626C5E">
      <w:pPr>
        <w:spacing w:after="0" w:line="240" w:lineRule="auto"/>
        <w:jc w:val="center"/>
        <w:rPr>
          <w:lang w:val="kk-KZ"/>
        </w:rPr>
      </w:pPr>
    </w:p>
    <w:p w14:paraId="2768CC8E" w14:textId="77777777" w:rsidR="00966B25" w:rsidRPr="004B2524" w:rsidRDefault="00966B25" w:rsidP="00626C5E">
      <w:pPr>
        <w:spacing w:after="0" w:line="240" w:lineRule="auto"/>
        <w:jc w:val="both"/>
        <w:rPr>
          <w:b/>
          <w:noProof/>
          <w:lang w:val="kk-KZ"/>
        </w:rPr>
      </w:pPr>
      <w:r w:rsidRPr="004B2524">
        <w:rPr>
          <w:b/>
          <w:noProof/>
          <w:lang w:eastAsia="ru-RU"/>
        </w:rPr>
        <mc:AlternateContent>
          <mc:Choice Requires="wps">
            <w:drawing>
              <wp:anchor distT="0" distB="0" distL="114300" distR="114300" simplePos="0" relativeHeight="251675136" behindDoc="0" locked="0" layoutInCell="1" allowOverlap="1" wp14:anchorId="003EC8B8" wp14:editId="03A6F105">
                <wp:simplePos x="0" y="0"/>
                <wp:positionH relativeFrom="column">
                  <wp:posOffset>3709670</wp:posOffset>
                </wp:positionH>
                <wp:positionV relativeFrom="paragraph">
                  <wp:posOffset>118745</wp:posOffset>
                </wp:positionV>
                <wp:extent cx="14748" cy="1806677"/>
                <wp:effectExtent l="57150" t="0" r="61595" b="60325"/>
                <wp:wrapNone/>
                <wp:docPr id="40" name="Прямая со стрелкой 40"/>
                <wp:cNvGraphicFramePr/>
                <a:graphic xmlns:a="http://schemas.openxmlformats.org/drawingml/2006/main">
                  <a:graphicData uri="http://schemas.microsoft.com/office/word/2010/wordprocessingShape">
                    <wps:wsp>
                      <wps:cNvCnPr/>
                      <wps:spPr>
                        <a:xfrm>
                          <a:off x="0" y="0"/>
                          <a:ext cx="14748" cy="1806677"/>
                        </a:xfrm>
                        <a:prstGeom prst="straightConnector1">
                          <a:avLst/>
                        </a:prstGeom>
                        <a:noFill/>
                        <a:ln w="19050" cap="flat" cmpd="sng" algn="ctr">
                          <a:solidFill>
                            <a:srgbClr val="5B9BD5"/>
                          </a:solidFill>
                          <a:prstDash val="solid"/>
                          <a:miter lim="800000"/>
                          <a:tailEnd type="triangle"/>
                        </a:ln>
                        <a:effectLst/>
                      </wps:spPr>
                      <wps:bodyPr/>
                    </wps:wsp>
                  </a:graphicData>
                </a:graphic>
              </wp:anchor>
            </w:drawing>
          </mc:Choice>
          <mc:Fallback>
            <w:pict>
              <v:shapetype w14:anchorId="5EC41E8B" id="_x0000_t32" coordsize="21600,21600" o:spt="32" o:oned="t" path="m,l21600,21600e" filled="f">
                <v:path arrowok="t" fillok="f" o:connecttype="none"/>
                <o:lock v:ext="edit" shapetype="t"/>
              </v:shapetype>
              <v:shape id="Прямая со стрелкой 40" o:spid="_x0000_s1026" type="#_x0000_t32" style="position:absolute;margin-left:292.1pt;margin-top:9.35pt;width:1.15pt;height:142.25pt;z-index:251675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" strokecolor="#5b9bd5" strokeweight="1.5pt">
                <v:stroke endarrow="block" joinstyle="miter"/>
              </v:shape>
            </w:pict>
          </mc:Fallback>
        </mc:AlternateContent>
      </w:r>
      <w:r w:rsidRPr="004B2524">
        <w:rPr>
          <w:b/>
          <w:noProof/>
          <w:lang w:eastAsia="ru-RU"/>
        </w:rPr>
        <w:drawing>
          <wp:inline distT="0" distB="0" distL="0" distR="0" wp14:anchorId="36790CCF" wp14:editId="3F78FBC8">
            <wp:extent cx="6047117" cy="2406770"/>
            <wp:effectExtent l="0" t="0" r="0" b="50800"/>
            <wp:docPr id="57" name="Схема 5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6" r:lo="rId147" r:qs="rId148" r:cs="rId149"/>
              </a:graphicData>
            </a:graphic>
          </wp:inline>
        </w:drawing>
      </w:r>
    </w:p>
    <w:p w14:paraId="18BF3E41" w14:textId="77777777" w:rsidR="000C36FA" w:rsidRPr="000C36FA" w:rsidRDefault="000C36FA" w:rsidP="00626C5E">
      <w:pPr>
        <w:shd w:val="clear" w:color="auto" w:fill="FFFFFF" w:themeFill="background1"/>
        <w:spacing w:after="0" w:line="240" w:lineRule="auto"/>
        <w:ind w:firstLine="708"/>
        <w:jc w:val="center"/>
        <w:rPr>
          <w:rFonts w:eastAsia="Calibri"/>
          <w:sz w:val="16"/>
          <w:szCs w:val="16"/>
          <w:lang w:val="kk-KZ"/>
        </w:rPr>
      </w:pPr>
    </w:p>
    <w:p w14:paraId="7BC41309" w14:textId="698B630D" w:rsidR="000C36FA" w:rsidRDefault="000C36FA" w:rsidP="000C36FA">
      <w:pPr>
        <w:shd w:val="clear" w:color="auto" w:fill="FFFFFF" w:themeFill="background1"/>
        <w:spacing w:after="0" w:line="240" w:lineRule="auto"/>
        <w:jc w:val="center"/>
        <w:rPr>
          <w:rFonts w:eastAsia="Calibri"/>
          <w:sz w:val="24"/>
          <w:szCs w:val="24"/>
          <w:lang w:val="kk-KZ"/>
        </w:rPr>
      </w:pPr>
      <w:r w:rsidRPr="004B2524">
        <w:rPr>
          <w:lang w:val="kk-KZ"/>
        </w:rPr>
        <w:t>С</w:t>
      </w:r>
      <w:r>
        <w:rPr>
          <w:lang w:val="kk-KZ"/>
        </w:rPr>
        <w:t>урет</w:t>
      </w:r>
      <w:r w:rsidRPr="004B2524">
        <w:rPr>
          <w:lang w:val="kk-KZ"/>
        </w:rPr>
        <w:t xml:space="preserve"> </w:t>
      </w:r>
      <w:r w:rsidR="002925FB">
        <w:rPr>
          <w:lang w:val="kk-KZ"/>
        </w:rPr>
        <w:t>33</w:t>
      </w:r>
      <w:r w:rsidRPr="004B2524">
        <w:rPr>
          <w:lang w:val="kk-KZ"/>
        </w:rPr>
        <w:t xml:space="preserve"> – А. Байтұрсынұлы ғылыми мәтінін оқытудағы тізбектеле құрылған модель</w:t>
      </w:r>
    </w:p>
    <w:p w14:paraId="30BB8001" w14:textId="77777777" w:rsidR="000C36FA" w:rsidRPr="000C36FA" w:rsidRDefault="000C36FA" w:rsidP="00626C5E">
      <w:pPr>
        <w:shd w:val="clear" w:color="auto" w:fill="FFFFFF" w:themeFill="background1"/>
        <w:spacing w:after="0" w:line="240" w:lineRule="auto"/>
        <w:ind w:firstLine="708"/>
        <w:jc w:val="center"/>
        <w:rPr>
          <w:rFonts w:eastAsia="Calibri"/>
          <w:sz w:val="16"/>
          <w:szCs w:val="16"/>
          <w:lang w:val="kk-KZ"/>
        </w:rPr>
      </w:pPr>
    </w:p>
    <w:p w14:paraId="7A7C3375" w14:textId="6A285611" w:rsidR="00966B25" w:rsidRPr="004B2524" w:rsidRDefault="00EF424B" w:rsidP="000C36FA">
      <w:pPr>
        <w:shd w:val="clear" w:color="auto" w:fill="FFFFFF" w:themeFill="background1"/>
        <w:spacing w:after="0" w:line="240" w:lineRule="auto"/>
        <w:ind w:firstLine="708"/>
        <w:jc w:val="both"/>
        <w:rPr>
          <w:rFonts w:eastAsia="Calibri"/>
          <w:bCs/>
          <w:sz w:val="24"/>
          <w:szCs w:val="24"/>
          <w:lang w:val="kk-KZ"/>
        </w:rPr>
      </w:pPr>
      <w:r w:rsidRPr="00684A37">
        <w:rPr>
          <w:rFonts w:eastAsia="Calibri"/>
          <w:sz w:val="24"/>
          <w:szCs w:val="24"/>
          <w:lang w:val="kk-KZ"/>
        </w:rPr>
        <w:t>Ескерту –</w:t>
      </w:r>
      <w:r w:rsidRPr="004B2524">
        <w:rPr>
          <w:rFonts w:eastAsia="Calibri"/>
          <w:bCs/>
          <w:sz w:val="24"/>
          <w:szCs w:val="24"/>
          <w:lang w:val="kk-KZ"/>
        </w:rPr>
        <w:t xml:space="preserve"> Автордың құрастыруымен</w:t>
      </w:r>
    </w:p>
    <w:p w14:paraId="09CF0179" w14:textId="77777777" w:rsidR="00966B25" w:rsidRPr="004B2524" w:rsidRDefault="00966B25" w:rsidP="00626C5E">
      <w:pPr>
        <w:shd w:val="clear" w:color="auto" w:fill="FFFFFF" w:themeFill="background1"/>
        <w:spacing w:after="0" w:line="240" w:lineRule="auto"/>
        <w:ind w:firstLine="708"/>
        <w:jc w:val="both"/>
        <w:rPr>
          <w:noProof/>
          <w:lang w:val="kk-KZ"/>
        </w:rPr>
      </w:pPr>
      <w:r w:rsidRPr="004B2524">
        <w:rPr>
          <w:noProof/>
          <w:lang w:val="kk-KZ"/>
        </w:rPr>
        <w:lastRenderedPageBreak/>
        <w:t xml:space="preserve">Жалпы тақырыптан жеке тақырыпшаларға өту модельдің қалыптасу кезеңдерінің бірі екені жоғарыда айтылды. Яғни бұл әдіс бойынша тақырып ауқымды тақырыптан кіші тақырыпшаларға дейін таралады: </w:t>
      </w:r>
    </w:p>
    <w:p w14:paraId="65783D12" w14:textId="77777777" w:rsidR="00966B25" w:rsidRPr="004B2524" w:rsidRDefault="00966B25" w:rsidP="00626C5E">
      <w:pPr>
        <w:shd w:val="clear" w:color="auto" w:fill="FFFFFF" w:themeFill="background1"/>
        <w:spacing w:after="0" w:line="240" w:lineRule="auto"/>
        <w:jc w:val="center"/>
        <w:rPr>
          <w:b/>
          <w:noProof/>
          <w:lang w:val="kk-KZ"/>
        </w:rPr>
      </w:pPr>
    </w:p>
    <w:p w14:paraId="50CBCBA2" w14:textId="77777777" w:rsidR="00966B25" w:rsidRPr="00905952" w:rsidRDefault="00966B25" w:rsidP="00626C5E">
      <w:pPr>
        <w:shd w:val="clear" w:color="auto" w:fill="FFFFFF" w:themeFill="background1"/>
        <w:spacing w:after="0" w:line="240" w:lineRule="auto"/>
        <w:jc w:val="center"/>
        <w:rPr>
          <w:i/>
          <w:noProof/>
          <w:lang w:val="kk-KZ"/>
        </w:rPr>
      </w:pPr>
      <w:r w:rsidRPr="00905952">
        <w:rPr>
          <w:i/>
          <w:noProof/>
          <w:lang w:val="kk-KZ"/>
        </w:rPr>
        <w:t>Сөз жүйесі</w:t>
      </w:r>
    </w:p>
    <w:p w14:paraId="354FD580" w14:textId="77777777" w:rsidR="00966B25" w:rsidRPr="00905952" w:rsidRDefault="00966B25" w:rsidP="00626C5E">
      <w:pPr>
        <w:shd w:val="clear" w:color="auto" w:fill="FFFFFF" w:themeFill="background1"/>
        <w:spacing w:after="0" w:line="240" w:lineRule="auto"/>
        <w:jc w:val="center"/>
        <w:rPr>
          <w:i/>
          <w:noProof/>
          <w:lang w:val="kk-KZ"/>
        </w:rPr>
      </w:pPr>
      <w:r w:rsidRPr="00905952">
        <w:rPr>
          <w:i/>
          <w:noProof/>
          <w:lang w:val="kk-KZ"/>
        </w:rPr>
        <w:t>↓</w:t>
      </w:r>
    </w:p>
    <w:p w14:paraId="52BE6C8F" w14:textId="77777777" w:rsidR="00966B25" w:rsidRPr="00905952" w:rsidRDefault="00966B25" w:rsidP="00626C5E">
      <w:pPr>
        <w:shd w:val="clear" w:color="auto" w:fill="FFFFFF" w:themeFill="background1"/>
        <w:spacing w:after="0" w:line="240" w:lineRule="auto"/>
        <w:jc w:val="center"/>
        <w:rPr>
          <w:i/>
          <w:noProof/>
          <w:lang w:val="kk-KZ"/>
        </w:rPr>
      </w:pPr>
      <w:r w:rsidRPr="00905952">
        <w:rPr>
          <w:i/>
          <w:noProof/>
          <w:lang w:val="kk-KZ"/>
        </w:rPr>
        <w:t>Сөз табы</w:t>
      </w:r>
    </w:p>
    <w:p w14:paraId="6E579AB7" w14:textId="77777777" w:rsidR="00966B25" w:rsidRPr="00905952" w:rsidRDefault="00966B25" w:rsidP="00626C5E">
      <w:pPr>
        <w:shd w:val="clear" w:color="auto" w:fill="FFFFFF" w:themeFill="background1"/>
        <w:spacing w:after="0" w:line="240" w:lineRule="auto"/>
        <w:jc w:val="center"/>
        <w:rPr>
          <w:i/>
          <w:noProof/>
          <w:lang w:val="kk-KZ"/>
        </w:rPr>
      </w:pPr>
      <w:r w:rsidRPr="00905952">
        <w:rPr>
          <w:i/>
          <w:noProof/>
          <w:lang w:val="kk-KZ"/>
        </w:rPr>
        <w:t>↓</w:t>
      </w:r>
    </w:p>
    <w:p w14:paraId="31D7467B" w14:textId="77777777" w:rsidR="00966B25" w:rsidRPr="00905952" w:rsidRDefault="00966B25" w:rsidP="00626C5E">
      <w:pPr>
        <w:shd w:val="clear" w:color="auto" w:fill="FFFFFF" w:themeFill="background1"/>
        <w:spacing w:after="0" w:line="240" w:lineRule="auto"/>
        <w:jc w:val="center"/>
        <w:rPr>
          <w:i/>
          <w:noProof/>
          <w:lang w:val="kk-KZ"/>
        </w:rPr>
      </w:pPr>
      <w:r w:rsidRPr="00905952">
        <w:rPr>
          <w:i/>
          <w:noProof/>
          <w:lang w:val="kk-KZ"/>
        </w:rPr>
        <w:t>Үстеу</w:t>
      </w:r>
    </w:p>
    <w:p w14:paraId="2AB7BB05" w14:textId="77777777" w:rsidR="00966B25" w:rsidRPr="00905952" w:rsidRDefault="00966B25" w:rsidP="00626C5E">
      <w:pPr>
        <w:shd w:val="clear" w:color="auto" w:fill="FFFFFF" w:themeFill="background1"/>
        <w:spacing w:after="0" w:line="240" w:lineRule="auto"/>
        <w:jc w:val="center"/>
        <w:rPr>
          <w:i/>
          <w:noProof/>
          <w:lang w:val="kk-KZ"/>
        </w:rPr>
      </w:pPr>
      <w:r w:rsidRPr="00905952">
        <w:rPr>
          <w:i/>
          <w:noProof/>
          <w:lang w:val="kk-KZ"/>
        </w:rPr>
        <w:t>↓</w:t>
      </w:r>
    </w:p>
    <w:p w14:paraId="658E7C97" w14:textId="77777777" w:rsidR="00966B25" w:rsidRPr="00905952" w:rsidRDefault="00966B25" w:rsidP="00626C5E">
      <w:pPr>
        <w:shd w:val="clear" w:color="auto" w:fill="FFFFFF" w:themeFill="background1"/>
        <w:spacing w:after="0" w:line="240" w:lineRule="auto"/>
        <w:jc w:val="center"/>
        <w:rPr>
          <w:i/>
          <w:noProof/>
          <w:lang w:val="kk-KZ"/>
        </w:rPr>
      </w:pPr>
      <w:r w:rsidRPr="00905952">
        <w:rPr>
          <w:i/>
          <w:noProof/>
          <w:lang w:val="kk-KZ"/>
        </w:rPr>
        <w:t>Нықтаулық үстеу</w:t>
      </w:r>
    </w:p>
    <w:p w14:paraId="264E9B87" w14:textId="77777777" w:rsidR="00966B25" w:rsidRPr="004B2524" w:rsidRDefault="00966B25" w:rsidP="00626C5E">
      <w:pPr>
        <w:shd w:val="clear" w:color="auto" w:fill="FFFFFF" w:themeFill="background1"/>
        <w:spacing w:after="0" w:line="240" w:lineRule="auto"/>
        <w:jc w:val="center"/>
        <w:rPr>
          <w:b/>
          <w:noProof/>
          <w:lang w:val="kk-KZ"/>
        </w:rPr>
      </w:pPr>
    </w:p>
    <w:p w14:paraId="30B14862" w14:textId="77777777" w:rsidR="00966B25" w:rsidRPr="004B2524" w:rsidRDefault="00966B25" w:rsidP="00626C5E">
      <w:pPr>
        <w:shd w:val="clear" w:color="auto" w:fill="FFFFFF" w:themeFill="background1"/>
        <w:spacing w:after="0" w:line="240" w:lineRule="auto"/>
        <w:ind w:firstLine="708"/>
        <w:jc w:val="both"/>
        <w:rPr>
          <w:noProof/>
          <w:shd w:val="clear" w:color="auto" w:fill="FFFFFF" w:themeFill="background1"/>
          <w:lang w:val="kk-KZ"/>
        </w:rPr>
      </w:pPr>
      <w:r w:rsidRPr="004B2524">
        <w:rPr>
          <w:noProof/>
          <w:shd w:val="clear" w:color="auto" w:fill="FFFFFF" w:themeFill="background1"/>
          <w:lang w:val="kk-KZ"/>
        </w:rPr>
        <w:t>Пед</w:t>
      </w:r>
      <w:r w:rsidRPr="004B2524">
        <w:rPr>
          <w:noProof/>
          <w:vanish/>
          <w:color w:val="FFFFFF" w:themeColor="background1"/>
          <w:spacing w:val="-20"/>
          <w:w w:val="1"/>
          <w:shd w:val="clear" w:color="auto" w:fill="FFFFFF" w:themeFill="background1"/>
          <w:lang w:val="kk-KZ"/>
        </w:rPr>
        <w:t></w:t>
      </w:r>
      <w:r w:rsidRPr="004B2524">
        <w:rPr>
          <w:noProof/>
          <w:shd w:val="clear" w:color="auto" w:fill="FFFFFF" w:themeFill="background1"/>
          <w:lang w:val="kk-KZ"/>
        </w:rPr>
        <w:t>агогика сал</w:t>
      </w:r>
      <w:r w:rsidRPr="004B2524">
        <w:rPr>
          <w:noProof/>
          <w:vanish/>
          <w:color w:val="FFFFFF" w:themeColor="background1"/>
          <w:spacing w:val="-20"/>
          <w:w w:val="1"/>
          <w:shd w:val="clear" w:color="auto" w:fill="FFFFFF" w:themeFill="background1"/>
          <w:lang w:val="kk-KZ"/>
        </w:rPr>
        <w:t></w:t>
      </w:r>
      <w:r w:rsidRPr="004B2524">
        <w:rPr>
          <w:noProof/>
          <w:shd w:val="clear" w:color="auto" w:fill="FFFFFF" w:themeFill="background1"/>
          <w:lang w:val="kk-KZ"/>
        </w:rPr>
        <w:t>асында ең жиі</w:t>
      </w:r>
      <w:r w:rsidRPr="004B2524">
        <w:rPr>
          <w:noProof/>
          <w:vanish/>
          <w:color w:val="FFFFFF" w:themeColor="background1"/>
          <w:spacing w:val="-20"/>
          <w:w w:val="1"/>
          <w:shd w:val="clear" w:color="auto" w:fill="FFFFFF" w:themeFill="background1"/>
          <w:lang w:val="kk-KZ"/>
        </w:rPr>
        <w:t></w:t>
      </w:r>
      <w:r w:rsidRPr="004B2524">
        <w:rPr>
          <w:noProof/>
          <w:shd w:val="clear" w:color="auto" w:fill="FFFFFF" w:themeFill="background1"/>
          <w:lang w:val="kk-KZ"/>
        </w:rPr>
        <w:t xml:space="preserve"> қол</w:t>
      </w:r>
      <w:r w:rsidRPr="004B2524">
        <w:rPr>
          <w:noProof/>
          <w:vanish/>
          <w:color w:val="FFFFFF" w:themeColor="background1"/>
          <w:spacing w:val="-20"/>
          <w:w w:val="1"/>
          <w:shd w:val="clear" w:color="auto" w:fill="FFFFFF" w:themeFill="background1"/>
          <w:lang w:val="kk-KZ"/>
        </w:rPr>
        <w:t></w:t>
      </w:r>
      <w:r w:rsidRPr="004B2524">
        <w:rPr>
          <w:noProof/>
          <w:shd w:val="clear" w:color="auto" w:fill="FFFFFF" w:themeFill="background1"/>
          <w:lang w:val="kk-KZ"/>
        </w:rPr>
        <w:t>данылатын бұл</w:t>
      </w:r>
      <w:r w:rsidRPr="004B2524">
        <w:rPr>
          <w:noProof/>
          <w:vanish/>
          <w:color w:val="FFFFFF" w:themeColor="background1"/>
          <w:spacing w:val="-20"/>
          <w:w w:val="1"/>
          <w:shd w:val="clear" w:color="auto" w:fill="FFFFFF" w:themeFill="background1"/>
          <w:lang w:val="kk-KZ"/>
        </w:rPr>
        <w:t></w:t>
      </w:r>
      <w:r w:rsidRPr="004B2524">
        <w:rPr>
          <w:noProof/>
          <w:shd w:val="clear" w:color="auto" w:fill="FFFFFF" w:themeFill="background1"/>
          <w:lang w:val="kk-KZ"/>
        </w:rPr>
        <w:t xml:space="preserve"> әді</w:t>
      </w:r>
      <w:r w:rsidRPr="004B2524">
        <w:rPr>
          <w:noProof/>
          <w:vanish/>
          <w:color w:val="FFFFFF" w:themeColor="background1"/>
          <w:spacing w:val="-20"/>
          <w:w w:val="1"/>
          <w:shd w:val="clear" w:color="auto" w:fill="FFFFFF" w:themeFill="background1"/>
          <w:lang w:val="kk-KZ"/>
        </w:rPr>
        <w:t></w:t>
      </w:r>
      <w:r w:rsidRPr="004B2524">
        <w:rPr>
          <w:noProof/>
          <w:shd w:val="clear" w:color="auto" w:fill="FFFFFF" w:themeFill="background1"/>
          <w:lang w:val="kk-KZ"/>
        </w:rPr>
        <w:t>с қаз</w:t>
      </w:r>
      <w:r w:rsidRPr="004B2524">
        <w:rPr>
          <w:noProof/>
          <w:vanish/>
          <w:color w:val="FFFFFF" w:themeColor="background1"/>
          <w:spacing w:val="-20"/>
          <w:w w:val="1"/>
          <w:shd w:val="clear" w:color="auto" w:fill="FFFFFF" w:themeFill="background1"/>
          <w:lang w:val="kk-KZ"/>
        </w:rPr>
        <w:t></w:t>
      </w:r>
      <w:r w:rsidRPr="004B2524">
        <w:rPr>
          <w:noProof/>
          <w:shd w:val="clear" w:color="auto" w:fill="FFFFFF" w:themeFill="background1"/>
          <w:lang w:val="kk-KZ"/>
        </w:rPr>
        <w:t>ақ тіл</w:t>
      </w:r>
      <w:r w:rsidRPr="004B2524">
        <w:rPr>
          <w:noProof/>
          <w:vanish/>
          <w:color w:val="FFFFFF" w:themeColor="background1"/>
          <w:spacing w:val="-20"/>
          <w:w w:val="1"/>
          <w:shd w:val="clear" w:color="auto" w:fill="FFFFFF" w:themeFill="background1"/>
          <w:lang w:val="kk-KZ"/>
        </w:rPr>
        <w:t></w:t>
      </w:r>
      <w:r w:rsidRPr="004B2524">
        <w:rPr>
          <w:noProof/>
          <w:shd w:val="clear" w:color="auto" w:fill="FFFFFF" w:themeFill="background1"/>
          <w:lang w:val="kk-KZ"/>
        </w:rPr>
        <w:t>ін, оны</w:t>
      </w:r>
      <w:r w:rsidRPr="004B2524">
        <w:rPr>
          <w:noProof/>
          <w:vanish/>
          <w:color w:val="FFFFFF" w:themeColor="background1"/>
          <w:spacing w:val="-20"/>
          <w:w w:val="1"/>
          <w:shd w:val="clear" w:color="auto" w:fill="FFFFFF" w:themeFill="background1"/>
          <w:lang w:val="kk-KZ"/>
        </w:rPr>
        <w:t></w:t>
      </w:r>
      <w:r w:rsidRPr="004B2524">
        <w:rPr>
          <w:noProof/>
          <w:shd w:val="clear" w:color="auto" w:fill="FFFFFF" w:themeFill="background1"/>
          <w:lang w:val="kk-KZ"/>
        </w:rPr>
        <w:t>ң іші</w:t>
      </w:r>
      <w:r w:rsidRPr="004B2524">
        <w:rPr>
          <w:noProof/>
          <w:vanish/>
          <w:color w:val="FFFFFF" w:themeColor="background1"/>
          <w:spacing w:val="-20"/>
          <w:w w:val="1"/>
          <w:shd w:val="clear" w:color="auto" w:fill="FFFFFF" w:themeFill="background1"/>
          <w:lang w:val="kk-KZ"/>
        </w:rPr>
        <w:t></w:t>
      </w:r>
      <w:r w:rsidRPr="004B2524">
        <w:rPr>
          <w:noProof/>
          <w:shd w:val="clear" w:color="auto" w:fill="FFFFFF" w:themeFill="background1"/>
          <w:lang w:val="kk-KZ"/>
        </w:rPr>
        <w:t>нде қаз</w:t>
      </w:r>
      <w:r w:rsidRPr="004B2524">
        <w:rPr>
          <w:noProof/>
          <w:vanish/>
          <w:color w:val="FFFFFF" w:themeColor="background1"/>
          <w:spacing w:val="-20"/>
          <w:w w:val="1"/>
          <w:shd w:val="clear" w:color="auto" w:fill="FFFFFF" w:themeFill="background1"/>
          <w:lang w:val="kk-KZ"/>
        </w:rPr>
        <w:t></w:t>
      </w:r>
      <w:r w:rsidRPr="004B2524">
        <w:rPr>
          <w:noProof/>
          <w:shd w:val="clear" w:color="auto" w:fill="FFFFFF" w:themeFill="background1"/>
          <w:lang w:val="kk-KZ"/>
        </w:rPr>
        <w:t>ақ ғыл</w:t>
      </w:r>
      <w:r w:rsidRPr="004B2524">
        <w:rPr>
          <w:noProof/>
          <w:vanish/>
          <w:color w:val="FFFFFF" w:themeColor="background1"/>
          <w:spacing w:val="-20"/>
          <w:w w:val="1"/>
          <w:shd w:val="clear" w:color="auto" w:fill="FFFFFF" w:themeFill="background1"/>
          <w:lang w:val="kk-KZ"/>
        </w:rPr>
        <w:t></w:t>
      </w:r>
      <w:r w:rsidRPr="004B2524">
        <w:rPr>
          <w:noProof/>
          <w:shd w:val="clear" w:color="auto" w:fill="FFFFFF" w:themeFill="background1"/>
          <w:lang w:val="kk-KZ"/>
        </w:rPr>
        <w:t>ыми мәт</w:t>
      </w:r>
      <w:r w:rsidRPr="004B2524">
        <w:rPr>
          <w:noProof/>
          <w:vanish/>
          <w:color w:val="FFFFFF" w:themeColor="background1"/>
          <w:spacing w:val="-20"/>
          <w:w w:val="1"/>
          <w:shd w:val="clear" w:color="auto" w:fill="FFFFFF" w:themeFill="background1"/>
          <w:lang w:val="kk-KZ"/>
        </w:rPr>
        <w:t></w:t>
      </w:r>
      <w:r w:rsidRPr="004B2524">
        <w:rPr>
          <w:noProof/>
          <w:shd w:val="clear" w:color="auto" w:fill="FFFFFF" w:themeFill="background1"/>
          <w:lang w:val="kk-KZ"/>
        </w:rPr>
        <w:t>індерін оқы</w:t>
      </w:r>
      <w:r w:rsidRPr="004B2524">
        <w:rPr>
          <w:noProof/>
          <w:vanish/>
          <w:color w:val="FFFFFF" w:themeColor="background1"/>
          <w:spacing w:val="-20"/>
          <w:w w:val="1"/>
          <w:shd w:val="clear" w:color="auto" w:fill="FFFFFF" w:themeFill="background1"/>
          <w:lang w:val="kk-KZ"/>
        </w:rPr>
        <w:t></w:t>
      </w:r>
      <w:r w:rsidRPr="004B2524">
        <w:rPr>
          <w:noProof/>
          <w:shd w:val="clear" w:color="auto" w:fill="FFFFFF" w:themeFill="background1"/>
          <w:lang w:val="kk-KZ"/>
        </w:rPr>
        <w:t>ту әді</w:t>
      </w:r>
      <w:r w:rsidRPr="004B2524">
        <w:rPr>
          <w:noProof/>
          <w:vanish/>
          <w:color w:val="FFFFFF" w:themeColor="background1"/>
          <w:spacing w:val="-20"/>
          <w:w w:val="1"/>
          <w:shd w:val="clear" w:color="auto" w:fill="FFFFFF" w:themeFill="background1"/>
          <w:lang w:val="kk-KZ"/>
        </w:rPr>
        <w:t></w:t>
      </w:r>
      <w:r w:rsidRPr="004B2524">
        <w:rPr>
          <w:noProof/>
          <w:shd w:val="clear" w:color="auto" w:fill="FFFFFF" w:themeFill="background1"/>
          <w:lang w:val="kk-KZ"/>
        </w:rPr>
        <w:t>стемесінде кең</w:t>
      </w:r>
      <w:r w:rsidRPr="004B2524">
        <w:rPr>
          <w:noProof/>
          <w:vanish/>
          <w:color w:val="FFFFFF" w:themeColor="background1"/>
          <w:spacing w:val="-20"/>
          <w:w w:val="1"/>
          <w:shd w:val="clear" w:color="auto" w:fill="FFFFFF" w:themeFill="background1"/>
          <w:lang w:val="kk-KZ"/>
        </w:rPr>
        <w:t></w:t>
      </w:r>
      <w:r w:rsidRPr="004B2524">
        <w:rPr>
          <w:noProof/>
          <w:shd w:val="clear" w:color="auto" w:fill="FFFFFF" w:themeFill="background1"/>
          <w:lang w:val="kk-KZ"/>
        </w:rPr>
        <w:t>інен пай</w:t>
      </w:r>
      <w:r w:rsidRPr="004B2524">
        <w:rPr>
          <w:noProof/>
          <w:vanish/>
          <w:color w:val="FFFFFF" w:themeColor="background1"/>
          <w:spacing w:val="-20"/>
          <w:w w:val="1"/>
          <w:shd w:val="clear" w:color="auto" w:fill="FFFFFF" w:themeFill="background1"/>
          <w:lang w:val="kk-KZ"/>
        </w:rPr>
        <w:t></w:t>
      </w:r>
      <w:r w:rsidRPr="004B2524">
        <w:rPr>
          <w:noProof/>
          <w:shd w:val="clear" w:color="auto" w:fill="FFFFFF" w:themeFill="background1"/>
          <w:lang w:val="kk-KZ"/>
        </w:rPr>
        <w:t>даланылады. Бұндай құрылымдық модельдер тақырыпты түсіндіруде жиі қолданылады.</w:t>
      </w:r>
    </w:p>
    <w:p w14:paraId="1C32B63D" w14:textId="08225190" w:rsidR="00966B25" w:rsidRPr="004B2524" w:rsidRDefault="00966B25" w:rsidP="00626C5E">
      <w:pPr>
        <w:shd w:val="clear" w:color="auto" w:fill="FFFFFF" w:themeFill="background1"/>
        <w:spacing w:after="0" w:line="240" w:lineRule="auto"/>
        <w:ind w:firstLine="708"/>
        <w:jc w:val="both"/>
        <w:rPr>
          <w:noProof/>
          <w:lang w:val="kk-KZ"/>
        </w:rPr>
      </w:pPr>
      <w:r w:rsidRPr="004B2524">
        <w:rPr>
          <w:noProof/>
          <w:shd w:val="clear" w:color="auto" w:fill="FFFFFF" w:themeFill="background1"/>
          <w:lang w:val="kk-KZ"/>
        </w:rPr>
        <w:t xml:space="preserve">Оқытуда педагогтің коммуникативтік стратегияларымен қатар білім алушының да  </w:t>
      </w:r>
      <w:r w:rsidRPr="004B2524">
        <w:rPr>
          <w:noProof/>
          <w:lang w:val="kk-KZ"/>
        </w:rPr>
        <w:t xml:space="preserve">түсіну стратегиясы болады. Осыған дейін, көбіне, адресанттың білімі мен танымы туралы айттық. Коммуникация кезінде адресаттың да өз рөлі бар. </w:t>
      </w:r>
      <w:r w:rsidRPr="004B2524">
        <w:rPr>
          <w:bCs/>
          <w:noProof/>
          <w:lang w:val="kk-KZ"/>
        </w:rPr>
        <w:t>Адресаттың</w:t>
      </w:r>
      <w:r w:rsidR="005C6B52">
        <w:rPr>
          <w:noProof/>
          <w:lang w:val="kk-KZ"/>
        </w:rPr>
        <w:t xml:space="preserve"> іс-әрекеті белсе</w:t>
      </w:r>
      <w:r w:rsidRPr="004B2524">
        <w:rPr>
          <w:noProof/>
          <w:lang w:val="kk-KZ"/>
        </w:rPr>
        <w:t>нділік таныту, ден қою, назар аудару, қабылдау фреймдерін қалыптастыру болып табылады. Адресат «түсіну стратегиясын» басшылыққа алады. Түсіну стратегиясы, бірінен кейін бірі ретімен айтылған таңбалар тізбегінің қандай мағынада екенін түсінуден басталып, сөйлеушінің нені айтпақ болғанын ұғыну және ой елегінен өткізумен аяқталады. Сөзді мұқият ұйып тыңдаушының «образын» жасау – сөздің ойдағыдай өрбуіне ықпал ететін негізгі шарттардың бірі</w:t>
      </w:r>
      <w:r w:rsidR="00DA5600">
        <w:rPr>
          <w:noProof/>
          <w:lang w:val="kk-KZ"/>
        </w:rPr>
        <w:t xml:space="preserve"> [133</w:t>
      </w:r>
      <w:r w:rsidRPr="004B2524">
        <w:rPr>
          <w:noProof/>
          <w:lang w:val="kk-KZ"/>
        </w:rPr>
        <w:t>]. А. Байтұрсынұлының мәтіндерін оқытуда адресант адресатты ойландыру мақсатында модельдерд</w:t>
      </w:r>
      <w:r w:rsidR="00DA5600">
        <w:rPr>
          <w:noProof/>
          <w:lang w:val="kk-KZ"/>
        </w:rPr>
        <w:t xml:space="preserve">і түрлендіруге болады. </w:t>
      </w:r>
    </w:p>
    <w:p w14:paraId="108BC49A" w14:textId="77777777" w:rsidR="00966B25" w:rsidRPr="004B2524" w:rsidRDefault="00966B25" w:rsidP="00626C5E">
      <w:pPr>
        <w:shd w:val="clear" w:color="auto" w:fill="FFFFFF" w:themeFill="background1"/>
        <w:spacing w:after="0" w:line="240" w:lineRule="auto"/>
        <w:ind w:firstLine="708"/>
        <w:jc w:val="both"/>
        <w:rPr>
          <w:noProof/>
          <w:lang w:val="kk-KZ"/>
        </w:rPr>
      </w:pPr>
    </w:p>
    <w:p w14:paraId="5D0207C8" w14:textId="77777777" w:rsidR="00966B25" w:rsidRPr="004B2524" w:rsidRDefault="00966B25" w:rsidP="00905952">
      <w:pPr>
        <w:shd w:val="clear" w:color="auto" w:fill="FFFFFF" w:themeFill="background1"/>
        <w:spacing w:after="0" w:line="240" w:lineRule="auto"/>
        <w:jc w:val="center"/>
        <w:rPr>
          <w:noProof/>
          <w:lang w:val="kk-KZ"/>
        </w:rPr>
      </w:pPr>
      <w:r w:rsidRPr="004B2524">
        <w:rPr>
          <w:noProof/>
          <w:lang w:eastAsia="ru-RU"/>
        </w:rPr>
        <w:drawing>
          <wp:inline distT="0" distB="0" distL="0" distR="0" wp14:anchorId="111897BB" wp14:editId="60DC92CC">
            <wp:extent cx="3096883" cy="2818164"/>
            <wp:effectExtent l="0" t="0" r="8890" b="127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31349" t="25141" r="28627" b="10106"/>
                    <a:stretch/>
                  </pic:blipFill>
                  <pic:spPr bwMode="auto">
                    <a:xfrm>
                      <a:off x="0" y="0"/>
                      <a:ext cx="3108457" cy="2828697"/>
                    </a:xfrm>
                    <a:prstGeom prst="rect">
                      <a:avLst/>
                    </a:prstGeom>
                    <a:ln>
                      <a:noFill/>
                    </a:ln>
                    <a:extLst>
                      <a:ext uri="{53640926-AAD7-44D8-BBD7-CCE9431645EC}">
                        <a14:shadowObscured xmlns:a14="http://schemas.microsoft.com/office/drawing/2010/main"/>
                      </a:ext>
                    </a:extLst>
                  </pic:spPr>
                </pic:pic>
              </a:graphicData>
            </a:graphic>
          </wp:inline>
        </w:drawing>
      </w:r>
    </w:p>
    <w:p w14:paraId="0166BD84" w14:textId="77777777" w:rsidR="00905952" w:rsidRPr="00905952" w:rsidRDefault="00905952" w:rsidP="00905952">
      <w:pPr>
        <w:spacing w:after="0" w:line="240" w:lineRule="auto"/>
        <w:jc w:val="center"/>
        <w:rPr>
          <w:sz w:val="16"/>
          <w:szCs w:val="16"/>
          <w:lang w:val="kk-KZ"/>
        </w:rPr>
      </w:pPr>
    </w:p>
    <w:p w14:paraId="17F7F0A2" w14:textId="0BED4E11" w:rsidR="00966B25" w:rsidRPr="004B2524" w:rsidRDefault="00966B25" w:rsidP="00905952">
      <w:pPr>
        <w:spacing w:after="0" w:line="240" w:lineRule="auto"/>
        <w:jc w:val="center"/>
        <w:rPr>
          <w:lang w:val="kk-KZ"/>
        </w:rPr>
      </w:pPr>
      <w:r w:rsidRPr="004B2524">
        <w:rPr>
          <w:lang w:val="kk-KZ"/>
        </w:rPr>
        <w:t xml:space="preserve">Сурет </w:t>
      </w:r>
      <w:r w:rsidR="002925FB">
        <w:rPr>
          <w:lang w:val="kk-KZ"/>
        </w:rPr>
        <w:t>34</w:t>
      </w:r>
      <w:r w:rsidRPr="004B2524">
        <w:rPr>
          <w:lang w:val="kk-KZ"/>
        </w:rPr>
        <w:t xml:space="preserve"> – А. Байтұрсынұлы ғылыми мәтінін оқытуға тапсырма</w:t>
      </w:r>
    </w:p>
    <w:p w14:paraId="3F15FD37" w14:textId="77777777" w:rsidR="00905952" w:rsidRPr="00905952" w:rsidRDefault="00905952" w:rsidP="00626C5E">
      <w:pPr>
        <w:spacing w:after="0" w:line="240" w:lineRule="auto"/>
        <w:ind w:firstLine="567"/>
        <w:jc w:val="center"/>
        <w:rPr>
          <w:i/>
          <w:iCs/>
          <w:sz w:val="16"/>
          <w:szCs w:val="16"/>
          <w:lang w:val="kk-KZ" w:eastAsia="ru-RU"/>
        </w:rPr>
      </w:pPr>
    </w:p>
    <w:p w14:paraId="494418D0" w14:textId="77777777" w:rsidR="00803A04" w:rsidRPr="00905952" w:rsidRDefault="00803A04" w:rsidP="00905952">
      <w:pPr>
        <w:spacing w:after="0" w:line="240" w:lineRule="auto"/>
        <w:ind w:firstLine="709"/>
        <w:jc w:val="both"/>
        <w:rPr>
          <w:iCs/>
          <w:sz w:val="24"/>
          <w:szCs w:val="24"/>
          <w:lang w:val="kk-KZ" w:eastAsia="ru-RU"/>
        </w:rPr>
      </w:pPr>
      <w:r w:rsidRPr="00905952">
        <w:rPr>
          <w:iCs/>
          <w:sz w:val="24"/>
          <w:szCs w:val="24"/>
          <w:lang w:val="kk-KZ" w:eastAsia="ru-RU"/>
        </w:rPr>
        <w:t>Ескерту – Автордың құрастыруымен</w:t>
      </w:r>
    </w:p>
    <w:p w14:paraId="1DD7362B" w14:textId="4AC4947F" w:rsidR="00966B25" w:rsidRPr="00905952" w:rsidRDefault="002925FB" w:rsidP="00905952">
      <w:pPr>
        <w:spacing w:after="0" w:line="240" w:lineRule="auto"/>
        <w:ind w:firstLine="709"/>
        <w:jc w:val="both"/>
        <w:rPr>
          <w:b/>
          <w:lang w:val="kk-KZ"/>
        </w:rPr>
      </w:pPr>
      <w:r>
        <w:rPr>
          <w:noProof/>
          <w:lang w:val="kk-KZ"/>
        </w:rPr>
        <w:lastRenderedPageBreak/>
        <w:t>34</w:t>
      </w:r>
      <w:r w:rsidR="00905952">
        <w:rPr>
          <w:noProof/>
          <w:lang w:val="kk-KZ"/>
        </w:rPr>
        <w:t xml:space="preserve">-суретте, </w:t>
      </w:r>
      <w:r w:rsidR="00905952" w:rsidRPr="004B2524">
        <w:rPr>
          <w:noProof/>
          <w:lang w:val="kk-KZ"/>
        </w:rPr>
        <w:t>А. Байтұрсынұлының сөз талғауға жасаған жіктемесін екі нұсқада бердік.</w:t>
      </w:r>
    </w:p>
    <w:p w14:paraId="49FBD028" w14:textId="77777777" w:rsidR="00905952" w:rsidRDefault="00966B25" w:rsidP="00626C5E">
      <w:pPr>
        <w:spacing w:after="0" w:line="240" w:lineRule="auto"/>
        <w:ind w:firstLine="708"/>
        <w:jc w:val="both"/>
        <w:rPr>
          <w:lang w:val="kk-KZ"/>
        </w:rPr>
      </w:pPr>
      <w:r w:rsidRPr="00905952">
        <w:rPr>
          <w:i/>
          <w:lang w:val="kk-KZ"/>
        </w:rPr>
        <w:t>1-нұсқада</w:t>
      </w:r>
      <w:r w:rsidRPr="004B2524">
        <w:rPr>
          <w:b/>
          <w:lang w:val="kk-KZ"/>
        </w:rPr>
        <w:t xml:space="preserve"> </w:t>
      </w:r>
      <w:r w:rsidRPr="004B2524">
        <w:rPr>
          <w:lang w:val="kk-KZ"/>
        </w:rPr>
        <w:t xml:space="preserve">сөз талғаудың түрлері берілгенімен, негізгі әрі бастапқы ұғымды табу ұсынылады. Бұл тапсырма жекеден жалпыға қарай өту әдісі арқылы жасалды. Бұндай тапсырмалар білім алушыны жүйелі ойлауға үйретеді. Себебі «сөз талғауды» бір жүйе деп алып қарасақ, сөз дұрыстығы, тіл анықтығы, тіл тазалығы, тіл дәлдігі, тіл көрнектілігі – сол жүйені құраушы тармақтар. </w:t>
      </w:r>
    </w:p>
    <w:p w14:paraId="6445D5C1" w14:textId="5C6D7C99" w:rsidR="00966B25" w:rsidRPr="004B2524" w:rsidRDefault="00966B25" w:rsidP="00626C5E">
      <w:pPr>
        <w:spacing w:after="0" w:line="240" w:lineRule="auto"/>
        <w:ind w:firstLine="708"/>
        <w:jc w:val="both"/>
        <w:rPr>
          <w:lang w:val="kk-KZ"/>
        </w:rPr>
      </w:pPr>
      <w:r w:rsidRPr="00905952">
        <w:rPr>
          <w:i/>
          <w:lang w:val="kk-KZ"/>
        </w:rPr>
        <w:t>2-нұсқада</w:t>
      </w:r>
      <w:r w:rsidRPr="004B2524">
        <w:rPr>
          <w:lang w:val="kk-KZ"/>
        </w:rPr>
        <w:t xml:space="preserve"> жалпы тақырып берілгенімен, тақырыпшалардың бірі жасырылды. Бұл жерде білім алушы жалпыдан жекеге өтеді. Бұндай тапсырмалар тақырыпты бекітуге немесе білім алушының білімін тексеруге ыңғайлы. </w:t>
      </w:r>
    </w:p>
    <w:p w14:paraId="6626278D" w14:textId="72DA78B7" w:rsidR="00966B25" w:rsidRPr="004B2524" w:rsidRDefault="00966B25" w:rsidP="00626C5E">
      <w:pPr>
        <w:spacing w:after="0" w:line="240" w:lineRule="auto"/>
        <w:ind w:firstLine="708"/>
        <w:jc w:val="both"/>
        <w:rPr>
          <w:lang w:val="kk-KZ"/>
        </w:rPr>
      </w:pPr>
      <w:r w:rsidRPr="004B2524">
        <w:rPr>
          <w:lang w:val="kk-KZ"/>
        </w:rPr>
        <w:t>Сабақ барысында білім алушылардың белсенділігі аса маңызды. Қазіргі оқыту әдістемесінде білім алушылардың белсенділігі үшін педагог көптеген әдістерді қолданып жатады. Модельдеу әдісі де осы жағдайда қолайлы болады.</w:t>
      </w:r>
      <w:r w:rsidRPr="004B2524">
        <w:rPr>
          <w:shd w:val="clear" w:color="auto" w:fill="FFFFFF"/>
          <w:lang w:val="kk-KZ"/>
        </w:rPr>
        <w:t xml:space="preserve"> Ж. Аймауытовтың «Сабақ беру – үйреншікті жай шеберлік емес, ол – үнемі жаңадан жаңаны табатын өнер»</w:t>
      </w:r>
      <w:r w:rsidR="00DA5600">
        <w:rPr>
          <w:shd w:val="clear" w:color="auto" w:fill="FFFFFF"/>
          <w:lang w:val="kk-KZ"/>
        </w:rPr>
        <w:t xml:space="preserve"> [134</w:t>
      </w:r>
      <w:r w:rsidRPr="004B2524">
        <w:rPr>
          <w:shd w:val="clear" w:color="auto" w:fill="FFFFFF"/>
          <w:lang w:val="kk-KZ"/>
        </w:rPr>
        <w:t xml:space="preserve">] деген сөзіне сәйкес оқытушы-педагог білім алушыларға бір тақырыпты түсіндіруде түрлі бағытта тапсырмалар құрастырады. </w:t>
      </w:r>
      <w:r w:rsidRPr="004B2524">
        <w:rPr>
          <w:lang w:val="kk-KZ"/>
        </w:rPr>
        <w:t xml:space="preserve">Бір кездері «педагог – білім алушы» қатынасында педагог белсенді болса, бүгінде екеуі де бір деңгейде белсенділік таныта алады. Педагог тақырыпты түсіндіру барысында </w:t>
      </w:r>
      <w:r w:rsidRPr="00905952">
        <w:rPr>
          <w:i/>
          <w:lang w:val="kk-KZ"/>
        </w:rPr>
        <w:t>«Зат есім» моделін</w:t>
      </w:r>
      <w:r w:rsidRPr="004B2524">
        <w:rPr>
          <w:lang w:val="kk-KZ"/>
        </w:rPr>
        <w:t xml:space="preserve"> жасауды білім алушыларға міндеттей алады. Яғни білім алушылар «Зат есім» моделін өздері құрастырады (</w:t>
      </w:r>
      <w:r w:rsidR="002925FB">
        <w:rPr>
          <w:lang w:val="kk-KZ"/>
        </w:rPr>
        <w:t>3</w:t>
      </w:r>
      <w:r w:rsidR="005826BC" w:rsidRPr="004B2524">
        <w:rPr>
          <w:lang w:val="kk-KZ"/>
        </w:rPr>
        <w:t>5</w:t>
      </w:r>
      <w:r w:rsidRPr="004B2524">
        <w:rPr>
          <w:lang w:val="kk-KZ"/>
        </w:rPr>
        <w:t>-с</w:t>
      </w:r>
      <w:r w:rsidR="00905952">
        <w:rPr>
          <w:lang w:val="kk-KZ"/>
        </w:rPr>
        <w:t>урет</w:t>
      </w:r>
      <w:r w:rsidRPr="004B2524">
        <w:rPr>
          <w:lang w:val="kk-KZ"/>
        </w:rPr>
        <w:t xml:space="preserve">). </w:t>
      </w:r>
    </w:p>
    <w:p w14:paraId="48D91FFD" w14:textId="77777777" w:rsidR="00966B25" w:rsidRPr="004B2524" w:rsidRDefault="00966B25" w:rsidP="00626C5E">
      <w:pPr>
        <w:spacing w:after="0" w:line="240" w:lineRule="auto"/>
        <w:jc w:val="center"/>
        <w:rPr>
          <w:lang w:val="kk-KZ"/>
        </w:rPr>
      </w:pPr>
      <w:r w:rsidRPr="004B2524">
        <w:rPr>
          <w:b/>
          <w:noProof/>
          <w:lang w:eastAsia="ru-RU"/>
        </w:rPr>
        <mc:AlternateContent>
          <mc:Choice Requires="wps">
            <w:drawing>
              <wp:anchor distT="0" distB="0" distL="114300" distR="114300" simplePos="0" relativeHeight="251676160" behindDoc="0" locked="0" layoutInCell="1" allowOverlap="1" wp14:anchorId="42E4DDC5" wp14:editId="611CB571">
                <wp:simplePos x="0" y="0"/>
                <wp:positionH relativeFrom="column">
                  <wp:posOffset>4721860</wp:posOffset>
                </wp:positionH>
                <wp:positionV relativeFrom="paragraph">
                  <wp:posOffset>207645</wp:posOffset>
                </wp:positionV>
                <wp:extent cx="545465" cy="2117725"/>
                <wp:effectExtent l="0" t="0" r="26035" b="15875"/>
                <wp:wrapNone/>
                <wp:docPr id="31" name="Прямоугольник 31"/>
                <wp:cNvGraphicFramePr/>
                <a:graphic xmlns:a="http://schemas.openxmlformats.org/drawingml/2006/main">
                  <a:graphicData uri="http://schemas.microsoft.com/office/word/2010/wordprocessingShape">
                    <wps:wsp>
                      <wps:cNvSpPr/>
                      <wps:spPr>
                        <a:xfrm>
                          <a:off x="0" y="0"/>
                          <a:ext cx="545465" cy="2117725"/>
                        </a:xfrm>
                        <a:prstGeom prst="rect">
                          <a:avLst/>
                        </a:prstGeom>
                        <a:solidFill>
                          <a:sysClr val="window" lastClr="FFFFFF"/>
                        </a:solidFill>
                        <a:ln w="12700" cap="flat" cmpd="sng" algn="ctr">
                          <a:solidFill>
                            <a:srgbClr val="4472C4"/>
                          </a:solidFill>
                          <a:prstDash val="solid"/>
                          <a:miter lim="800000"/>
                        </a:ln>
                        <a:effectLst/>
                      </wps:spPr>
                      <wps:txbx>
                        <w:txbxContent>
                          <w:p w14:paraId="32BF638D" w14:textId="77777777" w:rsidR="00CA5539" w:rsidRPr="00905952" w:rsidRDefault="00CA5539" w:rsidP="00966B25">
                            <w:pPr>
                              <w:jc w:val="center"/>
                              <w:rPr>
                                <w:i/>
                                <w:sz w:val="32"/>
                                <w:lang w:val="kk-KZ"/>
                              </w:rPr>
                            </w:pPr>
                            <w:r w:rsidRPr="00905952">
                              <w:rPr>
                                <w:i/>
                                <w:sz w:val="32"/>
                                <w:lang w:val="kk-KZ"/>
                              </w:rPr>
                              <w:t>Зат есім</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2E4DDC5" id="Прямоугольник 31" o:spid="_x0000_s1026" style="position:absolute;left:0;text-align:left;margin-left:371.8pt;margin-top:16.35pt;width:42.95pt;height:166.75pt;z-index:251676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" fillcolor="window" strokecolor="#4472c4" strokeweight="1pt">
                <v:textbox style="layout-flow:vertical">
                  <w:txbxContent>
                    <w:p w14:paraId="32BF638D" w14:textId="77777777" w:rsidR="00CA5539" w:rsidRPr="00905952" w:rsidRDefault="00CA5539" w:rsidP="00966B25">
                      <w:pPr>
                        <w:jc w:val="center"/>
                        <w:rPr>
                          <w:i/>
                          <w:sz w:val="32"/>
                          <w:lang w:val="kk-KZ"/>
                        </w:rPr>
                      </w:pPr>
                      <w:r w:rsidRPr="00905952">
                        <w:rPr>
                          <w:i/>
                          <w:sz w:val="32"/>
                          <w:lang w:val="kk-KZ"/>
                        </w:rPr>
                        <w:t>Зат есім</w:t>
                      </w:r>
                    </w:p>
                  </w:txbxContent>
                </v:textbox>
              </v:rect>
            </w:pict>
          </mc:Fallback>
        </mc:AlternateContent>
      </w:r>
    </w:p>
    <w:p w14:paraId="4CAD02DA" w14:textId="77777777" w:rsidR="00966B25" w:rsidRPr="004B2524" w:rsidRDefault="00966B25" w:rsidP="00905952">
      <w:pPr>
        <w:spacing w:after="0" w:line="240" w:lineRule="auto"/>
        <w:ind w:left="567"/>
        <w:rPr>
          <w:b/>
          <w:lang w:val="kk-KZ"/>
        </w:rPr>
      </w:pPr>
      <w:r w:rsidRPr="004B2524">
        <w:rPr>
          <w:b/>
          <w:lang w:val="kk-KZ"/>
        </w:rPr>
        <w:t xml:space="preserve"> </w:t>
      </w:r>
      <w:r w:rsidRPr="004B2524">
        <w:rPr>
          <w:b/>
          <w:noProof/>
          <w:lang w:eastAsia="ru-RU"/>
        </w:rPr>
        <w:drawing>
          <wp:inline distT="0" distB="0" distL="0" distR="0" wp14:anchorId="256998F4" wp14:editId="617FBA96">
            <wp:extent cx="4679950" cy="2118167"/>
            <wp:effectExtent l="0" t="0" r="25400" b="15875"/>
            <wp:docPr id="62" name="Схема 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2" r:lo="rId153" r:qs="rId154" r:cs="rId155"/>
              </a:graphicData>
            </a:graphic>
          </wp:inline>
        </w:drawing>
      </w:r>
    </w:p>
    <w:p w14:paraId="57D9636E" w14:textId="77777777" w:rsidR="00905952" w:rsidRPr="00905952" w:rsidRDefault="00905952" w:rsidP="00626C5E">
      <w:pPr>
        <w:tabs>
          <w:tab w:val="left" w:pos="567"/>
        </w:tabs>
        <w:spacing w:after="0" w:line="240" w:lineRule="auto"/>
        <w:jc w:val="center"/>
        <w:rPr>
          <w:rFonts w:eastAsia="Calibri"/>
          <w:sz w:val="16"/>
          <w:szCs w:val="16"/>
          <w:lang w:val="kk-KZ"/>
        </w:rPr>
      </w:pPr>
    </w:p>
    <w:p w14:paraId="68A11E1E" w14:textId="2B725AC1" w:rsidR="00905952" w:rsidRPr="004B2524" w:rsidRDefault="00905952" w:rsidP="00905952">
      <w:pPr>
        <w:spacing w:after="0" w:line="240" w:lineRule="auto"/>
        <w:jc w:val="center"/>
        <w:rPr>
          <w:lang w:val="kk-KZ"/>
        </w:rPr>
      </w:pPr>
      <w:r w:rsidRPr="004B2524">
        <w:rPr>
          <w:lang w:val="kk-KZ"/>
        </w:rPr>
        <w:t>С</w:t>
      </w:r>
      <w:r w:rsidR="002925FB">
        <w:rPr>
          <w:lang w:val="kk-KZ"/>
        </w:rPr>
        <w:t>урет 35</w:t>
      </w:r>
      <w:r w:rsidRPr="004B2524">
        <w:rPr>
          <w:lang w:val="kk-KZ"/>
        </w:rPr>
        <w:t xml:space="preserve"> – Зат есімнің моделін жасауға арналған тапсырма</w:t>
      </w:r>
    </w:p>
    <w:p w14:paraId="2351307E" w14:textId="77777777" w:rsidR="00905952" w:rsidRPr="00905952" w:rsidRDefault="00905952" w:rsidP="00626C5E">
      <w:pPr>
        <w:tabs>
          <w:tab w:val="left" w:pos="567"/>
        </w:tabs>
        <w:spacing w:after="0" w:line="240" w:lineRule="auto"/>
        <w:jc w:val="center"/>
        <w:rPr>
          <w:rFonts w:eastAsia="Calibri"/>
          <w:sz w:val="16"/>
          <w:szCs w:val="16"/>
          <w:lang w:val="kk-KZ"/>
        </w:rPr>
      </w:pPr>
    </w:p>
    <w:p w14:paraId="24534C26" w14:textId="277F70C9" w:rsidR="00966B25" w:rsidRPr="004B2524" w:rsidRDefault="00EF424B" w:rsidP="00905952">
      <w:pPr>
        <w:tabs>
          <w:tab w:val="left" w:pos="567"/>
        </w:tabs>
        <w:spacing w:after="0" w:line="240" w:lineRule="auto"/>
        <w:ind w:firstLine="709"/>
        <w:jc w:val="both"/>
        <w:rPr>
          <w:rFonts w:eastAsia="Calibri"/>
          <w:bCs/>
          <w:sz w:val="24"/>
          <w:szCs w:val="24"/>
          <w:lang w:val="kk-KZ"/>
        </w:rPr>
      </w:pPr>
      <w:r w:rsidRPr="00684A37">
        <w:rPr>
          <w:rFonts w:eastAsia="Calibri"/>
          <w:sz w:val="24"/>
          <w:szCs w:val="24"/>
          <w:lang w:val="kk-KZ"/>
        </w:rPr>
        <w:t>Ескерту –</w:t>
      </w:r>
      <w:r w:rsidRPr="004B2524">
        <w:rPr>
          <w:rFonts w:eastAsia="Calibri"/>
          <w:bCs/>
          <w:sz w:val="24"/>
          <w:szCs w:val="24"/>
          <w:lang w:val="kk-KZ"/>
        </w:rPr>
        <w:t xml:space="preserve"> Автордың құрастыруымен</w:t>
      </w:r>
    </w:p>
    <w:p w14:paraId="5F16A1AA" w14:textId="77777777" w:rsidR="00EF424B" w:rsidRPr="004B2524" w:rsidRDefault="00EF424B" w:rsidP="00905952">
      <w:pPr>
        <w:tabs>
          <w:tab w:val="left" w:pos="567"/>
          <w:tab w:val="left" w:pos="993"/>
        </w:tabs>
        <w:spacing w:after="0" w:line="240" w:lineRule="auto"/>
        <w:ind w:firstLine="709"/>
        <w:jc w:val="center"/>
        <w:rPr>
          <w:lang w:val="kk-KZ"/>
        </w:rPr>
      </w:pPr>
    </w:p>
    <w:p w14:paraId="2A9D1750" w14:textId="244A2C34" w:rsidR="00966B25" w:rsidRPr="004B2524" w:rsidRDefault="00966B25" w:rsidP="00905952">
      <w:pPr>
        <w:tabs>
          <w:tab w:val="left" w:pos="567"/>
          <w:tab w:val="left" w:pos="993"/>
        </w:tabs>
        <w:spacing w:after="0" w:line="240" w:lineRule="auto"/>
        <w:ind w:firstLine="709"/>
        <w:jc w:val="both"/>
        <w:rPr>
          <w:lang w:val="kk-KZ"/>
        </w:rPr>
      </w:pPr>
      <w:r w:rsidRPr="004B2524">
        <w:rPr>
          <w:lang w:val="kk-KZ"/>
        </w:rPr>
        <w:t xml:space="preserve">Сонау ХХ ғасырда А. Байтұрсынұлының «Тіл – жұмсар» оқулығында білім алушылардың өздігінен білім алуына қатысты айтқан пікіріне сүйенсек: «Бала білімді тәжірибе арқылы өздігінен алу керек. Мұғалімнің қызметі, оның білімінің, шеберлігінің керек орны – өздігінен алатын тәжірибелі білімінің ұзақ жолы қысқару үшін, ол жолдан балалар қиналмай оңай өту үшін, керек білімін кешікпей кезінде алып отыру үшін балаға жұмысты әліне шағындап беру мен </w:t>
      </w:r>
      <w:r w:rsidRPr="004B2524">
        <w:rPr>
          <w:lang w:val="kk-KZ"/>
        </w:rPr>
        <w:lastRenderedPageBreak/>
        <w:t xml:space="preserve">бетін белгілеген мақсатқа қарай түзеп отыру» [3, б. 493]. Өздігінен білім алу ЖОО-да кеңінен қолданылады. Білім алушылар ғылыми білімі мен кретивті ойлауы арқылы модельді барынша түрлендіре алады.  </w:t>
      </w:r>
    </w:p>
    <w:p w14:paraId="679412CE" w14:textId="77777777" w:rsidR="00966B25" w:rsidRPr="004B2524" w:rsidRDefault="00966B25" w:rsidP="00905952">
      <w:pPr>
        <w:tabs>
          <w:tab w:val="left" w:pos="567"/>
          <w:tab w:val="left" w:pos="993"/>
        </w:tabs>
        <w:spacing w:after="0" w:line="240" w:lineRule="auto"/>
        <w:ind w:firstLine="709"/>
        <w:jc w:val="both"/>
        <w:rPr>
          <w:lang w:val="kk-KZ"/>
        </w:rPr>
      </w:pPr>
      <w:r w:rsidRPr="004B2524">
        <w:rPr>
          <w:lang w:val="kk-KZ"/>
        </w:rPr>
        <w:t xml:space="preserve">Модельдеу әдісі арқылы біз қандай нәтижеге қол жеткіземіз? ЖОО-да модельдеу әдісі арқылы оқытудың тиімділігі мынада: </w:t>
      </w:r>
    </w:p>
    <w:p w14:paraId="36A25243" w14:textId="19A61060" w:rsidR="00966B25" w:rsidRPr="004B2524" w:rsidRDefault="00905952" w:rsidP="00176022">
      <w:pPr>
        <w:numPr>
          <w:ilvl w:val="0"/>
          <w:numId w:val="13"/>
        </w:numPr>
        <w:tabs>
          <w:tab w:val="left" w:pos="567"/>
          <w:tab w:val="left" w:pos="993"/>
        </w:tabs>
        <w:spacing w:after="0" w:line="240" w:lineRule="auto"/>
        <w:ind w:left="0" w:firstLine="709"/>
        <w:contextualSpacing/>
        <w:jc w:val="both"/>
        <w:rPr>
          <w:lang w:val="kk-KZ"/>
        </w:rPr>
      </w:pPr>
      <w:r w:rsidRPr="004B2524">
        <w:rPr>
          <w:lang w:val="kk-KZ"/>
        </w:rPr>
        <w:t>білім алушылар сабаққа белсене қатысады;</w:t>
      </w:r>
    </w:p>
    <w:p w14:paraId="0C3A9DA0" w14:textId="2AEB6861" w:rsidR="00966B25" w:rsidRPr="004B2524" w:rsidRDefault="00905952" w:rsidP="00176022">
      <w:pPr>
        <w:numPr>
          <w:ilvl w:val="0"/>
          <w:numId w:val="13"/>
        </w:numPr>
        <w:tabs>
          <w:tab w:val="left" w:pos="567"/>
          <w:tab w:val="left" w:pos="993"/>
        </w:tabs>
        <w:spacing w:after="0" w:line="240" w:lineRule="auto"/>
        <w:ind w:left="0" w:firstLine="709"/>
        <w:contextualSpacing/>
        <w:jc w:val="both"/>
        <w:rPr>
          <w:lang w:val="kk-KZ"/>
        </w:rPr>
      </w:pPr>
      <w:r w:rsidRPr="004B2524">
        <w:rPr>
          <w:lang w:val="kk-KZ"/>
        </w:rPr>
        <w:t>модель арқылы білім алушыға әсер ету мүмкіндігі артады;</w:t>
      </w:r>
    </w:p>
    <w:p w14:paraId="3FBDA8F7" w14:textId="1A31FCDF" w:rsidR="00966B25" w:rsidRPr="004B2524" w:rsidRDefault="00905952" w:rsidP="00176022">
      <w:pPr>
        <w:numPr>
          <w:ilvl w:val="0"/>
          <w:numId w:val="13"/>
        </w:numPr>
        <w:tabs>
          <w:tab w:val="left" w:pos="567"/>
          <w:tab w:val="left" w:pos="993"/>
        </w:tabs>
        <w:spacing w:after="0" w:line="240" w:lineRule="auto"/>
        <w:ind w:left="0" w:firstLine="709"/>
        <w:contextualSpacing/>
        <w:jc w:val="both"/>
        <w:rPr>
          <w:lang w:val="kk-KZ"/>
        </w:rPr>
      </w:pPr>
      <w:r w:rsidRPr="004B2524">
        <w:rPr>
          <w:lang w:val="kk-KZ"/>
        </w:rPr>
        <w:t>білім алушы тақырыпты толық игереді;</w:t>
      </w:r>
    </w:p>
    <w:p w14:paraId="6A07DB27" w14:textId="339C63E1" w:rsidR="00966B25" w:rsidRPr="004B2524" w:rsidRDefault="00905952" w:rsidP="00176022">
      <w:pPr>
        <w:numPr>
          <w:ilvl w:val="0"/>
          <w:numId w:val="13"/>
        </w:numPr>
        <w:tabs>
          <w:tab w:val="left" w:pos="567"/>
          <w:tab w:val="left" w:pos="993"/>
        </w:tabs>
        <w:spacing w:after="0" w:line="240" w:lineRule="auto"/>
        <w:ind w:left="0" w:firstLine="709"/>
        <w:contextualSpacing/>
        <w:jc w:val="both"/>
        <w:rPr>
          <w:lang w:val="kk-KZ"/>
        </w:rPr>
      </w:pPr>
      <w:r w:rsidRPr="004B2524">
        <w:rPr>
          <w:lang w:val="kk-KZ"/>
        </w:rPr>
        <w:t xml:space="preserve">білім алушының өздігінен ойлау және шешім қабылдау дағдысы қалыптасады. </w:t>
      </w:r>
    </w:p>
    <w:p w14:paraId="4A6F55B0" w14:textId="21434D21" w:rsidR="00966B25" w:rsidRPr="004B2524" w:rsidRDefault="00FC31CD" w:rsidP="00905952">
      <w:pPr>
        <w:tabs>
          <w:tab w:val="left" w:pos="567"/>
          <w:tab w:val="left" w:pos="709"/>
          <w:tab w:val="left" w:pos="993"/>
        </w:tabs>
        <w:spacing w:after="0" w:line="240" w:lineRule="auto"/>
        <w:ind w:firstLine="709"/>
        <w:jc w:val="both"/>
        <w:rPr>
          <w:lang w:val="kk-KZ"/>
        </w:rPr>
      </w:pPr>
      <w:r>
        <w:rPr>
          <w:lang w:val="kk-KZ"/>
        </w:rPr>
        <w:t xml:space="preserve">Сонымен, </w:t>
      </w:r>
      <w:r w:rsidR="00966B25" w:rsidRPr="004B2524">
        <w:rPr>
          <w:lang w:val="kk-KZ"/>
        </w:rPr>
        <w:t xml:space="preserve">ғылыми мәтінді модельдеу әдісі арқылы оқыту қазақ тілін оқыту әдістемесінде қалыптасқан. А. Байтұрсынұлының еңбектерінде модель ретінде ұсынылмаса да, жіктеме түрінде берілген. Қазіргі кезде ғылыми мәтінді оқытуда модельдеу әдісі ең ұтымды әдіс болып саналады. Себебі ғылыми мәтінге жүйелілік сипат тән. Соған сәйкес құрылымдық модельдер ғылыми мәтінді оқытуды оңтайлы етеді. </w:t>
      </w:r>
    </w:p>
    <w:p w14:paraId="2C3717B5" w14:textId="77777777" w:rsidR="00966B25" w:rsidRPr="004B2524" w:rsidRDefault="00966B25" w:rsidP="00905952">
      <w:pPr>
        <w:tabs>
          <w:tab w:val="left" w:pos="567"/>
          <w:tab w:val="left" w:pos="709"/>
          <w:tab w:val="left" w:pos="993"/>
        </w:tabs>
        <w:spacing w:after="0" w:line="240" w:lineRule="auto"/>
        <w:ind w:firstLine="709"/>
        <w:jc w:val="both"/>
        <w:rPr>
          <w:lang w:val="kk-KZ"/>
        </w:rPr>
      </w:pPr>
    </w:p>
    <w:p w14:paraId="58953B44" w14:textId="43A78097" w:rsidR="00966B25" w:rsidRPr="00FC31CD" w:rsidRDefault="00966B25" w:rsidP="00905952">
      <w:pPr>
        <w:tabs>
          <w:tab w:val="left" w:pos="567"/>
          <w:tab w:val="left" w:pos="709"/>
          <w:tab w:val="left" w:pos="993"/>
        </w:tabs>
        <w:spacing w:after="0" w:line="240" w:lineRule="auto"/>
        <w:ind w:firstLine="709"/>
        <w:jc w:val="both"/>
        <w:rPr>
          <w:b/>
          <w:bCs/>
          <w:lang w:val="kk-KZ"/>
        </w:rPr>
      </w:pPr>
      <w:r w:rsidRPr="004B2524">
        <w:rPr>
          <w:b/>
          <w:bCs/>
          <w:lang w:val="kk-KZ"/>
        </w:rPr>
        <w:t xml:space="preserve">3.3 </w:t>
      </w:r>
      <w:r w:rsidR="00FC31CD" w:rsidRPr="00FC31CD">
        <w:rPr>
          <w:rStyle w:val="ezkurwreuab5ozgtqnkl"/>
          <w:b/>
          <w:lang w:val="kk-KZ"/>
        </w:rPr>
        <w:t>Білім алушылардың ғылыми</w:t>
      </w:r>
      <w:r w:rsidR="00FC31CD" w:rsidRPr="00FC31CD">
        <w:rPr>
          <w:b/>
          <w:lang w:val="kk-KZ"/>
        </w:rPr>
        <w:t xml:space="preserve"> </w:t>
      </w:r>
      <w:r w:rsidR="00FC31CD" w:rsidRPr="00FC31CD">
        <w:rPr>
          <w:rStyle w:val="ezkurwreuab5ozgtqnkl"/>
          <w:b/>
          <w:lang w:val="kk-KZ"/>
        </w:rPr>
        <w:t>мәтіндермен</w:t>
      </w:r>
      <w:r w:rsidR="00FC31CD" w:rsidRPr="00FC31CD">
        <w:rPr>
          <w:b/>
          <w:lang w:val="kk-KZ"/>
        </w:rPr>
        <w:t xml:space="preserve"> </w:t>
      </w:r>
      <w:r w:rsidR="00FC31CD" w:rsidRPr="00FC31CD">
        <w:rPr>
          <w:rStyle w:val="ezkurwreuab5ozgtqnkl"/>
          <w:b/>
          <w:lang w:val="kk-KZ"/>
        </w:rPr>
        <w:t>жұмысын</w:t>
      </w:r>
      <w:r w:rsidR="00FC31CD" w:rsidRPr="00FC31CD">
        <w:rPr>
          <w:b/>
          <w:lang w:val="kk-KZ"/>
        </w:rPr>
        <w:t xml:space="preserve"> </w:t>
      </w:r>
      <w:r w:rsidR="00FC31CD" w:rsidRPr="00FC31CD">
        <w:rPr>
          <w:rStyle w:val="ezkurwreuab5ozgtqnkl"/>
          <w:b/>
          <w:lang w:val="kk-KZ"/>
        </w:rPr>
        <w:t>ұйымдастыру</w:t>
      </w:r>
      <w:r w:rsidR="00FC31CD" w:rsidRPr="00FC31CD">
        <w:rPr>
          <w:b/>
          <w:lang w:val="kk-KZ"/>
        </w:rPr>
        <w:t xml:space="preserve"> бойынша </w:t>
      </w:r>
      <w:r w:rsidR="00FC31CD" w:rsidRPr="00FC31CD">
        <w:rPr>
          <w:rStyle w:val="ezkurwreuab5ozgtqnkl"/>
          <w:b/>
          <w:lang w:val="kk-KZ"/>
        </w:rPr>
        <w:t>эксперимент</w:t>
      </w:r>
      <w:r w:rsidRPr="00FC31CD">
        <w:rPr>
          <w:rStyle w:val="ezkurwreuab5ozgtqnkl"/>
          <w:b/>
          <w:bCs/>
          <w:lang w:val="kk-KZ"/>
        </w:rPr>
        <w:t xml:space="preserve"> </w:t>
      </w:r>
    </w:p>
    <w:p w14:paraId="1EF8612D" w14:textId="424BD7C7" w:rsidR="00966B25" w:rsidRPr="004B2524" w:rsidRDefault="00966B25" w:rsidP="00905952">
      <w:pPr>
        <w:tabs>
          <w:tab w:val="left" w:pos="993"/>
        </w:tabs>
        <w:spacing w:after="0" w:line="240" w:lineRule="auto"/>
        <w:ind w:firstLine="709"/>
        <w:jc w:val="both"/>
        <w:rPr>
          <w:lang w:val="kk-KZ"/>
        </w:rPr>
      </w:pPr>
      <w:r w:rsidRPr="004B2524">
        <w:rPr>
          <w:lang w:val="kk-KZ"/>
        </w:rPr>
        <w:t xml:space="preserve">Диссертация жазу барысында білім алушылардың ғылыми мәтінмен жұмысын ұйымдастыру мақсатында білім алушылар арасында сауалнама жүргізілді. Сауалнамаға </w:t>
      </w:r>
      <w:r w:rsidR="008011C2" w:rsidRPr="004B2524">
        <w:rPr>
          <w:lang w:val="kk-KZ"/>
        </w:rPr>
        <w:t xml:space="preserve">Қазақ ұлттық </w:t>
      </w:r>
      <w:r w:rsidR="005C5D5F">
        <w:rPr>
          <w:lang w:val="kk-KZ"/>
        </w:rPr>
        <w:t xml:space="preserve">қыздар </w:t>
      </w:r>
      <w:r w:rsidR="008011C2" w:rsidRPr="004B2524">
        <w:rPr>
          <w:lang w:val="kk-KZ"/>
        </w:rPr>
        <w:t xml:space="preserve">педагогикалық университеті </w:t>
      </w:r>
      <w:r w:rsidR="005C6B52">
        <w:rPr>
          <w:lang w:val="kk-KZ"/>
        </w:rPr>
        <w:t>«</w:t>
      </w:r>
      <w:r w:rsidR="008011C2" w:rsidRPr="004B2524">
        <w:rPr>
          <w:lang w:val="kk-KZ"/>
        </w:rPr>
        <w:t>Қазақ тіл білімінің теориясы және әдістемесі</w:t>
      </w:r>
      <w:r w:rsidR="005C6B52">
        <w:rPr>
          <w:lang w:val="kk-KZ"/>
        </w:rPr>
        <w:t>»</w:t>
      </w:r>
      <w:r w:rsidR="008011C2" w:rsidRPr="004B2524">
        <w:rPr>
          <w:lang w:val="kk-KZ"/>
        </w:rPr>
        <w:t xml:space="preserve"> кафедрасының «6В02302 – Филология», «7М02301 – Филология», «8D02301 – Филология» білім беру бағдарламалары және А.Қ. Құсайынов атындағы Еуразия гуманитарлық институты «Қазақ тілі мен әдебиеті» кафедрасының «6В01701 – «Қазақ тілі мен әдебиеті» білім беру бағдарламасы бойынша білім алушылар </w:t>
      </w:r>
      <w:r w:rsidRPr="004B2524">
        <w:rPr>
          <w:lang w:val="kk-KZ"/>
        </w:rPr>
        <w:t xml:space="preserve">қатысты. Барлығы 102 білім алушы сауалнама сұрақтарына жауап берді. Білім алушылардың шынайы жауабын алу мақсатында сауалнама анонимді түрде жүргізілді. Сауалнаманың нәтижесі диссертация мазмұнына сәйкес зерттеу жұмысында пайдаланылатыны ескертілді. </w:t>
      </w:r>
    </w:p>
    <w:p w14:paraId="46C055E3" w14:textId="77777777" w:rsidR="00D143BA" w:rsidRPr="004B2524" w:rsidRDefault="00D143BA" w:rsidP="00D143BA">
      <w:pPr>
        <w:pStyle w:val="ab"/>
        <w:spacing w:after="0" w:line="240" w:lineRule="auto"/>
        <w:ind w:left="1996"/>
        <w:jc w:val="both"/>
        <w:rPr>
          <w:lang w:val="kk-KZ"/>
        </w:rPr>
      </w:pPr>
    </w:p>
    <w:p w14:paraId="3C026716" w14:textId="6D9FE65C" w:rsidR="00966B25" w:rsidRPr="004B2524" w:rsidRDefault="00966B25" w:rsidP="00905952">
      <w:pPr>
        <w:spacing w:after="0" w:line="240" w:lineRule="auto"/>
        <w:ind w:firstLine="567"/>
        <w:jc w:val="center"/>
        <w:rPr>
          <w:lang w:val="kk-KZ"/>
        </w:rPr>
      </w:pPr>
      <w:r w:rsidRPr="004B2524">
        <w:rPr>
          <w:noProof/>
          <w:lang w:eastAsia="ru-RU"/>
        </w:rPr>
        <w:drawing>
          <wp:inline distT="0" distB="0" distL="0" distR="0" wp14:anchorId="0AE448EB" wp14:editId="14006142">
            <wp:extent cx="4735902" cy="2017210"/>
            <wp:effectExtent l="133350" t="114300" r="140970" b="17399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l="19610" t="41306" r="21664" b="14221"/>
                    <a:stretch/>
                  </pic:blipFill>
                  <pic:spPr bwMode="auto">
                    <a:xfrm>
                      <a:off x="0" y="0"/>
                      <a:ext cx="4720386" cy="2010601"/>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3BEBA4F7" w14:textId="77777777" w:rsidR="00905952" w:rsidRPr="00905952" w:rsidRDefault="00905952" w:rsidP="00905952">
      <w:pPr>
        <w:spacing w:after="0" w:line="240" w:lineRule="auto"/>
        <w:jc w:val="center"/>
        <w:rPr>
          <w:sz w:val="16"/>
          <w:szCs w:val="16"/>
          <w:lang w:val="kk-KZ"/>
        </w:rPr>
      </w:pPr>
    </w:p>
    <w:p w14:paraId="43398D3C" w14:textId="49BC4E07" w:rsidR="00966B25" w:rsidRPr="004B2524" w:rsidRDefault="00966B25" w:rsidP="00905952">
      <w:pPr>
        <w:spacing w:after="0" w:line="240" w:lineRule="auto"/>
        <w:jc w:val="center"/>
        <w:rPr>
          <w:lang w:val="kk-KZ"/>
        </w:rPr>
      </w:pPr>
      <w:r w:rsidRPr="004B2524">
        <w:rPr>
          <w:lang w:val="kk-KZ"/>
        </w:rPr>
        <w:t xml:space="preserve">Сурет </w:t>
      </w:r>
      <w:r w:rsidR="002925FB">
        <w:rPr>
          <w:lang w:val="kk-KZ"/>
        </w:rPr>
        <w:t>36</w:t>
      </w:r>
      <w:r w:rsidRPr="004B2524">
        <w:rPr>
          <w:lang w:val="kk-KZ"/>
        </w:rPr>
        <w:t xml:space="preserve"> –  </w:t>
      </w:r>
      <w:r w:rsidR="00D37535" w:rsidRPr="004B2524">
        <w:rPr>
          <w:lang w:val="kk-KZ"/>
        </w:rPr>
        <w:t>Сауалнамаға қатысушылардың</w:t>
      </w:r>
      <w:r w:rsidRPr="004B2524">
        <w:rPr>
          <w:lang w:val="kk-KZ"/>
        </w:rPr>
        <w:t xml:space="preserve"> ғылыми мәтінге қатысты жауабы</w:t>
      </w:r>
    </w:p>
    <w:p w14:paraId="2A5538E8" w14:textId="28B4DA21" w:rsidR="00905952" w:rsidRPr="004B2524" w:rsidRDefault="002925FB" w:rsidP="00905952">
      <w:pPr>
        <w:tabs>
          <w:tab w:val="left" w:pos="993"/>
        </w:tabs>
        <w:spacing w:after="0" w:line="240" w:lineRule="auto"/>
        <w:ind w:firstLine="709"/>
        <w:jc w:val="both"/>
        <w:rPr>
          <w:lang w:val="kk-KZ"/>
        </w:rPr>
      </w:pPr>
      <w:r>
        <w:rPr>
          <w:lang w:val="kk-KZ"/>
        </w:rPr>
        <w:lastRenderedPageBreak/>
        <w:t>36</w:t>
      </w:r>
      <w:r w:rsidR="00905952" w:rsidRPr="004B2524">
        <w:rPr>
          <w:lang w:val="kk-KZ"/>
        </w:rPr>
        <w:t>,</w:t>
      </w:r>
      <w:r w:rsidR="00905952">
        <w:rPr>
          <w:lang w:val="kk-KZ"/>
        </w:rPr>
        <w:t xml:space="preserve"> </w:t>
      </w:r>
      <w:r>
        <w:rPr>
          <w:lang w:val="kk-KZ"/>
        </w:rPr>
        <w:t>37</w:t>
      </w:r>
      <w:r w:rsidR="00905952" w:rsidRPr="004B2524">
        <w:rPr>
          <w:lang w:val="kk-KZ"/>
        </w:rPr>
        <w:t>-сурет</w:t>
      </w:r>
      <w:r w:rsidR="00905952">
        <w:rPr>
          <w:lang w:val="kk-KZ"/>
        </w:rPr>
        <w:t>тер,</w:t>
      </w:r>
      <w:r w:rsidR="00905952" w:rsidRPr="004B2524">
        <w:rPr>
          <w:lang w:val="kk-KZ"/>
        </w:rPr>
        <w:t xml:space="preserve"> білім алушылардың тақырыпқа сәйкес білімін анықтау мақсатында бірнеше сұрақ қойылды: </w:t>
      </w:r>
    </w:p>
    <w:p w14:paraId="2274DBE6" w14:textId="77777777" w:rsidR="00905952" w:rsidRPr="004B2524" w:rsidRDefault="00905952" w:rsidP="00176022">
      <w:pPr>
        <w:pStyle w:val="ab"/>
        <w:numPr>
          <w:ilvl w:val="0"/>
          <w:numId w:val="24"/>
        </w:numPr>
        <w:tabs>
          <w:tab w:val="left" w:pos="993"/>
        </w:tabs>
        <w:spacing w:after="0" w:line="240" w:lineRule="auto"/>
        <w:ind w:left="0" w:firstLine="709"/>
        <w:jc w:val="both"/>
        <w:rPr>
          <w:lang w:val="kk-KZ"/>
        </w:rPr>
      </w:pPr>
      <w:r w:rsidRPr="004B2524">
        <w:rPr>
          <w:lang w:val="kk-KZ"/>
        </w:rPr>
        <w:t xml:space="preserve">Ғылыми мәтін дегеніміз не? </w:t>
      </w:r>
    </w:p>
    <w:p w14:paraId="7824C232" w14:textId="77777777" w:rsidR="00905952" w:rsidRDefault="00905952" w:rsidP="00176022">
      <w:pPr>
        <w:pStyle w:val="ab"/>
        <w:numPr>
          <w:ilvl w:val="0"/>
          <w:numId w:val="24"/>
        </w:numPr>
        <w:tabs>
          <w:tab w:val="left" w:pos="993"/>
        </w:tabs>
        <w:spacing w:after="0" w:line="240" w:lineRule="auto"/>
        <w:ind w:left="0" w:firstLine="709"/>
        <w:jc w:val="both"/>
        <w:rPr>
          <w:lang w:val="kk-KZ"/>
        </w:rPr>
      </w:pPr>
      <w:r w:rsidRPr="004B2524">
        <w:rPr>
          <w:lang w:val="kk-KZ"/>
        </w:rPr>
        <w:t xml:space="preserve">Ғылыми мәтінге тән ерекшелікті көрсетіңіз. </w:t>
      </w:r>
    </w:p>
    <w:p w14:paraId="28ABAA5D" w14:textId="45091902" w:rsidR="00966B25" w:rsidRDefault="00966B25" w:rsidP="00626C5E">
      <w:pPr>
        <w:spacing w:after="0" w:line="240" w:lineRule="auto"/>
        <w:ind w:firstLine="709"/>
        <w:jc w:val="both"/>
        <w:rPr>
          <w:lang w:val="kk-KZ"/>
        </w:rPr>
      </w:pPr>
      <w:r w:rsidRPr="004B2524">
        <w:rPr>
          <w:lang w:val="kk-KZ"/>
        </w:rPr>
        <w:t xml:space="preserve">Бірінші сұрақ бойынша </w:t>
      </w:r>
      <w:r w:rsidR="00D37535" w:rsidRPr="004B2524">
        <w:rPr>
          <w:lang w:val="kk-KZ"/>
        </w:rPr>
        <w:t>сауалнамаға қатысушылардың</w:t>
      </w:r>
      <w:r w:rsidRPr="004B2524">
        <w:rPr>
          <w:lang w:val="kk-KZ"/>
        </w:rPr>
        <w:t xml:space="preserve"> басым көпшілігі (89,2%) «ғылыми білімді жеткізетін мәтін» екендігін көрсетті. </w:t>
      </w:r>
    </w:p>
    <w:p w14:paraId="09112C82" w14:textId="77777777" w:rsidR="00905952" w:rsidRPr="004B2524" w:rsidRDefault="00905952" w:rsidP="00626C5E">
      <w:pPr>
        <w:spacing w:after="0" w:line="240" w:lineRule="auto"/>
        <w:ind w:firstLine="709"/>
        <w:jc w:val="both"/>
        <w:rPr>
          <w:lang w:val="kk-KZ"/>
        </w:rPr>
      </w:pPr>
    </w:p>
    <w:p w14:paraId="5CB36E07" w14:textId="6A9E9AEA" w:rsidR="00966B25" w:rsidRPr="004B2524" w:rsidRDefault="00966B25" w:rsidP="00905952">
      <w:pPr>
        <w:spacing w:after="0" w:line="240" w:lineRule="auto"/>
        <w:jc w:val="center"/>
        <w:rPr>
          <w:lang w:val="kk-KZ"/>
        </w:rPr>
      </w:pPr>
      <w:r w:rsidRPr="004B2524">
        <w:rPr>
          <w:noProof/>
          <w:lang w:eastAsia="ru-RU"/>
        </w:rPr>
        <w:drawing>
          <wp:inline distT="0" distB="0" distL="0" distR="0" wp14:anchorId="64C1B701" wp14:editId="019C776F">
            <wp:extent cx="4994694" cy="2069580"/>
            <wp:effectExtent l="133350" t="114300" r="149225" b="15938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8">
                      <a:extLst>
                        <a:ext uri="{28A0092B-C50C-407E-A947-70E740481C1C}">
                          <a14:useLocalDpi xmlns:a14="http://schemas.microsoft.com/office/drawing/2010/main" val="0"/>
                        </a:ext>
                      </a:extLst>
                    </a:blip>
                    <a:srcRect l="20484" t="39449" r="21332" b="17690"/>
                    <a:stretch/>
                  </pic:blipFill>
                  <pic:spPr bwMode="auto">
                    <a:xfrm>
                      <a:off x="0" y="0"/>
                      <a:ext cx="5015577" cy="2078233"/>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2E53557" w14:textId="77777777" w:rsidR="00905952" w:rsidRPr="00905952" w:rsidRDefault="00905952" w:rsidP="00905952">
      <w:pPr>
        <w:spacing w:after="0" w:line="240" w:lineRule="auto"/>
        <w:jc w:val="center"/>
        <w:rPr>
          <w:sz w:val="16"/>
          <w:szCs w:val="16"/>
          <w:lang w:val="kk-KZ"/>
        </w:rPr>
      </w:pPr>
    </w:p>
    <w:p w14:paraId="6A90DDE1" w14:textId="0C63BE22" w:rsidR="00966B25" w:rsidRPr="004B2524" w:rsidRDefault="00966B25" w:rsidP="00905952">
      <w:pPr>
        <w:spacing w:after="0" w:line="240" w:lineRule="auto"/>
        <w:jc w:val="center"/>
        <w:rPr>
          <w:lang w:val="kk-KZ"/>
        </w:rPr>
      </w:pPr>
      <w:r w:rsidRPr="004B2524">
        <w:rPr>
          <w:lang w:val="kk-KZ"/>
        </w:rPr>
        <w:t xml:space="preserve">Сурет </w:t>
      </w:r>
      <w:r w:rsidR="002925FB">
        <w:rPr>
          <w:lang w:val="kk-KZ"/>
        </w:rPr>
        <w:t>37</w:t>
      </w:r>
      <w:r w:rsidRPr="004B2524">
        <w:rPr>
          <w:lang w:val="kk-KZ"/>
        </w:rPr>
        <w:t xml:space="preserve"> – </w:t>
      </w:r>
      <w:r w:rsidR="00D37535" w:rsidRPr="004B2524">
        <w:rPr>
          <w:lang w:val="kk-KZ"/>
        </w:rPr>
        <w:t>Сауалнамаға қатысушылардың</w:t>
      </w:r>
      <w:r w:rsidRPr="004B2524">
        <w:rPr>
          <w:lang w:val="kk-KZ"/>
        </w:rPr>
        <w:t xml:space="preserve"> ғылыми мәтін ерекшелігі бойынша жауабы</w:t>
      </w:r>
    </w:p>
    <w:p w14:paraId="529CEAB0" w14:textId="77777777" w:rsidR="00966B25" w:rsidRPr="004B2524" w:rsidRDefault="00966B25" w:rsidP="00626C5E">
      <w:pPr>
        <w:spacing w:after="0" w:line="240" w:lineRule="auto"/>
        <w:ind w:firstLine="709"/>
        <w:jc w:val="both"/>
        <w:rPr>
          <w:lang w:val="kk-KZ"/>
        </w:rPr>
      </w:pPr>
    </w:p>
    <w:p w14:paraId="68E435A1" w14:textId="221FA117" w:rsidR="00966B25" w:rsidRPr="004B2524" w:rsidRDefault="00966B25" w:rsidP="00626C5E">
      <w:pPr>
        <w:spacing w:after="0" w:line="240" w:lineRule="auto"/>
        <w:ind w:firstLine="709"/>
        <w:jc w:val="both"/>
        <w:rPr>
          <w:lang w:val="kk-KZ"/>
        </w:rPr>
      </w:pPr>
      <w:r w:rsidRPr="004B2524">
        <w:rPr>
          <w:lang w:val="kk-KZ"/>
        </w:rPr>
        <w:t xml:space="preserve">Екінші сұрақ бойынша </w:t>
      </w:r>
      <w:r w:rsidR="00D37535" w:rsidRPr="004B2524">
        <w:rPr>
          <w:lang w:val="kk-KZ"/>
        </w:rPr>
        <w:t>сауалнамаға қатысушылар</w:t>
      </w:r>
      <w:r w:rsidRPr="004B2524">
        <w:rPr>
          <w:lang w:val="kk-KZ"/>
        </w:rPr>
        <w:t xml:space="preserve"> ғылыми мәтіннің ерекшелігі ретінде нақтылық (97,1%) пен дәлдік (79,4%) нұсқаларын таңдап, сауалнама тақырыбына қатысты өз білімдерін көрсетті. Сауалнама сұрағы </w:t>
      </w:r>
      <w:r w:rsidR="00D37535" w:rsidRPr="004B2524">
        <w:rPr>
          <w:lang w:val="kk-KZ"/>
        </w:rPr>
        <w:t>қатысушылардың</w:t>
      </w:r>
      <w:r w:rsidRPr="004B2524">
        <w:rPr>
          <w:lang w:val="kk-KZ"/>
        </w:rPr>
        <w:t xml:space="preserve"> білім деңгейіне сай құрастырылса, эксперимент арқылы нәтижеге қол жеткізе аламыз. </w:t>
      </w:r>
    </w:p>
    <w:p w14:paraId="15EA5D93" w14:textId="4B20F45A" w:rsidR="00966B25" w:rsidRPr="004B2524" w:rsidRDefault="00966B25" w:rsidP="00626C5E">
      <w:pPr>
        <w:spacing w:after="0" w:line="240" w:lineRule="auto"/>
        <w:ind w:firstLine="709"/>
        <w:jc w:val="both"/>
        <w:rPr>
          <w:lang w:val="kk-KZ"/>
        </w:rPr>
      </w:pPr>
      <w:r w:rsidRPr="004B2524">
        <w:rPr>
          <w:lang w:val="kk-KZ"/>
        </w:rPr>
        <w:t>Сауалнамада білім алушылар үшін қандай әдістердің лингвистика саласы мәтіндерін меңгеруге ыңғайлы екенін анықтау көзделді. Берілген жауаптарға сәйкес жоғары көрсеткішті заманауи әдістер (36,3%) және жаңа технологиялар (36,3%) берді. Аз ғана айырмашылықты дәстүрлі әдістер (дәстүрлі әдістер – 27,5%) көрсетті (</w:t>
      </w:r>
      <w:r w:rsidR="002925FB">
        <w:rPr>
          <w:lang w:val="kk-KZ"/>
        </w:rPr>
        <w:t>38</w:t>
      </w:r>
      <w:r w:rsidRPr="004B2524">
        <w:rPr>
          <w:lang w:val="kk-KZ"/>
        </w:rPr>
        <w:t>-сурет).</w:t>
      </w:r>
    </w:p>
    <w:p w14:paraId="5B147C16" w14:textId="77777777" w:rsidR="00966B25" w:rsidRPr="004B2524" w:rsidRDefault="00966B25" w:rsidP="00626C5E">
      <w:pPr>
        <w:spacing w:after="0" w:line="240" w:lineRule="auto"/>
        <w:ind w:firstLine="709"/>
        <w:jc w:val="both"/>
        <w:rPr>
          <w:lang w:val="kk-KZ"/>
        </w:rPr>
      </w:pPr>
      <w:r w:rsidRPr="004B2524">
        <w:rPr>
          <w:lang w:val="kk-KZ"/>
        </w:rPr>
        <w:t xml:space="preserve"> </w:t>
      </w:r>
    </w:p>
    <w:p w14:paraId="3BE92DDC" w14:textId="69F1CA5C" w:rsidR="00966B25" w:rsidRPr="004B2524" w:rsidRDefault="00966B25" w:rsidP="00905952">
      <w:pPr>
        <w:spacing w:after="0" w:line="240" w:lineRule="auto"/>
        <w:jc w:val="center"/>
        <w:rPr>
          <w:lang w:val="kk-KZ"/>
        </w:rPr>
      </w:pPr>
      <w:r w:rsidRPr="004B2524">
        <w:rPr>
          <w:noProof/>
          <w:lang w:eastAsia="ru-RU"/>
        </w:rPr>
        <w:drawing>
          <wp:inline distT="0" distB="0" distL="0" distR="0" wp14:anchorId="09E99E90" wp14:editId="62749ECD">
            <wp:extent cx="4432300" cy="1999969"/>
            <wp:effectExtent l="0" t="0" r="6350" b="63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l="18572" t="32282" r="20212" b="19203"/>
                    <a:stretch/>
                  </pic:blipFill>
                  <pic:spPr bwMode="auto">
                    <a:xfrm>
                      <a:off x="0" y="0"/>
                      <a:ext cx="4528273" cy="2043275"/>
                    </a:xfrm>
                    <a:prstGeom prst="rect">
                      <a:avLst/>
                    </a:prstGeom>
                    <a:ln>
                      <a:noFill/>
                    </a:ln>
                    <a:extLst>
                      <a:ext uri="{53640926-AAD7-44D8-BBD7-CCE9431645EC}">
                        <a14:shadowObscured xmlns:a14="http://schemas.microsoft.com/office/drawing/2010/main"/>
                      </a:ext>
                    </a:extLst>
                  </pic:spPr>
                </pic:pic>
              </a:graphicData>
            </a:graphic>
          </wp:inline>
        </w:drawing>
      </w:r>
    </w:p>
    <w:p w14:paraId="7B9130E7" w14:textId="77777777" w:rsidR="00966B25" w:rsidRPr="00905952" w:rsidRDefault="00966B25" w:rsidP="00626C5E">
      <w:pPr>
        <w:spacing w:after="0" w:line="240" w:lineRule="auto"/>
        <w:ind w:firstLine="709"/>
        <w:jc w:val="both"/>
        <w:rPr>
          <w:sz w:val="16"/>
          <w:szCs w:val="16"/>
          <w:lang w:val="kk-KZ"/>
        </w:rPr>
      </w:pPr>
    </w:p>
    <w:p w14:paraId="0C0E01E9" w14:textId="77AD22B3" w:rsidR="00966B25" w:rsidRPr="004B2524" w:rsidRDefault="00966B25" w:rsidP="00905952">
      <w:pPr>
        <w:spacing w:after="0" w:line="240" w:lineRule="auto"/>
        <w:jc w:val="center"/>
        <w:rPr>
          <w:lang w:val="kk-KZ"/>
        </w:rPr>
      </w:pPr>
      <w:r w:rsidRPr="004B2524">
        <w:rPr>
          <w:lang w:val="kk-KZ"/>
        </w:rPr>
        <w:t xml:space="preserve">Сурет </w:t>
      </w:r>
      <w:r w:rsidR="002925FB">
        <w:rPr>
          <w:lang w:val="kk-KZ"/>
        </w:rPr>
        <w:t>38</w:t>
      </w:r>
      <w:r w:rsidRPr="004B2524">
        <w:rPr>
          <w:lang w:val="kk-KZ"/>
        </w:rPr>
        <w:t xml:space="preserve"> – </w:t>
      </w:r>
      <w:r w:rsidR="00B70150" w:rsidRPr="004B2524">
        <w:rPr>
          <w:lang w:val="kk-KZ"/>
        </w:rPr>
        <w:t>Сауалнамаға қатысушылардың</w:t>
      </w:r>
      <w:r w:rsidRPr="004B2524">
        <w:rPr>
          <w:lang w:val="kk-KZ"/>
        </w:rPr>
        <w:t xml:space="preserve"> әдіске қатысты жауаптары</w:t>
      </w:r>
    </w:p>
    <w:p w14:paraId="1A961A0A" w14:textId="77777777" w:rsidR="00966B25" w:rsidRPr="004B2524" w:rsidRDefault="00966B25" w:rsidP="00626C5E">
      <w:pPr>
        <w:spacing w:after="0" w:line="240" w:lineRule="auto"/>
        <w:ind w:firstLine="709"/>
        <w:jc w:val="both"/>
        <w:rPr>
          <w:lang w:val="kk-KZ"/>
        </w:rPr>
      </w:pPr>
      <w:r w:rsidRPr="004B2524">
        <w:rPr>
          <w:lang w:val="kk-KZ"/>
        </w:rPr>
        <w:lastRenderedPageBreak/>
        <w:t xml:space="preserve">Бұл сұрақ диссертация мазмұнына сәйкес ғылыми мәтінді оқытуға қатысты оңтайлы тапсырмалар әзірлеуге көмегін тигізді. Көріп тұрғанымыздай, үш әдіске берілген жауаптардың көрсеткіші шамалас болғандықтан, диссертацияда осы үш бағыт бойынша тапсырмалар әзірленді. </w:t>
      </w:r>
    </w:p>
    <w:p w14:paraId="0B71A929" w14:textId="47DECD83" w:rsidR="00966B25" w:rsidRPr="004B2524" w:rsidRDefault="00966B25" w:rsidP="00626C5E">
      <w:pPr>
        <w:spacing w:after="0" w:line="240" w:lineRule="auto"/>
        <w:ind w:firstLine="709"/>
        <w:jc w:val="both"/>
        <w:rPr>
          <w:lang w:val="kk-KZ"/>
        </w:rPr>
      </w:pPr>
      <w:r w:rsidRPr="004B2524">
        <w:rPr>
          <w:lang w:val="kk-KZ"/>
        </w:rPr>
        <w:t xml:space="preserve">Сонымен қатар </w:t>
      </w:r>
      <w:r w:rsidR="00B70150" w:rsidRPr="004B2524">
        <w:rPr>
          <w:lang w:val="kk-KZ"/>
        </w:rPr>
        <w:t xml:space="preserve">қатысушылардың </w:t>
      </w:r>
      <w:r w:rsidRPr="004B2524">
        <w:rPr>
          <w:lang w:val="kk-KZ"/>
        </w:rPr>
        <w:t>«ғылыми мәтін» ұғымы туралы түсінігін анықтау мақсатында сұрақ әзірлеуде еркін ассоциативтік әдісті де қолдандық (1</w:t>
      </w:r>
      <w:r w:rsidR="005826BC" w:rsidRPr="004B2524">
        <w:rPr>
          <w:lang w:val="kk-KZ"/>
        </w:rPr>
        <w:t>5</w:t>
      </w:r>
      <w:r w:rsidRPr="004B2524">
        <w:rPr>
          <w:lang w:val="kk-KZ"/>
        </w:rPr>
        <w:t xml:space="preserve">-кесте). </w:t>
      </w:r>
    </w:p>
    <w:p w14:paraId="4D28FC29" w14:textId="77777777" w:rsidR="008011C2" w:rsidRPr="004B2524" w:rsidRDefault="008011C2" w:rsidP="00626C5E">
      <w:pPr>
        <w:spacing w:after="0" w:line="240" w:lineRule="auto"/>
        <w:ind w:firstLine="567"/>
        <w:jc w:val="center"/>
        <w:rPr>
          <w:lang w:val="kk-KZ"/>
        </w:rPr>
      </w:pPr>
    </w:p>
    <w:p w14:paraId="22732DDD" w14:textId="39D04328" w:rsidR="00966B25" w:rsidRPr="004B2524" w:rsidRDefault="00966B25" w:rsidP="00905952">
      <w:pPr>
        <w:spacing w:after="0" w:line="240" w:lineRule="auto"/>
        <w:jc w:val="both"/>
        <w:rPr>
          <w:lang w:val="kk-KZ"/>
        </w:rPr>
      </w:pPr>
      <w:r w:rsidRPr="004B2524">
        <w:rPr>
          <w:lang w:val="kk-KZ"/>
        </w:rPr>
        <w:t>Кесте 1</w:t>
      </w:r>
      <w:r w:rsidR="005826BC" w:rsidRPr="004B2524">
        <w:rPr>
          <w:lang w:val="kk-KZ"/>
        </w:rPr>
        <w:t>5</w:t>
      </w:r>
      <w:r w:rsidRPr="004B2524">
        <w:rPr>
          <w:lang w:val="kk-KZ"/>
        </w:rPr>
        <w:t xml:space="preserve"> – </w:t>
      </w:r>
      <w:r w:rsidR="00B70150" w:rsidRPr="004B2524">
        <w:rPr>
          <w:lang w:val="kk-KZ"/>
        </w:rPr>
        <w:t>Сауалнамаға қатысушылардың</w:t>
      </w:r>
      <w:r w:rsidRPr="004B2524">
        <w:rPr>
          <w:lang w:val="kk-KZ"/>
        </w:rPr>
        <w:t xml:space="preserve"> ғылыми мәтінге қатысты ассоциациясы</w:t>
      </w:r>
    </w:p>
    <w:p w14:paraId="37B331F4" w14:textId="77777777" w:rsidR="00966B25" w:rsidRPr="00905952" w:rsidRDefault="00966B25" w:rsidP="00626C5E">
      <w:pPr>
        <w:spacing w:after="0" w:line="240" w:lineRule="auto"/>
        <w:ind w:firstLine="567"/>
        <w:jc w:val="both"/>
        <w:rPr>
          <w:sz w:val="16"/>
          <w:szCs w:val="16"/>
          <w:lang w:val="kk-KZ"/>
        </w:rPr>
      </w:pPr>
    </w:p>
    <w:tbl>
      <w:tblPr>
        <w:tblStyle w:val="26"/>
        <w:tblW w:w="9656" w:type="dxa"/>
        <w:jc w:val="center"/>
        <w:tblLayout w:type="fixed"/>
        <w:tblLook w:val="04A0" w:firstRow="1" w:lastRow="0" w:firstColumn="1" w:lastColumn="0" w:noHBand="0" w:noVBand="1"/>
      </w:tblPr>
      <w:tblGrid>
        <w:gridCol w:w="3327"/>
        <w:gridCol w:w="1218"/>
        <w:gridCol w:w="3686"/>
        <w:gridCol w:w="1425"/>
      </w:tblGrid>
      <w:tr w:rsidR="00905952" w:rsidRPr="004B2524" w14:paraId="7ED68C63" w14:textId="77777777" w:rsidTr="00905952">
        <w:trPr>
          <w:jc w:val="center"/>
        </w:trPr>
        <w:tc>
          <w:tcPr>
            <w:tcW w:w="3327" w:type="dxa"/>
            <w:vAlign w:val="center"/>
          </w:tcPr>
          <w:p w14:paraId="68F7CC7B" w14:textId="333ED78C" w:rsidR="00905952" w:rsidRPr="00905952" w:rsidRDefault="00905952" w:rsidP="00905952">
            <w:pPr>
              <w:jc w:val="center"/>
              <w:rPr>
                <w:rFonts w:ascii="Times New Roman" w:hAnsi="Times New Roman" w:cs="Times New Roman"/>
                <w:sz w:val="24"/>
                <w:szCs w:val="24"/>
                <w:lang w:val="kk-KZ"/>
              </w:rPr>
            </w:pPr>
            <w:r w:rsidRPr="00905952">
              <w:rPr>
                <w:rFonts w:ascii="Times New Roman" w:hAnsi="Times New Roman" w:cs="Times New Roman"/>
                <w:sz w:val="24"/>
                <w:szCs w:val="24"/>
                <w:lang w:val="kk-KZ"/>
              </w:rPr>
              <w:t>Сауалнамаға қатысушылардың жауабы</w:t>
            </w:r>
          </w:p>
        </w:tc>
        <w:tc>
          <w:tcPr>
            <w:tcW w:w="1218" w:type="dxa"/>
            <w:vAlign w:val="center"/>
          </w:tcPr>
          <w:p w14:paraId="056C7CF4" w14:textId="77777777" w:rsidR="00905952" w:rsidRPr="00905952" w:rsidRDefault="00905952" w:rsidP="00905952">
            <w:pPr>
              <w:jc w:val="center"/>
              <w:rPr>
                <w:rFonts w:ascii="Times New Roman" w:hAnsi="Times New Roman" w:cs="Times New Roman"/>
                <w:sz w:val="24"/>
                <w:szCs w:val="24"/>
                <w:lang w:val="kk-KZ"/>
              </w:rPr>
            </w:pPr>
            <w:r w:rsidRPr="00905952">
              <w:rPr>
                <w:rFonts w:ascii="Times New Roman" w:hAnsi="Times New Roman" w:cs="Times New Roman"/>
                <w:sz w:val="24"/>
                <w:szCs w:val="24"/>
                <w:lang w:val="kk-KZ"/>
              </w:rPr>
              <w:t>Саны</w:t>
            </w:r>
          </w:p>
        </w:tc>
        <w:tc>
          <w:tcPr>
            <w:tcW w:w="3686" w:type="dxa"/>
            <w:vAlign w:val="center"/>
          </w:tcPr>
          <w:p w14:paraId="29CB4071" w14:textId="04EC4163" w:rsidR="00905952" w:rsidRPr="00905952" w:rsidRDefault="00905952" w:rsidP="00905952">
            <w:pPr>
              <w:jc w:val="center"/>
              <w:rPr>
                <w:rFonts w:ascii="Times New Roman" w:hAnsi="Times New Roman" w:cs="Times New Roman"/>
                <w:sz w:val="24"/>
                <w:szCs w:val="24"/>
                <w:lang w:val="kk-KZ"/>
              </w:rPr>
            </w:pPr>
            <w:r w:rsidRPr="00905952">
              <w:rPr>
                <w:rFonts w:ascii="Times New Roman" w:hAnsi="Times New Roman" w:cs="Times New Roman"/>
                <w:sz w:val="24"/>
                <w:szCs w:val="24"/>
                <w:lang w:val="kk-KZ"/>
              </w:rPr>
              <w:t>Сауалнамаға қатысушылардың жауабы</w:t>
            </w:r>
          </w:p>
        </w:tc>
        <w:tc>
          <w:tcPr>
            <w:tcW w:w="1425" w:type="dxa"/>
            <w:vAlign w:val="center"/>
          </w:tcPr>
          <w:p w14:paraId="75740451" w14:textId="77777777" w:rsidR="00905952" w:rsidRPr="00905952" w:rsidRDefault="00905952" w:rsidP="00905952">
            <w:pPr>
              <w:jc w:val="center"/>
              <w:rPr>
                <w:rFonts w:ascii="Times New Roman" w:hAnsi="Times New Roman" w:cs="Times New Roman"/>
                <w:sz w:val="24"/>
                <w:szCs w:val="24"/>
                <w:lang w:val="kk-KZ"/>
              </w:rPr>
            </w:pPr>
            <w:r w:rsidRPr="00905952">
              <w:rPr>
                <w:rFonts w:ascii="Times New Roman" w:hAnsi="Times New Roman" w:cs="Times New Roman"/>
                <w:sz w:val="24"/>
                <w:szCs w:val="24"/>
                <w:lang w:val="kk-KZ"/>
              </w:rPr>
              <w:t>Саны</w:t>
            </w:r>
          </w:p>
        </w:tc>
      </w:tr>
      <w:tr w:rsidR="00905952" w:rsidRPr="004B2524" w14:paraId="1A94D997" w14:textId="77777777" w:rsidTr="00905952">
        <w:trPr>
          <w:jc w:val="center"/>
        </w:trPr>
        <w:tc>
          <w:tcPr>
            <w:tcW w:w="3327" w:type="dxa"/>
          </w:tcPr>
          <w:p w14:paraId="03234BA2" w14:textId="77777777" w:rsidR="00905952" w:rsidRPr="004B2524" w:rsidRDefault="00905952" w:rsidP="00626C5E">
            <w:pPr>
              <w:rPr>
                <w:rFonts w:ascii="Times New Roman" w:hAnsi="Times New Roman" w:cs="Times New Roman"/>
                <w:sz w:val="24"/>
                <w:szCs w:val="24"/>
                <w:lang w:val="kk-KZ"/>
              </w:rPr>
            </w:pPr>
            <w:r w:rsidRPr="004B2524">
              <w:rPr>
                <w:rFonts w:ascii="Times New Roman" w:hAnsi="Times New Roman" w:cs="Times New Roman"/>
                <w:sz w:val="24"/>
                <w:szCs w:val="24"/>
                <w:lang w:val="kk-KZ"/>
              </w:rPr>
              <w:t xml:space="preserve">Ғылым </w:t>
            </w:r>
          </w:p>
        </w:tc>
        <w:tc>
          <w:tcPr>
            <w:tcW w:w="1218" w:type="dxa"/>
          </w:tcPr>
          <w:p w14:paraId="7C194516" w14:textId="77777777" w:rsidR="00905952" w:rsidRPr="00905952" w:rsidRDefault="00905952" w:rsidP="00626C5E">
            <w:pPr>
              <w:jc w:val="center"/>
              <w:rPr>
                <w:rFonts w:ascii="Times New Roman" w:hAnsi="Times New Roman" w:cs="Times New Roman"/>
                <w:sz w:val="24"/>
                <w:szCs w:val="24"/>
              </w:rPr>
            </w:pPr>
            <w:r w:rsidRPr="00905952">
              <w:rPr>
                <w:rFonts w:ascii="Times New Roman" w:hAnsi="Times New Roman" w:cs="Times New Roman"/>
                <w:sz w:val="24"/>
                <w:szCs w:val="24"/>
              </w:rPr>
              <w:t>1</w:t>
            </w:r>
          </w:p>
        </w:tc>
        <w:tc>
          <w:tcPr>
            <w:tcW w:w="3686" w:type="dxa"/>
          </w:tcPr>
          <w:p w14:paraId="6FD09BA9" w14:textId="77777777" w:rsidR="00905952" w:rsidRPr="004B2524" w:rsidRDefault="00905952" w:rsidP="00626C5E">
            <w:pPr>
              <w:rPr>
                <w:rFonts w:ascii="Times New Roman" w:hAnsi="Times New Roman" w:cs="Times New Roman"/>
                <w:sz w:val="24"/>
                <w:szCs w:val="24"/>
                <w:lang w:val="kk-KZ"/>
              </w:rPr>
            </w:pPr>
            <w:r w:rsidRPr="004B2524">
              <w:rPr>
                <w:rFonts w:ascii="Times New Roman" w:hAnsi="Times New Roman" w:cs="Times New Roman"/>
                <w:sz w:val="24"/>
                <w:szCs w:val="24"/>
                <w:lang w:val="kk-KZ"/>
              </w:rPr>
              <w:t xml:space="preserve">Ғылыми жоба </w:t>
            </w:r>
          </w:p>
        </w:tc>
        <w:tc>
          <w:tcPr>
            <w:tcW w:w="1425" w:type="dxa"/>
          </w:tcPr>
          <w:p w14:paraId="30F0A273" w14:textId="77777777" w:rsidR="00905952" w:rsidRPr="00905952" w:rsidRDefault="00905952" w:rsidP="00626C5E">
            <w:pPr>
              <w:jc w:val="center"/>
              <w:rPr>
                <w:rFonts w:ascii="Times New Roman" w:hAnsi="Times New Roman" w:cs="Times New Roman"/>
                <w:sz w:val="24"/>
                <w:szCs w:val="24"/>
                <w:lang w:val="kk-KZ"/>
              </w:rPr>
            </w:pPr>
            <w:r w:rsidRPr="00905952">
              <w:rPr>
                <w:rFonts w:ascii="Times New Roman" w:hAnsi="Times New Roman" w:cs="Times New Roman"/>
                <w:sz w:val="24"/>
                <w:szCs w:val="24"/>
                <w:lang w:val="kk-KZ"/>
              </w:rPr>
              <w:t>1</w:t>
            </w:r>
          </w:p>
        </w:tc>
      </w:tr>
      <w:tr w:rsidR="00905952" w:rsidRPr="004B2524" w14:paraId="6718FFF9" w14:textId="77777777" w:rsidTr="00905952">
        <w:trPr>
          <w:jc w:val="center"/>
        </w:trPr>
        <w:tc>
          <w:tcPr>
            <w:tcW w:w="3327" w:type="dxa"/>
          </w:tcPr>
          <w:p w14:paraId="61B0BA12" w14:textId="77777777" w:rsidR="00905952" w:rsidRPr="004B2524" w:rsidRDefault="00905952" w:rsidP="00626C5E">
            <w:pPr>
              <w:rPr>
                <w:rFonts w:ascii="Times New Roman" w:hAnsi="Times New Roman" w:cs="Times New Roman"/>
                <w:sz w:val="24"/>
                <w:szCs w:val="24"/>
                <w:lang w:val="kk-KZ"/>
              </w:rPr>
            </w:pPr>
            <w:r w:rsidRPr="004B2524">
              <w:rPr>
                <w:rFonts w:ascii="Times New Roman" w:hAnsi="Times New Roman" w:cs="Times New Roman"/>
                <w:sz w:val="24"/>
                <w:szCs w:val="24"/>
                <w:lang w:val="kk-KZ"/>
              </w:rPr>
              <w:t>Ғылым тілі</w:t>
            </w:r>
          </w:p>
        </w:tc>
        <w:tc>
          <w:tcPr>
            <w:tcW w:w="1218" w:type="dxa"/>
          </w:tcPr>
          <w:p w14:paraId="53DF3E12" w14:textId="77777777" w:rsidR="00905952" w:rsidRPr="00905952" w:rsidRDefault="00905952" w:rsidP="00626C5E">
            <w:pPr>
              <w:jc w:val="center"/>
              <w:rPr>
                <w:rFonts w:ascii="Times New Roman" w:hAnsi="Times New Roman" w:cs="Times New Roman"/>
                <w:sz w:val="24"/>
                <w:szCs w:val="24"/>
                <w:lang w:val="kk-KZ"/>
              </w:rPr>
            </w:pPr>
            <w:r w:rsidRPr="00905952">
              <w:rPr>
                <w:rFonts w:ascii="Times New Roman" w:hAnsi="Times New Roman" w:cs="Times New Roman"/>
                <w:sz w:val="24"/>
                <w:szCs w:val="24"/>
                <w:lang w:val="kk-KZ"/>
              </w:rPr>
              <w:t>1</w:t>
            </w:r>
          </w:p>
        </w:tc>
        <w:tc>
          <w:tcPr>
            <w:tcW w:w="3686" w:type="dxa"/>
          </w:tcPr>
          <w:p w14:paraId="2F28FBC9" w14:textId="77777777" w:rsidR="00905952" w:rsidRPr="004B2524" w:rsidRDefault="00905952" w:rsidP="00626C5E">
            <w:pPr>
              <w:rPr>
                <w:rFonts w:ascii="Times New Roman" w:hAnsi="Times New Roman" w:cs="Times New Roman"/>
                <w:sz w:val="24"/>
                <w:szCs w:val="24"/>
                <w:lang w:val="kk-KZ"/>
              </w:rPr>
            </w:pPr>
            <w:r w:rsidRPr="004B2524">
              <w:rPr>
                <w:rFonts w:ascii="Times New Roman" w:hAnsi="Times New Roman" w:cs="Times New Roman"/>
                <w:sz w:val="24"/>
                <w:szCs w:val="24"/>
                <w:lang w:val="kk-KZ"/>
              </w:rPr>
              <w:t>Ғылыми тұжырым</w:t>
            </w:r>
          </w:p>
        </w:tc>
        <w:tc>
          <w:tcPr>
            <w:tcW w:w="1425" w:type="dxa"/>
          </w:tcPr>
          <w:p w14:paraId="52502144" w14:textId="77777777" w:rsidR="00905952" w:rsidRPr="00905952" w:rsidRDefault="00905952" w:rsidP="00626C5E">
            <w:pPr>
              <w:jc w:val="center"/>
              <w:rPr>
                <w:rFonts w:ascii="Times New Roman" w:hAnsi="Times New Roman" w:cs="Times New Roman"/>
                <w:sz w:val="24"/>
                <w:szCs w:val="24"/>
                <w:lang w:val="kk-KZ"/>
              </w:rPr>
            </w:pPr>
            <w:r w:rsidRPr="00905952">
              <w:rPr>
                <w:rFonts w:ascii="Times New Roman" w:hAnsi="Times New Roman" w:cs="Times New Roman"/>
                <w:sz w:val="24"/>
                <w:szCs w:val="24"/>
              </w:rPr>
              <w:t>3</w:t>
            </w:r>
          </w:p>
        </w:tc>
      </w:tr>
      <w:tr w:rsidR="00905952" w:rsidRPr="004B2524" w14:paraId="73A55771" w14:textId="77777777" w:rsidTr="00905952">
        <w:trPr>
          <w:jc w:val="center"/>
        </w:trPr>
        <w:tc>
          <w:tcPr>
            <w:tcW w:w="3327" w:type="dxa"/>
          </w:tcPr>
          <w:p w14:paraId="18FA510E" w14:textId="77777777" w:rsidR="00905952" w:rsidRPr="004B2524" w:rsidRDefault="00905952" w:rsidP="00626C5E">
            <w:pPr>
              <w:rPr>
                <w:rFonts w:ascii="Times New Roman" w:hAnsi="Times New Roman" w:cs="Times New Roman"/>
                <w:sz w:val="24"/>
                <w:szCs w:val="24"/>
                <w:lang w:val="kk-KZ"/>
              </w:rPr>
            </w:pPr>
            <w:r w:rsidRPr="004B2524">
              <w:rPr>
                <w:rFonts w:ascii="Times New Roman" w:hAnsi="Times New Roman" w:cs="Times New Roman"/>
                <w:sz w:val="24"/>
                <w:szCs w:val="24"/>
                <w:lang w:val="kk-KZ"/>
              </w:rPr>
              <w:t>Ғылыми мақала</w:t>
            </w:r>
          </w:p>
        </w:tc>
        <w:tc>
          <w:tcPr>
            <w:tcW w:w="1218" w:type="dxa"/>
          </w:tcPr>
          <w:p w14:paraId="560454D6" w14:textId="77777777" w:rsidR="00905952" w:rsidRPr="00905952" w:rsidRDefault="00905952" w:rsidP="00626C5E">
            <w:pPr>
              <w:jc w:val="center"/>
              <w:rPr>
                <w:rFonts w:ascii="Times New Roman" w:hAnsi="Times New Roman" w:cs="Times New Roman"/>
                <w:sz w:val="24"/>
                <w:szCs w:val="24"/>
                <w:lang w:val="kk-KZ"/>
              </w:rPr>
            </w:pPr>
            <w:r w:rsidRPr="00905952">
              <w:rPr>
                <w:rFonts w:ascii="Times New Roman" w:hAnsi="Times New Roman" w:cs="Times New Roman"/>
                <w:sz w:val="24"/>
                <w:szCs w:val="24"/>
                <w:lang w:val="kk-KZ"/>
              </w:rPr>
              <w:t>14</w:t>
            </w:r>
          </w:p>
        </w:tc>
        <w:tc>
          <w:tcPr>
            <w:tcW w:w="3686" w:type="dxa"/>
          </w:tcPr>
          <w:p w14:paraId="0C339F24" w14:textId="77777777" w:rsidR="00905952" w:rsidRPr="004B2524" w:rsidRDefault="00905952" w:rsidP="00626C5E">
            <w:pPr>
              <w:rPr>
                <w:rFonts w:ascii="Times New Roman" w:hAnsi="Times New Roman" w:cs="Times New Roman"/>
                <w:sz w:val="24"/>
                <w:szCs w:val="24"/>
                <w:lang w:val="kk-KZ"/>
              </w:rPr>
            </w:pPr>
            <w:r w:rsidRPr="004B2524">
              <w:rPr>
                <w:rFonts w:ascii="Times New Roman" w:hAnsi="Times New Roman" w:cs="Times New Roman"/>
                <w:sz w:val="24"/>
                <w:szCs w:val="24"/>
                <w:lang w:val="kk-KZ"/>
              </w:rPr>
              <w:t>Ереже</w:t>
            </w:r>
          </w:p>
        </w:tc>
        <w:tc>
          <w:tcPr>
            <w:tcW w:w="1425" w:type="dxa"/>
          </w:tcPr>
          <w:p w14:paraId="336CE54C" w14:textId="77777777" w:rsidR="00905952" w:rsidRPr="00905952" w:rsidRDefault="00905952" w:rsidP="00626C5E">
            <w:pPr>
              <w:jc w:val="center"/>
              <w:rPr>
                <w:rFonts w:ascii="Times New Roman" w:hAnsi="Times New Roman" w:cs="Times New Roman"/>
                <w:sz w:val="24"/>
                <w:szCs w:val="24"/>
                <w:lang w:val="kk-KZ"/>
              </w:rPr>
            </w:pPr>
            <w:r w:rsidRPr="00905952">
              <w:rPr>
                <w:rFonts w:ascii="Times New Roman" w:hAnsi="Times New Roman" w:cs="Times New Roman"/>
                <w:sz w:val="24"/>
                <w:szCs w:val="24"/>
                <w:lang w:val="kk-KZ"/>
              </w:rPr>
              <w:t>1</w:t>
            </w:r>
          </w:p>
        </w:tc>
      </w:tr>
      <w:tr w:rsidR="00905952" w:rsidRPr="004B2524" w14:paraId="4CB19D5A" w14:textId="77777777" w:rsidTr="00905952">
        <w:trPr>
          <w:jc w:val="center"/>
        </w:trPr>
        <w:tc>
          <w:tcPr>
            <w:tcW w:w="3327" w:type="dxa"/>
          </w:tcPr>
          <w:p w14:paraId="2D9F2FCF" w14:textId="77777777" w:rsidR="00905952" w:rsidRPr="004B2524" w:rsidRDefault="00905952" w:rsidP="00626C5E">
            <w:pPr>
              <w:rPr>
                <w:rFonts w:ascii="Times New Roman" w:hAnsi="Times New Roman" w:cs="Times New Roman"/>
                <w:sz w:val="24"/>
                <w:szCs w:val="24"/>
                <w:lang w:val="kk-KZ"/>
              </w:rPr>
            </w:pPr>
            <w:r w:rsidRPr="004B2524">
              <w:rPr>
                <w:rFonts w:ascii="Times New Roman" w:hAnsi="Times New Roman" w:cs="Times New Roman"/>
                <w:sz w:val="24"/>
                <w:szCs w:val="24"/>
                <w:lang w:val="kk-KZ"/>
              </w:rPr>
              <w:t>Нақты ақпарат</w:t>
            </w:r>
          </w:p>
        </w:tc>
        <w:tc>
          <w:tcPr>
            <w:tcW w:w="1218" w:type="dxa"/>
          </w:tcPr>
          <w:p w14:paraId="4EF9ED78" w14:textId="77777777" w:rsidR="00905952" w:rsidRPr="00905952" w:rsidRDefault="00905952" w:rsidP="00626C5E">
            <w:pPr>
              <w:jc w:val="center"/>
              <w:rPr>
                <w:rFonts w:ascii="Times New Roman" w:hAnsi="Times New Roman" w:cs="Times New Roman"/>
                <w:sz w:val="24"/>
                <w:szCs w:val="24"/>
                <w:lang w:val="kk-KZ"/>
              </w:rPr>
            </w:pPr>
            <w:r w:rsidRPr="00905952">
              <w:rPr>
                <w:rFonts w:ascii="Times New Roman" w:hAnsi="Times New Roman" w:cs="Times New Roman"/>
                <w:sz w:val="24"/>
                <w:szCs w:val="24"/>
                <w:lang w:val="kk-KZ"/>
              </w:rPr>
              <w:t>13</w:t>
            </w:r>
          </w:p>
        </w:tc>
        <w:tc>
          <w:tcPr>
            <w:tcW w:w="3686" w:type="dxa"/>
          </w:tcPr>
          <w:p w14:paraId="6073BD65" w14:textId="77777777" w:rsidR="00905952" w:rsidRPr="004B2524" w:rsidRDefault="00905952" w:rsidP="00626C5E">
            <w:pPr>
              <w:rPr>
                <w:rFonts w:ascii="Times New Roman" w:hAnsi="Times New Roman" w:cs="Times New Roman"/>
                <w:sz w:val="24"/>
                <w:szCs w:val="24"/>
                <w:lang w:val="kk-KZ"/>
              </w:rPr>
            </w:pPr>
            <w:r w:rsidRPr="004B2524">
              <w:rPr>
                <w:rFonts w:ascii="Times New Roman" w:hAnsi="Times New Roman" w:cs="Times New Roman"/>
                <w:sz w:val="24"/>
                <w:szCs w:val="24"/>
                <w:lang w:val="kk-KZ"/>
              </w:rPr>
              <w:t>Жүйелілік</w:t>
            </w:r>
          </w:p>
        </w:tc>
        <w:tc>
          <w:tcPr>
            <w:tcW w:w="1425" w:type="dxa"/>
          </w:tcPr>
          <w:p w14:paraId="5335A96D" w14:textId="77777777" w:rsidR="00905952" w:rsidRPr="00905952" w:rsidRDefault="00905952" w:rsidP="00626C5E">
            <w:pPr>
              <w:jc w:val="center"/>
              <w:rPr>
                <w:rFonts w:ascii="Times New Roman" w:hAnsi="Times New Roman" w:cs="Times New Roman"/>
                <w:sz w:val="24"/>
                <w:szCs w:val="24"/>
                <w:lang w:val="kk-KZ"/>
              </w:rPr>
            </w:pPr>
            <w:r w:rsidRPr="00905952">
              <w:rPr>
                <w:rFonts w:ascii="Times New Roman" w:hAnsi="Times New Roman" w:cs="Times New Roman"/>
                <w:sz w:val="24"/>
                <w:szCs w:val="24"/>
                <w:lang w:val="kk-KZ"/>
              </w:rPr>
              <w:t>2</w:t>
            </w:r>
          </w:p>
        </w:tc>
      </w:tr>
      <w:tr w:rsidR="00905952" w:rsidRPr="004B2524" w14:paraId="7D994C70" w14:textId="77777777" w:rsidTr="00905952">
        <w:trPr>
          <w:jc w:val="center"/>
        </w:trPr>
        <w:tc>
          <w:tcPr>
            <w:tcW w:w="3327" w:type="dxa"/>
          </w:tcPr>
          <w:p w14:paraId="5A2401CD" w14:textId="77777777" w:rsidR="00905952" w:rsidRPr="004B2524" w:rsidRDefault="00905952" w:rsidP="00626C5E">
            <w:pPr>
              <w:rPr>
                <w:rFonts w:ascii="Times New Roman" w:hAnsi="Times New Roman" w:cs="Times New Roman"/>
                <w:sz w:val="24"/>
                <w:szCs w:val="24"/>
                <w:lang w:val="kk-KZ"/>
              </w:rPr>
            </w:pPr>
            <w:r w:rsidRPr="004B2524">
              <w:rPr>
                <w:rFonts w:ascii="Times New Roman" w:hAnsi="Times New Roman" w:cs="Times New Roman"/>
                <w:sz w:val="24"/>
                <w:szCs w:val="24"/>
                <w:lang w:val="kk-KZ"/>
              </w:rPr>
              <w:t>Диссертация</w:t>
            </w:r>
          </w:p>
        </w:tc>
        <w:tc>
          <w:tcPr>
            <w:tcW w:w="1218" w:type="dxa"/>
          </w:tcPr>
          <w:p w14:paraId="3265E9EB" w14:textId="77777777" w:rsidR="00905952" w:rsidRPr="00905952" w:rsidRDefault="00905952" w:rsidP="00626C5E">
            <w:pPr>
              <w:jc w:val="center"/>
              <w:rPr>
                <w:rFonts w:ascii="Times New Roman" w:hAnsi="Times New Roman" w:cs="Times New Roman"/>
                <w:sz w:val="24"/>
                <w:szCs w:val="24"/>
                <w:lang w:val="kk-KZ"/>
              </w:rPr>
            </w:pPr>
            <w:r w:rsidRPr="00905952">
              <w:rPr>
                <w:rFonts w:ascii="Times New Roman" w:hAnsi="Times New Roman" w:cs="Times New Roman"/>
                <w:sz w:val="24"/>
                <w:szCs w:val="24"/>
                <w:lang w:val="kk-KZ"/>
              </w:rPr>
              <w:t>3</w:t>
            </w:r>
          </w:p>
        </w:tc>
        <w:tc>
          <w:tcPr>
            <w:tcW w:w="3686" w:type="dxa"/>
          </w:tcPr>
          <w:p w14:paraId="426DBA8F" w14:textId="77777777" w:rsidR="00905952" w:rsidRPr="004B2524" w:rsidRDefault="00905952" w:rsidP="00626C5E">
            <w:pPr>
              <w:rPr>
                <w:rFonts w:ascii="Times New Roman" w:hAnsi="Times New Roman" w:cs="Times New Roman"/>
                <w:sz w:val="24"/>
                <w:szCs w:val="24"/>
                <w:lang w:val="kk-KZ"/>
              </w:rPr>
            </w:pPr>
            <w:r w:rsidRPr="004B2524">
              <w:rPr>
                <w:rFonts w:ascii="Times New Roman" w:hAnsi="Times New Roman" w:cs="Times New Roman"/>
                <w:sz w:val="24"/>
                <w:szCs w:val="24"/>
                <w:lang w:val="kk-KZ"/>
              </w:rPr>
              <w:t>Аргумент</w:t>
            </w:r>
          </w:p>
        </w:tc>
        <w:tc>
          <w:tcPr>
            <w:tcW w:w="1425" w:type="dxa"/>
          </w:tcPr>
          <w:p w14:paraId="069AD991" w14:textId="77777777" w:rsidR="00905952" w:rsidRPr="00905952" w:rsidRDefault="00905952" w:rsidP="00626C5E">
            <w:pPr>
              <w:jc w:val="center"/>
              <w:rPr>
                <w:rFonts w:ascii="Times New Roman" w:hAnsi="Times New Roman" w:cs="Times New Roman"/>
                <w:sz w:val="24"/>
                <w:szCs w:val="24"/>
                <w:lang w:val="kk-KZ"/>
              </w:rPr>
            </w:pPr>
            <w:r w:rsidRPr="00905952">
              <w:rPr>
                <w:rFonts w:ascii="Times New Roman" w:hAnsi="Times New Roman" w:cs="Times New Roman"/>
                <w:sz w:val="24"/>
                <w:szCs w:val="24"/>
                <w:lang w:val="kk-KZ"/>
              </w:rPr>
              <w:t>3</w:t>
            </w:r>
          </w:p>
        </w:tc>
      </w:tr>
      <w:tr w:rsidR="00905952" w:rsidRPr="004B2524" w14:paraId="38C0D841" w14:textId="77777777" w:rsidTr="00905952">
        <w:trPr>
          <w:jc w:val="center"/>
        </w:trPr>
        <w:tc>
          <w:tcPr>
            <w:tcW w:w="3327" w:type="dxa"/>
          </w:tcPr>
          <w:p w14:paraId="60F25C16" w14:textId="77777777" w:rsidR="00905952" w:rsidRPr="004B2524" w:rsidRDefault="00905952" w:rsidP="00626C5E">
            <w:pPr>
              <w:rPr>
                <w:rFonts w:ascii="Times New Roman" w:hAnsi="Times New Roman" w:cs="Times New Roman"/>
                <w:sz w:val="24"/>
                <w:szCs w:val="24"/>
                <w:lang w:val="kk-KZ"/>
              </w:rPr>
            </w:pPr>
            <w:r w:rsidRPr="004B2524">
              <w:rPr>
                <w:rFonts w:ascii="Times New Roman" w:hAnsi="Times New Roman" w:cs="Times New Roman"/>
                <w:sz w:val="24"/>
                <w:szCs w:val="24"/>
                <w:lang w:val="kk-KZ"/>
              </w:rPr>
              <w:t xml:space="preserve">Нақтылық </w:t>
            </w:r>
          </w:p>
        </w:tc>
        <w:tc>
          <w:tcPr>
            <w:tcW w:w="1218" w:type="dxa"/>
          </w:tcPr>
          <w:p w14:paraId="4CC39C52" w14:textId="77777777" w:rsidR="00905952" w:rsidRPr="00905952" w:rsidRDefault="00905952" w:rsidP="00626C5E">
            <w:pPr>
              <w:jc w:val="center"/>
              <w:rPr>
                <w:rFonts w:ascii="Times New Roman" w:hAnsi="Times New Roman" w:cs="Times New Roman"/>
                <w:sz w:val="24"/>
                <w:szCs w:val="24"/>
                <w:lang w:val="kk-KZ"/>
              </w:rPr>
            </w:pPr>
            <w:r w:rsidRPr="00905952">
              <w:rPr>
                <w:rFonts w:ascii="Times New Roman" w:hAnsi="Times New Roman" w:cs="Times New Roman"/>
                <w:sz w:val="24"/>
                <w:szCs w:val="24"/>
                <w:lang w:val="kk-KZ"/>
              </w:rPr>
              <w:t>4</w:t>
            </w:r>
          </w:p>
        </w:tc>
        <w:tc>
          <w:tcPr>
            <w:tcW w:w="3686" w:type="dxa"/>
          </w:tcPr>
          <w:p w14:paraId="437936CE" w14:textId="77777777" w:rsidR="00905952" w:rsidRPr="004B2524" w:rsidRDefault="00905952" w:rsidP="00626C5E">
            <w:pPr>
              <w:rPr>
                <w:rFonts w:ascii="Times New Roman" w:hAnsi="Times New Roman" w:cs="Times New Roman"/>
                <w:sz w:val="24"/>
                <w:szCs w:val="24"/>
                <w:lang w:val="kk-KZ"/>
              </w:rPr>
            </w:pPr>
            <w:r w:rsidRPr="004B2524">
              <w:rPr>
                <w:rFonts w:ascii="Times New Roman" w:hAnsi="Times New Roman" w:cs="Times New Roman"/>
                <w:sz w:val="24"/>
                <w:szCs w:val="24"/>
                <w:lang w:val="kk-KZ"/>
              </w:rPr>
              <w:t>Дәлелденген ақпарат</w:t>
            </w:r>
          </w:p>
        </w:tc>
        <w:tc>
          <w:tcPr>
            <w:tcW w:w="1425" w:type="dxa"/>
          </w:tcPr>
          <w:p w14:paraId="1C385926" w14:textId="77777777" w:rsidR="00905952" w:rsidRPr="00905952" w:rsidRDefault="00905952" w:rsidP="00626C5E">
            <w:pPr>
              <w:jc w:val="center"/>
              <w:rPr>
                <w:rFonts w:ascii="Times New Roman" w:hAnsi="Times New Roman" w:cs="Times New Roman"/>
                <w:sz w:val="24"/>
                <w:szCs w:val="24"/>
                <w:lang w:val="kk-KZ"/>
              </w:rPr>
            </w:pPr>
            <w:r w:rsidRPr="00905952">
              <w:rPr>
                <w:rFonts w:ascii="Times New Roman" w:hAnsi="Times New Roman" w:cs="Times New Roman"/>
                <w:sz w:val="24"/>
                <w:szCs w:val="24"/>
                <w:lang w:val="kk-KZ"/>
              </w:rPr>
              <w:t>2</w:t>
            </w:r>
          </w:p>
        </w:tc>
      </w:tr>
      <w:tr w:rsidR="00905952" w:rsidRPr="004B2524" w14:paraId="6FB9DEA0" w14:textId="77777777" w:rsidTr="00905952">
        <w:trPr>
          <w:jc w:val="center"/>
        </w:trPr>
        <w:tc>
          <w:tcPr>
            <w:tcW w:w="3327" w:type="dxa"/>
          </w:tcPr>
          <w:p w14:paraId="606B6BAB" w14:textId="77777777" w:rsidR="00905952" w:rsidRPr="004B2524" w:rsidRDefault="00905952" w:rsidP="00626C5E">
            <w:pPr>
              <w:rPr>
                <w:rFonts w:ascii="Times New Roman" w:hAnsi="Times New Roman" w:cs="Times New Roman"/>
                <w:sz w:val="24"/>
                <w:szCs w:val="24"/>
                <w:lang w:val="kk-KZ"/>
              </w:rPr>
            </w:pPr>
            <w:r w:rsidRPr="004B2524">
              <w:rPr>
                <w:rFonts w:ascii="Times New Roman" w:hAnsi="Times New Roman" w:cs="Times New Roman"/>
                <w:sz w:val="24"/>
                <w:szCs w:val="24"/>
                <w:lang w:val="kk-KZ"/>
              </w:rPr>
              <w:t>Термин</w:t>
            </w:r>
          </w:p>
        </w:tc>
        <w:tc>
          <w:tcPr>
            <w:tcW w:w="1218" w:type="dxa"/>
          </w:tcPr>
          <w:p w14:paraId="140E701E" w14:textId="77777777" w:rsidR="00905952" w:rsidRPr="00905952" w:rsidRDefault="00905952" w:rsidP="00626C5E">
            <w:pPr>
              <w:jc w:val="center"/>
              <w:rPr>
                <w:rFonts w:ascii="Times New Roman" w:hAnsi="Times New Roman" w:cs="Times New Roman"/>
                <w:sz w:val="24"/>
                <w:szCs w:val="24"/>
                <w:lang w:val="kk-KZ"/>
              </w:rPr>
            </w:pPr>
            <w:r w:rsidRPr="00905952">
              <w:rPr>
                <w:rFonts w:ascii="Times New Roman" w:hAnsi="Times New Roman" w:cs="Times New Roman"/>
                <w:sz w:val="24"/>
                <w:szCs w:val="24"/>
                <w:lang w:val="kk-KZ"/>
              </w:rPr>
              <w:t>12</w:t>
            </w:r>
          </w:p>
        </w:tc>
        <w:tc>
          <w:tcPr>
            <w:tcW w:w="3686" w:type="dxa"/>
          </w:tcPr>
          <w:p w14:paraId="754DD43C" w14:textId="77777777" w:rsidR="00905952" w:rsidRPr="004B2524" w:rsidRDefault="00905952" w:rsidP="00626C5E">
            <w:pPr>
              <w:rPr>
                <w:rFonts w:ascii="Times New Roman" w:hAnsi="Times New Roman" w:cs="Times New Roman"/>
                <w:sz w:val="24"/>
                <w:szCs w:val="24"/>
                <w:lang w:val="kk-KZ"/>
              </w:rPr>
            </w:pPr>
            <w:r w:rsidRPr="004B2524">
              <w:rPr>
                <w:rFonts w:ascii="Times New Roman" w:hAnsi="Times New Roman" w:cs="Times New Roman"/>
                <w:sz w:val="24"/>
                <w:szCs w:val="24"/>
                <w:lang w:val="kk-KZ"/>
              </w:rPr>
              <w:t>Ғылыми хабарлама</w:t>
            </w:r>
          </w:p>
        </w:tc>
        <w:tc>
          <w:tcPr>
            <w:tcW w:w="1425" w:type="dxa"/>
          </w:tcPr>
          <w:p w14:paraId="45D3F70F" w14:textId="77777777" w:rsidR="00905952" w:rsidRPr="00905952" w:rsidRDefault="00905952" w:rsidP="00626C5E">
            <w:pPr>
              <w:jc w:val="center"/>
              <w:rPr>
                <w:rFonts w:ascii="Times New Roman" w:hAnsi="Times New Roman" w:cs="Times New Roman"/>
                <w:sz w:val="24"/>
                <w:szCs w:val="24"/>
                <w:lang w:val="kk-KZ"/>
              </w:rPr>
            </w:pPr>
            <w:r w:rsidRPr="00905952">
              <w:rPr>
                <w:rFonts w:ascii="Times New Roman" w:hAnsi="Times New Roman" w:cs="Times New Roman"/>
                <w:sz w:val="24"/>
                <w:szCs w:val="24"/>
                <w:lang w:val="kk-KZ"/>
              </w:rPr>
              <w:t>1</w:t>
            </w:r>
          </w:p>
        </w:tc>
      </w:tr>
      <w:tr w:rsidR="00905952" w:rsidRPr="004B2524" w14:paraId="406B0EC1" w14:textId="77777777" w:rsidTr="00905952">
        <w:trPr>
          <w:jc w:val="center"/>
        </w:trPr>
        <w:tc>
          <w:tcPr>
            <w:tcW w:w="3327" w:type="dxa"/>
          </w:tcPr>
          <w:p w14:paraId="07A1F1E4" w14:textId="77777777" w:rsidR="00905952" w:rsidRPr="004B2524" w:rsidRDefault="00905952" w:rsidP="00626C5E">
            <w:pPr>
              <w:rPr>
                <w:rFonts w:ascii="Times New Roman" w:hAnsi="Times New Roman" w:cs="Times New Roman"/>
                <w:sz w:val="24"/>
                <w:szCs w:val="24"/>
                <w:lang w:val="kk-KZ"/>
              </w:rPr>
            </w:pPr>
            <w:r w:rsidRPr="004B2524">
              <w:rPr>
                <w:rFonts w:ascii="Times New Roman" w:hAnsi="Times New Roman" w:cs="Times New Roman"/>
                <w:sz w:val="24"/>
                <w:szCs w:val="24"/>
                <w:lang w:val="kk-KZ"/>
              </w:rPr>
              <w:t xml:space="preserve">Эссе </w:t>
            </w:r>
          </w:p>
        </w:tc>
        <w:tc>
          <w:tcPr>
            <w:tcW w:w="1218" w:type="dxa"/>
          </w:tcPr>
          <w:p w14:paraId="6AC96D06" w14:textId="77777777" w:rsidR="00905952" w:rsidRPr="00905952" w:rsidRDefault="00905952" w:rsidP="00626C5E">
            <w:pPr>
              <w:jc w:val="center"/>
              <w:rPr>
                <w:rFonts w:ascii="Times New Roman" w:hAnsi="Times New Roman" w:cs="Times New Roman"/>
                <w:sz w:val="24"/>
                <w:szCs w:val="24"/>
                <w:lang w:val="kk-KZ"/>
              </w:rPr>
            </w:pPr>
            <w:r w:rsidRPr="00905952">
              <w:rPr>
                <w:rFonts w:ascii="Times New Roman" w:hAnsi="Times New Roman" w:cs="Times New Roman"/>
                <w:sz w:val="24"/>
                <w:szCs w:val="24"/>
                <w:lang w:val="kk-KZ"/>
              </w:rPr>
              <w:t>6</w:t>
            </w:r>
          </w:p>
        </w:tc>
        <w:tc>
          <w:tcPr>
            <w:tcW w:w="3686" w:type="dxa"/>
          </w:tcPr>
          <w:p w14:paraId="5FB7E6AD" w14:textId="77777777" w:rsidR="00905952" w:rsidRPr="004B2524" w:rsidRDefault="00905952" w:rsidP="00626C5E">
            <w:pPr>
              <w:rPr>
                <w:rFonts w:ascii="Times New Roman" w:hAnsi="Times New Roman" w:cs="Times New Roman"/>
                <w:sz w:val="24"/>
                <w:szCs w:val="24"/>
                <w:lang w:val="kk-KZ"/>
              </w:rPr>
            </w:pPr>
            <w:r w:rsidRPr="004B2524">
              <w:rPr>
                <w:rFonts w:ascii="Times New Roman" w:hAnsi="Times New Roman" w:cs="Times New Roman"/>
                <w:sz w:val="24"/>
                <w:szCs w:val="24"/>
                <w:lang w:val="kk-KZ"/>
              </w:rPr>
              <w:t xml:space="preserve">Тезис </w:t>
            </w:r>
          </w:p>
        </w:tc>
        <w:tc>
          <w:tcPr>
            <w:tcW w:w="1425" w:type="dxa"/>
          </w:tcPr>
          <w:p w14:paraId="2D1958A9" w14:textId="77777777" w:rsidR="00905952" w:rsidRPr="00905952" w:rsidRDefault="00905952" w:rsidP="00626C5E">
            <w:pPr>
              <w:jc w:val="center"/>
              <w:rPr>
                <w:rFonts w:ascii="Times New Roman" w:hAnsi="Times New Roman" w:cs="Times New Roman"/>
                <w:sz w:val="24"/>
                <w:szCs w:val="24"/>
                <w:lang w:val="kk-KZ"/>
              </w:rPr>
            </w:pPr>
            <w:r w:rsidRPr="00905952">
              <w:rPr>
                <w:rFonts w:ascii="Times New Roman" w:hAnsi="Times New Roman" w:cs="Times New Roman"/>
                <w:sz w:val="24"/>
                <w:szCs w:val="24"/>
                <w:lang w:val="kk-KZ"/>
              </w:rPr>
              <w:t>1</w:t>
            </w:r>
          </w:p>
        </w:tc>
      </w:tr>
      <w:tr w:rsidR="00905952" w:rsidRPr="004B2524" w14:paraId="65226428" w14:textId="77777777" w:rsidTr="00905952">
        <w:trPr>
          <w:jc w:val="center"/>
        </w:trPr>
        <w:tc>
          <w:tcPr>
            <w:tcW w:w="3327" w:type="dxa"/>
          </w:tcPr>
          <w:p w14:paraId="3DB1FDC9" w14:textId="77777777" w:rsidR="00905952" w:rsidRPr="004B2524" w:rsidRDefault="00905952" w:rsidP="00626C5E">
            <w:pPr>
              <w:rPr>
                <w:rFonts w:ascii="Times New Roman" w:hAnsi="Times New Roman" w:cs="Times New Roman"/>
                <w:sz w:val="24"/>
                <w:szCs w:val="24"/>
                <w:lang w:val="kk-KZ"/>
              </w:rPr>
            </w:pPr>
            <w:r w:rsidRPr="004B2524">
              <w:rPr>
                <w:rFonts w:ascii="Times New Roman" w:hAnsi="Times New Roman" w:cs="Times New Roman"/>
                <w:sz w:val="24"/>
                <w:szCs w:val="24"/>
                <w:lang w:val="kk-KZ"/>
              </w:rPr>
              <w:t>Факт</w:t>
            </w:r>
          </w:p>
        </w:tc>
        <w:tc>
          <w:tcPr>
            <w:tcW w:w="1218" w:type="dxa"/>
          </w:tcPr>
          <w:p w14:paraId="7061D8F1" w14:textId="77777777" w:rsidR="00905952" w:rsidRPr="00905952" w:rsidRDefault="00905952" w:rsidP="00626C5E">
            <w:pPr>
              <w:jc w:val="center"/>
              <w:rPr>
                <w:rFonts w:ascii="Times New Roman" w:hAnsi="Times New Roman" w:cs="Times New Roman"/>
                <w:sz w:val="24"/>
                <w:szCs w:val="24"/>
                <w:lang w:val="kk-KZ"/>
              </w:rPr>
            </w:pPr>
            <w:r w:rsidRPr="00905952">
              <w:rPr>
                <w:rFonts w:ascii="Times New Roman" w:hAnsi="Times New Roman" w:cs="Times New Roman"/>
                <w:sz w:val="24"/>
                <w:szCs w:val="24"/>
                <w:lang w:val="kk-KZ"/>
              </w:rPr>
              <w:t>6</w:t>
            </w:r>
          </w:p>
        </w:tc>
        <w:tc>
          <w:tcPr>
            <w:tcW w:w="3686" w:type="dxa"/>
          </w:tcPr>
          <w:p w14:paraId="62D715B1" w14:textId="77777777" w:rsidR="00905952" w:rsidRPr="004B2524" w:rsidRDefault="00905952" w:rsidP="00626C5E">
            <w:pPr>
              <w:rPr>
                <w:rFonts w:ascii="Times New Roman" w:hAnsi="Times New Roman" w:cs="Times New Roman"/>
                <w:sz w:val="24"/>
                <w:szCs w:val="24"/>
                <w:lang w:val="kk-KZ"/>
              </w:rPr>
            </w:pPr>
            <w:r w:rsidRPr="004B2524">
              <w:rPr>
                <w:rFonts w:ascii="Times New Roman" w:hAnsi="Times New Roman" w:cs="Times New Roman"/>
                <w:sz w:val="24"/>
                <w:szCs w:val="24"/>
                <w:lang w:val="kk-KZ"/>
              </w:rPr>
              <w:t xml:space="preserve">Ғылыми жаңалық </w:t>
            </w:r>
          </w:p>
        </w:tc>
        <w:tc>
          <w:tcPr>
            <w:tcW w:w="1425" w:type="dxa"/>
          </w:tcPr>
          <w:p w14:paraId="70681CB6" w14:textId="77777777" w:rsidR="00905952" w:rsidRPr="00905952" w:rsidRDefault="00905952" w:rsidP="00626C5E">
            <w:pPr>
              <w:jc w:val="center"/>
              <w:rPr>
                <w:rFonts w:ascii="Times New Roman" w:hAnsi="Times New Roman" w:cs="Times New Roman"/>
                <w:sz w:val="24"/>
                <w:szCs w:val="24"/>
                <w:lang w:val="kk-KZ"/>
              </w:rPr>
            </w:pPr>
            <w:r w:rsidRPr="00905952">
              <w:rPr>
                <w:rFonts w:ascii="Times New Roman" w:hAnsi="Times New Roman" w:cs="Times New Roman"/>
                <w:sz w:val="24"/>
                <w:szCs w:val="24"/>
                <w:lang w:val="kk-KZ"/>
              </w:rPr>
              <w:t>3</w:t>
            </w:r>
          </w:p>
        </w:tc>
      </w:tr>
      <w:tr w:rsidR="00905952" w:rsidRPr="004B2524" w14:paraId="2AE360B7" w14:textId="77777777" w:rsidTr="00905952">
        <w:trPr>
          <w:jc w:val="center"/>
        </w:trPr>
        <w:tc>
          <w:tcPr>
            <w:tcW w:w="3327" w:type="dxa"/>
          </w:tcPr>
          <w:p w14:paraId="277E6BAA" w14:textId="77777777" w:rsidR="00905952" w:rsidRPr="004B2524" w:rsidRDefault="00905952" w:rsidP="00626C5E">
            <w:pPr>
              <w:rPr>
                <w:rFonts w:ascii="Times New Roman" w:hAnsi="Times New Roman" w:cs="Times New Roman"/>
                <w:sz w:val="24"/>
                <w:szCs w:val="24"/>
                <w:lang w:val="kk-KZ"/>
              </w:rPr>
            </w:pPr>
            <w:r w:rsidRPr="004B2524">
              <w:rPr>
                <w:rFonts w:ascii="Times New Roman" w:hAnsi="Times New Roman" w:cs="Times New Roman"/>
                <w:sz w:val="24"/>
                <w:szCs w:val="24"/>
                <w:lang w:val="kk-KZ"/>
              </w:rPr>
              <w:t xml:space="preserve">Ғылыми дәлелдеме </w:t>
            </w:r>
          </w:p>
        </w:tc>
        <w:tc>
          <w:tcPr>
            <w:tcW w:w="1218" w:type="dxa"/>
          </w:tcPr>
          <w:p w14:paraId="37F524D0" w14:textId="77777777" w:rsidR="00905952" w:rsidRPr="00905952" w:rsidRDefault="00905952" w:rsidP="00626C5E">
            <w:pPr>
              <w:jc w:val="center"/>
              <w:rPr>
                <w:rFonts w:ascii="Times New Roman" w:hAnsi="Times New Roman" w:cs="Times New Roman"/>
                <w:sz w:val="24"/>
                <w:szCs w:val="24"/>
                <w:lang w:val="kk-KZ"/>
              </w:rPr>
            </w:pPr>
            <w:r w:rsidRPr="00905952">
              <w:rPr>
                <w:rFonts w:ascii="Times New Roman" w:hAnsi="Times New Roman" w:cs="Times New Roman"/>
                <w:sz w:val="24"/>
                <w:szCs w:val="24"/>
                <w:lang w:val="kk-KZ"/>
              </w:rPr>
              <w:t>7</w:t>
            </w:r>
          </w:p>
        </w:tc>
        <w:tc>
          <w:tcPr>
            <w:tcW w:w="3686" w:type="dxa"/>
          </w:tcPr>
          <w:p w14:paraId="463F201F" w14:textId="77777777" w:rsidR="00905952" w:rsidRPr="004B2524" w:rsidRDefault="00905952" w:rsidP="00626C5E">
            <w:pPr>
              <w:rPr>
                <w:rFonts w:ascii="Times New Roman" w:hAnsi="Times New Roman" w:cs="Times New Roman"/>
                <w:sz w:val="24"/>
                <w:szCs w:val="24"/>
                <w:lang w:val="kk-KZ"/>
              </w:rPr>
            </w:pPr>
            <w:r w:rsidRPr="004B2524">
              <w:rPr>
                <w:rFonts w:ascii="Times New Roman" w:hAnsi="Times New Roman" w:cs="Times New Roman"/>
                <w:sz w:val="24"/>
                <w:szCs w:val="24"/>
                <w:lang w:val="kk-KZ"/>
              </w:rPr>
              <w:t xml:space="preserve">Анықтама </w:t>
            </w:r>
          </w:p>
        </w:tc>
        <w:tc>
          <w:tcPr>
            <w:tcW w:w="1425" w:type="dxa"/>
          </w:tcPr>
          <w:p w14:paraId="7EC01B47" w14:textId="77777777" w:rsidR="00905952" w:rsidRPr="00905952" w:rsidRDefault="00905952" w:rsidP="00626C5E">
            <w:pPr>
              <w:jc w:val="center"/>
              <w:rPr>
                <w:rFonts w:ascii="Times New Roman" w:hAnsi="Times New Roman" w:cs="Times New Roman"/>
                <w:sz w:val="24"/>
                <w:szCs w:val="24"/>
                <w:lang w:val="kk-KZ"/>
              </w:rPr>
            </w:pPr>
            <w:r w:rsidRPr="00905952">
              <w:rPr>
                <w:rFonts w:ascii="Times New Roman" w:hAnsi="Times New Roman" w:cs="Times New Roman"/>
                <w:sz w:val="24"/>
                <w:szCs w:val="24"/>
                <w:lang w:val="kk-KZ"/>
              </w:rPr>
              <w:t>5</w:t>
            </w:r>
          </w:p>
        </w:tc>
      </w:tr>
      <w:tr w:rsidR="00905952" w:rsidRPr="004B2524" w14:paraId="62FAEAFA" w14:textId="77777777" w:rsidTr="00905952">
        <w:trPr>
          <w:jc w:val="center"/>
        </w:trPr>
        <w:tc>
          <w:tcPr>
            <w:tcW w:w="3327" w:type="dxa"/>
          </w:tcPr>
          <w:p w14:paraId="1A770CA4" w14:textId="77777777" w:rsidR="00905952" w:rsidRPr="004B2524" w:rsidRDefault="00905952" w:rsidP="00626C5E">
            <w:pPr>
              <w:rPr>
                <w:rFonts w:ascii="Times New Roman" w:hAnsi="Times New Roman" w:cs="Times New Roman"/>
                <w:sz w:val="24"/>
                <w:szCs w:val="24"/>
                <w:lang w:val="kk-KZ"/>
              </w:rPr>
            </w:pPr>
            <w:r w:rsidRPr="004B2524">
              <w:rPr>
                <w:rFonts w:ascii="Times New Roman" w:hAnsi="Times New Roman" w:cs="Times New Roman"/>
                <w:sz w:val="24"/>
                <w:szCs w:val="24"/>
                <w:lang w:val="kk-KZ"/>
              </w:rPr>
              <w:t xml:space="preserve">Реферат </w:t>
            </w:r>
          </w:p>
        </w:tc>
        <w:tc>
          <w:tcPr>
            <w:tcW w:w="1218" w:type="dxa"/>
          </w:tcPr>
          <w:p w14:paraId="642CAB25" w14:textId="77777777" w:rsidR="00905952" w:rsidRPr="00905952" w:rsidRDefault="00905952" w:rsidP="00626C5E">
            <w:pPr>
              <w:jc w:val="center"/>
              <w:rPr>
                <w:rFonts w:ascii="Times New Roman" w:hAnsi="Times New Roman" w:cs="Times New Roman"/>
                <w:sz w:val="24"/>
                <w:szCs w:val="24"/>
                <w:lang w:val="kk-KZ"/>
              </w:rPr>
            </w:pPr>
            <w:r w:rsidRPr="00905952">
              <w:rPr>
                <w:rFonts w:ascii="Times New Roman" w:hAnsi="Times New Roman" w:cs="Times New Roman"/>
                <w:sz w:val="24"/>
                <w:szCs w:val="24"/>
                <w:lang w:val="kk-KZ"/>
              </w:rPr>
              <w:t>2</w:t>
            </w:r>
          </w:p>
        </w:tc>
        <w:tc>
          <w:tcPr>
            <w:tcW w:w="3686" w:type="dxa"/>
          </w:tcPr>
          <w:p w14:paraId="6468950E" w14:textId="77777777" w:rsidR="00905952" w:rsidRPr="004B2524" w:rsidRDefault="00905952" w:rsidP="00626C5E">
            <w:pPr>
              <w:rPr>
                <w:rFonts w:ascii="Times New Roman" w:hAnsi="Times New Roman" w:cs="Times New Roman"/>
                <w:sz w:val="24"/>
                <w:szCs w:val="24"/>
                <w:lang w:val="kk-KZ"/>
              </w:rPr>
            </w:pPr>
            <w:r w:rsidRPr="004B2524">
              <w:rPr>
                <w:rFonts w:ascii="Times New Roman" w:hAnsi="Times New Roman" w:cs="Times New Roman"/>
                <w:sz w:val="24"/>
                <w:szCs w:val="24"/>
                <w:lang w:val="kk-KZ"/>
              </w:rPr>
              <w:t>Жіктелім</w:t>
            </w:r>
          </w:p>
        </w:tc>
        <w:tc>
          <w:tcPr>
            <w:tcW w:w="1425" w:type="dxa"/>
          </w:tcPr>
          <w:p w14:paraId="1B2B30C6" w14:textId="77777777" w:rsidR="00905952" w:rsidRPr="00905952" w:rsidRDefault="00905952" w:rsidP="00626C5E">
            <w:pPr>
              <w:jc w:val="center"/>
              <w:rPr>
                <w:rFonts w:ascii="Times New Roman" w:hAnsi="Times New Roman" w:cs="Times New Roman"/>
                <w:sz w:val="24"/>
                <w:szCs w:val="24"/>
                <w:lang w:val="kk-KZ"/>
              </w:rPr>
            </w:pPr>
            <w:r w:rsidRPr="00905952">
              <w:rPr>
                <w:rFonts w:ascii="Times New Roman" w:hAnsi="Times New Roman" w:cs="Times New Roman"/>
                <w:sz w:val="24"/>
                <w:szCs w:val="24"/>
                <w:lang w:val="kk-KZ"/>
              </w:rPr>
              <w:t>1</w:t>
            </w:r>
          </w:p>
        </w:tc>
      </w:tr>
      <w:tr w:rsidR="00905952" w:rsidRPr="004B2524" w14:paraId="210CDCA4" w14:textId="77777777" w:rsidTr="00905952">
        <w:trPr>
          <w:jc w:val="center"/>
        </w:trPr>
        <w:tc>
          <w:tcPr>
            <w:tcW w:w="3327" w:type="dxa"/>
          </w:tcPr>
          <w:p w14:paraId="03B1654C" w14:textId="77777777" w:rsidR="00905952" w:rsidRPr="004B2524" w:rsidRDefault="00905952" w:rsidP="00626C5E">
            <w:pPr>
              <w:rPr>
                <w:rFonts w:ascii="Times New Roman" w:hAnsi="Times New Roman" w:cs="Times New Roman"/>
                <w:sz w:val="24"/>
                <w:szCs w:val="24"/>
                <w:lang w:val="kk-KZ"/>
              </w:rPr>
            </w:pPr>
            <w:r w:rsidRPr="004B2524">
              <w:rPr>
                <w:rFonts w:ascii="Times New Roman" w:hAnsi="Times New Roman" w:cs="Times New Roman"/>
                <w:sz w:val="24"/>
                <w:szCs w:val="24"/>
                <w:lang w:val="kk-KZ"/>
              </w:rPr>
              <w:t>Баяндама</w:t>
            </w:r>
          </w:p>
        </w:tc>
        <w:tc>
          <w:tcPr>
            <w:tcW w:w="1218" w:type="dxa"/>
          </w:tcPr>
          <w:p w14:paraId="4787D340" w14:textId="77777777" w:rsidR="00905952" w:rsidRPr="00905952" w:rsidRDefault="00905952" w:rsidP="00626C5E">
            <w:pPr>
              <w:jc w:val="center"/>
              <w:rPr>
                <w:rFonts w:ascii="Times New Roman" w:hAnsi="Times New Roman" w:cs="Times New Roman"/>
                <w:sz w:val="24"/>
                <w:szCs w:val="24"/>
                <w:lang w:val="kk-KZ"/>
              </w:rPr>
            </w:pPr>
            <w:r w:rsidRPr="00905952">
              <w:rPr>
                <w:rFonts w:ascii="Times New Roman" w:hAnsi="Times New Roman" w:cs="Times New Roman"/>
                <w:sz w:val="24"/>
                <w:szCs w:val="24"/>
                <w:lang w:val="kk-KZ"/>
              </w:rPr>
              <w:t>1</w:t>
            </w:r>
          </w:p>
        </w:tc>
        <w:tc>
          <w:tcPr>
            <w:tcW w:w="3686" w:type="dxa"/>
          </w:tcPr>
          <w:p w14:paraId="238E85DC" w14:textId="77777777" w:rsidR="00905952" w:rsidRPr="004B2524" w:rsidRDefault="00905952" w:rsidP="00626C5E">
            <w:pPr>
              <w:rPr>
                <w:rFonts w:ascii="Times New Roman" w:hAnsi="Times New Roman" w:cs="Times New Roman"/>
                <w:sz w:val="24"/>
                <w:szCs w:val="24"/>
                <w:lang w:val="kk-KZ"/>
              </w:rPr>
            </w:pPr>
            <w:r w:rsidRPr="004B2524">
              <w:rPr>
                <w:rFonts w:ascii="Times New Roman" w:hAnsi="Times New Roman" w:cs="Times New Roman"/>
                <w:sz w:val="24"/>
                <w:szCs w:val="24"/>
                <w:lang w:val="kk-KZ"/>
              </w:rPr>
              <w:t>Талдау</w:t>
            </w:r>
          </w:p>
        </w:tc>
        <w:tc>
          <w:tcPr>
            <w:tcW w:w="1425" w:type="dxa"/>
          </w:tcPr>
          <w:p w14:paraId="2DB2023E" w14:textId="77777777" w:rsidR="00905952" w:rsidRPr="00905952" w:rsidRDefault="00905952" w:rsidP="00626C5E">
            <w:pPr>
              <w:jc w:val="center"/>
              <w:rPr>
                <w:rFonts w:ascii="Times New Roman" w:hAnsi="Times New Roman" w:cs="Times New Roman"/>
                <w:sz w:val="24"/>
                <w:szCs w:val="24"/>
                <w:lang w:val="kk-KZ"/>
              </w:rPr>
            </w:pPr>
            <w:r w:rsidRPr="00905952">
              <w:rPr>
                <w:rFonts w:ascii="Times New Roman" w:hAnsi="Times New Roman" w:cs="Times New Roman"/>
                <w:sz w:val="24"/>
                <w:szCs w:val="24"/>
                <w:lang w:val="kk-KZ"/>
              </w:rPr>
              <w:t>1</w:t>
            </w:r>
          </w:p>
        </w:tc>
      </w:tr>
      <w:tr w:rsidR="00905952" w:rsidRPr="004B2524" w14:paraId="5DB494CD" w14:textId="77777777" w:rsidTr="00905952">
        <w:trPr>
          <w:jc w:val="center"/>
        </w:trPr>
        <w:tc>
          <w:tcPr>
            <w:tcW w:w="3327" w:type="dxa"/>
          </w:tcPr>
          <w:p w14:paraId="19294969" w14:textId="77777777" w:rsidR="00905952" w:rsidRPr="004B2524" w:rsidRDefault="00905952" w:rsidP="00626C5E">
            <w:pPr>
              <w:rPr>
                <w:rFonts w:ascii="Times New Roman" w:hAnsi="Times New Roman" w:cs="Times New Roman"/>
                <w:sz w:val="24"/>
                <w:szCs w:val="24"/>
                <w:lang w:val="kk-KZ"/>
              </w:rPr>
            </w:pPr>
            <w:r w:rsidRPr="004B2524">
              <w:rPr>
                <w:rFonts w:ascii="Times New Roman" w:hAnsi="Times New Roman" w:cs="Times New Roman"/>
                <w:sz w:val="24"/>
                <w:szCs w:val="24"/>
                <w:lang w:val="kk-KZ"/>
              </w:rPr>
              <w:t>Оқулық</w:t>
            </w:r>
          </w:p>
        </w:tc>
        <w:tc>
          <w:tcPr>
            <w:tcW w:w="1218" w:type="dxa"/>
          </w:tcPr>
          <w:p w14:paraId="5FF206C0" w14:textId="77777777" w:rsidR="00905952" w:rsidRPr="00905952" w:rsidRDefault="00905952" w:rsidP="00626C5E">
            <w:pPr>
              <w:jc w:val="center"/>
              <w:rPr>
                <w:rFonts w:ascii="Times New Roman" w:hAnsi="Times New Roman" w:cs="Times New Roman"/>
                <w:sz w:val="24"/>
                <w:szCs w:val="24"/>
                <w:lang w:val="kk-KZ"/>
              </w:rPr>
            </w:pPr>
            <w:r w:rsidRPr="00905952">
              <w:rPr>
                <w:rFonts w:ascii="Times New Roman" w:hAnsi="Times New Roman" w:cs="Times New Roman"/>
                <w:sz w:val="24"/>
                <w:szCs w:val="24"/>
                <w:lang w:val="kk-KZ"/>
              </w:rPr>
              <w:t>2</w:t>
            </w:r>
          </w:p>
        </w:tc>
        <w:tc>
          <w:tcPr>
            <w:tcW w:w="3686" w:type="dxa"/>
          </w:tcPr>
          <w:p w14:paraId="28981A42" w14:textId="77777777" w:rsidR="00905952" w:rsidRPr="004B2524" w:rsidRDefault="00905952" w:rsidP="00626C5E">
            <w:pPr>
              <w:rPr>
                <w:rFonts w:ascii="Times New Roman" w:hAnsi="Times New Roman" w:cs="Times New Roman"/>
                <w:sz w:val="24"/>
                <w:szCs w:val="24"/>
                <w:lang w:val="kk-KZ"/>
              </w:rPr>
            </w:pPr>
            <w:r w:rsidRPr="004B2524">
              <w:rPr>
                <w:rFonts w:ascii="Times New Roman" w:hAnsi="Times New Roman" w:cs="Times New Roman"/>
                <w:sz w:val="24"/>
                <w:szCs w:val="24"/>
                <w:lang w:val="kk-KZ"/>
              </w:rPr>
              <w:t xml:space="preserve">Ғылыми стиль </w:t>
            </w:r>
          </w:p>
        </w:tc>
        <w:tc>
          <w:tcPr>
            <w:tcW w:w="1425" w:type="dxa"/>
          </w:tcPr>
          <w:p w14:paraId="6E340BC6" w14:textId="77777777" w:rsidR="00905952" w:rsidRPr="00905952" w:rsidRDefault="00905952" w:rsidP="00626C5E">
            <w:pPr>
              <w:jc w:val="center"/>
              <w:rPr>
                <w:rFonts w:ascii="Times New Roman" w:hAnsi="Times New Roman" w:cs="Times New Roman"/>
                <w:sz w:val="24"/>
                <w:szCs w:val="24"/>
                <w:lang w:val="kk-KZ"/>
              </w:rPr>
            </w:pPr>
            <w:r w:rsidRPr="00905952">
              <w:rPr>
                <w:rFonts w:ascii="Times New Roman" w:hAnsi="Times New Roman" w:cs="Times New Roman"/>
                <w:sz w:val="24"/>
                <w:szCs w:val="24"/>
                <w:lang w:val="kk-KZ"/>
              </w:rPr>
              <w:t>1</w:t>
            </w:r>
          </w:p>
        </w:tc>
      </w:tr>
      <w:tr w:rsidR="00905952" w:rsidRPr="004B2524" w14:paraId="68672A43" w14:textId="77777777" w:rsidTr="00905952">
        <w:trPr>
          <w:jc w:val="center"/>
        </w:trPr>
        <w:tc>
          <w:tcPr>
            <w:tcW w:w="3327" w:type="dxa"/>
          </w:tcPr>
          <w:p w14:paraId="4570A106" w14:textId="77777777" w:rsidR="00905952" w:rsidRPr="004B2524" w:rsidRDefault="00905952" w:rsidP="00626C5E">
            <w:pPr>
              <w:rPr>
                <w:rFonts w:ascii="Times New Roman" w:hAnsi="Times New Roman" w:cs="Times New Roman"/>
                <w:sz w:val="24"/>
                <w:szCs w:val="24"/>
                <w:lang w:val="kk-KZ"/>
              </w:rPr>
            </w:pPr>
            <w:r w:rsidRPr="004B2524">
              <w:rPr>
                <w:rFonts w:ascii="Times New Roman" w:hAnsi="Times New Roman" w:cs="Times New Roman"/>
                <w:sz w:val="24"/>
                <w:szCs w:val="24"/>
                <w:lang w:val="kk-KZ"/>
              </w:rPr>
              <w:t xml:space="preserve">Дәлдік </w:t>
            </w:r>
          </w:p>
        </w:tc>
        <w:tc>
          <w:tcPr>
            <w:tcW w:w="1218" w:type="dxa"/>
          </w:tcPr>
          <w:p w14:paraId="0CDE30BC" w14:textId="77777777" w:rsidR="00905952" w:rsidRPr="00905952" w:rsidRDefault="00905952" w:rsidP="00626C5E">
            <w:pPr>
              <w:jc w:val="center"/>
              <w:rPr>
                <w:rFonts w:ascii="Times New Roman" w:hAnsi="Times New Roman" w:cs="Times New Roman"/>
                <w:sz w:val="24"/>
                <w:szCs w:val="24"/>
                <w:lang w:val="kk-KZ"/>
              </w:rPr>
            </w:pPr>
            <w:r w:rsidRPr="00905952">
              <w:rPr>
                <w:rFonts w:ascii="Times New Roman" w:hAnsi="Times New Roman" w:cs="Times New Roman"/>
                <w:sz w:val="24"/>
                <w:szCs w:val="24"/>
                <w:lang w:val="kk-KZ"/>
              </w:rPr>
              <w:t>4</w:t>
            </w:r>
          </w:p>
        </w:tc>
        <w:tc>
          <w:tcPr>
            <w:tcW w:w="3686" w:type="dxa"/>
          </w:tcPr>
          <w:p w14:paraId="7DFE50BA" w14:textId="77777777" w:rsidR="00905952" w:rsidRPr="004B2524" w:rsidRDefault="00905952" w:rsidP="00626C5E">
            <w:pPr>
              <w:rPr>
                <w:rFonts w:ascii="Times New Roman" w:hAnsi="Times New Roman" w:cs="Times New Roman"/>
                <w:sz w:val="24"/>
                <w:szCs w:val="24"/>
                <w:lang w:val="kk-KZ"/>
              </w:rPr>
            </w:pPr>
            <w:r w:rsidRPr="004B2524">
              <w:rPr>
                <w:rFonts w:ascii="Times New Roman" w:hAnsi="Times New Roman" w:cs="Times New Roman"/>
                <w:sz w:val="24"/>
                <w:szCs w:val="24"/>
                <w:lang w:val="kk-KZ"/>
              </w:rPr>
              <w:t>Ғылыми еңбек</w:t>
            </w:r>
          </w:p>
        </w:tc>
        <w:tc>
          <w:tcPr>
            <w:tcW w:w="1425" w:type="dxa"/>
          </w:tcPr>
          <w:p w14:paraId="206BF372" w14:textId="77777777" w:rsidR="00905952" w:rsidRPr="00905952" w:rsidRDefault="00905952" w:rsidP="00626C5E">
            <w:pPr>
              <w:jc w:val="center"/>
              <w:rPr>
                <w:rFonts w:ascii="Times New Roman" w:hAnsi="Times New Roman" w:cs="Times New Roman"/>
                <w:sz w:val="24"/>
                <w:szCs w:val="24"/>
                <w:lang w:val="kk-KZ"/>
              </w:rPr>
            </w:pPr>
            <w:r w:rsidRPr="00905952">
              <w:rPr>
                <w:rFonts w:ascii="Times New Roman" w:hAnsi="Times New Roman" w:cs="Times New Roman"/>
                <w:sz w:val="24"/>
                <w:szCs w:val="24"/>
                <w:lang w:val="kk-KZ"/>
              </w:rPr>
              <w:t>1</w:t>
            </w:r>
          </w:p>
        </w:tc>
      </w:tr>
      <w:tr w:rsidR="00905952" w:rsidRPr="004B2524" w14:paraId="74B9AC3F" w14:textId="77777777" w:rsidTr="00905952">
        <w:trPr>
          <w:jc w:val="center"/>
        </w:trPr>
        <w:tc>
          <w:tcPr>
            <w:tcW w:w="9656" w:type="dxa"/>
            <w:gridSpan w:val="4"/>
          </w:tcPr>
          <w:p w14:paraId="5CDF11C5" w14:textId="67A494CD" w:rsidR="00905952" w:rsidRPr="00905952" w:rsidRDefault="00905952" w:rsidP="00905952">
            <w:pPr>
              <w:ind w:firstLine="610"/>
              <w:jc w:val="both"/>
              <w:rPr>
                <w:rFonts w:ascii="Times New Roman" w:hAnsi="Times New Roman" w:cs="Times New Roman"/>
                <w:sz w:val="24"/>
                <w:szCs w:val="24"/>
                <w:lang w:val="kk-KZ"/>
              </w:rPr>
            </w:pPr>
            <w:r w:rsidRPr="00905952">
              <w:rPr>
                <w:rFonts w:ascii="Times New Roman" w:eastAsia="Calibri" w:hAnsi="Times New Roman" w:cs="Times New Roman"/>
                <w:sz w:val="24"/>
                <w:szCs w:val="24"/>
              </w:rPr>
              <w:t>Ескерту</w:t>
            </w:r>
            <w:r w:rsidRPr="00905952">
              <w:rPr>
                <w:rFonts w:ascii="Times New Roman" w:eastAsia="Calibri" w:hAnsi="Times New Roman" w:cs="Times New Roman"/>
                <w:sz w:val="24"/>
                <w:szCs w:val="24"/>
                <w:lang w:val="en-US"/>
              </w:rPr>
              <w:t xml:space="preserve"> –</w:t>
            </w:r>
            <w:r w:rsidRPr="00905952">
              <w:rPr>
                <w:rFonts w:ascii="Times New Roman" w:eastAsia="Calibri" w:hAnsi="Times New Roman" w:cs="Times New Roman"/>
                <w:bCs/>
                <w:sz w:val="24"/>
                <w:szCs w:val="24"/>
                <w:lang w:val="kk-KZ"/>
              </w:rPr>
              <w:t xml:space="preserve"> Автордың құрастыруымен</w:t>
            </w:r>
          </w:p>
        </w:tc>
      </w:tr>
    </w:tbl>
    <w:p w14:paraId="12EE5E2E" w14:textId="77777777" w:rsidR="00A737A4" w:rsidRPr="004B2524" w:rsidRDefault="00A737A4" w:rsidP="00173B71">
      <w:pPr>
        <w:spacing w:after="0" w:line="228" w:lineRule="auto"/>
        <w:ind w:firstLine="567"/>
        <w:jc w:val="both"/>
        <w:rPr>
          <w:lang w:val="kk-KZ"/>
        </w:rPr>
      </w:pPr>
    </w:p>
    <w:p w14:paraId="5568F467" w14:textId="7777CA0E" w:rsidR="00966B25" w:rsidRPr="004B2524" w:rsidRDefault="00966B25" w:rsidP="00173B71">
      <w:pPr>
        <w:spacing w:after="0" w:line="228" w:lineRule="auto"/>
        <w:ind w:firstLine="709"/>
        <w:jc w:val="both"/>
        <w:rPr>
          <w:lang w:val="kk-KZ"/>
        </w:rPr>
      </w:pPr>
      <w:r w:rsidRPr="004B2524">
        <w:rPr>
          <w:rFonts w:eastAsia="TimesNewRomanPSMT"/>
          <w:i/>
          <w:iCs/>
          <w:lang w:val="kk-KZ"/>
        </w:rPr>
        <w:t xml:space="preserve">Ғылыми мәтіннің </w:t>
      </w:r>
      <w:r w:rsidRPr="004B2524">
        <w:rPr>
          <w:rFonts w:eastAsia="TimesNewRomanPSMT"/>
          <w:lang w:val="kk-KZ"/>
        </w:rPr>
        <w:t xml:space="preserve">ассоциативтік өрісі бойынша жалпы 28 </w:t>
      </w:r>
      <w:r w:rsidR="00B5341F" w:rsidRPr="004B2524">
        <w:rPr>
          <w:rFonts w:eastAsia="TimesNewRomanPSMT"/>
          <w:lang w:val="kk-KZ"/>
        </w:rPr>
        <w:t>жауап</w:t>
      </w:r>
      <w:r w:rsidRPr="004B2524">
        <w:rPr>
          <w:rFonts w:eastAsia="TimesNewRomanPSMT"/>
          <w:lang w:val="kk-KZ"/>
        </w:rPr>
        <w:t xml:space="preserve"> алынды. </w:t>
      </w:r>
      <w:r w:rsidR="00B5341F" w:rsidRPr="004B2524">
        <w:rPr>
          <w:rFonts w:eastAsia="TimesNewRomanPSMT"/>
          <w:lang w:val="kk-KZ"/>
        </w:rPr>
        <w:t>Жауаптарды</w:t>
      </w:r>
      <w:r w:rsidRPr="004B2524">
        <w:rPr>
          <w:rFonts w:eastAsia="TimesNewRomanPSMT"/>
          <w:lang w:val="kk-KZ"/>
        </w:rPr>
        <w:t xml:space="preserve"> талдау барысында </w:t>
      </w:r>
      <w:r w:rsidRPr="004B2524">
        <w:rPr>
          <w:rFonts w:eastAsia="TimesNewRomanPSMT"/>
          <w:i/>
          <w:iCs/>
          <w:lang w:val="kk-KZ"/>
        </w:rPr>
        <w:t>ғылыми мәтін</w:t>
      </w:r>
      <w:r w:rsidRPr="004B2524">
        <w:rPr>
          <w:rFonts w:eastAsia="TimesNewRomanPSMT"/>
          <w:lang w:val="kk-KZ"/>
        </w:rPr>
        <w:t xml:space="preserve"> ұғымының</w:t>
      </w:r>
      <w:r w:rsidR="00B5341F" w:rsidRPr="004B2524">
        <w:rPr>
          <w:rFonts w:eastAsia="TimesNewRomanPSMT"/>
          <w:lang w:val="kk-KZ"/>
        </w:rPr>
        <w:t xml:space="preserve"> ең көп тарағаны</w:t>
      </w:r>
      <w:r w:rsidRPr="004B2524">
        <w:rPr>
          <w:rFonts w:eastAsia="TimesNewRomanPSMT"/>
          <w:lang w:val="kk-KZ"/>
        </w:rPr>
        <w:t xml:space="preserve"> «ғылыми мақала» екені анықталды. О</w:t>
      </w:r>
      <w:r w:rsidRPr="004B2524">
        <w:rPr>
          <w:lang w:val="kk-KZ"/>
        </w:rPr>
        <w:t xml:space="preserve">дан кейін </w:t>
      </w:r>
      <w:r w:rsidRPr="004B2524">
        <w:rPr>
          <w:i/>
          <w:iCs/>
          <w:lang w:val="kk-KZ"/>
        </w:rPr>
        <w:t>нақты ақпарат</w:t>
      </w:r>
      <w:r w:rsidRPr="004B2524">
        <w:rPr>
          <w:lang w:val="kk-KZ"/>
        </w:rPr>
        <w:t xml:space="preserve"> (13) және </w:t>
      </w:r>
      <w:r w:rsidRPr="004B2524">
        <w:rPr>
          <w:i/>
          <w:iCs/>
          <w:lang w:val="kk-KZ"/>
        </w:rPr>
        <w:t>термин</w:t>
      </w:r>
      <w:r w:rsidRPr="004B2524">
        <w:rPr>
          <w:lang w:val="kk-KZ"/>
        </w:rPr>
        <w:t xml:space="preserve"> (12) көрсетілген. Бұл сұрақ тапсырма түрлерін анықтауға септігін тигізді. </w:t>
      </w:r>
    </w:p>
    <w:p w14:paraId="3674F26E" w14:textId="2A802D1E" w:rsidR="00966B25" w:rsidRDefault="00966B25" w:rsidP="00173B71">
      <w:pPr>
        <w:spacing w:after="0" w:line="228" w:lineRule="auto"/>
        <w:ind w:firstLine="709"/>
        <w:jc w:val="both"/>
        <w:rPr>
          <w:noProof/>
          <w:lang w:val="kk-KZ"/>
        </w:rPr>
      </w:pPr>
      <w:r w:rsidRPr="004B2524">
        <w:rPr>
          <w:noProof/>
          <w:lang w:val="kk-KZ"/>
        </w:rPr>
        <w:t>Сауалнаманың келесі сұрағы білім алушылардың ғылыми мәтінді меңгерудегі қиындықтарына арналды. Сауалнама нәтижесіне сәйкес білім алушылар ғылыми мәтінді оқуда төмендегідей қиындықтарға кездескен (1</w:t>
      </w:r>
      <w:r w:rsidR="005826BC" w:rsidRPr="004B2524">
        <w:rPr>
          <w:noProof/>
          <w:lang w:val="kk-KZ"/>
        </w:rPr>
        <w:t>6</w:t>
      </w:r>
      <w:r w:rsidRPr="004B2524">
        <w:rPr>
          <w:noProof/>
          <w:lang w:val="kk-KZ"/>
        </w:rPr>
        <w:t>-кесте).</w:t>
      </w:r>
    </w:p>
    <w:p w14:paraId="45F86FC2" w14:textId="77777777" w:rsidR="00173B71" w:rsidRDefault="00173B71" w:rsidP="00173B71">
      <w:pPr>
        <w:spacing w:after="0" w:line="228" w:lineRule="auto"/>
        <w:ind w:firstLine="709"/>
        <w:jc w:val="both"/>
        <w:rPr>
          <w:noProof/>
          <w:lang w:val="kk-KZ"/>
        </w:rPr>
      </w:pPr>
    </w:p>
    <w:p w14:paraId="6A1FCD77" w14:textId="611A388D" w:rsidR="00173B71" w:rsidRPr="004B2524" w:rsidRDefault="00173B71" w:rsidP="00173B71">
      <w:pPr>
        <w:spacing w:after="0" w:line="228" w:lineRule="auto"/>
        <w:jc w:val="both"/>
        <w:rPr>
          <w:noProof/>
          <w:lang w:val="kk-KZ"/>
        </w:rPr>
      </w:pPr>
      <w:r w:rsidRPr="004B2524">
        <w:rPr>
          <w:noProof/>
          <w:lang w:val="kk-KZ"/>
        </w:rPr>
        <w:t>Кесте 16 – Ғылыми мәтінді оқуда кездесетін қиындықтар</w:t>
      </w:r>
    </w:p>
    <w:tbl>
      <w:tblPr>
        <w:tblStyle w:val="afff6"/>
        <w:tblpPr w:leftFromText="180" w:rightFromText="180" w:vertAnchor="page" w:horzAnchor="margin" w:tblpX="108" w:tblpY="13246"/>
        <w:tblW w:w="0" w:type="auto"/>
        <w:tblLook w:val="04A0" w:firstRow="1" w:lastRow="0" w:firstColumn="1" w:lastColumn="0" w:noHBand="0" w:noVBand="1"/>
      </w:tblPr>
      <w:tblGrid>
        <w:gridCol w:w="8080"/>
        <w:gridCol w:w="1559"/>
      </w:tblGrid>
      <w:tr w:rsidR="00905952" w:rsidRPr="004B2524" w14:paraId="10FE6844" w14:textId="77777777" w:rsidTr="00173B71">
        <w:tc>
          <w:tcPr>
            <w:tcW w:w="8080" w:type="dxa"/>
            <w:vAlign w:val="center"/>
          </w:tcPr>
          <w:p w14:paraId="7541C4B7" w14:textId="611A388D" w:rsidR="00905952" w:rsidRPr="00905952" w:rsidRDefault="00905952" w:rsidP="00173B71">
            <w:pPr>
              <w:jc w:val="center"/>
              <w:rPr>
                <w:rFonts w:eastAsia="Times New Roman"/>
                <w:b w:val="0"/>
                <w:sz w:val="24"/>
                <w:szCs w:val="24"/>
                <w:lang w:val="kk-KZ" w:eastAsia="ru-RU"/>
              </w:rPr>
            </w:pPr>
            <w:r w:rsidRPr="00905952">
              <w:rPr>
                <w:rFonts w:eastAsia="Times New Roman"/>
                <w:b w:val="0"/>
                <w:sz w:val="24"/>
                <w:szCs w:val="24"/>
                <w:lang w:val="kk-KZ" w:eastAsia="ru-RU"/>
              </w:rPr>
              <w:t>Сауалнамаға қатысушылардың жауабы</w:t>
            </w:r>
          </w:p>
        </w:tc>
        <w:tc>
          <w:tcPr>
            <w:tcW w:w="1559" w:type="dxa"/>
            <w:vAlign w:val="center"/>
          </w:tcPr>
          <w:p w14:paraId="4FD3F22C" w14:textId="541E5E66" w:rsidR="00905952" w:rsidRPr="00905952" w:rsidRDefault="00905952" w:rsidP="00173B71">
            <w:pPr>
              <w:ind w:firstLine="0"/>
              <w:jc w:val="center"/>
              <w:rPr>
                <w:rFonts w:eastAsia="Times New Roman"/>
                <w:b w:val="0"/>
                <w:sz w:val="24"/>
                <w:szCs w:val="24"/>
                <w:lang w:val="kk-KZ" w:eastAsia="ru-RU"/>
              </w:rPr>
            </w:pPr>
            <w:r w:rsidRPr="00905952">
              <w:rPr>
                <w:rFonts w:eastAsia="Times New Roman"/>
                <w:b w:val="0"/>
                <w:sz w:val="24"/>
                <w:szCs w:val="24"/>
                <w:lang w:val="kk-KZ" w:eastAsia="ru-RU"/>
              </w:rPr>
              <w:t>Жауап</w:t>
            </w:r>
            <w:r>
              <w:rPr>
                <w:rFonts w:eastAsia="Times New Roman"/>
                <w:b w:val="0"/>
                <w:sz w:val="24"/>
                <w:szCs w:val="24"/>
                <w:lang w:val="kk-KZ" w:eastAsia="ru-RU"/>
              </w:rPr>
              <w:t xml:space="preserve"> </w:t>
            </w:r>
            <w:r w:rsidRPr="00905952">
              <w:rPr>
                <w:rFonts w:eastAsia="Times New Roman"/>
                <w:b w:val="0"/>
                <w:sz w:val="24"/>
                <w:szCs w:val="24"/>
                <w:lang w:val="kk-KZ" w:eastAsia="ru-RU"/>
              </w:rPr>
              <w:t>саны</w:t>
            </w:r>
          </w:p>
        </w:tc>
      </w:tr>
      <w:tr w:rsidR="00905952" w:rsidRPr="004B2524" w14:paraId="4F1AD236" w14:textId="77777777" w:rsidTr="00173B71">
        <w:tc>
          <w:tcPr>
            <w:tcW w:w="8080" w:type="dxa"/>
          </w:tcPr>
          <w:p w14:paraId="1A6B1665" w14:textId="77777777" w:rsidR="00905952" w:rsidRPr="004B2524" w:rsidRDefault="00905952" w:rsidP="00173B71">
            <w:pPr>
              <w:ind w:firstLine="0"/>
              <w:jc w:val="left"/>
              <w:rPr>
                <w:rFonts w:eastAsia="Times New Roman"/>
                <w:b w:val="0"/>
                <w:sz w:val="24"/>
                <w:szCs w:val="24"/>
                <w:lang w:val="kk-KZ" w:eastAsia="ru-RU"/>
              </w:rPr>
            </w:pPr>
            <w:r w:rsidRPr="004B2524">
              <w:rPr>
                <w:rFonts w:eastAsia="Times New Roman"/>
                <w:b w:val="0"/>
                <w:sz w:val="24"/>
                <w:szCs w:val="24"/>
                <w:lang w:val="kk-KZ" w:eastAsia="ru-RU"/>
              </w:rPr>
              <w:t>Ғылыми терминдерді түсінбеу</w:t>
            </w:r>
          </w:p>
        </w:tc>
        <w:tc>
          <w:tcPr>
            <w:tcW w:w="1559" w:type="dxa"/>
          </w:tcPr>
          <w:p w14:paraId="1946E062" w14:textId="77777777" w:rsidR="00905952" w:rsidRPr="004B2524" w:rsidRDefault="00905952" w:rsidP="00173B71">
            <w:pPr>
              <w:ind w:firstLine="142"/>
              <w:jc w:val="center"/>
              <w:rPr>
                <w:rFonts w:eastAsia="Times New Roman"/>
                <w:b w:val="0"/>
                <w:sz w:val="24"/>
                <w:szCs w:val="24"/>
                <w:lang w:eastAsia="ru-RU"/>
              </w:rPr>
            </w:pPr>
            <w:r w:rsidRPr="004B2524">
              <w:rPr>
                <w:rFonts w:eastAsia="Times New Roman"/>
                <w:b w:val="0"/>
                <w:sz w:val="24"/>
                <w:szCs w:val="24"/>
                <w:lang w:eastAsia="ru-RU"/>
              </w:rPr>
              <w:t>40</w:t>
            </w:r>
          </w:p>
        </w:tc>
      </w:tr>
      <w:tr w:rsidR="00905952" w:rsidRPr="004B2524" w14:paraId="01148E91" w14:textId="77777777" w:rsidTr="00173B71">
        <w:tc>
          <w:tcPr>
            <w:tcW w:w="8080" w:type="dxa"/>
          </w:tcPr>
          <w:p w14:paraId="2759097E" w14:textId="77777777" w:rsidR="00905952" w:rsidRPr="004B2524" w:rsidRDefault="00905952" w:rsidP="00173B71">
            <w:pPr>
              <w:ind w:firstLine="0"/>
              <w:jc w:val="left"/>
              <w:rPr>
                <w:rFonts w:eastAsia="Times New Roman"/>
                <w:b w:val="0"/>
                <w:sz w:val="24"/>
                <w:szCs w:val="24"/>
                <w:lang w:val="kk-KZ" w:eastAsia="ru-RU"/>
              </w:rPr>
            </w:pPr>
            <w:r w:rsidRPr="004B2524">
              <w:rPr>
                <w:rFonts w:eastAsia="Times New Roman"/>
                <w:b w:val="0"/>
                <w:sz w:val="24"/>
                <w:szCs w:val="24"/>
                <w:lang w:val="kk-KZ" w:eastAsia="ru-RU"/>
              </w:rPr>
              <w:t>Ғылыми мәтін құрылымының күрделі болуына байланысты ақпаратты игере алмау</w:t>
            </w:r>
          </w:p>
        </w:tc>
        <w:tc>
          <w:tcPr>
            <w:tcW w:w="1559" w:type="dxa"/>
          </w:tcPr>
          <w:p w14:paraId="1DCDF3F4" w14:textId="77777777" w:rsidR="00905952" w:rsidRPr="004B2524" w:rsidRDefault="00905952" w:rsidP="00173B71">
            <w:pPr>
              <w:ind w:firstLine="142"/>
              <w:jc w:val="center"/>
              <w:rPr>
                <w:rFonts w:eastAsia="Times New Roman"/>
                <w:b w:val="0"/>
                <w:sz w:val="24"/>
                <w:szCs w:val="24"/>
                <w:lang w:eastAsia="ru-RU"/>
              </w:rPr>
            </w:pPr>
            <w:r w:rsidRPr="004B2524">
              <w:rPr>
                <w:rFonts w:eastAsia="Times New Roman"/>
                <w:b w:val="0"/>
                <w:sz w:val="24"/>
                <w:szCs w:val="24"/>
                <w:lang w:eastAsia="ru-RU"/>
              </w:rPr>
              <w:t>15</w:t>
            </w:r>
          </w:p>
        </w:tc>
      </w:tr>
      <w:tr w:rsidR="00905952" w:rsidRPr="004B2524" w14:paraId="3B72E350" w14:textId="77777777" w:rsidTr="00173B71">
        <w:tc>
          <w:tcPr>
            <w:tcW w:w="8080" w:type="dxa"/>
          </w:tcPr>
          <w:p w14:paraId="0BB3F467" w14:textId="77777777" w:rsidR="00905952" w:rsidRPr="004B2524" w:rsidRDefault="00905952" w:rsidP="00173B71">
            <w:pPr>
              <w:ind w:firstLine="0"/>
              <w:jc w:val="left"/>
              <w:rPr>
                <w:rFonts w:eastAsia="Times New Roman"/>
                <w:b w:val="0"/>
                <w:sz w:val="24"/>
                <w:szCs w:val="24"/>
                <w:lang w:val="kk-KZ" w:eastAsia="ru-RU"/>
              </w:rPr>
            </w:pPr>
            <w:r w:rsidRPr="004B2524">
              <w:rPr>
                <w:rFonts w:eastAsia="Times New Roman"/>
                <w:b w:val="0"/>
                <w:sz w:val="24"/>
                <w:szCs w:val="24"/>
                <w:lang w:val="kk-KZ" w:eastAsia="ru-RU"/>
              </w:rPr>
              <w:t xml:space="preserve">Ғылыми ақпараттың күрделі болуынан тақырыпты түсінбеу </w:t>
            </w:r>
          </w:p>
        </w:tc>
        <w:tc>
          <w:tcPr>
            <w:tcW w:w="1559" w:type="dxa"/>
          </w:tcPr>
          <w:p w14:paraId="11B3D805" w14:textId="77777777" w:rsidR="00905952" w:rsidRPr="004B2524" w:rsidRDefault="00905952" w:rsidP="00173B71">
            <w:pPr>
              <w:ind w:firstLine="142"/>
              <w:jc w:val="center"/>
              <w:rPr>
                <w:rFonts w:eastAsia="Times New Roman"/>
                <w:b w:val="0"/>
                <w:sz w:val="24"/>
                <w:szCs w:val="24"/>
                <w:lang w:eastAsia="ru-RU"/>
              </w:rPr>
            </w:pPr>
            <w:r w:rsidRPr="004B2524">
              <w:rPr>
                <w:rFonts w:eastAsia="Times New Roman"/>
                <w:b w:val="0"/>
                <w:sz w:val="24"/>
                <w:szCs w:val="24"/>
                <w:lang w:eastAsia="ru-RU"/>
              </w:rPr>
              <w:t>20</w:t>
            </w:r>
          </w:p>
        </w:tc>
      </w:tr>
      <w:tr w:rsidR="00905952" w:rsidRPr="004B2524" w14:paraId="71EB3013" w14:textId="77777777" w:rsidTr="00173B71">
        <w:tc>
          <w:tcPr>
            <w:tcW w:w="8080" w:type="dxa"/>
          </w:tcPr>
          <w:p w14:paraId="7E6F9C70" w14:textId="77777777" w:rsidR="00905952" w:rsidRPr="004B2524" w:rsidRDefault="00905952" w:rsidP="00173B71">
            <w:pPr>
              <w:ind w:firstLine="0"/>
              <w:jc w:val="left"/>
              <w:rPr>
                <w:rFonts w:eastAsia="Times New Roman"/>
                <w:b w:val="0"/>
                <w:sz w:val="24"/>
                <w:szCs w:val="24"/>
                <w:lang w:val="kk-KZ" w:eastAsia="ru-RU"/>
              </w:rPr>
            </w:pPr>
            <w:r w:rsidRPr="004B2524">
              <w:rPr>
                <w:rFonts w:eastAsia="Times New Roman"/>
                <w:b w:val="0"/>
                <w:sz w:val="24"/>
                <w:szCs w:val="24"/>
                <w:lang w:val="kk-KZ" w:eastAsia="ru-RU"/>
              </w:rPr>
              <w:t xml:space="preserve">Ғылыми ақпараттың көптігінен мәтінді түсінбеу </w:t>
            </w:r>
          </w:p>
        </w:tc>
        <w:tc>
          <w:tcPr>
            <w:tcW w:w="1559" w:type="dxa"/>
          </w:tcPr>
          <w:p w14:paraId="1AD17E69" w14:textId="77777777" w:rsidR="00905952" w:rsidRPr="004B2524" w:rsidRDefault="00905952" w:rsidP="00173B71">
            <w:pPr>
              <w:ind w:firstLine="142"/>
              <w:jc w:val="center"/>
              <w:rPr>
                <w:rFonts w:eastAsia="Times New Roman"/>
                <w:b w:val="0"/>
                <w:sz w:val="24"/>
                <w:szCs w:val="24"/>
                <w:lang w:eastAsia="ru-RU"/>
              </w:rPr>
            </w:pPr>
            <w:r w:rsidRPr="004B2524">
              <w:rPr>
                <w:rFonts w:eastAsia="Times New Roman"/>
                <w:b w:val="0"/>
                <w:sz w:val="24"/>
                <w:szCs w:val="24"/>
                <w:lang w:eastAsia="ru-RU"/>
              </w:rPr>
              <w:t>6</w:t>
            </w:r>
          </w:p>
        </w:tc>
      </w:tr>
      <w:tr w:rsidR="00905952" w:rsidRPr="004B2524" w14:paraId="44CFCD33" w14:textId="77777777" w:rsidTr="00173B71">
        <w:tc>
          <w:tcPr>
            <w:tcW w:w="8080" w:type="dxa"/>
          </w:tcPr>
          <w:p w14:paraId="2A5E6DCE" w14:textId="77777777" w:rsidR="00905952" w:rsidRPr="004B2524" w:rsidRDefault="00905952" w:rsidP="00173B71">
            <w:pPr>
              <w:ind w:firstLine="0"/>
              <w:jc w:val="left"/>
              <w:rPr>
                <w:rFonts w:eastAsia="Times New Roman"/>
                <w:b w:val="0"/>
                <w:sz w:val="24"/>
                <w:szCs w:val="24"/>
                <w:lang w:val="kk-KZ" w:eastAsia="ru-RU"/>
              </w:rPr>
            </w:pPr>
            <w:r w:rsidRPr="004B2524">
              <w:rPr>
                <w:rFonts w:eastAsia="Times New Roman"/>
                <w:b w:val="0"/>
                <w:sz w:val="24"/>
                <w:szCs w:val="24"/>
                <w:lang w:val="kk-KZ" w:eastAsia="ru-RU"/>
              </w:rPr>
              <w:t xml:space="preserve">Ғылыми стильде жазылуына байланысты мәтінді меңгере алмау  </w:t>
            </w:r>
          </w:p>
        </w:tc>
        <w:tc>
          <w:tcPr>
            <w:tcW w:w="1559" w:type="dxa"/>
          </w:tcPr>
          <w:p w14:paraId="03A750B4" w14:textId="77777777" w:rsidR="00905952" w:rsidRPr="004B2524" w:rsidRDefault="00905952" w:rsidP="00173B71">
            <w:pPr>
              <w:ind w:firstLine="142"/>
              <w:jc w:val="center"/>
              <w:rPr>
                <w:rFonts w:eastAsia="Times New Roman"/>
                <w:b w:val="0"/>
                <w:sz w:val="24"/>
                <w:szCs w:val="24"/>
                <w:lang w:eastAsia="ru-RU"/>
              </w:rPr>
            </w:pPr>
            <w:r w:rsidRPr="004B2524">
              <w:rPr>
                <w:rFonts w:eastAsia="Times New Roman"/>
                <w:b w:val="0"/>
                <w:sz w:val="24"/>
                <w:szCs w:val="24"/>
                <w:lang w:eastAsia="ru-RU"/>
              </w:rPr>
              <w:t>12</w:t>
            </w:r>
          </w:p>
        </w:tc>
      </w:tr>
      <w:tr w:rsidR="00173B71" w:rsidRPr="004B2524" w14:paraId="4E5F6858" w14:textId="77777777" w:rsidTr="00173B71">
        <w:tc>
          <w:tcPr>
            <w:tcW w:w="9639" w:type="dxa"/>
            <w:gridSpan w:val="2"/>
          </w:tcPr>
          <w:p w14:paraId="19BEF8E7" w14:textId="598D6ACC" w:rsidR="00173B71" w:rsidRPr="00173B71" w:rsidRDefault="00173B71" w:rsidP="00173B71">
            <w:pPr>
              <w:rPr>
                <w:rFonts w:eastAsia="Times New Roman"/>
                <w:b w:val="0"/>
                <w:sz w:val="24"/>
                <w:szCs w:val="24"/>
                <w:lang w:eastAsia="ru-RU"/>
              </w:rPr>
            </w:pPr>
            <w:r w:rsidRPr="00173B71">
              <w:rPr>
                <w:rFonts w:eastAsia="Calibri"/>
                <w:b w:val="0"/>
                <w:sz w:val="24"/>
                <w:szCs w:val="24"/>
              </w:rPr>
              <w:t>Ескерту</w:t>
            </w:r>
            <w:r w:rsidRPr="00173B71">
              <w:rPr>
                <w:rFonts w:eastAsia="Calibri"/>
                <w:b w:val="0"/>
                <w:sz w:val="24"/>
                <w:szCs w:val="24"/>
                <w:lang w:val="en-US"/>
              </w:rPr>
              <w:t xml:space="preserve"> –</w:t>
            </w:r>
            <w:r w:rsidRPr="00173B71">
              <w:rPr>
                <w:rFonts w:eastAsia="Calibri"/>
                <w:b w:val="0"/>
                <w:bCs w:val="0"/>
                <w:sz w:val="24"/>
                <w:szCs w:val="24"/>
                <w:lang w:val="kk-KZ"/>
              </w:rPr>
              <w:t xml:space="preserve"> Автордың құрастыруымен</w:t>
            </w:r>
          </w:p>
        </w:tc>
      </w:tr>
    </w:tbl>
    <w:p w14:paraId="74BD3F9F" w14:textId="5F5952DE" w:rsidR="00966B25" w:rsidRPr="004B2524" w:rsidRDefault="005C6B52" w:rsidP="00626C5E">
      <w:pPr>
        <w:spacing w:after="0" w:line="240" w:lineRule="auto"/>
        <w:ind w:firstLine="567"/>
        <w:jc w:val="both"/>
        <w:rPr>
          <w:noProof/>
          <w:lang w:val="kk-KZ"/>
        </w:rPr>
      </w:pPr>
      <w:r w:rsidRPr="005C5D5F">
        <w:rPr>
          <w:noProof/>
          <w:color w:val="auto"/>
          <w:lang w:val="kk-KZ"/>
        </w:rPr>
        <w:lastRenderedPageBreak/>
        <w:t>Сауалнама нәтижесі бойынша, қ</w:t>
      </w:r>
      <w:r w:rsidR="00EA2081" w:rsidRPr="005C5D5F">
        <w:rPr>
          <w:noProof/>
          <w:color w:val="auto"/>
          <w:lang w:val="kk-KZ"/>
        </w:rPr>
        <w:t>атысушылар</w:t>
      </w:r>
      <w:r w:rsidRPr="005C5D5F">
        <w:rPr>
          <w:noProof/>
          <w:color w:val="auto"/>
          <w:lang w:val="kk-KZ"/>
        </w:rPr>
        <w:t>дың</w:t>
      </w:r>
      <w:r w:rsidR="00966B25" w:rsidRPr="005C5D5F">
        <w:rPr>
          <w:noProof/>
          <w:color w:val="auto"/>
          <w:lang w:val="kk-KZ"/>
        </w:rPr>
        <w:t xml:space="preserve"> ғылыми мәтінді меңгеруде көбіне ғылыми терминдерді түсіну жағынан қиындықтарға </w:t>
      </w:r>
      <w:r w:rsidRPr="005C5D5F">
        <w:rPr>
          <w:noProof/>
          <w:color w:val="auto"/>
          <w:lang w:val="kk-KZ"/>
        </w:rPr>
        <w:t>кездесетіні анықталды</w:t>
      </w:r>
      <w:r w:rsidR="00966B25" w:rsidRPr="005C5D5F">
        <w:rPr>
          <w:noProof/>
          <w:color w:val="auto"/>
          <w:lang w:val="kk-KZ"/>
        </w:rPr>
        <w:t xml:space="preserve">. Жоғарыда </w:t>
      </w:r>
      <w:r w:rsidR="00966B25" w:rsidRPr="004B2524">
        <w:rPr>
          <w:noProof/>
          <w:lang w:val="kk-KZ"/>
        </w:rPr>
        <w:t xml:space="preserve">терминдерге қатысты тапсырмалар әзірледік. Ғылыми мәтін құрылымы ғылыми стильге бағынғандықтан, онда өзіндік сақталатын талаптар бар. Соған сәйкес ғылыми мәтінді оқытуда дәріс тақырыбына сәйкес тапсырмасы дайындалуы керек. </w:t>
      </w:r>
    </w:p>
    <w:p w14:paraId="1B3EA2BC" w14:textId="5E6E275D" w:rsidR="00966B25" w:rsidRDefault="00966B25" w:rsidP="00626C5E">
      <w:pPr>
        <w:spacing w:after="0" w:line="240" w:lineRule="auto"/>
        <w:ind w:firstLine="567"/>
        <w:jc w:val="both"/>
        <w:rPr>
          <w:lang w:val="kk-KZ"/>
        </w:rPr>
      </w:pPr>
      <w:r w:rsidRPr="004B2524">
        <w:rPr>
          <w:lang w:val="kk-KZ"/>
        </w:rPr>
        <w:t>Диссертациямызда А. Байтұрсынұлының ғылыми мәтіндері зерттеу нысанына алынғандықтан, ғалымның мәтініне қатысты сұрақ қоюды жөн көрдік (</w:t>
      </w:r>
      <w:r w:rsidR="002925FB">
        <w:rPr>
          <w:lang w:val="kk-KZ"/>
        </w:rPr>
        <w:t>39</w:t>
      </w:r>
      <w:r w:rsidRPr="004B2524">
        <w:rPr>
          <w:lang w:val="kk-KZ"/>
        </w:rPr>
        <w:t xml:space="preserve">-сурет). </w:t>
      </w:r>
    </w:p>
    <w:p w14:paraId="2B5E2F23" w14:textId="77777777" w:rsidR="005C6B52" w:rsidRPr="004B2524" w:rsidRDefault="005C6B52" w:rsidP="00626C5E">
      <w:pPr>
        <w:spacing w:after="0" w:line="240" w:lineRule="auto"/>
        <w:ind w:firstLine="567"/>
        <w:jc w:val="both"/>
        <w:rPr>
          <w:lang w:val="kk-KZ"/>
        </w:rPr>
      </w:pPr>
    </w:p>
    <w:p w14:paraId="4CF5D665" w14:textId="6DA406C4" w:rsidR="00966B25" w:rsidRPr="004B2524" w:rsidRDefault="00966B25" w:rsidP="00173B71">
      <w:pPr>
        <w:spacing w:after="0" w:line="240" w:lineRule="auto"/>
        <w:jc w:val="center"/>
        <w:rPr>
          <w:lang w:val="kk-KZ"/>
        </w:rPr>
      </w:pPr>
      <w:r w:rsidRPr="004B2524">
        <w:rPr>
          <w:noProof/>
          <w:lang w:eastAsia="ru-RU"/>
        </w:rPr>
        <w:drawing>
          <wp:inline distT="0" distB="0" distL="0" distR="0" wp14:anchorId="2EFD09EC" wp14:editId="3C726858">
            <wp:extent cx="4818380" cy="2787650"/>
            <wp:effectExtent l="133350" t="133350" r="153670" b="16510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l="20232" t="27301" r="20731" b="8688"/>
                    <a:stretch/>
                  </pic:blipFill>
                  <pic:spPr bwMode="auto">
                    <a:xfrm>
                      <a:off x="0" y="0"/>
                      <a:ext cx="4841096" cy="280079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48A47068" w14:textId="77777777" w:rsidR="00173B71" w:rsidRPr="00173B71" w:rsidRDefault="00173B71" w:rsidP="00173B71">
      <w:pPr>
        <w:spacing w:after="0" w:line="240" w:lineRule="auto"/>
        <w:jc w:val="center"/>
        <w:rPr>
          <w:sz w:val="16"/>
          <w:szCs w:val="16"/>
          <w:lang w:val="kk-KZ"/>
        </w:rPr>
      </w:pPr>
    </w:p>
    <w:p w14:paraId="0E2EC134" w14:textId="05D5DA55" w:rsidR="00966B25" w:rsidRPr="004B2524" w:rsidRDefault="00966B25" w:rsidP="00173B71">
      <w:pPr>
        <w:spacing w:after="0" w:line="240" w:lineRule="auto"/>
        <w:jc w:val="center"/>
        <w:rPr>
          <w:lang w:val="kk-KZ"/>
        </w:rPr>
      </w:pPr>
      <w:r w:rsidRPr="004B2524">
        <w:rPr>
          <w:lang w:val="kk-KZ"/>
        </w:rPr>
        <w:t xml:space="preserve">Сурет </w:t>
      </w:r>
      <w:r w:rsidR="002925FB">
        <w:rPr>
          <w:lang w:val="kk-KZ"/>
        </w:rPr>
        <w:t>39</w:t>
      </w:r>
      <w:r w:rsidRPr="004B2524">
        <w:rPr>
          <w:lang w:val="kk-KZ"/>
        </w:rPr>
        <w:t xml:space="preserve"> – </w:t>
      </w:r>
      <w:r w:rsidR="00B70150" w:rsidRPr="004B2524">
        <w:rPr>
          <w:lang w:val="kk-KZ"/>
        </w:rPr>
        <w:t>Сауалнамаға қатысушылардың</w:t>
      </w:r>
      <w:r w:rsidRPr="004B2524">
        <w:rPr>
          <w:lang w:val="kk-KZ"/>
        </w:rPr>
        <w:t xml:space="preserve"> А. Байтұрсынұлы мәтініне қатысты жауабы</w:t>
      </w:r>
    </w:p>
    <w:p w14:paraId="32B69992" w14:textId="77777777" w:rsidR="00966B25" w:rsidRPr="004B2524" w:rsidRDefault="00966B25" w:rsidP="00626C5E">
      <w:pPr>
        <w:spacing w:after="0" w:line="240" w:lineRule="auto"/>
        <w:ind w:firstLine="567"/>
        <w:jc w:val="both"/>
        <w:rPr>
          <w:lang w:val="kk-KZ"/>
        </w:rPr>
      </w:pPr>
    </w:p>
    <w:p w14:paraId="222E39ED" w14:textId="1AF7C315" w:rsidR="00966B25" w:rsidRPr="004B2524" w:rsidRDefault="00B70150" w:rsidP="00626C5E">
      <w:pPr>
        <w:spacing w:after="0" w:line="240" w:lineRule="auto"/>
        <w:ind w:firstLine="709"/>
        <w:jc w:val="both"/>
        <w:rPr>
          <w:lang w:val="kk-KZ"/>
        </w:rPr>
      </w:pPr>
      <w:r w:rsidRPr="004B2524">
        <w:rPr>
          <w:lang w:val="kk-KZ"/>
        </w:rPr>
        <w:t>Қатысушылардың</w:t>
      </w:r>
      <w:r w:rsidR="00966B25" w:rsidRPr="004B2524">
        <w:rPr>
          <w:lang w:val="kk-KZ"/>
        </w:rPr>
        <w:t xml:space="preserve"> жауаптарын саралай келе, мынадай нәтижеге қол жеткіздік (</w:t>
      </w:r>
      <w:r w:rsidR="002925FB">
        <w:rPr>
          <w:lang w:val="kk-KZ"/>
        </w:rPr>
        <w:t>40</w:t>
      </w:r>
      <w:r w:rsidR="00966B25" w:rsidRPr="004B2524">
        <w:rPr>
          <w:lang w:val="kk-KZ"/>
        </w:rPr>
        <w:t>-</w:t>
      </w:r>
      <w:r w:rsidR="002925FB">
        <w:rPr>
          <w:lang w:val="kk-KZ"/>
        </w:rPr>
        <w:t>сурет</w:t>
      </w:r>
      <w:r w:rsidR="00966B25" w:rsidRPr="004B2524">
        <w:rPr>
          <w:lang w:val="kk-KZ"/>
        </w:rPr>
        <w:t xml:space="preserve">). </w:t>
      </w:r>
    </w:p>
    <w:p w14:paraId="6271024D" w14:textId="77777777" w:rsidR="00966B25" w:rsidRPr="004B2524" w:rsidRDefault="00966B25" w:rsidP="00626C5E">
      <w:pPr>
        <w:spacing w:after="0" w:line="240" w:lineRule="auto"/>
        <w:ind w:firstLine="567"/>
        <w:jc w:val="both"/>
        <w:rPr>
          <w:lang w:val="kk-KZ"/>
        </w:rPr>
      </w:pPr>
    </w:p>
    <w:p w14:paraId="18D08D47" w14:textId="51886ED4" w:rsidR="00966B25" w:rsidRPr="004B2524" w:rsidRDefault="00966B25" w:rsidP="00626C5E">
      <w:pPr>
        <w:spacing w:after="0" w:line="240" w:lineRule="auto"/>
        <w:ind w:firstLine="567"/>
        <w:jc w:val="both"/>
        <w:rPr>
          <w:lang w:val="kk-KZ"/>
        </w:rPr>
      </w:pPr>
      <w:r w:rsidRPr="004B2524">
        <w:rPr>
          <w:noProof/>
          <w:lang w:eastAsia="ru-RU"/>
        </w:rPr>
        <w:drawing>
          <wp:inline distT="0" distB="0" distL="0" distR="0" wp14:anchorId="0C19C7FF" wp14:editId="3521066D">
            <wp:extent cx="5486400" cy="1813035"/>
            <wp:effectExtent l="0" t="19050" r="0" b="0"/>
            <wp:docPr id="69" name="Схема 6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1" r:lo="rId162" r:qs="rId163" r:cs="rId164"/>
              </a:graphicData>
            </a:graphic>
          </wp:inline>
        </w:drawing>
      </w:r>
    </w:p>
    <w:p w14:paraId="61900F12" w14:textId="18BDA2CC" w:rsidR="00173B71" w:rsidRPr="004B2524" w:rsidRDefault="00173B71" w:rsidP="00173B71">
      <w:pPr>
        <w:spacing w:after="0" w:line="240" w:lineRule="auto"/>
        <w:ind w:firstLine="567"/>
        <w:jc w:val="both"/>
        <w:rPr>
          <w:lang w:val="kk-KZ"/>
        </w:rPr>
      </w:pPr>
      <w:r w:rsidRPr="004B2524">
        <w:rPr>
          <w:lang w:val="kk-KZ"/>
        </w:rPr>
        <w:t>С</w:t>
      </w:r>
      <w:r>
        <w:rPr>
          <w:lang w:val="kk-KZ"/>
        </w:rPr>
        <w:t>урет</w:t>
      </w:r>
      <w:r w:rsidRPr="004B2524">
        <w:rPr>
          <w:lang w:val="kk-KZ"/>
        </w:rPr>
        <w:t xml:space="preserve"> </w:t>
      </w:r>
      <w:r w:rsidR="002925FB">
        <w:rPr>
          <w:lang w:val="kk-KZ"/>
        </w:rPr>
        <w:t>40</w:t>
      </w:r>
      <w:r w:rsidRPr="004B2524">
        <w:rPr>
          <w:lang w:val="kk-KZ"/>
        </w:rPr>
        <w:t xml:space="preserve"> – А. Байтұрсынұлы мәтініне қатысты қатысушылардың жауабы </w:t>
      </w:r>
    </w:p>
    <w:p w14:paraId="7A6075B1" w14:textId="77777777" w:rsidR="00173B71" w:rsidRPr="00173B71" w:rsidRDefault="00173B71" w:rsidP="00626C5E">
      <w:pPr>
        <w:spacing w:after="0" w:line="240" w:lineRule="auto"/>
        <w:ind w:firstLine="567"/>
        <w:jc w:val="center"/>
        <w:rPr>
          <w:rFonts w:eastAsia="Calibri"/>
          <w:sz w:val="16"/>
          <w:szCs w:val="16"/>
          <w:lang w:val="kk-KZ"/>
        </w:rPr>
      </w:pPr>
    </w:p>
    <w:p w14:paraId="2124AC6A" w14:textId="77777777" w:rsidR="001156B8" w:rsidRPr="004B2524" w:rsidRDefault="001156B8" w:rsidP="00173B71">
      <w:pPr>
        <w:spacing w:after="0" w:line="240" w:lineRule="auto"/>
        <w:ind w:firstLine="709"/>
        <w:jc w:val="both"/>
        <w:rPr>
          <w:rFonts w:eastAsia="Calibri"/>
          <w:bCs/>
          <w:sz w:val="24"/>
          <w:szCs w:val="24"/>
          <w:lang w:val="kk-KZ"/>
        </w:rPr>
      </w:pPr>
      <w:r w:rsidRPr="004B2524">
        <w:rPr>
          <w:rFonts w:eastAsia="Calibri"/>
          <w:sz w:val="24"/>
          <w:szCs w:val="24"/>
          <w:lang w:val="kk-KZ"/>
        </w:rPr>
        <w:t>Ескерту –</w:t>
      </w:r>
      <w:r w:rsidRPr="004B2524">
        <w:rPr>
          <w:rFonts w:eastAsia="Calibri"/>
          <w:bCs/>
          <w:sz w:val="24"/>
          <w:szCs w:val="24"/>
          <w:lang w:val="kk-KZ"/>
        </w:rPr>
        <w:t xml:space="preserve"> Автордың құрастыруымен</w:t>
      </w:r>
    </w:p>
    <w:p w14:paraId="7A1096F3" w14:textId="77777777" w:rsidR="001156B8" w:rsidRPr="004B2524" w:rsidRDefault="001156B8" w:rsidP="00626C5E">
      <w:pPr>
        <w:spacing w:after="0" w:line="240" w:lineRule="auto"/>
        <w:ind w:firstLine="567"/>
        <w:jc w:val="both"/>
        <w:rPr>
          <w:lang w:val="kk-KZ"/>
        </w:rPr>
      </w:pPr>
    </w:p>
    <w:p w14:paraId="13C890B9" w14:textId="432CE168" w:rsidR="00966B25" w:rsidRPr="005C5D5F" w:rsidRDefault="00966B25" w:rsidP="00626C5E">
      <w:pPr>
        <w:spacing w:after="0" w:line="240" w:lineRule="auto"/>
        <w:ind w:firstLine="709"/>
        <w:jc w:val="both"/>
        <w:rPr>
          <w:color w:val="auto"/>
          <w:lang w:val="kk-KZ"/>
        </w:rPr>
      </w:pPr>
      <w:r w:rsidRPr="004B2524">
        <w:rPr>
          <w:lang w:val="kk-KZ"/>
        </w:rPr>
        <w:lastRenderedPageBreak/>
        <w:t xml:space="preserve">Бұл сұрақ ең әуелі А. Байтұрсынұлы мәтіндерінің ғылыми сипатын көрсетсе, екіншіден ғалымның </w:t>
      </w:r>
      <w:r w:rsidRPr="005C5D5F">
        <w:rPr>
          <w:color w:val="auto"/>
          <w:lang w:val="kk-KZ"/>
        </w:rPr>
        <w:t>мәтіндерін оқыту</w:t>
      </w:r>
      <w:r w:rsidR="005C6B52" w:rsidRPr="005C5D5F">
        <w:rPr>
          <w:color w:val="auto"/>
          <w:lang w:val="kk-KZ"/>
        </w:rPr>
        <w:t xml:space="preserve"> әдістерін нақтылауда бағыт-</w:t>
      </w:r>
      <w:r w:rsidRPr="005C5D5F">
        <w:rPr>
          <w:color w:val="auto"/>
          <w:lang w:val="kk-KZ"/>
        </w:rPr>
        <w:t xml:space="preserve">бағдар болды. Себебі осы тарауда біз А. Байтұрсынұлы мәтіндерін модельдеу әдісі арқылы оқытуды қарастырдық. Модельдеу әдісі арқылы оқытуда сауалнама нәтижесі бойынша ең көп көрсеткіш берген ғылыми терминдерді негізге алдық. Терминдер құрылымдық модельдеу әдісін түзуге ыңғайлы болғандықтан, диссертацияда А. Байтұрсынұлы мәтіндерін құрылымдық модельдер арқылы оқытуды ұсындық. </w:t>
      </w:r>
    </w:p>
    <w:p w14:paraId="1064B7F7" w14:textId="6EB194AD" w:rsidR="00966B25" w:rsidRPr="005C5D5F" w:rsidRDefault="00966B25" w:rsidP="00626C5E">
      <w:pPr>
        <w:spacing w:after="0" w:line="240" w:lineRule="auto"/>
        <w:ind w:firstLine="709"/>
        <w:jc w:val="both"/>
        <w:rPr>
          <w:color w:val="auto"/>
          <w:lang w:val="kk-KZ"/>
        </w:rPr>
      </w:pPr>
      <w:r w:rsidRPr="005C5D5F">
        <w:rPr>
          <w:color w:val="auto"/>
          <w:lang w:val="kk-KZ"/>
        </w:rPr>
        <w:t xml:space="preserve">Сонымен ЖОО-да білім алушыларға диссертацияның мазмұнына сәйкес арнайы әзірленген сауалнама нәтижесі бойынша </w:t>
      </w:r>
      <w:r w:rsidRPr="005C5D5F">
        <w:rPr>
          <w:rFonts w:eastAsia="Times New Roman"/>
          <w:color w:val="auto"/>
          <w:szCs w:val="24"/>
          <w:lang w:val="kk-KZ" w:eastAsia="ru-RU"/>
        </w:rPr>
        <w:t>түсіндіру, салыстыру, пікірталас, индукция сияқты дәстүрлі әдістер, «INSERT», «</w:t>
      </w:r>
      <w:r w:rsidRPr="005C5D5F">
        <w:rPr>
          <w:color w:val="auto"/>
          <w:lang w:val="kk-KZ"/>
        </w:rPr>
        <w:t>ПНДҚ</w:t>
      </w:r>
      <w:r w:rsidRPr="005C5D5F">
        <w:rPr>
          <w:rFonts w:eastAsia="Times New Roman"/>
          <w:color w:val="auto"/>
          <w:szCs w:val="24"/>
          <w:lang w:val="kk-KZ" w:eastAsia="ru-RU"/>
        </w:rPr>
        <w:t xml:space="preserve"> формуласы», «Ой күмбезі», «Кейс-стади» сынды заманауи әдістер арқылы </w:t>
      </w:r>
      <w:r w:rsidRPr="005C5D5F">
        <w:rPr>
          <w:color w:val="auto"/>
          <w:lang w:val="kk-KZ"/>
        </w:rPr>
        <w:t>біз</w:t>
      </w:r>
      <w:r w:rsidRPr="005C5D5F">
        <w:rPr>
          <w:rFonts w:eastAsia="Times New Roman"/>
          <w:color w:val="auto"/>
          <w:szCs w:val="24"/>
          <w:lang w:val="kk-KZ" w:eastAsia="ru-RU"/>
        </w:rPr>
        <w:t xml:space="preserve"> «Түртіп оқимын», «Ғылыми мәтінді табыңыз», «Ғылыми мәтін құраңыз», «Дәйексөзбен дәйектеңіз», «Ғылымды талқылаңыз» алаңы», «Тілдік жағдаят» сынды тапсырмаларды әзірледік. Сонымен қатар </w:t>
      </w:r>
      <w:r w:rsidRPr="005C5D5F">
        <w:rPr>
          <w:color w:val="auto"/>
          <w:lang w:val="kk-KZ"/>
        </w:rPr>
        <w:t xml:space="preserve">А. Байтұрсынұлы мәтіндерін құрылымдық модельдер арқылы оқытудың үлгісін </w:t>
      </w:r>
      <w:r w:rsidR="005C6B52" w:rsidRPr="005C5D5F">
        <w:rPr>
          <w:color w:val="auto"/>
          <w:lang w:val="kk-KZ"/>
        </w:rPr>
        <w:t>ұсындық.</w:t>
      </w:r>
      <w:r w:rsidRPr="005C5D5F">
        <w:rPr>
          <w:color w:val="auto"/>
          <w:lang w:val="kk-KZ"/>
        </w:rPr>
        <w:t xml:space="preserve"> </w:t>
      </w:r>
    </w:p>
    <w:p w14:paraId="02F23F66" w14:textId="77777777" w:rsidR="00966B25" w:rsidRPr="005C5D5F" w:rsidRDefault="00966B25" w:rsidP="00626C5E">
      <w:pPr>
        <w:spacing w:after="0" w:line="240" w:lineRule="auto"/>
        <w:jc w:val="both"/>
        <w:rPr>
          <w:color w:val="auto"/>
          <w:lang w:val="kk-KZ"/>
        </w:rPr>
      </w:pPr>
    </w:p>
    <w:p w14:paraId="2276D62B" w14:textId="4AD84D6C" w:rsidR="00966B25" w:rsidRPr="005C5D5F" w:rsidRDefault="00966B25" w:rsidP="00626C5E">
      <w:pPr>
        <w:spacing w:after="0" w:line="240" w:lineRule="auto"/>
        <w:ind w:firstLine="709"/>
        <w:jc w:val="both"/>
        <w:rPr>
          <w:rFonts w:eastAsia="Times New Roman"/>
          <w:b/>
          <w:color w:val="auto"/>
          <w:szCs w:val="24"/>
          <w:lang w:val="kk-KZ" w:eastAsia="ru-RU"/>
        </w:rPr>
      </w:pPr>
      <w:r w:rsidRPr="005C5D5F">
        <w:rPr>
          <w:rFonts w:eastAsia="Times New Roman"/>
          <w:b/>
          <w:color w:val="auto"/>
          <w:szCs w:val="24"/>
          <w:lang w:val="kk-KZ" w:eastAsia="ru-RU"/>
        </w:rPr>
        <w:t xml:space="preserve">Үшінші </w:t>
      </w:r>
      <w:r w:rsidR="00173B71">
        <w:rPr>
          <w:rFonts w:eastAsia="Times New Roman"/>
          <w:b/>
          <w:color w:val="auto"/>
          <w:szCs w:val="24"/>
          <w:lang w:val="kk-KZ" w:eastAsia="ru-RU"/>
        </w:rPr>
        <w:t>бөлім</w:t>
      </w:r>
      <w:r w:rsidRPr="005C5D5F">
        <w:rPr>
          <w:rFonts w:eastAsia="Times New Roman"/>
          <w:b/>
          <w:color w:val="auto"/>
          <w:szCs w:val="24"/>
          <w:lang w:val="kk-KZ" w:eastAsia="ru-RU"/>
        </w:rPr>
        <w:t xml:space="preserve"> бойынша тұжырым</w:t>
      </w:r>
    </w:p>
    <w:p w14:paraId="3E47D953" w14:textId="29D17174" w:rsidR="00966B25" w:rsidRPr="004B2524" w:rsidRDefault="00966B25" w:rsidP="00626C5E">
      <w:pPr>
        <w:tabs>
          <w:tab w:val="left" w:pos="1134"/>
        </w:tabs>
        <w:spacing w:after="0" w:line="240" w:lineRule="auto"/>
        <w:ind w:firstLine="709"/>
        <w:jc w:val="both"/>
        <w:rPr>
          <w:rFonts w:eastAsia="Times New Roman"/>
          <w:szCs w:val="24"/>
          <w:lang w:val="kk-KZ" w:eastAsia="ru-RU"/>
        </w:rPr>
      </w:pPr>
      <w:r w:rsidRPr="004B2524">
        <w:rPr>
          <w:rFonts w:eastAsia="Times New Roman"/>
          <w:szCs w:val="24"/>
          <w:lang w:val="kk-KZ" w:eastAsia="ru-RU"/>
        </w:rPr>
        <w:t xml:space="preserve">Бұл тарау ғылыми мәтінді оқытудың әдістемелік негіздеріне арналып жазылды. Ғылыми мәтінді оқытуға қатысты төмендегідей тұжырымдар анықталды: </w:t>
      </w:r>
    </w:p>
    <w:p w14:paraId="65692835" w14:textId="259C1EE4" w:rsidR="00966B25" w:rsidRPr="005A3235" w:rsidRDefault="00966B25" w:rsidP="00176022">
      <w:pPr>
        <w:pStyle w:val="ab"/>
        <w:numPr>
          <w:ilvl w:val="0"/>
          <w:numId w:val="23"/>
        </w:numPr>
        <w:tabs>
          <w:tab w:val="left" w:pos="1134"/>
        </w:tabs>
        <w:spacing w:after="0" w:line="240" w:lineRule="auto"/>
        <w:ind w:left="0" w:firstLine="709"/>
        <w:jc w:val="both"/>
        <w:rPr>
          <w:rFonts w:eastAsia="Times New Roman"/>
          <w:color w:val="auto"/>
          <w:szCs w:val="24"/>
          <w:lang w:val="kk-KZ" w:eastAsia="ru-RU"/>
        </w:rPr>
      </w:pPr>
      <w:r w:rsidRPr="004B2524">
        <w:rPr>
          <w:rFonts w:eastAsia="Times New Roman"/>
          <w:szCs w:val="24"/>
          <w:lang w:val="kk-KZ" w:eastAsia="ru-RU"/>
        </w:rPr>
        <w:t xml:space="preserve">ЖОО-да </w:t>
      </w:r>
      <w:r w:rsidRPr="005A3235">
        <w:rPr>
          <w:rFonts w:eastAsia="Times New Roman"/>
          <w:color w:val="auto"/>
          <w:szCs w:val="24"/>
          <w:lang w:val="kk-KZ" w:eastAsia="ru-RU"/>
        </w:rPr>
        <w:t>білім ал</w:t>
      </w:r>
      <w:r w:rsidR="000F3CCA" w:rsidRPr="005A3235">
        <w:rPr>
          <w:rFonts w:eastAsia="Times New Roman"/>
          <w:color w:val="auto"/>
          <w:szCs w:val="24"/>
          <w:lang w:val="kk-KZ" w:eastAsia="ru-RU"/>
        </w:rPr>
        <w:t>ушының ғылыми мәтінді меңгеруі үшін</w:t>
      </w:r>
      <w:r w:rsidRPr="005A3235">
        <w:rPr>
          <w:rFonts w:eastAsia="Times New Roman"/>
          <w:color w:val="auto"/>
          <w:szCs w:val="24"/>
          <w:lang w:val="kk-KZ" w:eastAsia="ru-RU"/>
        </w:rPr>
        <w:t xml:space="preserve"> ғ</w:t>
      </w:r>
      <w:r w:rsidR="000F3CCA" w:rsidRPr="005A3235">
        <w:rPr>
          <w:rFonts w:eastAsia="Times New Roman"/>
          <w:color w:val="auto"/>
          <w:szCs w:val="24"/>
          <w:lang w:val="kk-KZ" w:eastAsia="ru-RU"/>
        </w:rPr>
        <w:t>ылыми-зерттеушілік құзыреттілігін</w:t>
      </w:r>
      <w:r w:rsidRPr="005A3235">
        <w:rPr>
          <w:rFonts w:eastAsia="Times New Roman"/>
          <w:color w:val="auto"/>
          <w:szCs w:val="24"/>
          <w:lang w:val="kk-KZ" w:eastAsia="ru-RU"/>
        </w:rPr>
        <w:t xml:space="preserve">ің қалыптасуы аса маңызды. Ғылыми-зерттеушілік құзыреттілігі қалыптасқан білім алушы ғана ғылыми мәтінді еркін меңгеріп, ғылыми коммуникацияға түсе алады. Соған сәйкес осы тарауда білім алушының ғылыми-зерттеушілік құзыреттілігінің қалыптасу ортасы қарастырылды. Зерттеудің теориясы мен практикасын қатар меңгерген әрі ғылыми-зерттеу қағидаттары мен әдістерін игерген білім алушы ғылыми-зерттеушілік құзыреттілікке ие болады деген тұжырым жасадық. </w:t>
      </w:r>
    </w:p>
    <w:p w14:paraId="0E38580B" w14:textId="07BE4A6F" w:rsidR="00966B25" w:rsidRPr="004B2524" w:rsidRDefault="000F3CCA" w:rsidP="00176022">
      <w:pPr>
        <w:pStyle w:val="ab"/>
        <w:numPr>
          <w:ilvl w:val="0"/>
          <w:numId w:val="23"/>
        </w:numPr>
        <w:tabs>
          <w:tab w:val="left" w:pos="1134"/>
        </w:tabs>
        <w:spacing w:after="0" w:line="240" w:lineRule="auto"/>
        <w:ind w:left="0" w:firstLine="709"/>
        <w:jc w:val="both"/>
        <w:rPr>
          <w:rFonts w:eastAsia="Times New Roman"/>
          <w:szCs w:val="24"/>
          <w:lang w:val="kk-KZ" w:eastAsia="ru-RU"/>
        </w:rPr>
      </w:pPr>
      <w:r w:rsidRPr="005A3235">
        <w:rPr>
          <w:rFonts w:eastAsia="Times New Roman"/>
          <w:color w:val="auto"/>
          <w:szCs w:val="24"/>
          <w:lang w:val="kk-KZ" w:eastAsia="ru-RU"/>
        </w:rPr>
        <w:t>ЖОО білім алушыларына</w:t>
      </w:r>
      <w:r w:rsidR="00966B25" w:rsidRPr="005A3235">
        <w:rPr>
          <w:rFonts w:eastAsia="Times New Roman"/>
          <w:color w:val="auto"/>
          <w:szCs w:val="24"/>
          <w:lang w:val="kk-KZ" w:eastAsia="ru-RU"/>
        </w:rPr>
        <w:t xml:space="preserve"> дәстүрлі және замамануи әдістерге негізделіп тапсырмалар әзірленді. Түсіндіру, салыстыру, пікірталас, индукция сияқты дәстүрлі әдістер, «INSERT», «</w:t>
      </w:r>
      <w:r w:rsidR="00966B25" w:rsidRPr="005A3235">
        <w:rPr>
          <w:color w:val="auto"/>
          <w:lang w:val="kk-KZ"/>
        </w:rPr>
        <w:t>ПНДҚ</w:t>
      </w:r>
      <w:r w:rsidR="00966B25" w:rsidRPr="005A3235">
        <w:rPr>
          <w:rFonts w:eastAsia="Times New Roman"/>
          <w:color w:val="auto"/>
          <w:szCs w:val="24"/>
          <w:lang w:val="kk-KZ" w:eastAsia="ru-RU"/>
        </w:rPr>
        <w:t xml:space="preserve"> формуласы», «Ой күмбезі», «Кейс-стади» сынды заманауи әдістерді пайдалана отырып, «Түртіп оқимын», «Ғылыми мәтінді табыңыз</w:t>
      </w:r>
      <w:r w:rsidR="00966B25" w:rsidRPr="004B2524">
        <w:rPr>
          <w:rFonts w:eastAsia="Times New Roman"/>
          <w:szCs w:val="24"/>
          <w:lang w:val="kk-KZ" w:eastAsia="ru-RU"/>
        </w:rPr>
        <w:t xml:space="preserve">», «Ғылыми мәтін құраңыз», «Дәйексөзбен дәйектеңіз», «Ғылымды талқылаңыз» алаңы», «Тілдік жағдаят» тапсырмалары құрастырылды. Тапсырмалардың барлығы ғылыми мәтінді оқытуға арналды. </w:t>
      </w:r>
    </w:p>
    <w:p w14:paraId="229648DB" w14:textId="77777777" w:rsidR="00966B25" w:rsidRPr="004B2524" w:rsidRDefault="00966B25" w:rsidP="00176022">
      <w:pPr>
        <w:pStyle w:val="ab"/>
        <w:numPr>
          <w:ilvl w:val="0"/>
          <w:numId w:val="23"/>
        </w:numPr>
        <w:tabs>
          <w:tab w:val="left" w:pos="1134"/>
        </w:tabs>
        <w:spacing w:after="0" w:line="240" w:lineRule="auto"/>
        <w:ind w:left="0" w:firstLine="709"/>
        <w:jc w:val="both"/>
        <w:rPr>
          <w:rFonts w:eastAsia="Times New Roman"/>
          <w:szCs w:val="24"/>
          <w:lang w:val="kk-KZ" w:eastAsia="ru-RU"/>
        </w:rPr>
      </w:pPr>
      <w:r w:rsidRPr="004B2524">
        <w:rPr>
          <w:rFonts w:eastAsia="Times New Roman"/>
          <w:szCs w:val="24"/>
          <w:lang w:val="kk-KZ" w:eastAsia="ru-RU"/>
        </w:rPr>
        <w:t>Ғылыми мәтінді оқуда көмекші құрал ретінде «quizizz.com», «LearningApps», «Wordwall» жаңа технологиялары арқылы дайындалған тест сұрақтары, «Дәйексөз авторын табыңыз» және «Кездейсоқ дөңгелек» тапсырмалары әзірленді. Бұл тапсырмаларды мәтін лингвистикасымен қатар қазақ тілін оқыту әдістемесі, стилистика салаларына қатысты пәндерде қолдануға болады.</w:t>
      </w:r>
    </w:p>
    <w:p w14:paraId="7A75CF80" w14:textId="00CDCD16" w:rsidR="00966B25" w:rsidRPr="004B2524" w:rsidRDefault="00966B25" w:rsidP="00176022">
      <w:pPr>
        <w:pStyle w:val="ab"/>
        <w:numPr>
          <w:ilvl w:val="0"/>
          <w:numId w:val="23"/>
        </w:numPr>
        <w:tabs>
          <w:tab w:val="left" w:pos="1134"/>
        </w:tabs>
        <w:spacing w:after="0" w:line="240" w:lineRule="auto"/>
        <w:ind w:left="0" w:firstLine="709"/>
        <w:jc w:val="both"/>
        <w:rPr>
          <w:rFonts w:eastAsia="Times New Roman"/>
          <w:szCs w:val="24"/>
          <w:lang w:val="kk-KZ" w:eastAsia="ru-RU"/>
        </w:rPr>
      </w:pPr>
      <w:r w:rsidRPr="004B2524">
        <w:rPr>
          <w:rFonts w:eastAsia="Times New Roman"/>
          <w:szCs w:val="24"/>
          <w:lang w:val="kk-KZ" w:eastAsia="ru-RU"/>
        </w:rPr>
        <w:t>Модельдеу әдісінің ғылыми мәтінді оқытудағы тиімділі</w:t>
      </w:r>
      <w:r w:rsidR="000F3CCA">
        <w:rPr>
          <w:rFonts w:eastAsia="Times New Roman"/>
          <w:szCs w:val="24"/>
          <w:lang w:val="kk-KZ" w:eastAsia="ru-RU"/>
        </w:rPr>
        <w:t xml:space="preserve">гі </w:t>
      </w:r>
      <w:r w:rsidR="00781384">
        <w:rPr>
          <w:rFonts w:eastAsia="Times New Roman"/>
          <w:szCs w:val="24"/>
          <w:lang w:val="kk-KZ" w:eastAsia="ru-RU"/>
        </w:rPr>
        <w:t xml:space="preserve">                                       </w:t>
      </w:r>
      <w:r w:rsidRPr="004B2524">
        <w:rPr>
          <w:rFonts w:eastAsia="Times New Roman"/>
          <w:szCs w:val="24"/>
          <w:lang w:val="kk-KZ" w:eastAsia="ru-RU"/>
        </w:rPr>
        <w:t xml:space="preserve">А. Байтұрсынұлының ғылыми мәтіндерінен алынған тілдік деректер арқылы </w:t>
      </w:r>
      <w:r w:rsidRPr="004B2524">
        <w:rPr>
          <w:rFonts w:eastAsia="Times New Roman"/>
          <w:szCs w:val="24"/>
          <w:lang w:val="kk-KZ" w:eastAsia="ru-RU"/>
        </w:rPr>
        <w:lastRenderedPageBreak/>
        <w:t xml:space="preserve">дәлелденді. А. Байтұрсынұлының ғылыми мәтіндерін құрылымдық модельдеу әдісі арқылы оқытудың үлгісі ұсынылды. </w:t>
      </w:r>
    </w:p>
    <w:p w14:paraId="14A64874" w14:textId="77777777" w:rsidR="00966B25" w:rsidRPr="004B2524" w:rsidRDefault="00966B25" w:rsidP="00176022">
      <w:pPr>
        <w:pStyle w:val="ab"/>
        <w:numPr>
          <w:ilvl w:val="0"/>
          <w:numId w:val="23"/>
        </w:numPr>
        <w:tabs>
          <w:tab w:val="left" w:pos="1134"/>
        </w:tabs>
        <w:spacing w:after="0" w:line="240" w:lineRule="auto"/>
        <w:ind w:left="0" w:firstLine="709"/>
        <w:jc w:val="both"/>
        <w:rPr>
          <w:rFonts w:eastAsia="Times New Roman"/>
          <w:szCs w:val="24"/>
          <w:lang w:val="kk-KZ" w:eastAsia="ru-RU"/>
        </w:rPr>
      </w:pPr>
      <w:r w:rsidRPr="004B2524">
        <w:rPr>
          <w:rFonts w:eastAsia="Times New Roman"/>
          <w:szCs w:val="24"/>
          <w:lang w:val="kk-KZ" w:eastAsia="ru-RU"/>
        </w:rPr>
        <w:t xml:space="preserve">ЖОО-да білім алушылар арасында еркін ассоциативті әдіске негізделіп жасалған сауалнама жүргізілді. Білім алушының ғылыми мәтін жайындағы алғашқы ойы ғылыми мәтіннің өзіндік ерекшеліктерін анықтауға септігін тигізді. Сауалнама нәтижесі арқылы ғылыми мәтінді оқытудың оңтайлы бағыты анықталды. </w:t>
      </w:r>
    </w:p>
    <w:p w14:paraId="4A3653CB" w14:textId="77777777" w:rsidR="00966B25" w:rsidRPr="004B2524" w:rsidRDefault="00966B25" w:rsidP="00176022">
      <w:pPr>
        <w:pStyle w:val="ab"/>
        <w:numPr>
          <w:ilvl w:val="0"/>
          <w:numId w:val="23"/>
        </w:numPr>
        <w:tabs>
          <w:tab w:val="left" w:pos="1134"/>
        </w:tabs>
        <w:spacing w:after="0" w:line="240" w:lineRule="auto"/>
        <w:ind w:left="0" w:firstLine="709"/>
        <w:jc w:val="both"/>
        <w:rPr>
          <w:rFonts w:eastAsia="Times New Roman"/>
          <w:szCs w:val="24"/>
          <w:lang w:val="kk-KZ" w:eastAsia="ru-RU"/>
        </w:rPr>
      </w:pPr>
      <w:r w:rsidRPr="004B2524">
        <w:rPr>
          <w:rFonts w:eastAsia="Times New Roman"/>
          <w:szCs w:val="24"/>
          <w:lang w:val="kk-KZ" w:eastAsia="ru-RU"/>
        </w:rPr>
        <w:t xml:space="preserve">Жүргізілген сауалнама нәтижесі бойынша білім алушыларға арналып ғылыми мәтінді оқыту бойынша тапсырмалар әзірленді. </w:t>
      </w:r>
    </w:p>
    <w:p w14:paraId="213981CB" w14:textId="77777777" w:rsidR="00966B25" w:rsidRPr="004B2524" w:rsidRDefault="00966B25" w:rsidP="00626C5E">
      <w:pPr>
        <w:tabs>
          <w:tab w:val="left" w:pos="426"/>
          <w:tab w:val="left" w:pos="1134"/>
        </w:tabs>
        <w:autoSpaceDE w:val="0"/>
        <w:autoSpaceDN w:val="0"/>
        <w:adjustRightInd w:val="0"/>
        <w:spacing w:after="0" w:line="240" w:lineRule="auto"/>
        <w:ind w:firstLine="709"/>
        <w:jc w:val="center"/>
        <w:rPr>
          <w:rFonts w:asciiTheme="majorBidi" w:hAnsiTheme="majorBidi" w:cstheme="majorBidi"/>
          <w:b/>
          <w:lang w:val="kk-KZ"/>
        </w:rPr>
      </w:pPr>
    </w:p>
    <w:p w14:paraId="36350391"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2AD69BB5"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062033EB"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1C746496"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38439A65"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1486EE9C"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177C88F4"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1F9EA78C"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248E7476"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08169B1A"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6648EBD1"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168B93AF"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03AD637D"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2DCE6DC1"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6355598E"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5C59919F"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73347652"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3EAC27C4"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6D7E6D55"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26353BA2"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633D831A"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49DB60B3"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00198E38"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6F71AFFD"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77797F35"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0B121D4D"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50FACEFD"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40E3ACB5" w14:textId="77777777" w:rsidR="00966B25"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0773FB66" w14:textId="77777777" w:rsidR="000F3CCA" w:rsidRDefault="000F3CCA"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0D30E082" w14:textId="77777777" w:rsidR="00C65B58" w:rsidRDefault="00C65B58"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2721996B" w14:textId="77777777" w:rsidR="00C65B58" w:rsidRPr="004B2524" w:rsidRDefault="00C65B58"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79656BB3"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42E1AAF6"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4F18F6A7" w14:textId="77777777" w:rsidR="000F3CCA" w:rsidRDefault="000F3CCA"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521B8B08" w14:textId="77777777" w:rsidR="00966B25" w:rsidRPr="004B2524" w:rsidRDefault="00966B25" w:rsidP="00C65B58">
      <w:pPr>
        <w:tabs>
          <w:tab w:val="left" w:pos="426"/>
        </w:tabs>
        <w:autoSpaceDE w:val="0"/>
        <w:autoSpaceDN w:val="0"/>
        <w:adjustRightInd w:val="0"/>
        <w:spacing w:after="0" w:line="240" w:lineRule="auto"/>
        <w:jc w:val="center"/>
        <w:rPr>
          <w:rFonts w:asciiTheme="majorBidi" w:hAnsiTheme="majorBidi" w:cstheme="majorBidi"/>
          <w:b/>
          <w:lang w:val="kk-KZ"/>
        </w:rPr>
      </w:pPr>
      <w:r w:rsidRPr="004B2524">
        <w:rPr>
          <w:rFonts w:asciiTheme="majorBidi" w:hAnsiTheme="majorBidi" w:cstheme="majorBidi"/>
          <w:b/>
          <w:lang w:val="kk-KZ"/>
        </w:rPr>
        <w:lastRenderedPageBreak/>
        <w:t xml:space="preserve">ҚОРЫТЫНДЫ </w:t>
      </w:r>
    </w:p>
    <w:p w14:paraId="05B1847B"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545B083A" w14:textId="1338B888" w:rsidR="00BE3970" w:rsidRPr="005A3235" w:rsidRDefault="00BE3970" w:rsidP="00626C5E">
      <w:pPr>
        <w:tabs>
          <w:tab w:val="left" w:pos="426"/>
        </w:tabs>
        <w:autoSpaceDE w:val="0"/>
        <w:autoSpaceDN w:val="0"/>
        <w:adjustRightInd w:val="0"/>
        <w:spacing w:after="0" w:line="240" w:lineRule="auto"/>
        <w:ind w:firstLine="709"/>
        <w:jc w:val="both"/>
        <w:rPr>
          <w:rFonts w:asciiTheme="majorBidi" w:hAnsiTheme="majorBidi" w:cstheme="majorBidi"/>
          <w:color w:val="auto"/>
          <w:lang w:val="kk-KZ"/>
        </w:rPr>
      </w:pPr>
      <w:r w:rsidRPr="004B2524">
        <w:rPr>
          <w:rFonts w:asciiTheme="majorBidi" w:hAnsiTheme="majorBidi" w:cstheme="majorBidi"/>
          <w:lang w:val="kk-KZ"/>
        </w:rPr>
        <w:t xml:space="preserve">Зерттеу жұмысында ғылыми </w:t>
      </w:r>
      <w:r w:rsidRPr="005A3235">
        <w:rPr>
          <w:rFonts w:asciiTheme="majorBidi" w:hAnsiTheme="majorBidi" w:cstheme="majorBidi"/>
          <w:color w:val="auto"/>
          <w:lang w:val="kk-KZ"/>
        </w:rPr>
        <w:t xml:space="preserve">мәтіннің дискурстық кеңістігін теориялық, эмпирикалық және әдістемелік </w:t>
      </w:r>
      <w:r w:rsidR="000F3CCA" w:rsidRPr="005A3235">
        <w:rPr>
          <w:rFonts w:asciiTheme="majorBidi" w:hAnsiTheme="majorBidi" w:cstheme="majorBidi"/>
          <w:color w:val="auto"/>
          <w:lang w:val="kk-KZ"/>
        </w:rPr>
        <w:t>тұрғыда зерттеу</w:t>
      </w:r>
      <w:r w:rsidRPr="005A3235">
        <w:rPr>
          <w:rFonts w:asciiTheme="majorBidi" w:hAnsiTheme="majorBidi" w:cstheme="majorBidi"/>
          <w:color w:val="auto"/>
          <w:lang w:val="kk-KZ"/>
        </w:rPr>
        <w:t xml:space="preserve"> </w:t>
      </w:r>
      <w:r w:rsidR="000F3CCA" w:rsidRPr="005A3235">
        <w:rPr>
          <w:rFonts w:asciiTheme="majorBidi" w:hAnsiTheme="majorBidi" w:cstheme="majorBidi"/>
          <w:color w:val="auto"/>
          <w:lang w:val="kk-KZ"/>
        </w:rPr>
        <w:t xml:space="preserve">нәтижесінде </w:t>
      </w:r>
      <w:r w:rsidRPr="005A3235">
        <w:rPr>
          <w:rFonts w:asciiTheme="majorBidi" w:hAnsiTheme="majorBidi" w:cstheme="majorBidi"/>
          <w:color w:val="auto"/>
          <w:lang w:val="kk-KZ"/>
        </w:rPr>
        <w:t xml:space="preserve">мынадай </w:t>
      </w:r>
      <w:r w:rsidRPr="005A3235">
        <w:rPr>
          <w:rFonts w:asciiTheme="majorBidi" w:hAnsiTheme="majorBidi" w:cstheme="majorBidi"/>
          <w:b/>
          <w:color w:val="auto"/>
          <w:lang w:val="kk-KZ"/>
        </w:rPr>
        <w:t>қорытынды</w:t>
      </w:r>
      <w:r w:rsidRPr="005A3235">
        <w:rPr>
          <w:rFonts w:asciiTheme="majorBidi" w:hAnsiTheme="majorBidi" w:cstheme="majorBidi"/>
          <w:color w:val="auto"/>
          <w:lang w:val="kk-KZ"/>
        </w:rPr>
        <w:t xml:space="preserve"> жасалды:</w:t>
      </w:r>
    </w:p>
    <w:p w14:paraId="326B061C" w14:textId="5B63C341" w:rsidR="004F4BCE" w:rsidRPr="005A3235" w:rsidRDefault="000F2DDA" w:rsidP="00626C5E">
      <w:pPr>
        <w:tabs>
          <w:tab w:val="left" w:pos="426"/>
          <w:tab w:val="left" w:pos="993"/>
        </w:tabs>
        <w:spacing w:after="0" w:line="240" w:lineRule="auto"/>
        <w:ind w:firstLine="709"/>
        <w:jc w:val="both"/>
        <w:rPr>
          <w:rFonts w:eastAsia="Times New Roman"/>
          <w:noProof/>
          <w:lang w:val="kk-KZ" w:eastAsia="ru-RU"/>
        </w:rPr>
      </w:pPr>
      <w:r w:rsidRPr="005A3235">
        <w:rPr>
          <w:rFonts w:eastAsia="Times New Roman"/>
          <w:noProof/>
          <w:lang w:val="kk-KZ" w:eastAsia="ru-RU"/>
        </w:rPr>
        <w:t>Отандық (А. Байтұрсынұлы, Х. Досмұхамедұлы, М. Жұмабаев,</w:t>
      </w:r>
      <w:r w:rsidR="004F4BCE" w:rsidRPr="005A3235">
        <w:rPr>
          <w:rFonts w:eastAsia="Times New Roman"/>
          <w:noProof/>
          <w:lang w:val="kk-KZ" w:eastAsia="ru-RU"/>
        </w:rPr>
        <w:t xml:space="preserve"> </w:t>
      </w:r>
      <w:r w:rsidRPr="005A3235">
        <w:rPr>
          <w:rFonts w:eastAsia="Times New Roman"/>
          <w:noProof/>
          <w:lang w:val="kk-KZ" w:eastAsia="ru-RU"/>
        </w:rPr>
        <w:t>Ж.</w:t>
      </w:r>
      <w:r w:rsidR="00C65B58">
        <w:rPr>
          <w:rFonts w:eastAsia="Times New Roman"/>
          <w:noProof/>
          <w:lang w:val="kk-KZ" w:eastAsia="ru-RU"/>
        </w:rPr>
        <w:t> </w:t>
      </w:r>
      <w:r w:rsidRPr="005A3235">
        <w:rPr>
          <w:rFonts w:eastAsia="Times New Roman"/>
          <w:noProof/>
          <w:lang w:val="kk-KZ" w:eastAsia="ru-RU"/>
        </w:rPr>
        <w:t xml:space="preserve">Аймауытұлы, Е. Омарұлы, </w:t>
      </w:r>
      <w:r w:rsidR="001156B8" w:rsidRPr="005A3235">
        <w:rPr>
          <w:rFonts w:eastAsia="Times New Roman"/>
          <w:noProof/>
          <w:lang w:val="kk-KZ" w:eastAsia="ru-RU"/>
        </w:rPr>
        <w:t xml:space="preserve">М. Дулатов, </w:t>
      </w:r>
      <w:r w:rsidRPr="005A3235">
        <w:rPr>
          <w:rFonts w:eastAsia="Times New Roman"/>
          <w:noProof/>
          <w:lang w:val="kk-KZ" w:eastAsia="ru-RU"/>
        </w:rPr>
        <w:t>Қ. Жұ</w:t>
      </w:r>
      <w:r w:rsidR="000F3CCA" w:rsidRPr="005A3235">
        <w:rPr>
          <w:rFonts w:eastAsia="Times New Roman"/>
          <w:noProof/>
          <w:lang w:val="kk-KZ" w:eastAsia="ru-RU"/>
        </w:rPr>
        <w:t>банов, М. Балақаев, М.</w:t>
      </w:r>
      <w:r w:rsidR="00C65B58">
        <w:rPr>
          <w:rFonts w:eastAsia="Times New Roman"/>
          <w:noProof/>
          <w:lang w:val="kk-KZ" w:eastAsia="ru-RU"/>
        </w:rPr>
        <w:t> </w:t>
      </w:r>
      <w:r w:rsidR="000F3CCA" w:rsidRPr="005A3235">
        <w:rPr>
          <w:rFonts w:eastAsia="Times New Roman"/>
          <w:noProof/>
          <w:lang w:val="kk-KZ" w:eastAsia="ru-RU"/>
        </w:rPr>
        <w:t xml:space="preserve">Томанов, </w:t>
      </w:r>
      <w:r w:rsidRPr="005A3235">
        <w:rPr>
          <w:rFonts w:eastAsia="Times New Roman"/>
          <w:noProof/>
          <w:lang w:val="kk-KZ" w:eastAsia="ru-RU"/>
        </w:rPr>
        <w:t xml:space="preserve">Е. Жанпейісов, Б. Манасбаев, М. Серғалиев, Н. Уәли, Р. Сыздық, Ф. Оразбаева, З. Базарбаева, Ж. Жақыпов, А. Салқынбай, Д. </w:t>
      </w:r>
      <w:r w:rsidR="000F3CCA" w:rsidRPr="005A3235">
        <w:rPr>
          <w:rFonts w:eastAsia="Times New Roman"/>
          <w:noProof/>
          <w:lang w:val="kk-KZ" w:eastAsia="ru-RU"/>
        </w:rPr>
        <w:t>Әлкебаева, С.</w:t>
      </w:r>
      <w:r w:rsidR="00C65B58">
        <w:rPr>
          <w:rFonts w:eastAsia="Times New Roman"/>
          <w:noProof/>
          <w:lang w:val="kk-KZ" w:eastAsia="ru-RU"/>
        </w:rPr>
        <w:t> </w:t>
      </w:r>
      <w:r w:rsidR="000F3CCA" w:rsidRPr="005A3235">
        <w:rPr>
          <w:rFonts w:eastAsia="Times New Roman"/>
          <w:noProof/>
          <w:lang w:val="kk-KZ" w:eastAsia="ru-RU"/>
        </w:rPr>
        <w:t>Әлісжан, Ғ. Әнес,</w:t>
      </w:r>
      <w:r w:rsidR="00A33D94">
        <w:rPr>
          <w:rFonts w:eastAsia="Times New Roman"/>
          <w:noProof/>
          <w:lang w:val="kk-KZ" w:eastAsia="ru-RU"/>
        </w:rPr>
        <w:t xml:space="preserve"> </w:t>
      </w:r>
      <w:r w:rsidRPr="005A3235">
        <w:rPr>
          <w:rFonts w:eastAsia="Times New Roman"/>
          <w:noProof/>
          <w:lang w:val="kk-KZ" w:eastAsia="ru-RU"/>
        </w:rPr>
        <w:t>Ж. Манкеева, М. Ахметова және т.б.</w:t>
      </w:r>
      <w:r w:rsidR="000F3CCA" w:rsidRPr="005A3235">
        <w:rPr>
          <w:rFonts w:eastAsia="Times New Roman"/>
          <w:noProof/>
          <w:lang w:val="kk-KZ" w:eastAsia="ru-RU"/>
        </w:rPr>
        <w:t>) және шетелдік (В.</w:t>
      </w:r>
      <w:r w:rsidR="00C65B58">
        <w:rPr>
          <w:rFonts w:eastAsia="Times New Roman"/>
          <w:noProof/>
          <w:lang w:val="kk-KZ" w:eastAsia="ru-RU"/>
        </w:rPr>
        <w:t> </w:t>
      </w:r>
      <w:r w:rsidR="000F3CCA" w:rsidRPr="005A3235">
        <w:rPr>
          <w:rFonts w:eastAsia="Times New Roman"/>
          <w:noProof/>
          <w:lang w:val="kk-KZ" w:eastAsia="ru-RU"/>
        </w:rPr>
        <w:t>Чернявская,</w:t>
      </w:r>
      <w:r w:rsidR="00A33D94">
        <w:rPr>
          <w:rFonts w:eastAsia="Times New Roman"/>
          <w:noProof/>
          <w:lang w:val="kk-KZ" w:eastAsia="ru-RU"/>
        </w:rPr>
        <w:t xml:space="preserve"> </w:t>
      </w:r>
      <w:r w:rsidRPr="005A3235">
        <w:rPr>
          <w:rFonts w:eastAsia="Times New Roman"/>
          <w:noProof/>
          <w:lang w:val="kk-KZ" w:eastAsia="ru-RU"/>
        </w:rPr>
        <w:t>И. Гальперин, А. Бондарко, Т. ван Дейк, М</w:t>
      </w:r>
      <w:r w:rsidR="000F3CCA" w:rsidRPr="005A3235">
        <w:rPr>
          <w:rFonts w:eastAsia="Times New Roman"/>
          <w:noProof/>
          <w:lang w:val="kk-KZ" w:eastAsia="ru-RU"/>
        </w:rPr>
        <w:t>. Фуко, М. Макаров, В. Карасик,</w:t>
      </w:r>
      <w:r w:rsidR="00A33D94">
        <w:rPr>
          <w:rFonts w:eastAsia="Times New Roman"/>
          <w:noProof/>
          <w:lang w:val="kk-KZ" w:eastAsia="ru-RU"/>
        </w:rPr>
        <w:t xml:space="preserve"> </w:t>
      </w:r>
      <w:r w:rsidRPr="005A3235">
        <w:rPr>
          <w:rFonts w:eastAsia="Times New Roman"/>
          <w:noProof/>
          <w:lang w:val="kk-KZ" w:eastAsia="ru-RU"/>
        </w:rPr>
        <w:t xml:space="preserve">М. Котюрова, А. Леонтьев, И. </w:t>
      </w:r>
      <w:r w:rsidRPr="005A3235">
        <w:rPr>
          <w:rFonts w:eastAsia="Times New Roman"/>
          <w:lang w:val="kk-KZ" w:eastAsia="ru-RU"/>
        </w:rPr>
        <w:t xml:space="preserve">Ревзин және т.б.) ғалымдардың </w:t>
      </w:r>
      <w:r w:rsidR="004F4BCE" w:rsidRPr="005A3235">
        <w:rPr>
          <w:rFonts w:eastAsia="Times New Roman"/>
          <w:lang w:val="kk-KZ" w:eastAsia="ru-RU"/>
        </w:rPr>
        <w:t xml:space="preserve">еңбектеріне сүйене отырып, </w:t>
      </w:r>
      <w:r w:rsidRPr="005A3235">
        <w:rPr>
          <w:rFonts w:eastAsia="Times New Roman"/>
          <w:noProof/>
          <w:lang w:val="kk-KZ" w:eastAsia="ru-RU"/>
        </w:rPr>
        <w:t xml:space="preserve">ғылыми мәтін және ғылыми дискурстың </w:t>
      </w:r>
      <w:r w:rsidR="004F4BCE" w:rsidRPr="005A3235">
        <w:rPr>
          <w:rFonts w:eastAsia="Times New Roman"/>
          <w:noProof/>
          <w:lang w:val="kk-KZ" w:eastAsia="ru-RU"/>
        </w:rPr>
        <w:t>арақ</w:t>
      </w:r>
      <w:r w:rsidR="000F3CCA" w:rsidRPr="005A3235">
        <w:rPr>
          <w:rFonts w:eastAsia="Times New Roman"/>
          <w:noProof/>
          <w:lang w:val="kk-KZ" w:eastAsia="ru-RU"/>
        </w:rPr>
        <w:t xml:space="preserve">атынасы, өзіндік ерекшелігі және </w:t>
      </w:r>
      <w:r w:rsidR="004F4BCE" w:rsidRPr="005A3235">
        <w:rPr>
          <w:rFonts w:eastAsia="Times New Roman"/>
          <w:noProof/>
          <w:lang w:val="kk-KZ" w:eastAsia="ru-RU"/>
        </w:rPr>
        <w:t xml:space="preserve">бір-бірімен байланысы анықталды. </w:t>
      </w:r>
    </w:p>
    <w:p w14:paraId="5ACB29B7" w14:textId="41144034" w:rsidR="004F4BCE" w:rsidRPr="005A3235" w:rsidRDefault="004F4BCE" w:rsidP="00626C5E">
      <w:pPr>
        <w:tabs>
          <w:tab w:val="left" w:pos="426"/>
          <w:tab w:val="left" w:pos="993"/>
        </w:tabs>
        <w:spacing w:after="0" w:line="240" w:lineRule="auto"/>
        <w:ind w:firstLine="709"/>
        <w:jc w:val="both"/>
        <w:rPr>
          <w:rFonts w:eastAsia="Times New Roman"/>
          <w:noProof/>
          <w:lang w:val="kk-KZ" w:eastAsia="ru-RU"/>
        </w:rPr>
      </w:pPr>
      <w:r w:rsidRPr="005A3235">
        <w:rPr>
          <w:rFonts w:asciiTheme="majorBidi" w:hAnsiTheme="majorBidi" w:cstheme="majorBidi"/>
          <w:lang w:val="kk-KZ"/>
        </w:rPr>
        <w:t xml:space="preserve">Ғылыми мәтінді зерттеуде А. Байтұрсынұлының шығарма сөзге қойылатын «сөз дұрыстығы, тіл тазалығы, тіл анықтығы, тіл дәлдігі» деген шарттары негізге алынып, ғылыми мәтін талаптары анықталды: ғылыми мәтінде әдеби тіл нормаларының сақталуы; ғылыми мәтіндегі тілдік бірліктердің грамматикалық заңдылықтарға сай жазылуы; ғылыми мәтіндегі сөздердің тура мағынада қолданылуы; ғылыми мәтінде терминдердің орынды қолданылуы; ғылыми мәтінде ғылыми ақпараттың берілуі; ғылыми ақпараттың шынайы болуы. </w:t>
      </w:r>
    </w:p>
    <w:p w14:paraId="22F0CA18" w14:textId="38310292" w:rsidR="006A1E26" w:rsidRPr="005A3235" w:rsidRDefault="004F4BCE" w:rsidP="00626C5E">
      <w:pPr>
        <w:tabs>
          <w:tab w:val="left" w:pos="426"/>
          <w:tab w:val="left" w:pos="993"/>
        </w:tabs>
        <w:spacing w:after="0" w:line="240" w:lineRule="auto"/>
        <w:ind w:firstLine="709"/>
        <w:jc w:val="both"/>
        <w:rPr>
          <w:rFonts w:eastAsia="Times New Roman"/>
          <w:noProof/>
          <w:lang w:val="kk-KZ" w:eastAsia="ru-RU"/>
        </w:rPr>
      </w:pPr>
      <w:r w:rsidRPr="005A3235">
        <w:rPr>
          <w:rFonts w:asciiTheme="majorBidi" w:hAnsiTheme="majorBidi" w:cstheme="majorBidi"/>
          <w:lang w:val="kk-KZ"/>
        </w:rPr>
        <w:t xml:space="preserve">Ғылыми мәтіннің коммуникативтік қырын </w:t>
      </w:r>
      <w:r w:rsidR="00E03F35" w:rsidRPr="005A3235">
        <w:rPr>
          <w:rFonts w:asciiTheme="majorBidi" w:hAnsiTheme="majorBidi" w:cstheme="majorBidi"/>
          <w:lang w:val="kk-KZ"/>
        </w:rPr>
        <w:t>анықтау</w:t>
      </w:r>
      <w:r w:rsidRPr="005A3235">
        <w:rPr>
          <w:rFonts w:asciiTheme="majorBidi" w:hAnsiTheme="majorBidi" w:cstheme="majorBidi"/>
          <w:lang w:val="kk-KZ"/>
        </w:rPr>
        <w:t xml:space="preserve"> үшін алдымен дискурстық өлшемдер</w:t>
      </w:r>
      <w:r w:rsidR="00E03F35" w:rsidRPr="005A3235">
        <w:rPr>
          <w:rFonts w:asciiTheme="majorBidi" w:hAnsiTheme="majorBidi" w:cstheme="majorBidi"/>
          <w:lang w:val="kk-KZ"/>
        </w:rPr>
        <w:t>і жүйеленді. Ғылыми коммуникацияның дискурстық өлшемдері</w:t>
      </w:r>
      <w:r w:rsidR="000F3CCA" w:rsidRPr="005A3235">
        <w:rPr>
          <w:rFonts w:asciiTheme="majorBidi" w:hAnsiTheme="majorBidi" w:cstheme="majorBidi"/>
          <w:lang w:val="kk-KZ"/>
        </w:rPr>
        <w:t xml:space="preserve"> ретінде қатысушылар</w:t>
      </w:r>
      <w:r w:rsidRPr="005A3235">
        <w:rPr>
          <w:rFonts w:asciiTheme="majorBidi" w:hAnsiTheme="majorBidi" w:cstheme="majorBidi"/>
          <w:lang w:val="kk-KZ"/>
        </w:rPr>
        <w:t>, жағда</w:t>
      </w:r>
      <w:r w:rsidR="000F3CCA" w:rsidRPr="005A3235">
        <w:rPr>
          <w:rFonts w:asciiTheme="majorBidi" w:hAnsiTheme="majorBidi" w:cstheme="majorBidi"/>
          <w:lang w:val="kk-KZ"/>
        </w:rPr>
        <w:t>ят, стратегиялар</w:t>
      </w:r>
      <w:r w:rsidRPr="005A3235">
        <w:rPr>
          <w:rFonts w:asciiTheme="majorBidi" w:hAnsiTheme="majorBidi" w:cstheme="majorBidi"/>
          <w:lang w:val="kk-KZ"/>
        </w:rPr>
        <w:t xml:space="preserve"> (жету жолдары), мақсаты, ғылыми мәтін ж</w:t>
      </w:r>
      <w:r w:rsidR="00E03F35" w:rsidRPr="005A3235">
        <w:rPr>
          <w:rFonts w:asciiTheme="majorBidi" w:hAnsiTheme="majorBidi" w:cstheme="majorBidi"/>
          <w:lang w:val="kk-KZ"/>
        </w:rPr>
        <w:t>анры және дискурстық формулаларды</w:t>
      </w:r>
      <w:r w:rsidRPr="005A3235">
        <w:rPr>
          <w:rFonts w:asciiTheme="majorBidi" w:hAnsiTheme="majorBidi" w:cstheme="majorBidi"/>
          <w:lang w:val="kk-KZ"/>
        </w:rPr>
        <w:t xml:space="preserve"> көрсеттік.</w:t>
      </w:r>
      <w:r w:rsidR="00E03F35" w:rsidRPr="005A3235">
        <w:rPr>
          <w:rFonts w:asciiTheme="majorBidi" w:hAnsiTheme="majorBidi" w:cstheme="majorBidi"/>
          <w:lang w:val="kk-KZ"/>
        </w:rPr>
        <w:t xml:space="preserve"> Ғылыми мәтінді зерттеуде осы ұғымдар бағыт-бағдар болады. </w:t>
      </w:r>
    </w:p>
    <w:p w14:paraId="01B2CB64" w14:textId="2648CAAF" w:rsidR="006A1E26" w:rsidRPr="005A3235" w:rsidRDefault="00E03F35" w:rsidP="00626C5E">
      <w:pPr>
        <w:tabs>
          <w:tab w:val="left" w:pos="426"/>
          <w:tab w:val="left" w:pos="993"/>
        </w:tabs>
        <w:spacing w:after="0" w:line="240" w:lineRule="auto"/>
        <w:ind w:firstLine="709"/>
        <w:jc w:val="both"/>
        <w:rPr>
          <w:rFonts w:eastAsia="Times New Roman"/>
          <w:noProof/>
          <w:lang w:val="kk-KZ" w:eastAsia="ru-RU"/>
        </w:rPr>
      </w:pPr>
      <w:r w:rsidRPr="005A3235">
        <w:rPr>
          <w:lang w:val="kk-KZ"/>
        </w:rPr>
        <w:t xml:space="preserve">Ғылыми мәтін жанрларының ішіндегі маңыздыларының бірі – оқулық. </w:t>
      </w:r>
      <w:r w:rsidRPr="005A3235">
        <w:rPr>
          <w:rFonts w:eastAsia="Calibri"/>
          <w:color w:val="auto"/>
          <w:shd w:val="clear" w:color="auto" w:fill="FFFFFF"/>
          <w:lang w:val="kk-KZ"/>
        </w:rPr>
        <w:t xml:space="preserve">Зерттеу жұмысы барысында </w:t>
      </w:r>
      <w:r w:rsidRPr="005A3235">
        <w:rPr>
          <w:rFonts w:eastAsia="Calibri"/>
          <w:color w:val="auto"/>
          <w:lang w:val="kk-KZ"/>
        </w:rPr>
        <w:t xml:space="preserve">А. Байтұрсынұлының «Тіл </w:t>
      </w:r>
      <w:r w:rsidRPr="005A3235">
        <w:rPr>
          <w:rFonts w:eastAsia="Calibri"/>
          <w:color w:val="auto"/>
          <w:shd w:val="clear" w:color="auto" w:fill="FFFFFF"/>
          <w:lang w:val="kk-KZ"/>
        </w:rPr>
        <w:t xml:space="preserve">– </w:t>
      </w:r>
      <w:r w:rsidRPr="005A3235">
        <w:rPr>
          <w:rFonts w:eastAsia="Calibri"/>
          <w:color w:val="auto"/>
          <w:lang w:val="kk-KZ"/>
        </w:rPr>
        <w:t xml:space="preserve">құрал» еңбегінің «Сөйлем жүйесі мен түрлері» атты үшінші кітабы зерттеу нысаны ретінде алынды. </w:t>
      </w:r>
      <w:r w:rsidR="006A1E26" w:rsidRPr="005A3235">
        <w:rPr>
          <w:rFonts w:asciiTheme="majorBidi" w:hAnsiTheme="majorBidi" w:cstheme="majorBidi"/>
          <w:lang w:val="kk-KZ"/>
        </w:rPr>
        <w:t xml:space="preserve">Оқулықтың дискурстық сипаты стилі, мазмұны, мәтіндік ортасы арқылы қарастырылады. Кез келген оқулықтың мазмұны ғылыми стильде жазылып, оның дискурстық сипаты ғылыми коммуникацияға түскен жағдайда анықталады. Оқулық жазбаша мәтін болса да, оның авторы мен оқырманы арасында прагматикалық байланыс орнайды. Сол арқылы оның дискурстық ерекшелігі көрінеді. </w:t>
      </w:r>
      <w:r w:rsidR="000F3CCA" w:rsidRPr="005A3235">
        <w:rPr>
          <w:rFonts w:eastAsia="Calibri"/>
          <w:color w:val="auto"/>
          <w:lang w:val="kk-KZ"/>
        </w:rPr>
        <w:t>Оқулықтың дискурстық</w:t>
      </w:r>
      <w:r w:rsidRPr="005A3235">
        <w:rPr>
          <w:rFonts w:eastAsia="Calibri"/>
          <w:color w:val="auto"/>
          <w:lang w:val="kk-KZ"/>
        </w:rPr>
        <w:t xml:space="preserve"> сипатын талдау барысында ондағы әлемнің ұлттық ғылыми бейнесінің берілуі анықталды. Әрбір оқулық сол ұлтқа тиесілі ұлттық ғылыми бейне берілсе, оқулық міндеті орындалады. </w:t>
      </w:r>
    </w:p>
    <w:p w14:paraId="64A96C04" w14:textId="6C3E4229" w:rsidR="006758AF" w:rsidRPr="005A3235" w:rsidRDefault="006A1E26" w:rsidP="00626C5E">
      <w:pPr>
        <w:tabs>
          <w:tab w:val="left" w:pos="426"/>
          <w:tab w:val="left" w:pos="993"/>
        </w:tabs>
        <w:spacing w:after="0" w:line="240" w:lineRule="auto"/>
        <w:ind w:firstLine="709"/>
        <w:jc w:val="both"/>
        <w:rPr>
          <w:rFonts w:eastAsia="Times New Roman"/>
          <w:noProof/>
          <w:lang w:val="kk-KZ" w:eastAsia="ru-RU"/>
        </w:rPr>
      </w:pPr>
      <w:r w:rsidRPr="005A3235">
        <w:rPr>
          <w:rFonts w:eastAsia="Times New Roman"/>
          <w:noProof/>
          <w:lang w:val="kk-KZ" w:eastAsia="ru-RU"/>
        </w:rPr>
        <w:t xml:space="preserve">Ғылыми мәтін белгілі бір ғылыми қауымға арналып жазылады, оқырманына жазбаша және ауызша түрде жеткізіледі. Осы тұста ғылыми баяндаманың орны ерекше. Баяндаманың дискурстық ерекшелігін анықтау мақсатында </w:t>
      </w:r>
      <w:r w:rsidRPr="005A3235">
        <w:rPr>
          <w:rFonts w:asciiTheme="majorBidi" w:eastAsia="Times New Roman" w:hAnsiTheme="majorBidi" w:cstheme="majorBidi"/>
          <w:lang w:val="kk-KZ" w:eastAsia="ru-RU"/>
        </w:rPr>
        <w:t xml:space="preserve">А. Байтұрсынұлының «Араб әліпбиін жақтаған баяндамасына» танымдық, прагматикалық және коммуникативтік талдаулар жүргіздік. Мәтіндегі терминдер, дәйексөздер, талдаулар баяндаманың ғылыми мазмұнын </w:t>
      </w:r>
      <w:r w:rsidRPr="005A3235">
        <w:rPr>
          <w:rFonts w:asciiTheme="majorBidi" w:eastAsia="Times New Roman" w:hAnsiTheme="majorBidi" w:cstheme="majorBidi"/>
          <w:lang w:val="kk-KZ" w:eastAsia="ru-RU"/>
        </w:rPr>
        <w:lastRenderedPageBreak/>
        <w:t>көрсетсе, ауызекі сөйлеу стилінің элементтері, тыныс белгілер арқылы берілген автордың интонациясы, баяндамашының тілдік бірліктермен берілген ішкі күйі автордың тактикасы ретінде көрсетілді.</w:t>
      </w:r>
      <w:r w:rsidRPr="005A3235">
        <w:rPr>
          <w:rFonts w:asciiTheme="majorBidi" w:eastAsia="Times New Roman" w:hAnsiTheme="majorBidi" w:cstheme="majorBidi"/>
          <w:b/>
          <w:lang w:val="kk-KZ" w:eastAsia="ru-RU"/>
        </w:rPr>
        <w:t xml:space="preserve"> </w:t>
      </w:r>
      <w:r w:rsidRPr="005A3235">
        <w:rPr>
          <w:rFonts w:asciiTheme="majorBidi" w:eastAsia="Times New Roman" w:hAnsiTheme="majorBidi" w:cstheme="majorBidi"/>
          <w:lang w:val="kk-KZ" w:eastAsia="ru-RU"/>
        </w:rPr>
        <w:t>Нәтижесінде ғылыми мәтіннің ауызша және жазбаша мәтін түрлеріне ортақ екендігі анықталды.</w:t>
      </w:r>
    </w:p>
    <w:p w14:paraId="29E454B7" w14:textId="5D17B0CC" w:rsidR="006758AF" w:rsidRPr="005A3235" w:rsidRDefault="006A1E26" w:rsidP="00626C5E">
      <w:pPr>
        <w:tabs>
          <w:tab w:val="left" w:pos="426"/>
          <w:tab w:val="left" w:pos="993"/>
        </w:tabs>
        <w:spacing w:after="0" w:line="240" w:lineRule="auto"/>
        <w:ind w:firstLine="709"/>
        <w:jc w:val="both"/>
        <w:rPr>
          <w:rFonts w:eastAsia="Times New Roman"/>
          <w:noProof/>
          <w:lang w:val="kk-KZ" w:eastAsia="ru-RU"/>
        </w:rPr>
      </w:pPr>
      <w:r w:rsidRPr="005A3235">
        <w:rPr>
          <w:rFonts w:asciiTheme="majorBidi" w:hAnsiTheme="majorBidi" w:cstheme="majorBidi"/>
          <w:lang w:val="kk-KZ"/>
        </w:rPr>
        <w:t xml:space="preserve">Жаңа білімді таратудың ең көне </w:t>
      </w:r>
      <w:r w:rsidR="00E77023" w:rsidRPr="005A3235">
        <w:rPr>
          <w:rFonts w:asciiTheme="majorBidi" w:hAnsiTheme="majorBidi" w:cstheme="majorBidi"/>
          <w:lang w:val="kk-KZ"/>
        </w:rPr>
        <w:t xml:space="preserve">әрі ыңғайлы </w:t>
      </w:r>
      <w:r w:rsidRPr="005A3235">
        <w:rPr>
          <w:rFonts w:asciiTheme="majorBidi" w:hAnsiTheme="majorBidi" w:cstheme="majorBidi"/>
          <w:lang w:val="kk-KZ"/>
        </w:rPr>
        <w:t>түрлерінің бірі – дәріс.</w:t>
      </w:r>
      <w:r w:rsidR="00E77023" w:rsidRPr="005A3235">
        <w:rPr>
          <w:rFonts w:asciiTheme="majorBidi" w:hAnsiTheme="majorBidi" w:cstheme="majorBidi"/>
          <w:lang w:val="kk-KZ"/>
        </w:rPr>
        <w:t xml:space="preserve"> Дәріс мәтінін құрастыруда ғылыми мәтінге тән талаптар сақталады. </w:t>
      </w:r>
      <w:r w:rsidR="00E77023" w:rsidRPr="005A3235">
        <w:rPr>
          <w:rFonts w:asciiTheme="majorBidi" w:eastAsia="Times New Roman" w:hAnsiTheme="majorBidi" w:cstheme="majorBidi"/>
          <w:color w:val="000000"/>
          <w:lang w:val="kk-KZ" w:eastAsia="ru-RU"/>
        </w:rPr>
        <w:t xml:space="preserve">Ғылыми мәтіннің грамматикалық, лексикалық, құрылымдық-семантикалық және логика-композициялық ерекшеліктері бар. Дәрістің дискурстық ерекшелігін зерттеу үшін </w:t>
      </w:r>
      <w:r w:rsidR="00E77023" w:rsidRPr="005A3235">
        <w:rPr>
          <w:rFonts w:eastAsia="Times New Roman"/>
          <w:color w:val="000000"/>
          <w:lang w:val="kk-KZ" w:eastAsia="ru-RU"/>
        </w:rPr>
        <w:t>Қ. Жұбановтың дәрістер желісі зерттеу нысаны ретінде алынды.</w:t>
      </w:r>
      <w:r w:rsidR="009464F7" w:rsidRPr="005A3235">
        <w:rPr>
          <w:rFonts w:asciiTheme="majorBidi" w:eastAsia="Times New Roman" w:hAnsiTheme="majorBidi" w:cstheme="majorBidi"/>
          <w:color w:val="000000"/>
          <w:lang w:val="kk-KZ" w:eastAsia="ru-RU"/>
        </w:rPr>
        <w:t xml:space="preserve"> Дәрістер желісі </w:t>
      </w:r>
      <w:r w:rsidR="009464F7" w:rsidRPr="005A3235">
        <w:rPr>
          <w:rFonts w:asciiTheme="majorBidi" w:eastAsia="Times New Roman" w:hAnsiTheme="majorBidi" w:cstheme="majorBidi"/>
          <w:lang w:val="kk-KZ" w:eastAsia="ru-RU"/>
        </w:rPr>
        <w:t>«адресант – ғылыми мәтін – адресат» жүйесі</w:t>
      </w:r>
      <w:r w:rsidR="009464F7" w:rsidRPr="005A3235">
        <w:rPr>
          <w:rFonts w:asciiTheme="majorBidi" w:eastAsia="Times New Roman" w:hAnsiTheme="majorBidi" w:cstheme="majorBidi"/>
          <w:color w:val="000000"/>
          <w:lang w:val="kk-KZ" w:eastAsia="ru-RU"/>
        </w:rPr>
        <w:t xml:space="preserve"> арқылы талда</w:t>
      </w:r>
      <w:r w:rsidR="005A3235" w:rsidRPr="005A3235">
        <w:rPr>
          <w:rFonts w:asciiTheme="majorBidi" w:eastAsia="Times New Roman" w:hAnsiTheme="majorBidi" w:cstheme="majorBidi"/>
          <w:color w:val="000000"/>
          <w:lang w:val="kk-KZ" w:eastAsia="ru-RU"/>
        </w:rPr>
        <w:t>н</w:t>
      </w:r>
      <w:r w:rsidR="009464F7" w:rsidRPr="005A3235">
        <w:rPr>
          <w:rFonts w:asciiTheme="majorBidi" w:eastAsia="Times New Roman" w:hAnsiTheme="majorBidi" w:cstheme="majorBidi"/>
          <w:color w:val="000000"/>
          <w:lang w:val="kk-KZ" w:eastAsia="ru-RU"/>
        </w:rPr>
        <w:t>ды. Себебі дәріс жанрында адресант п</w:t>
      </w:r>
      <w:r w:rsidR="000F3CCA" w:rsidRPr="005A3235">
        <w:rPr>
          <w:rFonts w:asciiTheme="majorBidi" w:eastAsia="Times New Roman" w:hAnsiTheme="majorBidi" w:cstheme="majorBidi"/>
          <w:color w:val="000000"/>
          <w:lang w:val="kk-KZ" w:eastAsia="ru-RU"/>
        </w:rPr>
        <w:t>ен адресат арасындағы байланыс</w:t>
      </w:r>
      <w:r w:rsidR="009464F7" w:rsidRPr="005A3235">
        <w:rPr>
          <w:rFonts w:asciiTheme="majorBidi" w:eastAsia="Times New Roman" w:hAnsiTheme="majorBidi" w:cstheme="majorBidi"/>
          <w:color w:val="000000"/>
          <w:lang w:val="kk-KZ" w:eastAsia="ru-RU"/>
        </w:rPr>
        <w:t xml:space="preserve"> айрықша көрінеді. </w:t>
      </w:r>
      <w:r w:rsidR="006758AF" w:rsidRPr="005A3235">
        <w:rPr>
          <w:rFonts w:asciiTheme="majorBidi" w:eastAsia="Times New Roman" w:hAnsiTheme="majorBidi" w:cstheme="majorBidi"/>
          <w:color w:val="000000"/>
          <w:lang w:val="kk-KZ" w:eastAsia="ru-RU"/>
        </w:rPr>
        <w:t xml:space="preserve">Нәтижесінде </w:t>
      </w:r>
      <w:r w:rsidR="006758AF" w:rsidRPr="005A3235">
        <w:rPr>
          <w:rFonts w:asciiTheme="majorBidi" w:hAnsiTheme="majorBidi" w:cstheme="majorBidi"/>
          <w:lang w:val="kk-KZ"/>
        </w:rPr>
        <w:t xml:space="preserve">Қ. Жұбанов дәрістеріндегі терминдердің, жетелеуші сұрақтардың, дәйексөздердің, </w:t>
      </w:r>
      <w:r w:rsidR="006758AF" w:rsidRPr="005A3235">
        <w:rPr>
          <w:rFonts w:eastAsia="+mn-ea"/>
          <w:color w:val="000000"/>
          <w:lang w:val="kk-KZ" w:eastAsia="ru-RU"/>
        </w:rPr>
        <w:t>ғылыми-зерттеу әдіс-тәсілдерінің қолданысы арқылы дәрістің ғылыми дискурстағы орны анықталды.</w:t>
      </w:r>
    </w:p>
    <w:p w14:paraId="3C579041" w14:textId="27938B39" w:rsidR="00815A46" w:rsidRPr="005A3235" w:rsidRDefault="006758AF" w:rsidP="00626C5E">
      <w:pPr>
        <w:tabs>
          <w:tab w:val="left" w:pos="426"/>
          <w:tab w:val="left" w:pos="993"/>
        </w:tabs>
        <w:spacing w:after="0" w:line="240" w:lineRule="auto"/>
        <w:ind w:firstLine="709"/>
        <w:jc w:val="both"/>
        <w:rPr>
          <w:rFonts w:eastAsia="Times New Roman"/>
          <w:noProof/>
          <w:lang w:val="kk-KZ" w:eastAsia="ru-RU"/>
        </w:rPr>
      </w:pPr>
      <w:r w:rsidRPr="005A3235">
        <w:rPr>
          <w:lang w:val="kk-KZ"/>
        </w:rPr>
        <w:t xml:space="preserve">Қазір білім беру саласында білім алушының білікті маман болып қалыптасуына баса назар аударылады. Сол </w:t>
      </w:r>
      <w:r w:rsidRPr="005A3235">
        <w:rPr>
          <w:color w:val="auto"/>
          <w:lang w:val="kk-KZ"/>
        </w:rPr>
        <w:t xml:space="preserve">себепті диссертацияда білім алушының ғылыми-зерттеушілік құзыреттілігі </w:t>
      </w:r>
      <w:r w:rsidR="000F3CCA" w:rsidRPr="005A3235">
        <w:rPr>
          <w:color w:val="auto"/>
          <w:lang w:val="kk-KZ"/>
        </w:rPr>
        <w:t xml:space="preserve">және оны қалыптастыру мәселесі </w:t>
      </w:r>
      <w:r w:rsidRPr="005A3235">
        <w:rPr>
          <w:color w:val="auto"/>
          <w:lang w:val="kk-KZ"/>
        </w:rPr>
        <w:t>қарастырылды. ЖОО білім алушыларының ғылыми-зерттеушілік құз</w:t>
      </w:r>
      <w:r w:rsidR="000F3CCA" w:rsidRPr="005A3235">
        <w:rPr>
          <w:color w:val="auto"/>
          <w:lang w:val="kk-KZ"/>
        </w:rPr>
        <w:t>ы</w:t>
      </w:r>
      <w:r w:rsidRPr="005A3235">
        <w:rPr>
          <w:color w:val="auto"/>
          <w:lang w:val="kk-KZ"/>
        </w:rPr>
        <w:t xml:space="preserve">реттілігін қалыптастыру оқу пәнінің құрылымы </w:t>
      </w:r>
      <w:r w:rsidRPr="005A3235">
        <w:rPr>
          <w:lang w:val="kk-KZ"/>
        </w:rPr>
        <w:t xml:space="preserve">мен мазмұнын ғылыми зерттеу жұмыстарының әдіснамасымен байланыста қарастыру арқылы жүзеге асырылады деп ойымызды тұжырымдадық. </w:t>
      </w:r>
    </w:p>
    <w:p w14:paraId="7860EF10" w14:textId="2CFAAA81" w:rsidR="00815A46" w:rsidRPr="005A3235" w:rsidRDefault="006758AF" w:rsidP="00626C5E">
      <w:pPr>
        <w:tabs>
          <w:tab w:val="left" w:pos="426"/>
          <w:tab w:val="left" w:pos="993"/>
        </w:tabs>
        <w:spacing w:after="0" w:line="240" w:lineRule="auto"/>
        <w:ind w:firstLine="709"/>
        <w:jc w:val="both"/>
        <w:rPr>
          <w:rFonts w:eastAsia="Times New Roman"/>
          <w:noProof/>
          <w:lang w:val="kk-KZ" w:eastAsia="ru-RU"/>
        </w:rPr>
      </w:pPr>
      <w:r w:rsidRPr="005A3235">
        <w:rPr>
          <w:rFonts w:eastAsia="Times New Roman"/>
          <w:noProof/>
          <w:lang w:val="kk-KZ" w:eastAsia="ru-RU"/>
        </w:rPr>
        <w:t xml:space="preserve">Білім алушының ғылыми мәтінді дұрыс меңгеруі үшін оқу үдерісінде ғалым-оқытушы тарапынан түрлі әдістер пайдаланылады. Диссертацияда ғылыми мәтінді оқытуда тиімді болып табылатын </w:t>
      </w:r>
      <w:r w:rsidR="003C4F1B" w:rsidRPr="005A3235">
        <w:rPr>
          <w:rFonts w:eastAsia="Times New Roman"/>
          <w:noProof/>
          <w:lang w:val="kk-KZ" w:eastAsia="ru-RU"/>
        </w:rPr>
        <w:t xml:space="preserve">дәстүрлі </w:t>
      </w:r>
      <w:r w:rsidRPr="005A3235">
        <w:rPr>
          <w:rFonts w:eastAsia="Times New Roman"/>
          <w:noProof/>
          <w:lang w:val="kk-KZ" w:eastAsia="ru-RU"/>
        </w:rPr>
        <w:t>«түсіндіру», «салыст</w:t>
      </w:r>
      <w:r w:rsidR="003C4F1B" w:rsidRPr="005A3235">
        <w:rPr>
          <w:rFonts w:eastAsia="Times New Roman"/>
          <w:noProof/>
          <w:lang w:val="kk-KZ" w:eastAsia="ru-RU"/>
        </w:rPr>
        <w:t xml:space="preserve">ыру», «индукция», «пікірталас» </w:t>
      </w:r>
      <w:r w:rsidRPr="005A3235">
        <w:rPr>
          <w:rFonts w:eastAsia="Times New Roman"/>
          <w:noProof/>
          <w:lang w:val="kk-KZ" w:eastAsia="ru-RU"/>
        </w:rPr>
        <w:t>әдістері, заманауи әдіске жататын «ПНДҚ формуласы», «INSERT», «Кейс-стади», «Ой күмбезі» әдістері</w:t>
      </w:r>
      <w:r w:rsidR="00815A46" w:rsidRPr="005A3235">
        <w:rPr>
          <w:rFonts w:eastAsia="Times New Roman"/>
          <w:noProof/>
          <w:lang w:val="kk-KZ" w:eastAsia="ru-RU"/>
        </w:rPr>
        <w:t xml:space="preserve"> қолданылды. Аталған әдістерді пайдалана отырып, «Түртіп оқимын», «Ғылыми мәтінді табыңыз», «Ғылыми мәтін құраңыз», «Дәйексөзбен дәйектеңіз», «Ғылымды талқылаңыз» алаңы», «Тілдік жағдаят» тапсырмалары құрастырылды. </w:t>
      </w:r>
    </w:p>
    <w:p w14:paraId="5A0B6D9C" w14:textId="3801698F" w:rsidR="00815A46" w:rsidRPr="005A3235" w:rsidRDefault="00815A46" w:rsidP="00626C5E">
      <w:pPr>
        <w:tabs>
          <w:tab w:val="left" w:pos="426"/>
          <w:tab w:val="left" w:pos="993"/>
        </w:tabs>
        <w:spacing w:after="0" w:line="240" w:lineRule="auto"/>
        <w:ind w:firstLine="709"/>
        <w:jc w:val="both"/>
        <w:rPr>
          <w:rFonts w:eastAsia="Times New Roman"/>
          <w:noProof/>
          <w:lang w:val="kk-KZ" w:eastAsia="ru-RU"/>
        </w:rPr>
      </w:pPr>
      <w:r w:rsidRPr="005A3235">
        <w:rPr>
          <w:rFonts w:eastAsia="Times New Roman"/>
          <w:noProof/>
          <w:lang w:val="kk-KZ" w:eastAsia="ru-RU"/>
        </w:rPr>
        <w:t>Ғылыми мәтінді оқ</w:t>
      </w:r>
      <w:r w:rsidR="003C4F1B" w:rsidRPr="005A3235">
        <w:rPr>
          <w:rFonts w:eastAsia="Times New Roman"/>
          <w:noProof/>
          <w:lang w:val="kk-KZ" w:eastAsia="ru-RU"/>
        </w:rPr>
        <w:t>ыт</w:t>
      </w:r>
      <w:r w:rsidRPr="005A3235">
        <w:rPr>
          <w:rFonts w:eastAsia="Times New Roman"/>
          <w:noProof/>
          <w:lang w:val="kk-KZ" w:eastAsia="ru-RU"/>
        </w:rPr>
        <w:t xml:space="preserve">уда жаңа технологиялар өте ыңғайлы. Қазіргі </w:t>
      </w:r>
      <w:r w:rsidR="003C4F1B" w:rsidRPr="005A3235">
        <w:rPr>
          <w:rFonts w:eastAsia="Times New Roman"/>
          <w:noProof/>
          <w:lang w:val="kk-KZ" w:eastAsia="ru-RU"/>
        </w:rPr>
        <w:t xml:space="preserve">кезде </w:t>
      </w:r>
      <w:r w:rsidRPr="005A3235">
        <w:rPr>
          <w:rFonts w:eastAsia="Times New Roman"/>
          <w:noProof/>
          <w:lang w:val="kk-KZ" w:eastAsia="ru-RU"/>
        </w:rPr>
        <w:t xml:space="preserve">жаңа технологияға негізделіп жасалған платформалар өте көп. Солардың ішінде ғылыми мәтінді оқытуға ыңғайлы деп «quizizz.com», «LearningApps», «Wordwall» платформалары таңдалды. Аталған платформалар арқылы «Дәйексөз авторын табыңыз» және «Кездейсоқ дөңгелек» тапсырмалары әзірленді. </w:t>
      </w:r>
      <w:r w:rsidR="0034332D" w:rsidRPr="005A3235">
        <w:rPr>
          <w:rFonts w:eastAsia="Times New Roman"/>
          <w:noProof/>
          <w:lang w:val="kk-KZ" w:eastAsia="ru-RU"/>
        </w:rPr>
        <w:t xml:space="preserve">Тапсырмалар ғылыми мәтін тақырыбы аясында құрастырылды. </w:t>
      </w:r>
    </w:p>
    <w:p w14:paraId="4AD7FC54" w14:textId="442B64E9" w:rsidR="00864717" w:rsidRPr="005A3235" w:rsidRDefault="00815A46" w:rsidP="00626C5E">
      <w:pPr>
        <w:tabs>
          <w:tab w:val="left" w:pos="426"/>
          <w:tab w:val="left" w:pos="993"/>
        </w:tabs>
        <w:spacing w:after="0" w:line="240" w:lineRule="auto"/>
        <w:ind w:firstLine="709"/>
        <w:jc w:val="both"/>
        <w:rPr>
          <w:rFonts w:eastAsia="Times New Roman"/>
          <w:noProof/>
          <w:lang w:val="kk-KZ" w:eastAsia="ru-RU"/>
        </w:rPr>
      </w:pPr>
      <w:r w:rsidRPr="005A3235">
        <w:rPr>
          <w:rFonts w:eastAsia="Times New Roman"/>
          <w:noProof/>
          <w:lang w:val="kk-KZ" w:eastAsia="ru-RU"/>
        </w:rPr>
        <w:t xml:space="preserve">Әдістеме саласында мәтінмен жұмыс кезінде оңтайлы әдістердің бірі – модельдеу әдісі. Ойымызды дәйектеу үшін А. Байтұрсынұлының ғылыми мәтіндері нысанға алынды. Модельдеу әдісінің ғылыми мәтінді оқытудағы тиімділігі А. Байтұрсынұлының ғылыми мәтіндерінен алынған тілдік деректер арқылы дәлелденді. Лингвистика саласы мәтіндерін оқытуда құрылымдық модельдеудің тиімділігі көрсетілді. </w:t>
      </w:r>
    </w:p>
    <w:p w14:paraId="63A2BBA6" w14:textId="567E26C5" w:rsidR="00815A46" w:rsidRPr="005A3235" w:rsidRDefault="00864717" w:rsidP="00626C5E">
      <w:pPr>
        <w:tabs>
          <w:tab w:val="left" w:pos="426"/>
          <w:tab w:val="left" w:pos="993"/>
        </w:tabs>
        <w:spacing w:after="0" w:line="240" w:lineRule="auto"/>
        <w:ind w:firstLine="709"/>
        <w:jc w:val="both"/>
        <w:rPr>
          <w:rFonts w:eastAsia="Times New Roman"/>
          <w:noProof/>
          <w:lang w:val="kk-KZ" w:eastAsia="ru-RU"/>
        </w:rPr>
      </w:pPr>
      <w:r w:rsidRPr="005A3235">
        <w:rPr>
          <w:rFonts w:eastAsia="Times New Roman"/>
          <w:noProof/>
          <w:lang w:val="kk-KZ" w:eastAsia="ru-RU"/>
        </w:rPr>
        <w:t>Ж</w:t>
      </w:r>
      <w:r w:rsidR="00815A46" w:rsidRPr="005A3235">
        <w:rPr>
          <w:rFonts w:eastAsia="Times New Roman"/>
          <w:noProof/>
          <w:lang w:val="kk-KZ" w:eastAsia="ru-RU"/>
        </w:rPr>
        <w:t xml:space="preserve">ОО-да </w:t>
      </w:r>
      <w:r w:rsidR="0034332D" w:rsidRPr="005A3235">
        <w:rPr>
          <w:rFonts w:eastAsia="Times New Roman"/>
          <w:noProof/>
          <w:lang w:val="kk-KZ" w:eastAsia="ru-RU"/>
        </w:rPr>
        <w:t xml:space="preserve">білім алушылардың ғылыми мәтінмен жұмысын ұйымдастыру мақсатында сауалнама жүргізілді. Сауалнамада </w:t>
      </w:r>
      <w:r w:rsidR="00815A46" w:rsidRPr="005A3235">
        <w:rPr>
          <w:rFonts w:eastAsia="Times New Roman"/>
          <w:noProof/>
          <w:lang w:val="kk-KZ" w:eastAsia="ru-RU"/>
        </w:rPr>
        <w:t>еркін ассоциативті әдіс</w:t>
      </w:r>
      <w:r w:rsidR="0034332D" w:rsidRPr="005A3235">
        <w:rPr>
          <w:rFonts w:eastAsia="Times New Roman"/>
          <w:noProof/>
          <w:lang w:val="kk-KZ" w:eastAsia="ru-RU"/>
        </w:rPr>
        <w:t xml:space="preserve"> негізге </w:t>
      </w:r>
      <w:r w:rsidR="0034332D" w:rsidRPr="005A3235">
        <w:rPr>
          <w:rFonts w:eastAsia="Times New Roman"/>
          <w:noProof/>
          <w:lang w:val="kk-KZ" w:eastAsia="ru-RU"/>
        </w:rPr>
        <w:lastRenderedPageBreak/>
        <w:t xml:space="preserve">алынды. Сауалнама арқылы білім алушылар арасында ғылыми мәтінді игерудегі қиындықтар анықталды. </w:t>
      </w:r>
      <w:r w:rsidR="00815A46" w:rsidRPr="005A3235">
        <w:rPr>
          <w:rFonts w:eastAsia="Times New Roman"/>
          <w:noProof/>
          <w:lang w:val="kk-KZ" w:eastAsia="ru-RU"/>
        </w:rPr>
        <w:t xml:space="preserve">Білім алушының ғылыми мәтін жайындағы алғашқы ойы ғылыми мәтіннің өзіндік ерекшеліктерін анықтауға септігін тигізді. Жүргізілген сауалнама нәтижесі бойынша білім алушыларға </w:t>
      </w:r>
      <w:r w:rsidR="0034332D" w:rsidRPr="005A3235">
        <w:rPr>
          <w:rFonts w:eastAsia="Times New Roman"/>
          <w:noProof/>
          <w:lang w:val="kk-KZ" w:eastAsia="ru-RU"/>
        </w:rPr>
        <w:t xml:space="preserve">дәстүрлі және заманауи әдістерге негізделген тапсырмалар, жаңа технологиялар көмегімен әзірленген тапсырмалар дайындалды. Жоғарыда айтылған нәтижелер ғылыми мәтін мен ғылыми дискурсты оқытудың ғылыми және практикалық негіздерін дамытуға, болашақ зерттеулер мен практикалық талдауларда </w:t>
      </w:r>
      <w:r w:rsidR="005A3235">
        <w:rPr>
          <w:rFonts w:eastAsia="Times New Roman"/>
          <w:noProof/>
          <w:lang w:val="kk-KZ" w:eastAsia="ru-RU"/>
        </w:rPr>
        <w:t>дереккөз</w:t>
      </w:r>
      <w:r w:rsidRPr="005A3235">
        <w:rPr>
          <w:rFonts w:eastAsia="Times New Roman"/>
          <w:noProof/>
          <w:lang w:val="kk-KZ" w:eastAsia="ru-RU"/>
        </w:rPr>
        <w:t xml:space="preserve"> ретінде қолдануға болады. </w:t>
      </w:r>
    </w:p>
    <w:p w14:paraId="6DCBD994" w14:textId="77777777" w:rsidR="00815A46" w:rsidRPr="004B2524" w:rsidRDefault="00815A46" w:rsidP="00626C5E">
      <w:pPr>
        <w:tabs>
          <w:tab w:val="left" w:pos="426"/>
          <w:tab w:val="left" w:pos="993"/>
        </w:tabs>
        <w:spacing w:after="0" w:line="240" w:lineRule="auto"/>
        <w:jc w:val="both"/>
        <w:rPr>
          <w:rFonts w:eastAsia="Times New Roman"/>
          <w:noProof/>
          <w:lang w:val="kk-KZ" w:eastAsia="ru-RU"/>
        </w:rPr>
      </w:pPr>
    </w:p>
    <w:p w14:paraId="0A54CAAA"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71EFA3D6"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116D3EE8"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27130EFE"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2132EF68"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3A17270C"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2541CF07"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68B006F3"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44077616"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6D4A13B7"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4DE338A2"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21008116"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2B64E17D"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582B5099"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10BFF5C5"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2F444788"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6978F263"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5FF7B2D4"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3C945A50"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22598D1A"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6086D059"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2EF3BF20"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57F7EB77"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5D1120F3"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7529F99E"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665A1F74"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2A758520"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7980EA3F"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61A779FB"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70FF7F34"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14BFD2BF" w14:textId="77777777"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1E04AFBF" w14:textId="4D4933E6" w:rsidR="00966B25" w:rsidRPr="004B2524" w:rsidRDefault="00966B25"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0C58D1E1" w14:textId="4CCBEBFA" w:rsidR="001156B8" w:rsidRPr="004B2524" w:rsidRDefault="001156B8" w:rsidP="00626C5E">
      <w:pPr>
        <w:tabs>
          <w:tab w:val="left" w:pos="426"/>
        </w:tabs>
        <w:autoSpaceDE w:val="0"/>
        <w:autoSpaceDN w:val="0"/>
        <w:adjustRightInd w:val="0"/>
        <w:spacing w:after="0" w:line="240" w:lineRule="auto"/>
        <w:ind w:firstLine="709"/>
        <w:jc w:val="center"/>
        <w:rPr>
          <w:rFonts w:asciiTheme="majorBidi" w:hAnsiTheme="majorBidi" w:cstheme="majorBidi"/>
          <w:b/>
          <w:lang w:val="kk-KZ"/>
        </w:rPr>
      </w:pPr>
    </w:p>
    <w:p w14:paraId="7384F957" w14:textId="6CEB0C90" w:rsidR="001156B8" w:rsidRPr="004B2524" w:rsidRDefault="001156B8" w:rsidP="00626C5E">
      <w:pPr>
        <w:tabs>
          <w:tab w:val="left" w:pos="426"/>
        </w:tabs>
        <w:autoSpaceDE w:val="0"/>
        <w:autoSpaceDN w:val="0"/>
        <w:adjustRightInd w:val="0"/>
        <w:spacing w:after="0" w:line="240" w:lineRule="auto"/>
        <w:rPr>
          <w:rFonts w:asciiTheme="majorBidi" w:hAnsiTheme="majorBidi" w:cstheme="majorBidi"/>
          <w:b/>
          <w:lang w:val="kk-KZ"/>
        </w:rPr>
      </w:pPr>
    </w:p>
    <w:p w14:paraId="62162E4E" w14:textId="366097C4" w:rsidR="00966B25" w:rsidRPr="004B2524" w:rsidRDefault="00C65B58" w:rsidP="00C65B58">
      <w:pPr>
        <w:tabs>
          <w:tab w:val="left" w:pos="426"/>
        </w:tabs>
        <w:autoSpaceDE w:val="0"/>
        <w:autoSpaceDN w:val="0"/>
        <w:adjustRightInd w:val="0"/>
        <w:spacing w:after="0" w:line="240" w:lineRule="auto"/>
        <w:jc w:val="center"/>
        <w:rPr>
          <w:rFonts w:asciiTheme="majorBidi" w:hAnsiTheme="majorBidi" w:cstheme="majorBidi"/>
          <w:b/>
          <w:lang w:val="kk-KZ"/>
        </w:rPr>
      </w:pPr>
      <w:r w:rsidRPr="004B2524">
        <w:rPr>
          <w:rFonts w:asciiTheme="majorBidi" w:hAnsiTheme="majorBidi" w:cstheme="majorBidi"/>
          <w:b/>
          <w:lang w:val="kk-KZ"/>
        </w:rPr>
        <w:lastRenderedPageBreak/>
        <w:t>ПАЙДАЛАНҒАН ӘДЕБИЕТТЕР ТІЗІМІ:</w:t>
      </w:r>
    </w:p>
    <w:p w14:paraId="07FB4580" w14:textId="77777777" w:rsidR="00966B25" w:rsidRPr="004B2524" w:rsidRDefault="00966B25" w:rsidP="00626C5E">
      <w:pPr>
        <w:tabs>
          <w:tab w:val="left" w:pos="426"/>
        </w:tabs>
        <w:autoSpaceDE w:val="0"/>
        <w:autoSpaceDN w:val="0"/>
        <w:adjustRightInd w:val="0"/>
        <w:spacing w:after="0" w:line="240" w:lineRule="auto"/>
        <w:ind w:firstLine="709"/>
        <w:jc w:val="both"/>
        <w:rPr>
          <w:rFonts w:asciiTheme="majorBidi" w:hAnsiTheme="majorBidi" w:cstheme="majorBidi"/>
          <w:b/>
          <w:lang w:val="kk-KZ"/>
        </w:rPr>
      </w:pPr>
    </w:p>
    <w:p w14:paraId="48ED7803" w14:textId="19B0A662" w:rsidR="001156B8" w:rsidRPr="004B2524" w:rsidRDefault="001156B8" w:rsidP="00176022">
      <w:pPr>
        <w:numPr>
          <w:ilvl w:val="0"/>
          <w:numId w:val="29"/>
        </w:numPr>
        <w:tabs>
          <w:tab w:val="left" w:pos="284"/>
          <w:tab w:val="left" w:pos="993"/>
          <w:tab w:val="left" w:pos="1276"/>
          <w:tab w:val="left" w:pos="1418"/>
        </w:tabs>
        <w:spacing w:after="0" w:line="240" w:lineRule="auto"/>
        <w:ind w:left="0" w:firstLine="709"/>
        <w:contextualSpacing/>
        <w:jc w:val="both"/>
        <w:rPr>
          <w:rFonts w:eastAsia="Calibri"/>
          <w:color w:val="000000"/>
          <w:lang w:val="kk-KZ"/>
        </w:rPr>
      </w:pPr>
      <w:r w:rsidRPr="004B2524">
        <w:rPr>
          <w:rFonts w:eastAsia="Calibri"/>
          <w:color w:val="000000"/>
          <w:lang w:val="kk-KZ"/>
        </w:rPr>
        <w:t xml:space="preserve">Чернявская В.Е. Лингвистика текста. Поликодовость, интертекстуальность, интердискурсивность. </w:t>
      </w:r>
      <w:r w:rsidRPr="004B2524">
        <w:rPr>
          <w:rFonts w:eastAsia="Calibri"/>
          <w:color w:val="000000"/>
        </w:rPr>
        <w:t>– М</w:t>
      </w:r>
      <w:r w:rsidR="00D74A65">
        <w:rPr>
          <w:rFonts w:eastAsia="Calibri"/>
          <w:color w:val="000000"/>
          <w:lang w:val="kk-KZ"/>
        </w:rPr>
        <w:t>.</w:t>
      </w:r>
      <w:r w:rsidRPr="004B2524">
        <w:rPr>
          <w:rFonts w:eastAsia="Calibri"/>
          <w:color w:val="000000"/>
          <w:lang w:val="kk-KZ"/>
        </w:rPr>
        <w:t xml:space="preserve">: Либроком, </w:t>
      </w:r>
      <w:r w:rsidRPr="004B2524">
        <w:rPr>
          <w:rFonts w:eastAsia="Calibri"/>
          <w:color w:val="000000"/>
        </w:rPr>
        <w:t xml:space="preserve">2009. – 248 с. </w:t>
      </w:r>
    </w:p>
    <w:p w14:paraId="5921F650" w14:textId="52098203" w:rsidR="001156B8" w:rsidRPr="004B2524" w:rsidRDefault="001156B8" w:rsidP="00176022">
      <w:pPr>
        <w:numPr>
          <w:ilvl w:val="0"/>
          <w:numId w:val="29"/>
        </w:numPr>
        <w:tabs>
          <w:tab w:val="left" w:pos="284"/>
          <w:tab w:val="left" w:pos="426"/>
          <w:tab w:val="left" w:pos="993"/>
          <w:tab w:val="left" w:pos="1276"/>
          <w:tab w:val="left" w:pos="1418"/>
        </w:tabs>
        <w:spacing w:after="0" w:line="240" w:lineRule="auto"/>
        <w:ind w:left="0" w:firstLine="709"/>
        <w:contextualSpacing/>
        <w:jc w:val="both"/>
        <w:rPr>
          <w:rFonts w:eastAsia="Calibri"/>
          <w:color w:val="000000"/>
          <w:lang w:val="kk-KZ"/>
        </w:rPr>
      </w:pPr>
      <w:r w:rsidRPr="004B2524">
        <w:rPr>
          <w:rFonts w:eastAsia="SimSun"/>
          <w:iCs/>
          <w:color w:val="000000"/>
          <w:shd w:val="clear" w:color="auto" w:fill="FFFFFF"/>
          <w:lang w:val="kk-KZ"/>
        </w:rPr>
        <w:t xml:space="preserve">Нұрғалиев Р. Алып бәйтерек // </w:t>
      </w:r>
      <w:r w:rsidR="002639B7">
        <w:rPr>
          <w:rFonts w:eastAsia="SimSun"/>
          <w:iCs/>
          <w:color w:val="000000"/>
          <w:shd w:val="clear" w:color="auto" w:fill="FFFFFF"/>
          <w:lang w:val="kk-KZ"/>
        </w:rPr>
        <w:t xml:space="preserve">Кіт.: </w:t>
      </w:r>
      <w:r w:rsidRPr="004B2524">
        <w:rPr>
          <w:rFonts w:eastAsia="SimSun"/>
          <w:iCs/>
          <w:color w:val="000000"/>
          <w:shd w:val="clear" w:color="auto" w:fill="FFFFFF"/>
          <w:lang w:val="kk-KZ"/>
        </w:rPr>
        <w:t>Ақ жол. – Алматы, 1991. –</w:t>
      </w:r>
      <w:r w:rsidR="00C76F0B">
        <w:rPr>
          <w:rFonts w:eastAsia="SimSun"/>
          <w:iCs/>
          <w:color w:val="000000"/>
          <w:shd w:val="clear" w:color="auto" w:fill="FFFFFF"/>
          <w:lang w:val="kk-KZ"/>
        </w:rPr>
        <w:t xml:space="preserve"> </w:t>
      </w:r>
      <w:r w:rsidRPr="004B2524">
        <w:rPr>
          <w:rFonts w:eastAsia="SimSun"/>
          <w:iCs/>
          <w:color w:val="000000"/>
          <w:shd w:val="clear" w:color="auto" w:fill="FFFFFF"/>
          <w:lang w:val="kk-KZ"/>
        </w:rPr>
        <w:t>Б. 12-13.</w:t>
      </w:r>
    </w:p>
    <w:p w14:paraId="6F175C40" w14:textId="77777777" w:rsidR="00C820CC" w:rsidRPr="002639B7" w:rsidRDefault="001156B8" w:rsidP="00176022">
      <w:pPr>
        <w:numPr>
          <w:ilvl w:val="0"/>
          <w:numId w:val="29"/>
        </w:numPr>
        <w:tabs>
          <w:tab w:val="left" w:pos="284"/>
          <w:tab w:val="left" w:pos="426"/>
          <w:tab w:val="left" w:pos="993"/>
          <w:tab w:val="left" w:pos="1276"/>
          <w:tab w:val="left" w:pos="1418"/>
        </w:tabs>
        <w:spacing w:after="0" w:line="240" w:lineRule="auto"/>
        <w:ind w:left="0" w:firstLine="709"/>
        <w:contextualSpacing/>
        <w:jc w:val="both"/>
        <w:rPr>
          <w:rFonts w:eastAsia="Calibri"/>
          <w:color w:val="auto"/>
          <w:lang w:val="kk-KZ"/>
        </w:rPr>
      </w:pPr>
      <w:r w:rsidRPr="004B2524">
        <w:rPr>
          <w:rFonts w:eastAsia="Calibri"/>
          <w:color w:val="000000"/>
          <w:lang w:val="kk-KZ"/>
        </w:rPr>
        <w:t xml:space="preserve">Байтұрсынұлы А. Қазақ тіл білімінің мәселелері. – Алматы: Абзал-Ай, </w:t>
      </w:r>
      <w:r w:rsidRPr="002639B7">
        <w:rPr>
          <w:rFonts w:eastAsia="Calibri"/>
          <w:color w:val="auto"/>
          <w:lang w:val="kk-KZ"/>
        </w:rPr>
        <w:t>2013. – 640 б.</w:t>
      </w:r>
    </w:p>
    <w:p w14:paraId="3AD6F860" w14:textId="6037A980" w:rsidR="001156B8" w:rsidRPr="002639B7" w:rsidRDefault="001156B8" w:rsidP="00176022">
      <w:pPr>
        <w:numPr>
          <w:ilvl w:val="0"/>
          <w:numId w:val="29"/>
        </w:numPr>
        <w:tabs>
          <w:tab w:val="left" w:pos="284"/>
          <w:tab w:val="left" w:pos="426"/>
          <w:tab w:val="left" w:pos="993"/>
          <w:tab w:val="left" w:pos="1276"/>
          <w:tab w:val="left" w:pos="1418"/>
        </w:tabs>
        <w:spacing w:after="0" w:line="240" w:lineRule="auto"/>
        <w:ind w:left="0" w:firstLine="709"/>
        <w:contextualSpacing/>
        <w:jc w:val="both"/>
        <w:rPr>
          <w:rFonts w:eastAsia="Calibri"/>
          <w:color w:val="auto"/>
          <w:lang w:val="kk-KZ"/>
        </w:rPr>
      </w:pPr>
      <w:r w:rsidRPr="002639B7">
        <w:rPr>
          <w:rFonts w:eastAsia="Calibri"/>
          <w:color w:val="auto"/>
          <w:lang w:val="kk-KZ"/>
        </w:rPr>
        <w:t>Халел Досмұхамедұлы және қазақ терминологиясының мәселелері</w:t>
      </w:r>
      <w:r w:rsidR="002639B7" w:rsidRPr="002639B7">
        <w:rPr>
          <w:rFonts w:eastAsia="Calibri"/>
          <w:color w:val="auto"/>
          <w:lang w:val="kk-KZ"/>
        </w:rPr>
        <w:t xml:space="preserve"> //</w:t>
      </w:r>
      <w:r w:rsidRPr="002639B7">
        <w:rPr>
          <w:rFonts w:eastAsia="Calibri"/>
          <w:color w:val="auto"/>
          <w:lang w:val="kk-KZ"/>
        </w:rPr>
        <w:t xml:space="preserve"> </w:t>
      </w:r>
      <w:hyperlink r:id="rId166" w:history="1">
        <w:r w:rsidR="00C820CC" w:rsidRPr="002639B7">
          <w:rPr>
            <w:rStyle w:val="afe"/>
            <w:color w:val="auto"/>
            <w:u w:val="none"/>
            <w:lang w:val="kk-KZ"/>
          </w:rPr>
          <w:t>https://termincom.kz/terminology/?id=4</w:t>
        </w:r>
      </w:hyperlink>
      <w:r w:rsidR="002639B7" w:rsidRPr="002639B7">
        <w:rPr>
          <w:rStyle w:val="afe"/>
          <w:color w:val="auto"/>
          <w:u w:val="none"/>
          <w:lang w:val="kk-KZ"/>
        </w:rPr>
        <w:t>.</w:t>
      </w:r>
      <w:r w:rsidR="00C820CC" w:rsidRPr="002639B7">
        <w:rPr>
          <w:color w:val="auto"/>
          <w:lang w:val="kk-KZ"/>
        </w:rPr>
        <w:t xml:space="preserve"> </w:t>
      </w:r>
      <w:r w:rsidR="00C820CC" w:rsidRPr="002639B7">
        <w:rPr>
          <w:rFonts w:eastAsia="Calibri"/>
          <w:color w:val="auto"/>
          <w:lang w:val="kk-KZ"/>
        </w:rPr>
        <w:t xml:space="preserve">25.12.2023. </w:t>
      </w:r>
    </w:p>
    <w:p w14:paraId="6403534A" w14:textId="656BD0C5" w:rsidR="001156B8" w:rsidRPr="002639B7" w:rsidRDefault="001156B8" w:rsidP="00176022">
      <w:pPr>
        <w:numPr>
          <w:ilvl w:val="0"/>
          <w:numId w:val="29"/>
        </w:numPr>
        <w:tabs>
          <w:tab w:val="left" w:pos="284"/>
          <w:tab w:val="left" w:pos="426"/>
          <w:tab w:val="left" w:pos="993"/>
          <w:tab w:val="left" w:pos="1276"/>
          <w:tab w:val="left" w:pos="1418"/>
        </w:tabs>
        <w:spacing w:after="0" w:line="240" w:lineRule="auto"/>
        <w:ind w:left="0" w:firstLine="709"/>
        <w:contextualSpacing/>
        <w:jc w:val="both"/>
        <w:rPr>
          <w:rFonts w:eastAsia="Calibri"/>
          <w:color w:val="auto"/>
          <w:lang w:val="kk-KZ"/>
        </w:rPr>
      </w:pPr>
      <w:r w:rsidRPr="002639B7">
        <w:rPr>
          <w:rFonts w:eastAsia="SimSun"/>
          <w:iCs/>
          <w:color w:val="auto"/>
          <w:shd w:val="clear" w:color="auto" w:fill="FFFFFF"/>
          <w:lang w:val="kk-KZ"/>
        </w:rPr>
        <w:t>Жұмабаев М</w:t>
      </w:r>
      <w:r w:rsidR="002639B7" w:rsidRPr="002639B7">
        <w:rPr>
          <w:rFonts w:eastAsia="SimSun"/>
          <w:iCs/>
          <w:color w:val="auto"/>
          <w:shd w:val="clear" w:color="auto" w:fill="FFFFFF"/>
          <w:lang w:val="kk-KZ"/>
        </w:rPr>
        <w:t>. Шығармалар</w:t>
      </w:r>
      <w:r w:rsidR="00C820CC" w:rsidRPr="002639B7">
        <w:rPr>
          <w:rFonts w:eastAsia="SimSun"/>
          <w:iCs/>
          <w:color w:val="auto"/>
          <w:shd w:val="clear" w:color="auto" w:fill="FFFFFF"/>
          <w:lang w:val="kk-KZ"/>
        </w:rPr>
        <w:t>. – Алматы: Білім</w:t>
      </w:r>
      <w:r w:rsidRPr="002639B7">
        <w:rPr>
          <w:rFonts w:eastAsia="SimSun"/>
          <w:iCs/>
          <w:color w:val="auto"/>
          <w:shd w:val="clear" w:color="auto" w:fill="FFFFFF"/>
          <w:lang w:val="kk-KZ"/>
        </w:rPr>
        <w:t xml:space="preserve">, 1996. </w:t>
      </w:r>
      <w:r w:rsidR="002639B7" w:rsidRPr="002639B7">
        <w:rPr>
          <w:rFonts w:eastAsia="SimSun"/>
          <w:iCs/>
          <w:color w:val="auto"/>
          <w:shd w:val="clear" w:color="auto" w:fill="FFFFFF"/>
          <w:lang w:val="kk-KZ"/>
        </w:rPr>
        <w:t xml:space="preserve">– Т. 3. </w:t>
      </w:r>
      <w:r w:rsidRPr="002639B7">
        <w:rPr>
          <w:rFonts w:eastAsia="Calibri"/>
          <w:i/>
          <w:color w:val="auto"/>
          <w:lang w:val="kk-KZ"/>
        </w:rPr>
        <w:t>–</w:t>
      </w:r>
      <w:r w:rsidRPr="002639B7">
        <w:rPr>
          <w:rFonts w:eastAsia="SimSun"/>
          <w:iCs/>
          <w:color w:val="auto"/>
          <w:shd w:val="clear" w:color="auto" w:fill="FFFFFF"/>
          <w:lang w:val="kk-KZ"/>
        </w:rPr>
        <w:t xml:space="preserve"> 512 б. </w:t>
      </w:r>
    </w:p>
    <w:p w14:paraId="6E9F249B" w14:textId="7EE42C9D" w:rsidR="001156B8" w:rsidRPr="002639B7" w:rsidRDefault="001156B8" w:rsidP="00176022">
      <w:pPr>
        <w:numPr>
          <w:ilvl w:val="0"/>
          <w:numId w:val="29"/>
        </w:numPr>
        <w:tabs>
          <w:tab w:val="left" w:pos="284"/>
          <w:tab w:val="left" w:pos="426"/>
          <w:tab w:val="left" w:pos="993"/>
          <w:tab w:val="left" w:pos="1276"/>
          <w:tab w:val="left" w:pos="1418"/>
        </w:tabs>
        <w:spacing w:after="0" w:line="240" w:lineRule="auto"/>
        <w:ind w:left="0" w:firstLine="709"/>
        <w:contextualSpacing/>
        <w:jc w:val="both"/>
        <w:rPr>
          <w:rFonts w:eastAsia="Calibri"/>
          <w:color w:val="auto"/>
          <w:lang w:val="kk-KZ"/>
        </w:rPr>
      </w:pPr>
      <w:r w:rsidRPr="002639B7">
        <w:rPr>
          <w:rFonts w:eastAsia="Calibri"/>
          <w:iCs/>
          <w:color w:val="auto"/>
          <w:shd w:val="clear" w:color="auto" w:fill="FFFFFF"/>
          <w:lang w:val="kk-KZ"/>
        </w:rPr>
        <w:t>Омарұлы Е. Үш томдық шығармалар ж</w:t>
      </w:r>
      <w:r w:rsidR="00C820CC" w:rsidRPr="002639B7">
        <w:rPr>
          <w:rFonts w:eastAsia="Calibri"/>
          <w:iCs/>
          <w:color w:val="auto"/>
          <w:shd w:val="clear" w:color="auto" w:fill="FFFFFF"/>
          <w:lang w:val="kk-KZ"/>
        </w:rPr>
        <w:t>инағы. – Астана</w:t>
      </w:r>
      <w:r w:rsidRPr="002639B7">
        <w:rPr>
          <w:rFonts w:eastAsia="Calibri"/>
          <w:iCs/>
          <w:color w:val="auto"/>
          <w:shd w:val="clear" w:color="auto" w:fill="FFFFFF"/>
          <w:lang w:val="kk-KZ"/>
        </w:rPr>
        <w:t xml:space="preserve">, 2018. </w:t>
      </w:r>
      <w:r w:rsidR="002639B7" w:rsidRPr="002639B7">
        <w:rPr>
          <w:rFonts w:eastAsia="Calibri"/>
          <w:iCs/>
          <w:color w:val="auto"/>
          <w:shd w:val="clear" w:color="auto" w:fill="FFFFFF"/>
          <w:lang w:val="kk-KZ"/>
        </w:rPr>
        <w:t xml:space="preserve">– Т. 3. </w:t>
      </w:r>
      <w:r w:rsidRPr="002639B7">
        <w:rPr>
          <w:rFonts w:eastAsia="Calibri"/>
          <w:iCs/>
          <w:color w:val="auto"/>
          <w:shd w:val="clear" w:color="auto" w:fill="FFFFFF"/>
          <w:lang w:val="kk-KZ"/>
        </w:rPr>
        <w:t xml:space="preserve">– 414 б. </w:t>
      </w:r>
    </w:p>
    <w:p w14:paraId="6A4C4FA2" w14:textId="4896E553" w:rsidR="001156B8" w:rsidRPr="002639B7" w:rsidRDefault="001156B8" w:rsidP="00176022">
      <w:pPr>
        <w:numPr>
          <w:ilvl w:val="0"/>
          <w:numId w:val="29"/>
        </w:numPr>
        <w:tabs>
          <w:tab w:val="left" w:pos="284"/>
          <w:tab w:val="left" w:pos="426"/>
          <w:tab w:val="left" w:pos="993"/>
          <w:tab w:val="left" w:pos="1276"/>
          <w:tab w:val="left" w:pos="1418"/>
        </w:tabs>
        <w:spacing w:after="0" w:line="240" w:lineRule="auto"/>
        <w:ind w:left="0" w:firstLine="709"/>
        <w:contextualSpacing/>
        <w:jc w:val="both"/>
        <w:rPr>
          <w:rFonts w:eastAsia="Calibri"/>
          <w:color w:val="auto"/>
          <w:lang w:val="kk-KZ"/>
        </w:rPr>
      </w:pPr>
      <w:r w:rsidRPr="002639B7">
        <w:rPr>
          <w:rFonts w:eastAsia="Calibri"/>
          <w:iCs/>
          <w:color w:val="auto"/>
          <w:shd w:val="clear" w:color="auto" w:fill="FFFFFF"/>
          <w:lang w:val="kk-KZ"/>
        </w:rPr>
        <w:t>Омарұлы Е. Үш томдық шығармалар ж</w:t>
      </w:r>
      <w:r w:rsidR="00C820CC" w:rsidRPr="002639B7">
        <w:rPr>
          <w:rFonts w:eastAsia="Calibri"/>
          <w:iCs/>
          <w:color w:val="auto"/>
          <w:shd w:val="clear" w:color="auto" w:fill="FFFFFF"/>
          <w:lang w:val="kk-KZ"/>
        </w:rPr>
        <w:t>инағы. – Астана</w:t>
      </w:r>
      <w:r w:rsidRPr="002639B7">
        <w:rPr>
          <w:rFonts w:eastAsia="Calibri"/>
          <w:iCs/>
          <w:color w:val="auto"/>
          <w:shd w:val="clear" w:color="auto" w:fill="FFFFFF"/>
          <w:lang w:val="kk-KZ"/>
        </w:rPr>
        <w:t xml:space="preserve">, 2018. </w:t>
      </w:r>
      <w:r w:rsidR="002639B7" w:rsidRPr="002639B7">
        <w:rPr>
          <w:rFonts w:eastAsia="Calibri"/>
          <w:iCs/>
          <w:color w:val="auto"/>
          <w:shd w:val="clear" w:color="auto" w:fill="FFFFFF"/>
          <w:lang w:val="kk-KZ"/>
        </w:rPr>
        <w:t xml:space="preserve">– Т. 2. </w:t>
      </w:r>
      <w:r w:rsidRPr="002639B7">
        <w:rPr>
          <w:rFonts w:eastAsia="Calibri"/>
          <w:iCs/>
          <w:color w:val="auto"/>
          <w:shd w:val="clear" w:color="auto" w:fill="FFFFFF"/>
          <w:lang w:val="kk-KZ"/>
        </w:rPr>
        <w:t xml:space="preserve">– 405 б. </w:t>
      </w:r>
    </w:p>
    <w:p w14:paraId="0C97E77A" w14:textId="58A421D0" w:rsidR="001156B8" w:rsidRPr="002639B7" w:rsidRDefault="001156B8" w:rsidP="00176022">
      <w:pPr>
        <w:numPr>
          <w:ilvl w:val="0"/>
          <w:numId w:val="29"/>
        </w:numPr>
        <w:tabs>
          <w:tab w:val="left" w:pos="284"/>
          <w:tab w:val="left" w:pos="426"/>
          <w:tab w:val="left" w:pos="993"/>
          <w:tab w:val="left" w:pos="1276"/>
          <w:tab w:val="left" w:pos="1418"/>
        </w:tabs>
        <w:spacing w:after="0" w:line="240" w:lineRule="auto"/>
        <w:ind w:left="0" w:firstLine="709"/>
        <w:contextualSpacing/>
        <w:jc w:val="both"/>
        <w:rPr>
          <w:rFonts w:eastAsia="Calibri"/>
          <w:color w:val="auto"/>
          <w:lang w:val="kk-KZ"/>
        </w:rPr>
      </w:pPr>
      <w:r w:rsidRPr="002639B7">
        <w:rPr>
          <w:rFonts w:eastAsia="Calibri"/>
          <w:color w:val="auto"/>
          <w:lang w:val="kk-KZ"/>
        </w:rPr>
        <w:t>Оралхан А. Міржақып Дулатұлы жазған «Есеп құралының» ескі нұсқасы қалай табылды?</w:t>
      </w:r>
      <w:r w:rsidR="002639B7" w:rsidRPr="002639B7">
        <w:rPr>
          <w:rFonts w:eastAsia="Calibri"/>
          <w:color w:val="auto"/>
          <w:lang w:val="kk-KZ"/>
        </w:rPr>
        <w:t xml:space="preserve"> //</w:t>
      </w:r>
      <w:r w:rsidRPr="002639B7">
        <w:rPr>
          <w:rFonts w:eastAsia="Calibri"/>
          <w:color w:val="auto"/>
          <w:lang w:val="kk-KZ"/>
        </w:rPr>
        <w:t xml:space="preserve"> </w:t>
      </w:r>
      <w:hyperlink r:id="rId167" w:history="1">
        <w:r w:rsidR="002639B7" w:rsidRPr="002639B7">
          <w:rPr>
            <w:rStyle w:val="afe"/>
            <w:rFonts w:eastAsia="Calibri"/>
            <w:color w:val="auto"/>
            <w:u w:val="none"/>
            <w:lang w:val="kk-KZ"/>
          </w:rPr>
          <w:t>https://adebiportal.kz/kz/news/view.</w:t>
        </w:r>
      </w:hyperlink>
      <w:r w:rsidR="00C820CC" w:rsidRPr="002639B7">
        <w:rPr>
          <w:rFonts w:eastAsia="Calibri"/>
          <w:color w:val="auto"/>
          <w:lang w:val="kk-KZ"/>
        </w:rPr>
        <w:t xml:space="preserve"> 17.09.2023. </w:t>
      </w:r>
    </w:p>
    <w:p w14:paraId="3A97DCD5" w14:textId="77777777" w:rsidR="001156B8" w:rsidRPr="002639B7" w:rsidRDefault="001156B8" w:rsidP="00176022">
      <w:pPr>
        <w:numPr>
          <w:ilvl w:val="0"/>
          <w:numId w:val="29"/>
        </w:numPr>
        <w:tabs>
          <w:tab w:val="left" w:pos="284"/>
          <w:tab w:val="left" w:pos="426"/>
          <w:tab w:val="left" w:pos="993"/>
          <w:tab w:val="left" w:pos="1276"/>
          <w:tab w:val="left" w:pos="1418"/>
        </w:tabs>
        <w:spacing w:after="0" w:line="240" w:lineRule="auto"/>
        <w:ind w:left="0" w:firstLine="709"/>
        <w:contextualSpacing/>
        <w:jc w:val="both"/>
        <w:rPr>
          <w:rFonts w:eastAsia="Calibri"/>
          <w:color w:val="auto"/>
          <w:lang w:val="kk-KZ"/>
        </w:rPr>
      </w:pPr>
      <w:r w:rsidRPr="002639B7">
        <w:rPr>
          <w:rFonts w:eastAsia="Calibri"/>
          <w:color w:val="auto"/>
          <w:lang w:val="kk-KZ"/>
        </w:rPr>
        <w:t>Аймауытұлы Ж. Психология. – Қызылорда, 1926. – 177 б.</w:t>
      </w:r>
    </w:p>
    <w:p w14:paraId="6EFFA2FB" w14:textId="77777777" w:rsidR="001156B8" w:rsidRPr="002639B7" w:rsidRDefault="001156B8" w:rsidP="00176022">
      <w:pPr>
        <w:numPr>
          <w:ilvl w:val="0"/>
          <w:numId w:val="29"/>
        </w:numPr>
        <w:tabs>
          <w:tab w:val="left" w:pos="284"/>
          <w:tab w:val="left" w:pos="426"/>
          <w:tab w:val="left" w:pos="1134"/>
          <w:tab w:val="left" w:pos="1276"/>
          <w:tab w:val="left" w:pos="1418"/>
        </w:tabs>
        <w:spacing w:after="0" w:line="240" w:lineRule="auto"/>
        <w:ind w:left="0" w:firstLine="709"/>
        <w:contextualSpacing/>
        <w:jc w:val="both"/>
        <w:rPr>
          <w:rFonts w:eastAsia="Calibri"/>
          <w:color w:val="auto"/>
          <w:lang w:val="kk-KZ"/>
        </w:rPr>
      </w:pPr>
      <w:r w:rsidRPr="002639B7">
        <w:rPr>
          <w:rFonts w:eastAsia="Calibri"/>
          <w:color w:val="auto"/>
          <w:lang w:val="kk-KZ"/>
        </w:rPr>
        <w:t xml:space="preserve">Оразбаева Ф. Тілдік қатынас. – Алматы: Ан Арыс, 2019. – 584 б. </w:t>
      </w:r>
    </w:p>
    <w:p w14:paraId="601C5B96" w14:textId="20253C4B" w:rsidR="001156B8" w:rsidRPr="002639B7" w:rsidRDefault="001156B8" w:rsidP="00176022">
      <w:pPr>
        <w:numPr>
          <w:ilvl w:val="0"/>
          <w:numId w:val="29"/>
        </w:numPr>
        <w:tabs>
          <w:tab w:val="left" w:pos="284"/>
          <w:tab w:val="left" w:pos="426"/>
          <w:tab w:val="left" w:pos="1134"/>
          <w:tab w:val="left" w:pos="1276"/>
          <w:tab w:val="left" w:pos="1418"/>
        </w:tabs>
        <w:autoSpaceDE w:val="0"/>
        <w:autoSpaceDN w:val="0"/>
        <w:adjustRightInd w:val="0"/>
        <w:spacing w:after="0" w:line="240" w:lineRule="auto"/>
        <w:ind w:left="0" w:firstLine="709"/>
        <w:contextualSpacing/>
        <w:jc w:val="both"/>
        <w:rPr>
          <w:rFonts w:eastAsia="Calibri"/>
          <w:color w:val="auto"/>
          <w:lang w:val="kk-KZ"/>
        </w:rPr>
      </w:pPr>
      <w:r w:rsidRPr="002639B7">
        <w:rPr>
          <w:rFonts w:eastAsia="Calibri"/>
          <w:color w:val="auto"/>
          <w:shd w:val="clear" w:color="auto" w:fill="FFFFFF"/>
          <w:lang w:val="kk-KZ"/>
        </w:rPr>
        <w:t xml:space="preserve">Жұбанов Қ. </w:t>
      </w:r>
      <w:r w:rsidRPr="002639B7">
        <w:rPr>
          <w:rFonts w:eastAsia="Calibri"/>
          <w:color w:val="auto"/>
          <w:lang w:val="kk-KZ"/>
        </w:rPr>
        <w:t>Қазақ тіл білімінің өзекті мәселелері. – Алматы</w:t>
      </w:r>
      <w:r w:rsidR="00C820CC" w:rsidRPr="002639B7">
        <w:rPr>
          <w:rFonts w:eastAsia="Calibri"/>
          <w:color w:val="auto"/>
          <w:lang w:val="kk-KZ"/>
        </w:rPr>
        <w:t>: Абзал-ай</w:t>
      </w:r>
      <w:r w:rsidRPr="002639B7">
        <w:rPr>
          <w:rFonts w:eastAsia="Calibri"/>
          <w:color w:val="auto"/>
          <w:lang w:val="kk-KZ"/>
        </w:rPr>
        <w:t xml:space="preserve">, 2013. </w:t>
      </w:r>
      <w:r w:rsidR="002639B7" w:rsidRPr="002639B7">
        <w:rPr>
          <w:rFonts w:eastAsia="Calibri"/>
          <w:color w:val="auto"/>
          <w:lang w:val="kk-KZ"/>
        </w:rPr>
        <w:t xml:space="preserve">– Т. 1. </w:t>
      </w:r>
      <w:r w:rsidRPr="002639B7">
        <w:rPr>
          <w:rFonts w:eastAsia="Calibri"/>
          <w:color w:val="auto"/>
          <w:lang w:val="kk-KZ"/>
        </w:rPr>
        <w:t xml:space="preserve">– 259 б. </w:t>
      </w:r>
    </w:p>
    <w:p w14:paraId="3AF2729E" w14:textId="4A47384E" w:rsidR="001156B8" w:rsidRPr="002639B7" w:rsidRDefault="001156B8" w:rsidP="00176022">
      <w:pPr>
        <w:numPr>
          <w:ilvl w:val="0"/>
          <w:numId w:val="29"/>
        </w:numPr>
        <w:tabs>
          <w:tab w:val="left" w:pos="284"/>
          <w:tab w:val="left" w:pos="426"/>
          <w:tab w:val="left" w:pos="1134"/>
          <w:tab w:val="left" w:pos="1276"/>
          <w:tab w:val="left" w:pos="1418"/>
        </w:tabs>
        <w:spacing w:after="0" w:line="240" w:lineRule="auto"/>
        <w:ind w:left="0" w:firstLine="709"/>
        <w:contextualSpacing/>
        <w:jc w:val="both"/>
        <w:rPr>
          <w:rFonts w:eastAsia="Calibri"/>
          <w:color w:val="auto"/>
          <w:lang w:val="kk-KZ"/>
        </w:rPr>
      </w:pPr>
      <w:r w:rsidRPr="002639B7">
        <w:rPr>
          <w:rFonts w:eastAsia="Calibri"/>
          <w:color w:val="auto"/>
          <w:lang w:val="kk-KZ"/>
        </w:rPr>
        <w:t>Балақаев М., Томанов М., Жанпейісов Е.</w:t>
      </w:r>
      <w:r w:rsidR="002639B7" w:rsidRPr="002639B7">
        <w:rPr>
          <w:rFonts w:eastAsia="Calibri"/>
          <w:color w:val="auto"/>
          <w:lang w:val="kk-KZ"/>
        </w:rPr>
        <w:t xml:space="preserve"> және т.б.</w:t>
      </w:r>
      <w:r w:rsidRPr="002639B7">
        <w:rPr>
          <w:rFonts w:eastAsia="Calibri"/>
          <w:color w:val="auto"/>
          <w:lang w:val="kk-KZ"/>
        </w:rPr>
        <w:t xml:space="preserve"> Қазақ тілінің стилистикасы. – Алматы</w:t>
      </w:r>
      <w:r w:rsidR="00C820CC" w:rsidRPr="002639B7">
        <w:rPr>
          <w:rFonts w:eastAsia="Calibri"/>
          <w:color w:val="auto"/>
          <w:lang w:val="kk-KZ"/>
        </w:rPr>
        <w:t>: Дәуір</w:t>
      </w:r>
      <w:r w:rsidRPr="002639B7">
        <w:rPr>
          <w:rFonts w:eastAsia="Calibri"/>
          <w:color w:val="auto"/>
          <w:lang w:val="kk-KZ"/>
        </w:rPr>
        <w:t xml:space="preserve">, 1974. – 190 б. </w:t>
      </w:r>
    </w:p>
    <w:p w14:paraId="0223EB2C" w14:textId="78741A8F" w:rsidR="001156B8" w:rsidRPr="002639B7" w:rsidRDefault="001156B8" w:rsidP="00176022">
      <w:pPr>
        <w:numPr>
          <w:ilvl w:val="0"/>
          <w:numId w:val="29"/>
        </w:numPr>
        <w:tabs>
          <w:tab w:val="left" w:pos="284"/>
          <w:tab w:val="left" w:pos="426"/>
          <w:tab w:val="left" w:pos="1134"/>
          <w:tab w:val="left" w:pos="1276"/>
          <w:tab w:val="left" w:pos="1418"/>
        </w:tabs>
        <w:spacing w:after="0" w:line="240" w:lineRule="auto"/>
        <w:ind w:left="0" w:firstLine="709"/>
        <w:contextualSpacing/>
        <w:jc w:val="both"/>
        <w:rPr>
          <w:rFonts w:eastAsia="Calibri"/>
          <w:color w:val="auto"/>
          <w:lang w:val="kk-KZ"/>
        </w:rPr>
      </w:pPr>
      <w:r w:rsidRPr="002639B7">
        <w:rPr>
          <w:rFonts w:eastAsia="Calibri"/>
          <w:color w:val="auto"/>
          <w:lang w:val="kk-KZ"/>
        </w:rPr>
        <w:t xml:space="preserve">Жанпейісов Е. Қазақ прозасының тілі. – Алматы, 1968. – 272 б. </w:t>
      </w:r>
    </w:p>
    <w:p w14:paraId="3701AD4F" w14:textId="77777777" w:rsidR="001156B8" w:rsidRPr="002639B7" w:rsidRDefault="001156B8" w:rsidP="00176022">
      <w:pPr>
        <w:numPr>
          <w:ilvl w:val="0"/>
          <w:numId w:val="29"/>
        </w:numPr>
        <w:tabs>
          <w:tab w:val="left" w:pos="284"/>
          <w:tab w:val="left" w:pos="426"/>
          <w:tab w:val="left" w:pos="1134"/>
          <w:tab w:val="left" w:pos="1276"/>
          <w:tab w:val="left" w:pos="1418"/>
        </w:tabs>
        <w:spacing w:after="0" w:line="240" w:lineRule="auto"/>
        <w:ind w:left="0" w:firstLine="709"/>
        <w:contextualSpacing/>
        <w:jc w:val="both"/>
        <w:rPr>
          <w:rFonts w:eastAsia="Calibri"/>
          <w:color w:val="auto"/>
          <w:lang w:val="kk-KZ"/>
        </w:rPr>
      </w:pPr>
      <w:r w:rsidRPr="002639B7">
        <w:rPr>
          <w:rFonts w:eastAsia="Calibri"/>
          <w:color w:val="auto"/>
          <w:lang w:val="kk-KZ"/>
        </w:rPr>
        <w:t xml:space="preserve">Серғалиев М. Стилистика негіздері. </w:t>
      </w:r>
      <w:r w:rsidRPr="002639B7">
        <w:rPr>
          <w:rFonts w:eastAsia="Calibri"/>
          <w:color w:val="auto"/>
        </w:rPr>
        <w:t xml:space="preserve">– Астана: </w:t>
      </w:r>
      <w:r w:rsidRPr="002639B7">
        <w:rPr>
          <w:rFonts w:eastAsia="Calibri"/>
          <w:color w:val="auto"/>
          <w:lang w:val="kk-KZ"/>
        </w:rPr>
        <w:t xml:space="preserve">Л.Н. Гумилев атындағы ЕҰУ, </w:t>
      </w:r>
      <w:r w:rsidRPr="002639B7">
        <w:rPr>
          <w:rFonts w:eastAsia="Calibri"/>
          <w:color w:val="auto"/>
        </w:rPr>
        <w:t xml:space="preserve">2006. – 273 б. </w:t>
      </w:r>
    </w:p>
    <w:p w14:paraId="56627DA0" w14:textId="17B5AF33" w:rsidR="001156B8" w:rsidRPr="002639B7" w:rsidRDefault="001156B8" w:rsidP="00176022">
      <w:pPr>
        <w:numPr>
          <w:ilvl w:val="0"/>
          <w:numId w:val="29"/>
        </w:numPr>
        <w:tabs>
          <w:tab w:val="left" w:pos="284"/>
          <w:tab w:val="left" w:pos="426"/>
          <w:tab w:val="left" w:pos="1134"/>
          <w:tab w:val="left" w:pos="1276"/>
          <w:tab w:val="left" w:pos="1418"/>
        </w:tabs>
        <w:autoSpaceDE w:val="0"/>
        <w:autoSpaceDN w:val="0"/>
        <w:adjustRightInd w:val="0"/>
        <w:spacing w:after="0" w:line="240" w:lineRule="auto"/>
        <w:ind w:left="0" w:firstLine="709"/>
        <w:contextualSpacing/>
        <w:jc w:val="both"/>
        <w:rPr>
          <w:rFonts w:eastAsia="Calibri"/>
          <w:color w:val="auto"/>
          <w:lang w:val="kk-KZ"/>
        </w:rPr>
      </w:pPr>
      <w:r w:rsidRPr="002639B7">
        <w:rPr>
          <w:rFonts w:eastAsia="Calibri"/>
          <w:color w:val="auto"/>
          <w:lang w:val="kk-KZ"/>
        </w:rPr>
        <w:t>Уәли Н. Қазақ сөз мәдениетінің теориялық негіздері</w:t>
      </w:r>
      <w:r w:rsidR="00891C80" w:rsidRPr="002639B7">
        <w:rPr>
          <w:rFonts w:eastAsia="Calibri"/>
          <w:color w:val="auto"/>
          <w:lang w:val="kk-KZ"/>
        </w:rPr>
        <w:t>: фил. ғыл. док. ... автореф</w:t>
      </w:r>
      <w:r w:rsidRPr="002639B7">
        <w:rPr>
          <w:rFonts w:eastAsia="Calibri"/>
          <w:color w:val="auto"/>
          <w:lang w:val="kk-KZ"/>
        </w:rPr>
        <w:t xml:space="preserve">. – Алматы, 2007. – 60 б. </w:t>
      </w:r>
    </w:p>
    <w:p w14:paraId="1B7A505F" w14:textId="3CF64BC9" w:rsidR="001156B8" w:rsidRPr="002639B7" w:rsidRDefault="002639B7" w:rsidP="00176022">
      <w:pPr>
        <w:numPr>
          <w:ilvl w:val="0"/>
          <w:numId w:val="29"/>
        </w:numPr>
        <w:tabs>
          <w:tab w:val="left" w:pos="284"/>
          <w:tab w:val="left" w:pos="426"/>
          <w:tab w:val="left" w:pos="1134"/>
          <w:tab w:val="left" w:pos="1276"/>
          <w:tab w:val="left" w:pos="1418"/>
        </w:tabs>
        <w:spacing w:after="0" w:line="240" w:lineRule="auto"/>
        <w:ind w:left="0" w:firstLine="709"/>
        <w:contextualSpacing/>
        <w:jc w:val="both"/>
        <w:rPr>
          <w:rFonts w:eastAsia="Calibri"/>
          <w:color w:val="auto"/>
          <w:lang w:val="kk-KZ"/>
        </w:rPr>
      </w:pPr>
      <w:r w:rsidRPr="002639B7">
        <w:rPr>
          <w:rFonts w:eastAsia="Calibri"/>
          <w:color w:val="auto"/>
          <w:lang w:val="kk-KZ"/>
        </w:rPr>
        <w:t>Токжанова Н.</w:t>
      </w:r>
      <w:r w:rsidR="001156B8" w:rsidRPr="002639B7">
        <w:rPr>
          <w:rFonts w:eastAsia="Calibri"/>
          <w:color w:val="auto"/>
          <w:lang w:val="kk-KZ"/>
        </w:rPr>
        <w:t xml:space="preserve">Ж. Ғылыми тілдің – ғылыми стиль қалыптасуы // ҚазҰУ хабаршысы. </w:t>
      </w:r>
      <w:r w:rsidR="00891C80" w:rsidRPr="002639B7">
        <w:rPr>
          <w:rFonts w:eastAsia="Calibri"/>
          <w:color w:val="auto"/>
          <w:lang w:val="kk-KZ"/>
        </w:rPr>
        <w:t xml:space="preserve">Филология сериясы. – </w:t>
      </w:r>
      <w:r w:rsidR="001156B8" w:rsidRPr="002639B7">
        <w:rPr>
          <w:rFonts w:eastAsia="Calibri"/>
          <w:color w:val="auto"/>
          <w:lang w:val="kk-KZ"/>
        </w:rPr>
        <w:t xml:space="preserve">2012. </w:t>
      </w:r>
      <w:r w:rsidR="00891C80" w:rsidRPr="002639B7">
        <w:rPr>
          <w:rFonts w:eastAsia="Calibri"/>
          <w:color w:val="auto"/>
          <w:lang w:val="kk-KZ"/>
        </w:rPr>
        <w:t xml:space="preserve">– </w:t>
      </w:r>
      <w:r w:rsidRPr="002639B7">
        <w:rPr>
          <w:rFonts w:eastAsia="Calibri"/>
          <w:color w:val="auto"/>
          <w:lang w:val="kk-KZ"/>
        </w:rPr>
        <w:t>№</w:t>
      </w:r>
      <w:r w:rsidR="001156B8" w:rsidRPr="002639B7">
        <w:rPr>
          <w:rFonts w:eastAsia="Calibri"/>
          <w:color w:val="auto"/>
          <w:lang w:val="kk-KZ"/>
        </w:rPr>
        <w:t xml:space="preserve">3(137). – </w:t>
      </w:r>
      <w:r w:rsidR="00891C80" w:rsidRPr="002639B7">
        <w:rPr>
          <w:rFonts w:eastAsia="Calibri"/>
          <w:color w:val="auto"/>
          <w:lang w:val="kk-KZ"/>
        </w:rPr>
        <w:t>Б. 280-283</w:t>
      </w:r>
      <w:r w:rsidR="001156B8" w:rsidRPr="002639B7">
        <w:rPr>
          <w:rFonts w:eastAsia="Calibri"/>
          <w:color w:val="auto"/>
          <w:lang w:val="kk-KZ"/>
        </w:rPr>
        <w:t>.</w:t>
      </w:r>
    </w:p>
    <w:p w14:paraId="3E6A1FE8" w14:textId="249AA749" w:rsidR="001156B8" w:rsidRPr="002639B7" w:rsidRDefault="001156B8" w:rsidP="00176022">
      <w:pPr>
        <w:numPr>
          <w:ilvl w:val="0"/>
          <w:numId w:val="29"/>
        </w:numPr>
        <w:tabs>
          <w:tab w:val="left" w:pos="284"/>
          <w:tab w:val="left" w:pos="426"/>
          <w:tab w:val="left" w:pos="1134"/>
          <w:tab w:val="left" w:pos="1276"/>
          <w:tab w:val="left" w:pos="1418"/>
        </w:tabs>
        <w:spacing w:after="0" w:line="240" w:lineRule="auto"/>
        <w:ind w:left="0" w:firstLine="709"/>
        <w:contextualSpacing/>
        <w:jc w:val="both"/>
        <w:rPr>
          <w:rFonts w:eastAsia="Calibri"/>
          <w:color w:val="auto"/>
          <w:lang w:val="kk-KZ"/>
        </w:rPr>
      </w:pPr>
      <w:r w:rsidRPr="00CA5539">
        <w:rPr>
          <w:rFonts w:eastAsia="Calibri"/>
          <w:color w:val="auto"/>
          <w:lang w:val="kk-KZ"/>
        </w:rPr>
        <w:t>Әлкебаева Д. Қазақ тілі стилистикасының прагматикасы</w:t>
      </w:r>
      <w:r w:rsidR="00891C80" w:rsidRPr="002639B7">
        <w:rPr>
          <w:rFonts w:eastAsia="Calibri"/>
          <w:color w:val="auto"/>
          <w:lang w:val="kk-KZ"/>
        </w:rPr>
        <w:t>: фил. ғыл. док. ... автореф</w:t>
      </w:r>
      <w:r w:rsidRPr="002639B7">
        <w:rPr>
          <w:rFonts w:eastAsia="Calibri"/>
          <w:color w:val="auto"/>
          <w:lang w:val="kk-KZ"/>
        </w:rPr>
        <w:t xml:space="preserve">. – Алматы, 2006. – 43 б. </w:t>
      </w:r>
    </w:p>
    <w:p w14:paraId="0856E77E" w14:textId="6B065C49" w:rsidR="001156B8" w:rsidRPr="002639B7" w:rsidRDefault="001156B8" w:rsidP="00176022">
      <w:pPr>
        <w:numPr>
          <w:ilvl w:val="0"/>
          <w:numId w:val="29"/>
        </w:numPr>
        <w:tabs>
          <w:tab w:val="left" w:pos="284"/>
          <w:tab w:val="left" w:pos="426"/>
          <w:tab w:val="left" w:pos="1134"/>
          <w:tab w:val="left" w:pos="1276"/>
          <w:tab w:val="left" w:pos="1418"/>
        </w:tabs>
        <w:spacing w:after="0" w:line="240" w:lineRule="auto"/>
        <w:ind w:left="0" w:firstLine="709"/>
        <w:contextualSpacing/>
        <w:jc w:val="both"/>
        <w:rPr>
          <w:rFonts w:eastAsia="Calibri"/>
          <w:color w:val="auto"/>
          <w:lang w:val="kk-KZ"/>
        </w:rPr>
      </w:pPr>
      <w:r w:rsidRPr="002639B7">
        <w:rPr>
          <w:rFonts w:eastAsia="Calibri"/>
          <w:color w:val="auto"/>
          <w:lang w:val="kk-KZ"/>
        </w:rPr>
        <w:t>Әнес Ғ. Мәтіндік семантикалық-этимологиялық кеңістіктің теориялық мәселелері</w:t>
      </w:r>
      <w:r w:rsidR="00891C80" w:rsidRPr="002639B7">
        <w:rPr>
          <w:rFonts w:eastAsia="Calibri"/>
          <w:color w:val="auto"/>
          <w:lang w:val="kk-KZ"/>
        </w:rPr>
        <w:t>:</w:t>
      </w:r>
      <w:r w:rsidRPr="002639B7">
        <w:rPr>
          <w:rFonts w:eastAsia="Calibri"/>
          <w:color w:val="auto"/>
          <w:lang w:val="kk-KZ"/>
        </w:rPr>
        <w:t xml:space="preserve"> </w:t>
      </w:r>
      <w:r w:rsidR="00891C80" w:rsidRPr="002639B7">
        <w:rPr>
          <w:rFonts w:eastAsia="Calibri"/>
          <w:color w:val="auto"/>
          <w:lang w:val="kk-KZ"/>
        </w:rPr>
        <w:t>фил. ғыл. док. ... дис</w:t>
      </w:r>
      <w:r w:rsidRPr="002639B7">
        <w:rPr>
          <w:rFonts w:eastAsia="Calibri"/>
          <w:color w:val="auto"/>
          <w:lang w:val="kk-KZ"/>
        </w:rPr>
        <w:t>. – Алматы, 2010. – 278 б.</w:t>
      </w:r>
    </w:p>
    <w:p w14:paraId="08FB88F2" w14:textId="28CA6C33" w:rsidR="001156B8" w:rsidRPr="002639B7" w:rsidRDefault="001156B8" w:rsidP="00176022">
      <w:pPr>
        <w:numPr>
          <w:ilvl w:val="0"/>
          <w:numId w:val="29"/>
        </w:numPr>
        <w:tabs>
          <w:tab w:val="left" w:pos="284"/>
          <w:tab w:val="left" w:pos="426"/>
          <w:tab w:val="left" w:pos="1134"/>
          <w:tab w:val="left" w:pos="1276"/>
          <w:tab w:val="left" w:pos="1418"/>
        </w:tabs>
        <w:autoSpaceDE w:val="0"/>
        <w:autoSpaceDN w:val="0"/>
        <w:adjustRightInd w:val="0"/>
        <w:spacing w:after="0" w:line="240" w:lineRule="auto"/>
        <w:ind w:left="0" w:firstLine="709"/>
        <w:contextualSpacing/>
        <w:jc w:val="both"/>
        <w:rPr>
          <w:rFonts w:eastAsia="Calibri"/>
          <w:color w:val="auto"/>
          <w:lang w:val="kk-KZ"/>
        </w:rPr>
      </w:pPr>
      <w:r w:rsidRPr="002639B7">
        <w:rPr>
          <w:rFonts w:eastAsia="TimesNewRomanPSMT"/>
          <w:color w:val="auto"/>
          <w:lang w:val="kk-KZ"/>
        </w:rPr>
        <w:t>Жакуп</w:t>
      </w:r>
      <w:r w:rsidR="00673699" w:rsidRPr="002639B7">
        <w:rPr>
          <w:rFonts w:eastAsia="TimesNewRomanPSMT"/>
          <w:color w:val="auto"/>
          <w:lang w:val="kk-KZ"/>
        </w:rPr>
        <w:t xml:space="preserve">ов Ж. Синтаксис строфы. – Омск: </w:t>
      </w:r>
      <w:r w:rsidR="00673699" w:rsidRPr="002639B7">
        <w:rPr>
          <w:color w:val="auto"/>
          <w:shd w:val="clear" w:color="auto" w:fill="FFFFFF"/>
        </w:rPr>
        <w:t>ИРООО</w:t>
      </w:r>
      <w:r w:rsidR="00673699" w:rsidRPr="002639B7">
        <w:rPr>
          <w:color w:val="auto"/>
          <w:shd w:val="clear" w:color="auto" w:fill="FFFFFF"/>
          <w:lang w:val="kk-KZ"/>
        </w:rPr>
        <w:t>,</w:t>
      </w:r>
      <w:r w:rsidR="00673699" w:rsidRPr="002639B7">
        <w:rPr>
          <w:rFonts w:ascii="Arial" w:hAnsi="Arial" w:cs="Arial"/>
          <w:color w:val="auto"/>
          <w:sz w:val="21"/>
          <w:szCs w:val="21"/>
          <w:shd w:val="clear" w:color="auto" w:fill="FFFFFF"/>
          <w:lang w:val="kk-KZ"/>
        </w:rPr>
        <w:t xml:space="preserve"> </w:t>
      </w:r>
      <w:r w:rsidRPr="002639B7">
        <w:rPr>
          <w:rFonts w:eastAsia="TimesNewRomanPSMT"/>
          <w:color w:val="auto"/>
          <w:lang w:val="kk-KZ"/>
        </w:rPr>
        <w:t xml:space="preserve">2008. – 123 с. </w:t>
      </w:r>
    </w:p>
    <w:p w14:paraId="34C159EC" w14:textId="71F182DD" w:rsidR="001156B8" w:rsidRPr="002639B7" w:rsidRDefault="001156B8" w:rsidP="00176022">
      <w:pPr>
        <w:numPr>
          <w:ilvl w:val="0"/>
          <w:numId w:val="29"/>
        </w:numPr>
        <w:tabs>
          <w:tab w:val="left" w:pos="284"/>
          <w:tab w:val="left" w:pos="426"/>
          <w:tab w:val="left" w:pos="1134"/>
          <w:tab w:val="left" w:pos="1276"/>
          <w:tab w:val="left" w:pos="1418"/>
        </w:tabs>
        <w:autoSpaceDE w:val="0"/>
        <w:autoSpaceDN w:val="0"/>
        <w:adjustRightInd w:val="0"/>
        <w:spacing w:after="0" w:line="240" w:lineRule="auto"/>
        <w:ind w:left="0" w:firstLine="709"/>
        <w:contextualSpacing/>
        <w:jc w:val="both"/>
        <w:rPr>
          <w:rFonts w:eastAsia="Calibri"/>
          <w:color w:val="auto"/>
          <w:lang w:val="kk-KZ"/>
        </w:rPr>
      </w:pPr>
      <w:r w:rsidRPr="002639B7">
        <w:rPr>
          <w:rFonts w:eastAsia="Calibri"/>
          <w:color w:val="auto"/>
          <w:lang w:val="kk-KZ"/>
        </w:rPr>
        <w:t xml:space="preserve">Салқынбай А. Абай сөзінің лингвопоэтикасы. – </w:t>
      </w:r>
      <w:r w:rsidRPr="002639B7">
        <w:rPr>
          <w:rFonts w:eastAsia="Calibri"/>
          <w:color w:val="auto"/>
          <w:shd w:val="clear" w:color="auto" w:fill="FFFFFF"/>
          <w:lang w:val="kk-KZ"/>
        </w:rPr>
        <w:t>Алматы</w:t>
      </w:r>
      <w:r w:rsidR="00673699" w:rsidRPr="002639B7">
        <w:rPr>
          <w:rFonts w:eastAsia="Calibri"/>
          <w:color w:val="auto"/>
          <w:shd w:val="clear" w:color="auto" w:fill="FFFFFF"/>
          <w:lang w:val="kk-KZ"/>
        </w:rPr>
        <w:t>: Қазақ университеті</w:t>
      </w:r>
      <w:r w:rsidRPr="002639B7">
        <w:rPr>
          <w:rFonts w:eastAsia="Calibri"/>
          <w:color w:val="auto"/>
          <w:shd w:val="clear" w:color="auto" w:fill="FFFFFF"/>
          <w:lang w:val="kk-KZ"/>
        </w:rPr>
        <w:t>, 2015.</w:t>
      </w:r>
      <w:r w:rsidRPr="002639B7">
        <w:rPr>
          <w:rFonts w:eastAsia="Calibri"/>
          <w:color w:val="auto"/>
          <w:lang w:val="kk-KZ"/>
        </w:rPr>
        <w:t xml:space="preserve"> – 242 б.</w:t>
      </w:r>
    </w:p>
    <w:p w14:paraId="78A37A70" w14:textId="21C193B3" w:rsidR="001156B8" w:rsidRPr="002639B7" w:rsidRDefault="001156B8" w:rsidP="00176022">
      <w:pPr>
        <w:numPr>
          <w:ilvl w:val="0"/>
          <w:numId w:val="29"/>
        </w:numPr>
        <w:tabs>
          <w:tab w:val="left" w:pos="284"/>
          <w:tab w:val="left" w:pos="426"/>
          <w:tab w:val="left" w:pos="1134"/>
          <w:tab w:val="left" w:pos="1276"/>
          <w:tab w:val="left" w:pos="1418"/>
        </w:tabs>
        <w:autoSpaceDE w:val="0"/>
        <w:autoSpaceDN w:val="0"/>
        <w:adjustRightInd w:val="0"/>
        <w:spacing w:after="0" w:line="240" w:lineRule="auto"/>
        <w:ind w:left="0" w:firstLine="709"/>
        <w:contextualSpacing/>
        <w:jc w:val="both"/>
        <w:rPr>
          <w:rFonts w:eastAsia="Calibri"/>
          <w:color w:val="auto"/>
          <w:lang w:val="kk-KZ"/>
        </w:rPr>
      </w:pPr>
      <w:r w:rsidRPr="002639B7">
        <w:rPr>
          <w:rFonts w:eastAsia="Calibri"/>
          <w:color w:val="auto"/>
          <w:lang w:val="kk-KZ"/>
        </w:rPr>
        <w:t xml:space="preserve">Қожахмет А., Хусаинова Л. Лингвистикалық зерттеулердегі мәтін және дискурс теориясы // Ясауи университетінің Хабаршысы. Филология сериясы. – 2023. </w:t>
      </w:r>
      <w:r w:rsidR="00673699" w:rsidRPr="002639B7">
        <w:rPr>
          <w:rFonts w:eastAsia="Calibri"/>
          <w:color w:val="auto"/>
          <w:lang w:val="kk-KZ"/>
        </w:rPr>
        <w:t xml:space="preserve">– </w:t>
      </w:r>
      <w:r w:rsidRPr="002639B7">
        <w:rPr>
          <w:rFonts w:eastAsia="Calibri"/>
          <w:color w:val="auto"/>
          <w:lang w:val="kk-KZ"/>
        </w:rPr>
        <w:t xml:space="preserve">№2 (128). – </w:t>
      </w:r>
      <w:r w:rsidR="00673699" w:rsidRPr="002639B7">
        <w:rPr>
          <w:rFonts w:eastAsia="Calibri"/>
          <w:color w:val="auto"/>
          <w:lang w:val="kk-KZ"/>
        </w:rPr>
        <w:t>Б. 178-189</w:t>
      </w:r>
      <w:r w:rsidRPr="002639B7">
        <w:rPr>
          <w:rFonts w:eastAsia="Calibri"/>
          <w:color w:val="auto"/>
          <w:lang w:val="kk-KZ"/>
        </w:rPr>
        <w:t xml:space="preserve">. </w:t>
      </w:r>
    </w:p>
    <w:p w14:paraId="329D145F" w14:textId="77777777" w:rsidR="001156B8" w:rsidRPr="002639B7" w:rsidRDefault="001156B8" w:rsidP="00176022">
      <w:pPr>
        <w:numPr>
          <w:ilvl w:val="0"/>
          <w:numId w:val="29"/>
        </w:numPr>
        <w:tabs>
          <w:tab w:val="left" w:pos="284"/>
          <w:tab w:val="left" w:pos="426"/>
          <w:tab w:val="left" w:pos="1134"/>
          <w:tab w:val="left" w:pos="1276"/>
          <w:tab w:val="left" w:pos="1418"/>
        </w:tabs>
        <w:autoSpaceDE w:val="0"/>
        <w:autoSpaceDN w:val="0"/>
        <w:adjustRightInd w:val="0"/>
        <w:spacing w:after="0" w:line="240" w:lineRule="auto"/>
        <w:ind w:left="0" w:firstLine="709"/>
        <w:contextualSpacing/>
        <w:jc w:val="both"/>
        <w:rPr>
          <w:rFonts w:eastAsia="Calibri"/>
          <w:color w:val="auto"/>
          <w:lang w:val="kk-KZ"/>
        </w:rPr>
      </w:pPr>
      <w:r w:rsidRPr="002639B7">
        <w:rPr>
          <w:rFonts w:eastAsia="Calibri"/>
          <w:color w:val="auto"/>
          <w:lang w:val="kk-KZ"/>
        </w:rPr>
        <w:t xml:space="preserve">Ахметова М. Мәтін лингвистикасы. </w:t>
      </w:r>
      <w:r w:rsidRPr="002639B7">
        <w:rPr>
          <w:rFonts w:eastAsia="Calibri"/>
          <w:color w:val="auto"/>
        </w:rPr>
        <w:t>– Орал</w:t>
      </w:r>
      <w:r w:rsidRPr="002639B7">
        <w:rPr>
          <w:rFonts w:eastAsia="Calibri"/>
          <w:color w:val="auto"/>
          <w:lang w:val="kk-KZ"/>
        </w:rPr>
        <w:t xml:space="preserve">: Ағартушы, </w:t>
      </w:r>
      <w:r w:rsidRPr="002639B7">
        <w:rPr>
          <w:rFonts w:eastAsia="Calibri"/>
          <w:color w:val="auto"/>
        </w:rPr>
        <w:t xml:space="preserve">2008. – 148 б. </w:t>
      </w:r>
    </w:p>
    <w:p w14:paraId="4F2359C0" w14:textId="5049DA1F" w:rsidR="001156B8" w:rsidRPr="002639B7" w:rsidRDefault="001156B8" w:rsidP="00176022">
      <w:pPr>
        <w:numPr>
          <w:ilvl w:val="0"/>
          <w:numId w:val="29"/>
        </w:numPr>
        <w:tabs>
          <w:tab w:val="left" w:pos="284"/>
          <w:tab w:val="left" w:pos="426"/>
          <w:tab w:val="left" w:pos="1134"/>
          <w:tab w:val="left" w:pos="1276"/>
          <w:tab w:val="left" w:pos="1418"/>
        </w:tabs>
        <w:spacing w:after="0" w:line="240" w:lineRule="auto"/>
        <w:ind w:left="0" w:firstLine="709"/>
        <w:contextualSpacing/>
        <w:jc w:val="both"/>
        <w:rPr>
          <w:rFonts w:eastAsia="Calibri"/>
          <w:color w:val="auto"/>
          <w:lang w:val="kk-KZ"/>
        </w:rPr>
      </w:pPr>
      <w:r w:rsidRPr="002639B7">
        <w:rPr>
          <w:rFonts w:eastAsia="Calibri"/>
          <w:color w:val="auto"/>
          <w:shd w:val="clear" w:color="auto" w:fill="FFFFFF"/>
          <w:lang w:val="kk-KZ"/>
        </w:rPr>
        <w:t xml:space="preserve">Әлісжан С. </w:t>
      </w:r>
      <w:r w:rsidRPr="002639B7">
        <w:rPr>
          <w:rFonts w:eastAsia="Calibri"/>
          <w:color w:val="auto"/>
          <w:lang w:val="kk-KZ"/>
        </w:rPr>
        <w:t>Ғылыми дискурстың танымдық негіздері</w:t>
      </w:r>
      <w:r w:rsidR="002639B7" w:rsidRPr="002639B7">
        <w:rPr>
          <w:rFonts w:eastAsia="Calibri"/>
          <w:color w:val="auto"/>
          <w:lang w:val="kk-KZ"/>
        </w:rPr>
        <w:t xml:space="preserve">: </w:t>
      </w:r>
      <w:r w:rsidRPr="002639B7">
        <w:rPr>
          <w:rFonts w:eastAsia="Calibri"/>
          <w:color w:val="auto"/>
          <w:lang w:val="kk-KZ"/>
        </w:rPr>
        <w:t>коммуникативтік-прагматикалық аспект</w:t>
      </w:r>
      <w:r w:rsidR="002639B7" w:rsidRPr="002639B7">
        <w:rPr>
          <w:rFonts w:eastAsia="Calibri"/>
          <w:color w:val="auto"/>
          <w:lang w:val="kk-KZ"/>
        </w:rPr>
        <w:t>.</w:t>
      </w:r>
      <w:r w:rsidRPr="002639B7">
        <w:rPr>
          <w:rFonts w:eastAsia="Calibri"/>
          <w:color w:val="auto"/>
          <w:lang w:val="kk-KZ"/>
        </w:rPr>
        <w:t xml:space="preserve"> – Алматы, 2017. – 89 б.</w:t>
      </w:r>
    </w:p>
    <w:p w14:paraId="4B3DA06A" w14:textId="1F466612" w:rsidR="001156B8" w:rsidRPr="002639B7" w:rsidRDefault="001156B8" w:rsidP="00176022">
      <w:pPr>
        <w:numPr>
          <w:ilvl w:val="0"/>
          <w:numId w:val="29"/>
        </w:numPr>
        <w:tabs>
          <w:tab w:val="left" w:pos="284"/>
          <w:tab w:val="left" w:pos="426"/>
          <w:tab w:val="left" w:pos="1134"/>
          <w:tab w:val="left" w:pos="1276"/>
          <w:tab w:val="left" w:pos="1418"/>
        </w:tabs>
        <w:autoSpaceDE w:val="0"/>
        <w:autoSpaceDN w:val="0"/>
        <w:adjustRightInd w:val="0"/>
        <w:spacing w:after="0" w:line="240" w:lineRule="auto"/>
        <w:ind w:left="0" w:firstLine="709"/>
        <w:contextualSpacing/>
        <w:jc w:val="both"/>
        <w:rPr>
          <w:rFonts w:eastAsia="Calibri"/>
          <w:color w:val="auto"/>
          <w:lang w:val="kk-KZ"/>
        </w:rPr>
      </w:pPr>
      <w:r w:rsidRPr="002639B7">
        <w:rPr>
          <w:rFonts w:eastAsia="Calibri"/>
          <w:color w:val="auto"/>
          <w:lang w:val="kk-KZ"/>
        </w:rPr>
        <w:t>Гальперин И. Текст как объект лингвистического исследования. – М</w:t>
      </w:r>
      <w:r w:rsidR="002639B7" w:rsidRPr="002639B7">
        <w:rPr>
          <w:rFonts w:eastAsia="Calibri"/>
          <w:color w:val="auto"/>
          <w:lang w:val="kk-KZ"/>
        </w:rPr>
        <w:t>.</w:t>
      </w:r>
      <w:r w:rsidR="00673699" w:rsidRPr="002639B7">
        <w:rPr>
          <w:rFonts w:eastAsia="Calibri"/>
          <w:color w:val="auto"/>
          <w:lang w:val="kk-KZ"/>
        </w:rPr>
        <w:t>: Наука</w:t>
      </w:r>
      <w:r w:rsidRPr="002639B7">
        <w:rPr>
          <w:rFonts w:eastAsia="Calibri"/>
          <w:color w:val="auto"/>
          <w:lang w:val="kk-KZ"/>
        </w:rPr>
        <w:t xml:space="preserve">, 1981. – 136 с.  </w:t>
      </w:r>
    </w:p>
    <w:p w14:paraId="163FCDBD" w14:textId="595C1E46" w:rsidR="001156B8" w:rsidRPr="002639B7" w:rsidRDefault="001156B8" w:rsidP="00176022">
      <w:pPr>
        <w:numPr>
          <w:ilvl w:val="0"/>
          <w:numId w:val="29"/>
        </w:numPr>
        <w:tabs>
          <w:tab w:val="left" w:pos="284"/>
          <w:tab w:val="left" w:pos="426"/>
          <w:tab w:val="left" w:pos="1134"/>
          <w:tab w:val="left" w:pos="1276"/>
          <w:tab w:val="left" w:pos="1418"/>
        </w:tabs>
        <w:autoSpaceDE w:val="0"/>
        <w:autoSpaceDN w:val="0"/>
        <w:adjustRightInd w:val="0"/>
        <w:spacing w:after="0" w:line="240" w:lineRule="auto"/>
        <w:ind w:left="0" w:firstLine="709"/>
        <w:contextualSpacing/>
        <w:jc w:val="both"/>
        <w:rPr>
          <w:rFonts w:eastAsia="Calibri"/>
          <w:color w:val="auto"/>
          <w:lang w:val="kk-KZ"/>
        </w:rPr>
      </w:pPr>
      <w:r w:rsidRPr="002639B7">
        <w:rPr>
          <w:rFonts w:eastAsia="Times New Roman"/>
          <w:color w:val="auto"/>
          <w:lang w:eastAsia="ru-RU"/>
        </w:rPr>
        <w:lastRenderedPageBreak/>
        <w:t>Бондарко</w:t>
      </w:r>
      <w:r w:rsidRPr="002639B7">
        <w:rPr>
          <w:rFonts w:eastAsia="Times New Roman"/>
          <w:color w:val="auto"/>
          <w:lang w:val="kk-KZ" w:eastAsia="ru-RU"/>
        </w:rPr>
        <w:t xml:space="preserve"> А. </w:t>
      </w:r>
      <w:r w:rsidRPr="002639B7">
        <w:rPr>
          <w:rFonts w:eastAsia="Times New Roman"/>
          <w:bCs/>
          <w:color w:val="auto"/>
          <w:lang w:eastAsia="ru-RU"/>
        </w:rPr>
        <w:t xml:space="preserve">Лингвистика текста в системе функциональной грамматики </w:t>
      </w:r>
      <w:r w:rsidRPr="002639B7">
        <w:rPr>
          <w:rFonts w:eastAsia="Times New Roman"/>
          <w:bCs/>
          <w:color w:val="auto"/>
          <w:lang w:val="kk-KZ" w:eastAsia="ru-RU"/>
        </w:rPr>
        <w:t>/</w:t>
      </w:r>
      <w:r w:rsidR="008526ED" w:rsidRPr="002639B7">
        <w:rPr>
          <w:rFonts w:eastAsia="Times New Roman"/>
          <w:bCs/>
          <w:color w:val="auto"/>
          <w:lang w:val="kk-KZ" w:eastAsia="ru-RU"/>
        </w:rPr>
        <w:t>/</w:t>
      </w:r>
      <w:r w:rsidRPr="002639B7">
        <w:rPr>
          <w:rFonts w:eastAsia="Times New Roman"/>
          <w:bCs/>
          <w:color w:val="auto"/>
          <w:lang w:val="kk-KZ" w:eastAsia="ru-RU"/>
        </w:rPr>
        <w:t xml:space="preserve"> </w:t>
      </w:r>
      <w:r w:rsidR="002639B7" w:rsidRPr="002639B7">
        <w:rPr>
          <w:rFonts w:eastAsia="Times New Roman"/>
          <w:bCs/>
          <w:color w:val="auto"/>
          <w:lang w:val="kk-KZ" w:eastAsia="ru-RU"/>
        </w:rPr>
        <w:t xml:space="preserve">В кн: </w:t>
      </w:r>
      <w:r w:rsidRPr="002639B7">
        <w:rPr>
          <w:rFonts w:eastAsia="Calibri"/>
          <w:color w:val="auto"/>
          <w:shd w:val="clear" w:color="auto" w:fill="FFFFFF"/>
        </w:rPr>
        <w:t>Текст. Структура и се</w:t>
      </w:r>
      <w:r w:rsidR="008526ED" w:rsidRPr="002639B7">
        <w:rPr>
          <w:rFonts w:eastAsia="Calibri"/>
          <w:color w:val="auto"/>
          <w:shd w:val="clear" w:color="auto" w:fill="FFFFFF"/>
        </w:rPr>
        <w:t>мантика. –</w:t>
      </w:r>
      <w:r w:rsidRPr="002639B7">
        <w:rPr>
          <w:rFonts w:eastAsia="Calibri"/>
          <w:color w:val="auto"/>
          <w:shd w:val="clear" w:color="auto" w:fill="FFFFFF"/>
        </w:rPr>
        <w:t xml:space="preserve"> М</w:t>
      </w:r>
      <w:r w:rsidR="002639B7" w:rsidRPr="002639B7">
        <w:rPr>
          <w:rFonts w:eastAsia="Calibri"/>
          <w:color w:val="auto"/>
          <w:shd w:val="clear" w:color="auto" w:fill="FFFFFF"/>
          <w:lang w:val="kk-KZ"/>
        </w:rPr>
        <w:t>.</w:t>
      </w:r>
      <w:r w:rsidRPr="002639B7">
        <w:rPr>
          <w:rFonts w:eastAsia="Calibri"/>
          <w:color w:val="auto"/>
          <w:shd w:val="clear" w:color="auto" w:fill="FFFFFF"/>
        </w:rPr>
        <w:t xml:space="preserve">, 2001. </w:t>
      </w:r>
      <w:r w:rsidR="002639B7" w:rsidRPr="002639B7">
        <w:rPr>
          <w:rFonts w:eastAsia="Calibri"/>
          <w:color w:val="auto"/>
          <w:shd w:val="clear" w:color="auto" w:fill="FFFFFF"/>
          <w:lang w:val="kk-KZ"/>
        </w:rPr>
        <w:t xml:space="preserve">– Т. 1. </w:t>
      </w:r>
      <w:r w:rsidR="008526ED" w:rsidRPr="002639B7">
        <w:rPr>
          <w:rFonts w:eastAsia="Calibri"/>
          <w:color w:val="auto"/>
          <w:shd w:val="clear" w:color="auto" w:fill="FFFFFF"/>
        </w:rPr>
        <w:t>–</w:t>
      </w:r>
      <w:r w:rsidRPr="002639B7">
        <w:rPr>
          <w:rFonts w:eastAsia="Calibri"/>
          <w:color w:val="auto"/>
          <w:shd w:val="clear" w:color="auto" w:fill="FFFFFF"/>
        </w:rPr>
        <w:t xml:space="preserve"> С. 4-13</w:t>
      </w:r>
      <w:r w:rsidRPr="002639B7">
        <w:rPr>
          <w:rFonts w:eastAsia="Calibri"/>
          <w:color w:val="auto"/>
          <w:shd w:val="clear" w:color="auto" w:fill="FFFFFF"/>
          <w:lang w:val="kk-KZ"/>
        </w:rPr>
        <w:t xml:space="preserve">. </w:t>
      </w:r>
    </w:p>
    <w:p w14:paraId="28C48D39" w14:textId="057F4933" w:rsidR="001156B8" w:rsidRPr="002639B7" w:rsidRDefault="001156B8" w:rsidP="00176022">
      <w:pPr>
        <w:numPr>
          <w:ilvl w:val="0"/>
          <w:numId w:val="29"/>
        </w:numPr>
        <w:tabs>
          <w:tab w:val="left" w:pos="284"/>
          <w:tab w:val="left" w:pos="426"/>
          <w:tab w:val="left" w:pos="1134"/>
          <w:tab w:val="left" w:pos="1276"/>
          <w:tab w:val="left" w:pos="1418"/>
        </w:tabs>
        <w:spacing w:after="0" w:line="240" w:lineRule="auto"/>
        <w:ind w:left="0" w:firstLine="709"/>
        <w:contextualSpacing/>
        <w:jc w:val="both"/>
        <w:rPr>
          <w:rFonts w:eastAsia="Calibri"/>
          <w:color w:val="auto"/>
          <w:lang w:val="kk-KZ"/>
        </w:rPr>
      </w:pPr>
      <w:r w:rsidRPr="002639B7">
        <w:rPr>
          <w:rFonts w:eastAsia="Calibri"/>
          <w:color w:val="auto"/>
          <w:lang w:val="kk-KZ"/>
        </w:rPr>
        <w:t>ван Дейк</w:t>
      </w:r>
      <w:r w:rsidR="00250764" w:rsidRPr="002639B7">
        <w:rPr>
          <w:rFonts w:eastAsia="Calibri"/>
          <w:color w:val="auto"/>
          <w:lang w:val="kk-KZ"/>
        </w:rPr>
        <w:t xml:space="preserve"> Т</w:t>
      </w:r>
      <w:r w:rsidRPr="002639B7">
        <w:rPr>
          <w:rFonts w:eastAsia="Calibri"/>
          <w:color w:val="auto"/>
          <w:lang w:val="kk-KZ"/>
        </w:rPr>
        <w:t>.</w:t>
      </w:r>
      <w:r w:rsidR="00250764" w:rsidRPr="002639B7">
        <w:rPr>
          <w:rFonts w:eastAsia="Calibri"/>
          <w:color w:val="auto"/>
          <w:lang w:val="kk-KZ"/>
        </w:rPr>
        <w:t>А.</w:t>
      </w:r>
      <w:r w:rsidRPr="002639B7">
        <w:rPr>
          <w:rFonts w:eastAsia="Calibri"/>
          <w:color w:val="auto"/>
          <w:lang w:val="kk-KZ"/>
        </w:rPr>
        <w:t xml:space="preserve"> Язык. Познание. Коммуникация</w:t>
      </w:r>
      <w:r w:rsidR="00260A37" w:rsidRPr="002639B7">
        <w:rPr>
          <w:rFonts w:eastAsia="Calibri"/>
          <w:color w:val="auto"/>
          <w:lang w:val="kk-KZ"/>
        </w:rPr>
        <w:t xml:space="preserve"> / пер. с англ.</w:t>
      </w:r>
      <w:r w:rsidRPr="002639B7">
        <w:rPr>
          <w:rFonts w:eastAsia="Calibri"/>
          <w:color w:val="auto"/>
          <w:lang w:val="kk-KZ"/>
        </w:rPr>
        <w:t xml:space="preserve"> </w:t>
      </w:r>
      <w:r w:rsidRPr="002639B7">
        <w:rPr>
          <w:rFonts w:eastAsia="Times-Roman"/>
          <w:color w:val="auto"/>
        </w:rPr>
        <w:t>–</w:t>
      </w:r>
      <w:r w:rsidRPr="002639B7">
        <w:rPr>
          <w:rFonts w:eastAsia="Calibri"/>
          <w:color w:val="auto"/>
          <w:lang w:val="kk-KZ"/>
        </w:rPr>
        <w:t xml:space="preserve"> </w:t>
      </w:r>
      <w:r w:rsidRPr="002639B7">
        <w:rPr>
          <w:rFonts w:eastAsia="Calibri"/>
          <w:color w:val="auto"/>
          <w:shd w:val="clear" w:color="auto" w:fill="FFFFFF"/>
        </w:rPr>
        <w:t>Благовещенск</w:t>
      </w:r>
      <w:r w:rsidR="008526ED" w:rsidRPr="002639B7">
        <w:rPr>
          <w:rFonts w:eastAsia="Calibri"/>
          <w:color w:val="auto"/>
          <w:shd w:val="clear" w:color="auto" w:fill="FFFFFF"/>
          <w:lang w:val="kk-KZ"/>
        </w:rPr>
        <w:t xml:space="preserve">: </w:t>
      </w:r>
      <w:r w:rsidR="008526ED" w:rsidRPr="002639B7">
        <w:rPr>
          <w:rFonts w:eastAsia="Calibri"/>
          <w:color w:val="auto"/>
          <w:shd w:val="clear" w:color="auto" w:fill="FFFFFF"/>
        </w:rPr>
        <w:t>БГК им. И. А. Бодуэна де Куртенэ</w:t>
      </w:r>
      <w:r w:rsidRPr="002639B7">
        <w:rPr>
          <w:rFonts w:eastAsia="Times-Roman"/>
          <w:color w:val="auto"/>
        </w:rPr>
        <w:t>, 2000. – 308 с.</w:t>
      </w:r>
    </w:p>
    <w:p w14:paraId="176A9B14" w14:textId="048B9569" w:rsidR="001156B8" w:rsidRPr="002639B7" w:rsidRDefault="001156B8" w:rsidP="00176022">
      <w:pPr>
        <w:numPr>
          <w:ilvl w:val="0"/>
          <w:numId w:val="29"/>
        </w:numPr>
        <w:tabs>
          <w:tab w:val="left" w:pos="284"/>
          <w:tab w:val="left" w:pos="426"/>
          <w:tab w:val="left" w:pos="1134"/>
          <w:tab w:val="left" w:pos="1276"/>
          <w:tab w:val="left" w:pos="1418"/>
        </w:tabs>
        <w:autoSpaceDE w:val="0"/>
        <w:autoSpaceDN w:val="0"/>
        <w:adjustRightInd w:val="0"/>
        <w:spacing w:after="0" w:line="240" w:lineRule="auto"/>
        <w:ind w:left="0" w:firstLine="709"/>
        <w:contextualSpacing/>
        <w:jc w:val="both"/>
        <w:rPr>
          <w:rFonts w:eastAsia="Calibri"/>
          <w:color w:val="auto"/>
          <w:lang w:val="kk-KZ"/>
        </w:rPr>
      </w:pPr>
      <w:r w:rsidRPr="002639B7">
        <w:rPr>
          <w:rFonts w:eastAsia="Calibri"/>
          <w:color w:val="auto"/>
        </w:rPr>
        <w:t>Буре Н.А., Быстрых М.В., Вишнякова С.А. Основы научной речи</w:t>
      </w:r>
      <w:r w:rsidRPr="002639B7">
        <w:rPr>
          <w:rFonts w:eastAsia="Calibri"/>
          <w:color w:val="auto"/>
          <w:lang w:val="kk-KZ"/>
        </w:rPr>
        <w:t xml:space="preserve">. </w:t>
      </w:r>
      <w:r w:rsidRPr="002639B7">
        <w:rPr>
          <w:rFonts w:eastAsia="Times-Roman"/>
          <w:color w:val="auto"/>
        </w:rPr>
        <w:t>–</w:t>
      </w:r>
      <w:r w:rsidRPr="002639B7">
        <w:rPr>
          <w:rFonts w:eastAsia="Calibri"/>
          <w:color w:val="auto"/>
        </w:rPr>
        <w:t>М</w:t>
      </w:r>
      <w:r w:rsidR="00250764" w:rsidRPr="002639B7">
        <w:rPr>
          <w:rFonts w:eastAsia="Calibri"/>
          <w:color w:val="auto"/>
          <w:lang w:val="kk-KZ"/>
        </w:rPr>
        <w:t>.</w:t>
      </w:r>
      <w:r w:rsidRPr="002639B7">
        <w:rPr>
          <w:rFonts w:eastAsia="Calibri"/>
          <w:color w:val="auto"/>
          <w:lang w:val="kk-KZ"/>
        </w:rPr>
        <w:t xml:space="preserve">: </w:t>
      </w:r>
      <w:r w:rsidRPr="002639B7">
        <w:rPr>
          <w:rFonts w:eastAsia="Calibri"/>
          <w:color w:val="auto"/>
        </w:rPr>
        <w:t xml:space="preserve">Академия, 2003. </w:t>
      </w:r>
      <w:r w:rsidRPr="002639B7">
        <w:rPr>
          <w:rFonts w:eastAsia="Times-Roman"/>
          <w:color w:val="auto"/>
        </w:rPr>
        <w:t>–</w:t>
      </w:r>
      <w:r w:rsidRPr="002639B7">
        <w:rPr>
          <w:rFonts w:eastAsia="Calibri"/>
          <w:color w:val="auto"/>
        </w:rPr>
        <w:t xml:space="preserve"> 272 с.</w:t>
      </w:r>
    </w:p>
    <w:p w14:paraId="6FCBF9CC" w14:textId="38785E8E" w:rsidR="001156B8" w:rsidRPr="002639B7" w:rsidRDefault="001156B8" w:rsidP="00176022">
      <w:pPr>
        <w:numPr>
          <w:ilvl w:val="0"/>
          <w:numId w:val="29"/>
        </w:numPr>
        <w:tabs>
          <w:tab w:val="left" w:pos="284"/>
          <w:tab w:val="left" w:pos="426"/>
          <w:tab w:val="left" w:pos="1134"/>
          <w:tab w:val="left" w:pos="1276"/>
          <w:tab w:val="left" w:pos="1418"/>
        </w:tabs>
        <w:autoSpaceDE w:val="0"/>
        <w:autoSpaceDN w:val="0"/>
        <w:adjustRightInd w:val="0"/>
        <w:spacing w:after="0" w:line="240" w:lineRule="auto"/>
        <w:ind w:left="0" w:firstLine="709"/>
        <w:contextualSpacing/>
        <w:jc w:val="both"/>
        <w:rPr>
          <w:rFonts w:eastAsia="Calibri"/>
          <w:color w:val="auto"/>
          <w:lang w:val="kk-KZ"/>
        </w:rPr>
      </w:pPr>
      <w:r w:rsidRPr="002639B7">
        <w:rPr>
          <w:rFonts w:eastAsia="Calibri"/>
          <w:color w:val="auto"/>
          <w:lang w:val="kk-KZ"/>
        </w:rPr>
        <w:t xml:space="preserve">Варгина Е.И. Научный текст: </w:t>
      </w:r>
      <w:r w:rsidRPr="002639B7">
        <w:rPr>
          <w:rFonts w:eastAsia="Calibri"/>
          <w:color w:val="auto"/>
        </w:rPr>
        <w:t>функция воздействия</w:t>
      </w:r>
      <w:r w:rsidR="008526ED" w:rsidRPr="002639B7">
        <w:rPr>
          <w:rFonts w:eastAsia="Calibri"/>
          <w:color w:val="auto"/>
          <w:lang w:val="kk-KZ"/>
        </w:rPr>
        <w:t xml:space="preserve">: </w:t>
      </w:r>
      <w:r w:rsidR="00250764" w:rsidRPr="002639B7">
        <w:rPr>
          <w:rFonts w:eastAsia="Calibri"/>
          <w:color w:val="auto"/>
          <w:lang w:val="kk-KZ"/>
        </w:rPr>
        <w:t>дис.</w:t>
      </w:r>
      <w:r w:rsidR="008526ED" w:rsidRPr="002639B7">
        <w:rPr>
          <w:rFonts w:eastAsia="Calibri"/>
          <w:color w:val="auto"/>
          <w:lang w:val="kk-KZ"/>
        </w:rPr>
        <w:t xml:space="preserve"> ... док. фил. наук</w:t>
      </w:r>
      <w:r w:rsidR="00250764" w:rsidRPr="002639B7">
        <w:rPr>
          <w:rFonts w:eastAsia="Calibri"/>
          <w:color w:val="auto"/>
          <w:lang w:val="kk-KZ"/>
        </w:rPr>
        <w:t>: 10.02.04.</w:t>
      </w:r>
      <w:r w:rsidRPr="002639B7">
        <w:rPr>
          <w:rFonts w:eastAsia="Times New Roman"/>
          <w:bCs/>
          <w:color w:val="auto"/>
          <w:kern w:val="36"/>
          <w:lang w:eastAsia="ru-RU"/>
        </w:rPr>
        <w:t xml:space="preserve"> </w:t>
      </w:r>
      <w:r w:rsidRPr="002639B7">
        <w:rPr>
          <w:rFonts w:eastAsia="Calibri"/>
          <w:color w:val="auto"/>
          <w:lang w:val="kk-KZ"/>
        </w:rPr>
        <w:t xml:space="preserve">– </w:t>
      </w:r>
      <w:r w:rsidRPr="002639B7">
        <w:rPr>
          <w:rFonts w:eastAsia="Calibri"/>
          <w:color w:val="auto"/>
          <w:shd w:val="clear" w:color="auto" w:fill="FFFFFF"/>
        </w:rPr>
        <w:t>СП</w:t>
      </w:r>
      <w:r w:rsidR="00250764" w:rsidRPr="002639B7">
        <w:rPr>
          <w:rFonts w:eastAsia="Calibri"/>
          <w:color w:val="auto"/>
          <w:shd w:val="clear" w:color="auto" w:fill="FFFFFF"/>
          <w:lang w:val="kk-KZ"/>
        </w:rPr>
        <w:t>б.,</w:t>
      </w:r>
      <w:r w:rsidRPr="002639B7">
        <w:rPr>
          <w:rFonts w:eastAsia="Calibri"/>
          <w:color w:val="auto"/>
          <w:shd w:val="clear" w:color="auto" w:fill="FFFFFF"/>
        </w:rPr>
        <w:t xml:space="preserve"> 2004. – 31 с.</w:t>
      </w:r>
    </w:p>
    <w:p w14:paraId="7F3AF566" w14:textId="3A9347BE" w:rsidR="001156B8" w:rsidRPr="002639B7" w:rsidRDefault="001156B8" w:rsidP="00176022">
      <w:pPr>
        <w:numPr>
          <w:ilvl w:val="0"/>
          <w:numId w:val="29"/>
        </w:numPr>
        <w:tabs>
          <w:tab w:val="left" w:pos="284"/>
          <w:tab w:val="left" w:pos="426"/>
          <w:tab w:val="left" w:pos="1134"/>
          <w:tab w:val="left" w:pos="1276"/>
          <w:tab w:val="left" w:pos="1418"/>
        </w:tabs>
        <w:autoSpaceDE w:val="0"/>
        <w:autoSpaceDN w:val="0"/>
        <w:adjustRightInd w:val="0"/>
        <w:spacing w:after="0" w:line="240" w:lineRule="auto"/>
        <w:ind w:left="0" w:firstLine="709"/>
        <w:contextualSpacing/>
        <w:jc w:val="both"/>
        <w:rPr>
          <w:rFonts w:eastAsia="Calibri"/>
          <w:color w:val="auto"/>
          <w:lang w:val="kk-KZ"/>
        </w:rPr>
      </w:pPr>
      <w:r w:rsidRPr="002639B7">
        <w:rPr>
          <w:rFonts w:eastAsia="Calibri"/>
          <w:color w:val="auto"/>
          <w:lang w:val="kk-KZ"/>
        </w:rPr>
        <w:t xml:space="preserve">Ракитина С.В. </w:t>
      </w:r>
      <w:r w:rsidRPr="002639B7">
        <w:rPr>
          <w:rFonts w:eastAsia="Times New Roman"/>
          <w:bCs/>
          <w:color w:val="auto"/>
          <w:kern w:val="36"/>
          <w:lang w:eastAsia="ru-RU"/>
        </w:rPr>
        <w:t>Когнитивно-дискурсивное пространство научного текста</w:t>
      </w:r>
      <w:r w:rsidR="008526ED" w:rsidRPr="002639B7">
        <w:rPr>
          <w:rFonts w:eastAsia="Times New Roman"/>
          <w:bCs/>
          <w:color w:val="auto"/>
          <w:kern w:val="36"/>
          <w:lang w:val="kk-KZ" w:eastAsia="ru-RU"/>
        </w:rPr>
        <w:t xml:space="preserve">: </w:t>
      </w:r>
      <w:r w:rsidR="00250764" w:rsidRPr="002639B7">
        <w:rPr>
          <w:rFonts w:eastAsia="Times New Roman"/>
          <w:bCs/>
          <w:color w:val="auto"/>
          <w:kern w:val="36"/>
          <w:lang w:val="kk-KZ" w:eastAsia="ru-RU"/>
        </w:rPr>
        <w:t>дис.</w:t>
      </w:r>
      <w:r w:rsidR="008D19D3" w:rsidRPr="002639B7">
        <w:rPr>
          <w:rFonts w:eastAsia="Times New Roman"/>
          <w:bCs/>
          <w:color w:val="auto"/>
          <w:kern w:val="36"/>
          <w:lang w:val="kk-KZ" w:eastAsia="ru-RU"/>
        </w:rPr>
        <w:t xml:space="preserve"> ... док. фил. наук</w:t>
      </w:r>
      <w:r w:rsidR="00250764" w:rsidRPr="002639B7">
        <w:rPr>
          <w:rFonts w:eastAsia="Times New Roman"/>
          <w:bCs/>
          <w:color w:val="auto"/>
          <w:kern w:val="36"/>
          <w:lang w:val="kk-KZ" w:eastAsia="ru-RU"/>
        </w:rPr>
        <w:t>: 10.02.01.</w:t>
      </w:r>
      <w:r w:rsidRPr="002639B7">
        <w:rPr>
          <w:rFonts w:eastAsia="Times New Roman"/>
          <w:bCs/>
          <w:color w:val="auto"/>
          <w:kern w:val="36"/>
          <w:lang w:eastAsia="ru-RU"/>
        </w:rPr>
        <w:t xml:space="preserve"> </w:t>
      </w:r>
      <w:r w:rsidRPr="002639B7">
        <w:rPr>
          <w:rFonts w:eastAsia="Calibri"/>
          <w:color w:val="auto"/>
          <w:lang w:val="kk-KZ"/>
        </w:rPr>
        <w:t xml:space="preserve">– </w:t>
      </w:r>
      <w:r w:rsidRPr="002639B7">
        <w:rPr>
          <w:rFonts w:eastAsia="Calibri"/>
          <w:color w:val="auto"/>
          <w:shd w:val="clear" w:color="auto" w:fill="FFFFFF"/>
        </w:rPr>
        <w:t xml:space="preserve">Волгоград, 2007. – </w:t>
      </w:r>
      <w:r w:rsidR="00250764" w:rsidRPr="002639B7">
        <w:rPr>
          <w:rFonts w:eastAsia="Calibri"/>
          <w:color w:val="auto"/>
          <w:shd w:val="clear" w:color="auto" w:fill="FFFFFF"/>
          <w:lang w:val="kk-KZ"/>
        </w:rPr>
        <w:t>542</w:t>
      </w:r>
      <w:r w:rsidRPr="002639B7">
        <w:rPr>
          <w:rFonts w:eastAsia="Calibri"/>
          <w:color w:val="auto"/>
          <w:shd w:val="clear" w:color="auto" w:fill="FFFFFF"/>
        </w:rPr>
        <w:t xml:space="preserve"> с.</w:t>
      </w:r>
    </w:p>
    <w:p w14:paraId="13E558A5" w14:textId="0C096305" w:rsidR="001156B8" w:rsidRPr="002639B7" w:rsidRDefault="001156B8" w:rsidP="00176022">
      <w:pPr>
        <w:numPr>
          <w:ilvl w:val="0"/>
          <w:numId w:val="29"/>
        </w:numPr>
        <w:tabs>
          <w:tab w:val="left" w:pos="284"/>
          <w:tab w:val="left" w:pos="426"/>
          <w:tab w:val="left" w:pos="1134"/>
          <w:tab w:val="left" w:pos="1276"/>
          <w:tab w:val="left" w:pos="1418"/>
        </w:tabs>
        <w:autoSpaceDE w:val="0"/>
        <w:autoSpaceDN w:val="0"/>
        <w:adjustRightInd w:val="0"/>
        <w:spacing w:after="0" w:line="240" w:lineRule="auto"/>
        <w:ind w:left="0" w:firstLine="709"/>
        <w:contextualSpacing/>
        <w:jc w:val="both"/>
        <w:rPr>
          <w:rFonts w:eastAsia="Calibri"/>
          <w:color w:val="auto"/>
          <w:lang w:val="kk-KZ"/>
        </w:rPr>
      </w:pPr>
      <w:r w:rsidRPr="002639B7">
        <w:rPr>
          <w:rFonts w:eastAsia="Calibri"/>
          <w:color w:val="auto"/>
          <w:lang w:val="kk-KZ"/>
        </w:rPr>
        <w:t>Крижановская Е.М. Коммуникативно-прагматическая структура научного текста</w:t>
      </w:r>
      <w:r w:rsidR="008D19D3" w:rsidRPr="002639B7">
        <w:rPr>
          <w:rFonts w:eastAsia="Calibri"/>
          <w:color w:val="auto"/>
          <w:lang w:val="kk-KZ"/>
        </w:rPr>
        <w:t xml:space="preserve">: </w:t>
      </w:r>
      <w:r w:rsidR="00250764" w:rsidRPr="002639B7">
        <w:rPr>
          <w:rFonts w:eastAsia="Calibri"/>
          <w:color w:val="auto"/>
          <w:lang w:val="kk-KZ"/>
        </w:rPr>
        <w:t>дис.</w:t>
      </w:r>
      <w:r w:rsidR="008D19D3" w:rsidRPr="002639B7">
        <w:rPr>
          <w:rFonts w:eastAsia="Calibri"/>
          <w:color w:val="auto"/>
          <w:lang w:val="kk-KZ"/>
        </w:rPr>
        <w:t xml:space="preserve"> ... канд. фил. наук</w:t>
      </w:r>
      <w:r w:rsidR="00250764" w:rsidRPr="002639B7">
        <w:rPr>
          <w:rFonts w:eastAsia="Calibri"/>
          <w:color w:val="auto"/>
          <w:lang w:val="kk-KZ"/>
        </w:rPr>
        <w:t>: 10.02.01.</w:t>
      </w:r>
      <w:r w:rsidRPr="002639B7">
        <w:rPr>
          <w:rFonts w:eastAsia="Times New Roman"/>
          <w:bCs/>
          <w:color w:val="auto"/>
          <w:kern w:val="36"/>
          <w:lang w:eastAsia="ru-RU"/>
        </w:rPr>
        <w:t xml:space="preserve"> </w:t>
      </w:r>
      <w:r w:rsidRPr="002639B7">
        <w:rPr>
          <w:rFonts w:eastAsia="Calibri"/>
          <w:color w:val="auto"/>
          <w:lang w:val="kk-KZ"/>
        </w:rPr>
        <w:t xml:space="preserve">– </w:t>
      </w:r>
      <w:r w:rsidRPr="002639B7">
        <w:rPr>
          <w:rFonts w:eastAsia="Calibri"/>
          <w:color w:val="auto"/>
          <w:shd w:val="clear" w:color="auto" w:fill="FFFFFF"/>
        </w:rPr>
        <w:t>Пермь, 2000. – 2</w:t>
      </w:r>
      <w:r w:rsidR="00250764" w:rsidRPr="002639B7">
        <w:rPr>
          <w:rFonts w:eastAsia="Calibri"/>
          <w:color w:val="auto"/>
          <w:shd w:val="clear" w:color="auto" w:fill="FFFFFF"/>
          <w:lang w:val="kk-KZ"/>
        </w:rPr>
        <w:t>60</w:t>
      </w:r>
      <w:r w:rsidRPr="002639B7">
        <w:rPr>
          <w:rFonts w:eastAsia="Calibri"/>
          <w:color w:val="auto"/>
          <w:shd w:val="clear" w:color="auto" w:fill="FFFFFF"/>
        </w:rPr>
        <w:t xml:space="preserve"> с.</w:t>
      </w:r>
    </w:p>
    <w:p w14:paraId="60867EE4" w14:textId="5132554C" w:rsidR="001156B8" w:rsidRPr="002639B7" w:rsidRDefault="001156B8" w:rsidP="00176022">
      <w:pPr>
        <w:numPr>
          <w:ilvl w:val="0"/>
          <w:numId w:val="29"/>
        </w:numPr>
        <w:tabs>
          <w:tab w:val="left" w:pos="284"/>
          <w:tab w:val="left" w:pos="426"/>
          <w:tab w:val="left" w:pos="1134"/>
          <w:tab w:val="left" w:pos="1276"/>
          <w:tab w:val="left" w:pos="1418"/>
        </w:tabs>
        <w:spacing w:after="0" w:line="240" w:lineRule="auto"/>
        <w:ind w:left="0" w:firstLine="709"/>
        <w:contextualSpacing/>
        <w:jc w:val="both"/>
        <w:rPr>
          <w:rFonts w:eastAsia="Calibri"/>
          <w:color w:val="auto"/>
          <w:lang w:val="kk-KZ"/>
        </w:rPr>
      </w:pPr>
      <w:r w:rsidRPr="002639B7">
        <w:rPr>
          <w:rFonts w:eastAsia="Calibri"/>
          <w:color w:val="auto"/>
          <w:shd w:val="clear" w:color="auto" w:fill="FFFFFF"/>
          <w:lang w:val="kk-KZ"/>
        </w:rPr>
        <w:t xml:space="preserve">Аймауытов Ж. Бес томдық шығармалар жинағы. </w:t>
      </w:r>
      <w:r w:rsidR="008D19D3" w:rsidRPr="002639B7">
        <w:rPr>
          <w:rFonts w:eastAsia="Calibri"/>
          <w:color w:val="auto"/>
          <w:shd w:val="clear" w:color="auto" w:fill="FFFFFF"/>
          <w:lang w:val="kk-KZ"/>
        </w:rPr>
        <w:t>–</w:t>
      </w:r>
      <w:r w:rsidRPr="002639B7">
        <w:rPr>
          <w:rFonts w:eastAsia="Calibri"/>
          <w:color w:val="auto"/>
          <w:shd w:val="clear" w:color="auto" w:fill="FFFFFF"/>
          <w:lang w:val="kk-KZ"/>
        </w:rPr>
        <w:t xml:space="preserve"> Алматы</w:t>
      </w:r>
      <w:r w:rsidR="008D19D3" w:rsidRPr="002639B7">
        <w:rPr>
          <w:rFonts w:eastAsia="Calibri"/>
          <w:color w:val="auto"/>
          <w:shd w:val="clear" w:color="auto" w:fill="FFFFFF"/>
          <w:lang w:val="kk-KZ"/>
        </w:rPr>
        <w:t>: Ғылым</w:t>
      </w:r>
      <w:r w:rsidRPr="002639B7">
        <w:rPr>
          <w:rFonts w:eastAsia="Calibri"/>
          <w:color w:val="auto"/>
          <w:shd w:val="clear" w:color="auto" w:fill="FFFFFF"/>
          <w:lang w:val="kk-KZ"/>
        </w:rPr>
        <w:t xml:space="preserve">, 1998. </w:t>
      </w:r>
      <w:r w:rsidR="00250764" w:rsidRPr="002639B7">
        <w:rPr>
          <w:rFonts w:eastAsia="Calibri"/>
          <w:color w:val="auto"/>
          <w:shd w:val="clear" w:color="auto" w:fill="FFFFFF"/>
          <w:lang w:val="kk-KZ"/>
        </w:rPr>
        <w:t xml:space="preserve">– Т. 4. </w:t>
      </w:r>
      <w:r w:rsidRPr="002639B7">
        <w:rPr>
          <w:rFonts w:eastAsia="Calibri"/>
          <w:color w:val="auto"/>
          <w:shd w:val="clear" w:color="auto" w:fill="FFFFFF"/>
          <w:lang w:val="kk-KZ"/>
        </w:rPr>
        <w:t xml:space="preserve">– 449 б. </w:t>
      </w:r>
    </w:p>
    <w:p w14:paraId="22BEDF93" w14:textId="4BBABCC4" w:rsidR="001156B8" w:rsidRPr="002639B7" w:rsidRDefault="001156B8" w:rsidP="00176022">
      <w:pPr>
        <w:numPr>
          <w:ilvl w:val="0"/>
          <w:numId w:val="29"/>
        </w:numPr>
        <w:tabs>
          <w:tab w:val="left" w:pos="284"/>
          <w:tab w:val="left" w:pos="426"/>
          <w:tab w:val="left" w:pos="1134"/>
          <w:tab w:val="left" w:pos="1276"/>
          <w:tab w:val="left" w:pos="1418"/>
        </w:tabs>
        <w:autoSpaceDE w:val="0"/>
        <w:autoSpaceDN w:val="0"/>
        <w:adjustRightInd w:val="0"/>
        <w:spacing w:after="0" w:line="240" w:lineRule="auto"/>
        <w:ind w:left="0" w:firstLine="709"/>
        <w:contextualSpacing/>
        <w:jc w:val="both"/>
        <w:rPr>
          <w:rFonts w:eastAsia="Calibri"/>
          <w:color w:val="auto"/>
          <w:lang w:val="kk-KZ"/>
        </w:rPr>
      </w:pPr>
      <w:r w:rsidRPr="002639B7">
        <w:rPr>
          <w:rFonts w:eastAsia="Calibri"/>
          <w:color w:val="auto"/>
          <w:shd w:val="clear" w:color="auto" w:fill="FFFFFF"/>
          <w:lang w:val="kk-KZ"/>
        </w:rPr>
        <w:t>Сыздық Р. Сөз құдыреті. – Алматы</w:t>
      </w:r>
      <w:r w:rsidR="008D19D3" w:rsidRPr="002639B7">
        <w:rPr>
          <w:rFonts w:eastAsia="Calibri"/>
          <w:color w:val="auto"/>
          <w:shd w:val="clear" w:color="auto" w:fill="FFFFFF"/>
          <w:lang w:val="kk-KZ"/>
        </w:rPr>
        <w:t>: Ел-Шежіре</w:t>
      </w:r>
      <w:r w:rsidRPr="002639B7">
        <w:rPr>
          <w:rFonts w:eastAsia="Calibri"/>
          <w:color w:val="auto"/>
          <w:shd w:val="clear" w:color="auto" w:fill="FFFFFF"/>
          <w:lang w:val="kk-KZ"/>
        </w:rPr>
        <w:t xml:space="preserve">, 2014. – 295 б. </w:t>
      </w:r>
    </w:p>
    <w:p w14:paraId="0F93CFB7" w14:textId="47079161" w:rsidR="001156B8" w:rsidRPr="002639B7" w:rsidRDefault="001156B8" w:rsidP="00176022">
      <w:pPr>
        <w:numPr>
          <w:ilvl w:val="0"/>
          <w:numId w:val="29"/>
        </w:numPr>
        <w:tabs>
          <w:tab w:val="left" w:pos="284"/>
          <w:tab w:val="left" w:pos="426"/>
          <w:tab w:val="left" w:pos="1134"/>
          <w:tab w:val="left" w:pos="1276"/>
          <w:tab w:val="left" w:pos="1418"/>
        </w:tabs>
        <w:spacing w:after="0" w:line="240" w:lineRule="auto"/>
        <w:ind w:left="0" w:firstLine="709"/>
        <w:contextualSpacing/>
        <w:jc w:val="both"/>
        <w:rPr>
          <w:rFonts w:eastAsia="Calibri"/>
          <w:color w:val="auto"/>
          <w:lang w:val="kk-KZ"/>
        </w:rPr>
      </w:pPr>
      <w:r w:rsidRPr="002639B7">
        <w:rPr>
          <w:rFonts w:eastAsia="Calibri"/>
          <w:color w:val="auto"/>
          <w:shd w:val="clear" w:color="auto" w:fill="FFFFFF"/>
          <w:lang w:val="kk-KZ"/>
        </w:rPr>
        <w:t xml:space="preserve">Әлісжан С. </w:t>
      </w:r>
      <w:r w:rsidRPr="002639B7">
        <w:rPr>
          <w:rFonts w:eastAsia="Calibri"/>
          <w:color w:val="auto"/>
          <w:lang w:val="kk-KZ"/>
        </w:rPr>
        <w:t>Ғылыми дискурстағы когнит</w:t>
      </w:r>
      <w:r w:rsidR="008D19D3" w:rsidRPr="002639B7">
        <w:rPr>
          <w:rFonts w:eastAsia="Calibri"/>
          <w:color w:val="auto"/>
          <w:lang w:val="kk-KZ"/>
        </w:rPr>
        <w:t xml:space="preserve">ивтік модельдер (метафоралану) // </w:t>
      </w:r>
      <w:r w:rsidR="008D19D3" w:rsidRPr="002639B7">
        <w:rPr>
          <w:color w:val="auto"/>
          <w:lang w:val="kk-KZ"/>
        </w:rPr>
        <w:t xml:space="preserve">Еуразия гуманитарлық институтының Хабаршысы. Филология сериясы. – 2015. – №3. – Б. 133-142. </w:t>
      </w:r>
    </w:p>
    <w:p w14:paraId="349453A2" w14:textId="4F4E99D4" w:rsidR="001156B8" w:rsidRPr="002639B7" w:rsidRDefault="001156B8" w:rsidP="00176022">
      <w:pPr>
        <w:numPr>
          <w:ilvl w:val="0"/>
          <w:numId w:val="29"/>
        </w:numPr>
        <w:tabs>
          <w:tab w:val="left" w:pos="284"/>
          <w:tab w:val="left" w:pos="426"/>
          <w:tab w:val="left" w:pos="1134"/>
          <w:tab w:val="left" w:pos="1276"/>
          <w:tab w:val="left" w:pos="1418"/>
        </w:tabs>
        <w:spacing w:after="0" w:line="240" w:lineRule="auto"/>
        <w:ind w:left="0" w:firstLine="709"/>
        <w:contextualSpacing/>
        <w:jc w:val="both"/>
        <w:rPr>
          <w:rFonts w:eastAsia="Calibri"/>
          <w:color w:val="auto"/>
          <w:lang w:val="kk-KZ"/>
        </w:rPr>
      </w:pPr>
      <w:r w:rsidRPr="002639B7">
        <w:rPr>
          <w:rFonts w:eastAsia="Calibri"/>
          <w:bCs/>
          <w:color w:val="auto"/>
          <w:shd w:val="clear" w:color="auto" w:fill="FFFFFF"/>
          <w:lang w:val="kk-KZ"/>
        </w:rPr>
        <w:t>Әнес Ғ. Мәтін және дискурс: қолданысы, мағыналық және тілдік ерекшеліктері</w:t>
      </w:r>
      <w:r w:rsidR="008D19D3" w:rsidRPr="002639B7">
        <w:rPr>
          <w:rFonts w:eastAsia="Calibri"/>
          <w:bCs/>
          <w:color w:val="auto"/>
          <w:shd w:val="clear" w:color="auto" w:fill="FFFFFF"/>
          <w:lang w:val="kk-KZ"/>
        </w:rPr>
        <w:t xml:space="preserve"> // Шәкәрім ғылыми танымдық журналы. – </w:t>
      </w:r>
      <w:r w:rsidR="00706ED9" w:rsidRPr="002639B7">
        <w:rPr>
          <w:rFonts w:eastAsia="Calibri"/>
          <w:bCs/>
          <w:color w:val="auto"/>
          <w:shd w:val="clear" w:color="auto" w:fill="FFFFFF"/>
          <w:lang w:val="kk-KZ"/>
        </w:rPr>
        <w:t xml:space="preserve">2014. – </w:t>
      </w:r>
      <w:r w:rsidR="008D19D3" w:rsidRPr="002639B7">
        <w:rPr>
          <w:rFonts w:eastAsia="Calibri"/>
          <w:bCs/>
          <w:color w:val="auto"/>
          <w:shd w:val="clear" w:color="auto" w:fill="FFFFFF"/>
          <w:lang w:val="kk-KZ"/>
        </w:rPr>
        <w:t>№3(24).</w:t>
      </w:r>
      <w:r w:rsidR="00706ED9" w:rsidRPr="002639B7">
        <w:rPr>
          <w:rFonts w:eastAsia="Calibri"/>
          <w:bCs/>
          <w:color w:val="auto"/>
          <w:shd w:val="clear" w:color="auto" w:fill="FFFFFF"/>
          <w:lang w:val="kk-KZ"/>
        </w:rPr>
        <w:t xml:space="preserve"> </w:t>
      </w:r>
      <w:r w:rsidR="008D19D3" w:rsidRPr="002639B7">
        <w:rPr>
          <w:rFonts w:eastAsia="Calibri"/>
          <w:bCs/>
          <w:color w:val="auto"/>
          <w:shd w:val="clear" w:color="auto" w:fill="FFFFFF"/>
          <w:lang w:val="kk-KZ"/>
        </w:rPr>
        <w:t xml:space="preserve">– </w:t>
      </w:r>
      <w:r w:rsidR="00706ED9" w:rsidRPr="002639B7">
        <w:rPr>
          <w:rFonts w:eastAsia="Calibri"/>
          <w:bCs/>
          <w:color w:val="auto"/>
          <w:shd w:val="clear" w:color="auto" w:fill="FFFFFF"/>
          <w:lang w:val="kk-KZ"/>
        </w:rPr>
        <w:t>Б.</w:t>
      </w:r>
      <w:r w:rsidR="00250764" w:rsidRPr="002639B7">
        <w:rPr>
          <w:rFonts w:eastAsia="Calibri"/>
          <w:bCs/>
          <w:color w:val="auto"/>
          <w:shd w:val="clear" w:color="auto" w:fill="FFFFFF"/>
          <w:lang w:val="kk-KZ"/>
        </w:rPr>
        <w:t> </w:t>
      </w:r>
      <w:r w:rsidR="00706ED9" w:rsidRPr="002639B7">
        <w:rPr>
          <w:rFonts w:eastAsia="Calibri"/>
          <w:bCs/>
          <w:color w:val="auto"/>
          <w:shd w:val="clear" w:color="auto" w:fill="FFFFFF"/>
          <w:lang w:val="kk-KZ"/>
        </w:rPr>
        <w:t>74-78.</w:t>
      </w:r>
    </w:p>
    <w:p w14:paraId="39593183" w14:textId="60321B05" w:rsidR="001156B8" w:rsidRPr="002639B7" w:rsidRDefault="001156B8" w:rsidP="00176022">
      <w:pPr>
        <w:numPr>
          <w:ilvl w:val="0"/>
          <w:numId w:val="29"/>
        </w:numPr>
        <w:tabs>
          <w:tab w:val="left" w:pos="284"/>
          <w:tab w:val="left" w:pos="426"/>
          <w:tab w:val="left" w:pos="1134"/>
          <w:tab w:val="left" w:pos="1276"/>
          <w:tab w:val="left" w:pos="1418"/>
        </w:tabs>
        <w:spacing w:after="0" w:line="240" w:lineRule="auto"/>
        <w:ind w:left="0" w:firstLine="709"/>
        <w:contextualSpacing/>
        <w:jc w:val="both"/>
        <w:rPr>
          <w:rFonts w:eastAsia="Calibri"/>
          <w:color w:val="auto"/>
          <w:lang w:val="kk-KZ"/>
        </w:rPr>
      </w:pPr>
      <w:r w:rsidRPr="002639B7">
        <w:rPr>
          <w:rFonts w:eastAsia="Calibri"/>
          <w:color w:val="auto"/>
          <w:lang w:val="kk-KZ"/>
        </w:rPr>
        <w:t>Садирова К.Қ. Дискурс талдау теориясы. – Ақтөбе, 2012. – 90 б.</w:t>
      </w:r>
    </w:p>
    <w:p w14:paraId="2DCD4941" w14:textId="18EE73B5" w:rsidR="001156B8" w:rsidRPr="002639B7" w:rsidRDefault="001156B8" w:rsidP="00176022">
      <w:pPr>
        <w:numPr>
          <w:ilvl w:val="0"/>
          <w:numId w:val="29"/>
        </w:numPr>
        <w:tabs>
          <w:tab w:val="left" w:pos="284"/>
          <w:tab w:val="left" w:pos="426"/>
          <w:tab w:val="left" w:pos="1134"/>
          <w:tab w:val="left" w:pos="1276"/>
          <w:tab w:val="left" w:pos="1418"/>
        </w:tabs>
        <w:spacing w:after="0" w:line="240" w:lineRule="auto"/>
        <w:ind w:left="0" w:firstLine="709"/>
        <w:contextualSpacing/>
        <w:jc w:val="both"/>
        <w:rPr>
          <w:rFonts w:eastAsia="Calibri"/>
          <w:color w:val="auto"/>
          <w:lang w:val="kk-KZ"/>
        </w:rPr>
      </w:pPr>
      <w:r w:rsidRPr="002639B7">
        <w:rPr>
          <w:rFonts w:eastAsia="Times New Roman"/>
          <w:color w:val="auto"/>
          <w:lang w:val="kk-KZ" w:eastAsia="ru-RU"/>
        </w:rPr>
        <w:t>Кенжеқанова Қ. Саяси дискурстың прагмалингвистикалық және когнитивтік компоненттері (қазақ тіліндегі мерзімді басылымдар мат</w:t>
      </w:r>
      <w:r w:rsidR="003C4F1B" w:rsidRPr="002639B7">
        <w:rPr>
          <w:rFonts w:eastAsia="Times New Roman"/>
          <w:color w:val="auto"/>
          <w:lang w:val="kk-KZ" w:eastAsia="ru-RU"/>
        </w:rPr>
        <w:t>е</w:t>
      </w:r>
      <w:r w:rsidRPr="002639B7">
        <w:rPr>
          <w:rFonts w:eastAsia="Times New Roman"/>
          <w:color w:val="auto"/>
          <w:lang w:val="kk-KZ" w:eastAsia="ru-RU"/>
        </w:rPr>
        <w:t>риалдары бойынша)</w:t>
      </w:r>
      <w:r w:rsidR="00706ED9" w:rsidRPr="002639B7">
        <w:rPr>
          <w:rFonts w:eastAsia="Times New Roman"/>
          <w:color w:val="auto"/>
          <w:lang w:val="kk-KZ" w:eastAsia="ru-RU"/>
        </w:rPr>
        <w:t xml:space="preserve">: </w:t>
      </w:r>
      <w:r w:rsidR="00250764" w:rsidRPr="002639B7">
        <w:rPr>
          <w:rStyle w:val="organictextcontentspan"/>
          <w:color w:val="auto"/>
          <w:lang w:val="kk-KZ"/>
        </w:rPr>
        <w:t xml:space="preserve">6D020500: </w:t>
      </w:r>
      <w:r w:rsidR="00706ED9" w:rsidRPr="002639B7">
        <w:rPr>
          <w:rFonts w:eastAsia="Times New Roman"/>
          <w:color w:val="auto"/>
          <w:lang w:val="kk-KZ" w:eastAsia="ru-RU"/>
        </w:rPr>
        <w:t>док. PhD. ...</w:t>
      </w:r>
      <w:r w:rsidRPr="002639B7">
        <w:rPr>
          <w:rFonts w:eastAsia="Times New Roman"/>
          <w:color w:val="auto"/>
          <w:lang w:val="kk-KZ" w:eastAsia="ru-RU"/>
        </w:rPr>
        <w:t xml:space="preserve"> док. – Алматы, 2015. – 187 б. </w:t>
      </w:r>
    </w:p>
    <w:p w14:paraId="37801436" w14:textId="7F1634D3" w:rsidR="001156B8" w:rsidRPr="002639B7" w:rsidRDefault="001156B8" w:rsidP="00176022">
      <w:pPr>
        <w:numPr>
          <w:ilvl w:val="0"/>
          <w:numId w:val="29"/>
        </w:numPr>
        <w:tabs>
          <w:tab w:val="left" w:pos="284"/>
          <w:tab w:val="left" w:pos="426"/>
          <w:tab w:val="left" w:pos="1134"/>
          <w:tab w:val="left" w:pos="1276"/>
          <w:tab w:val="left" w:pos="1418"/>
        </w:tabs>
        <w:spacing w:after="0" w:line="240" w:lineRule="auto"/>
        <w:ind w:left="0" w:firstLine="709"/>
        <w:contextualSpacing/>
        <w:jc w:val="both"/>
        <w:rPr>
          <w:rFonts w:eastAsia="Calibri"/>
          <w:color w:val="auto"/>
          <w:lang w:val="kk-KZ"/>
        </w:rPr>
      </w:pPr>
      <w:r w:rsidRPr="002639B7">
        <w:rPr>
          <w:rFonts w:eastAsia="Calibri"/>
          <w:color w:val="auto"/>
          <w:lang w:val="kk-KZ"/>
        </w:rPr>
        <w:t>Койлыбаева Р.К. Қазақ отбасы дискурсының лингвоаксиологиялық аспектісі</w:t>
      </w:r>
      <w:r w:rsidR="00706ED9" w:rsidRPr="002639B7">
        <w:rPr>
          <w:rFonts w:eastAsia="Calibri"/>
          <w:color w:val="auto"/>
          <w:lang w:val="kk-KZ"/>
        </w:rPr>
        <w:t xml:space="preserve">: </w:t>
      </w:r>
      <w:r w:rsidR="00250764" w:rsidRPr="002639B7">
        <w:rPr>
          <w:rStyle w:val="organictextcontentspan"/>
          <w:color w:val="auto"/>
          <w:lang w:val="kk-KZ"/>
        </w:rPr>
        <w:t xml:space="preserve">8D02314: </w:t>
      </w:r>
      <w:r w:rsidR="00706ED9" w:rsidRPr="002639B7">
        <w:rPr>
          <w:rFonts w:eastAsia="Times New Roman"/>
          <w:color w:val="auto"/>
          <w:lang w:val="kk-KZ" w:eastAsia="ru-RU"/>
        </w:rPr>
        <w:t>док. PhD. ... док.</w:t>
      </w:r>
      <w:r w:rsidRPr="002639B7">
        <w:rPr>
          <w:rFonts w:eastAsia="Times New Roman"/>
          <w:color w:val="auto"/>
          <w:lang w:val="kk-KZ" w:eastAsia="ru-RU"/>
        </w:rPr>
        <w:t xml:space="preserve"> – Алматы, 2023. – 144 б.</w:t>
      </w:r>
    </w:p>
    <w:p w14:paraId="47942E0A" w14:textId="111284FB" w:rsidR="001156B8" w:rsidRPr="002639B7" w:rsidRDefault="001156B8" w:rsidP="00176022">
      <w:pPr>
        <w:numPr>
          <w:ilvl w:val="0"/>
          <w:numId w:val="29"/>
        </w:numPr>
        <w:tabs>
          <w:tab w:val="left" w:pos="284"/>
          <w:tab w:val="left" w:pos="426"/>
          <w:tab w:val="left" w:pos="1134"/>
          <w:tab w:val="left" w:pos="1276"/>
          <w:tab w:val="left" w:pos="1418"/>
        </w:tabs>
        <w:autoSpaceDE w:val="0"/>
        <w:autoSpaceDN w:val="0"/>
        <w:adjustRightInd w:val="0"/>
        <w:spacing w:after="0" w:line="240" w:lineRule="auto"/>
        <w:ind w:left="0" w:firstLine="709"/>
        <w:contextualSpacing/>
        <w:jc w:val="both"/>
        <w:rPr>
          <w:rFonts w:eastAsia="Calibri"/>
          <w:color w:val="auto"/>
          <w:lang w:val="kk-KZ"/>
        </w:rPr>
      </w:pPr>
      <w:r w:rsidRPr="002639B7">
        <w:rPr>
          <w:rFonts w:eastAsia="Calibri"/>
          <w:color w:val="auto"/>
          <w:lang w:val="kk-KZ"/>
        </w:rPr>
        <w:t>Қанабекова М.Қ. Қазақ тілі стилистикасының негіздері. – Алмат</w:t>
      </w:r>
      <w:r w:rsidR="00706ED9" w:rsidRPr="002639B7">
        <w:rPr>
          <w:rFonts w:eastAsia="Calibri"/>
          <w:color w:val="auto"/>
          <w:lang w:val="kk-KZ"/>
        </w:rPr>
        <w:t>ы: Қыздар университеті</w:t>
      </w:r>
      <w:r w:rsidRPr="002639B7">
        <w:rPr>
          <w:rFonts w:eastAsia="Calibri"/>
          <w:color w:val="auto"/>
          <w:lang w:val="kk-KZ"/>
        </w:rPr>
        <w:t>, 2013. – 258 б.</w:t>
      </w:r>
    </w:p>
    <w:p w14:paraId="6D7FBAF6" w14:textId="11DA6E8F" w:rsidR="00706ED9" w:rsidRPr="002639B7" w:rsidRDefault="001156B8" w:rsidP="00176022">
      <w:pPr>
        <w:numPr>
          <w:ilvl w:val="0"/>
          <w:numId w:val="29"/>
        </w:numPr>
        <w:tabs>
          <w:tab w:val="left" w:pos="284"/>
          <w:tab w:val="left" w:pos="426"/>
          <w:tab w:val="left" w:pos="1134"/>
          <w:tab w:val="left" w:pos="1276"/>
          <w:tab w:val="left" w:pos="1418"/>
        </w:tabs>
        <w:spacing w:after="0" w:line="240" w:lineRule="auto"/>
        <w:ind w:left="0" w:firstLine="709"/>
        <w:contextualSpacing/>
        <w:jc w:val="both"/>
        <w:rPr>
          <w:rFonts w:eastAsia="Calibri"/>
          <w:color w:val="auto"/>
          <w:lang w:val="kk-KZ"/>
        </w:rPr>
      </w:pPr>
      <w:r w:rsidRPr="002639B7">
        <w:rPr>
          <w:rFonts w:eastAsia="Calibri"/>
          <w:color w:val="auto"/>
        </w:rPr>
        <w:t xml:space="preserve">Лисович И.И. Дискурс и гений: между божественным и человеческим // Артикульт. – 2029. </w:t>
      </w:r>
      <w:r w:rsidR="00706ED9" w:rsidRPr="002639B7">
        <w:rPr>
          <w:rFonts w:eastAsia="Calibri"/>
          <w:color w:val="auto"/>
          <w:lang w:val="kk-KZ"/>
        </w:rPr>
        <w:t xml:space="preserve">– </w:t>
      </w:r>
      <w:r w:rsidRPr="002639B7">
        <w:rPr>
          <w:rFonts w:eastAsia="Calibri"/>
          <w:color w:val="auto"/>
        </w:rPr>
        <w:t xml:space="preserve">№36. – </w:t>
      </w:r>
      <w:r w:rsidR="00706ED9" w:rsidRPr="002639B7">
        <w:rPr>
          <w:rFonts w:eastAsia="Calibri"/>
          <w:color w:val="auto"/>
          <w:lang w:val="kk-KZ"/>
        </w:rPr>
        <w:t xml:space="preserve">С. </w:t>
      </w:r>
      <w:r w:rsidR="00706ED9" w:rsidRPr="002639B7">
        <w:rPr>
          <w:rFonts w:eastAsia="Calibri"/>
          <w:color w:val="auto"/>
        </w:rPr>
        <w:t>112-125</w:t>
      </w:r>
      <w:r w:rsidRPr="002639B7">
        <w:rPr>
          <w:rFonts w:eastAsia="Calibri"/>
          <w:color w:val="auto"/>
        </w:rPr>
        <w:t xml:space="preserve">. </w:t>
      </w:r>
    </w:p>
    <w:p w14:paraId="7AB9F38F" w14:textId="4756232D" w:rsidR="001156B8" w:rsidRPr="002639B7" w:rsidRDefault="001156B8" w:rsidP="00176022">
      <w:pPr>
        <w:numPr>
          <w:ilvl w:val="0"/>
          <w:numId w:val="29"/>
        </w:numPr>
        <w:tabs>
          <w:tab w:val="left" w:pos="284"/>
          <w:tab w:val="left" w:pos="426"/>
          <w:tab w:val="left" w:pos="1134"/>
          <w:tab w:val="left" w:pos="1276"/>
          <w:tab w:val="left" w:pos="1418"/>
        </w:tabs>
        <w:spacing w:after="0" w:line="240" w:lineRule="auto"/>
        <w:ind w:left="0" w:firstLine="709"/>
        <w:contextualSpacing/>
        <w:jc w:val="both"/>
        <w:rPr>
          <w:rFonts w:eastAsia="Calibri"/>
          <w:color w:val="auto"/>
          <w:lang w:val="kk-KZ"/>
        </w:rPr>
      </w:pPr>
      <w:r w:rsidRPr="002639B7">
        <w:rPr>
          <w:rFonts w:eastAsia="Calibri"/>
          <w:color w:val="auto"/>
          <w:lang w:val="kk-KZ"/>
        </w:rPr>
        <w:t>Фуко М. Порядок дискурса</w:t>
      </w:r>
      <w:r w:rsidR="00250764" w:rsidRPr="002639B7">
        <w:rPr>
          <w:rFonts w:eastAsia="Calibri"/>
          <w:color w:val="auto"/>
          <w:lang w:val="kk-KZ"/>
        </w:rPr>
        <w:t xml:space="preserve"> //</w:t>
      </w:r>
      <w:r w:rsidR="00706ED9" w:rsidRPr="002639B7">
        <w:rPr>
          <w:color w:val="auto"/>
        </w:rPr>
        <w:t xml:space="preserve"> </w:t>
      </w:r>
      <w:hyperlink r:id="rId168" w:history="1">
        <w:r w:rsidR="00250764" w:rsidRPr="002639B7">
          <w:rPr>
            <w:rStyle w:val="afe"/>
            <w:rFonts w:eastAsia="Calibri"/>
            <w:color w:val="auto"/>
            <w:u w:val="none"/>
            <w:lang w:val="kk-KZ"/>
          </w:rPr>
          <w:t>https://gtmarket.ru/library.</w:t>
        </w:r>
      </w:hyperlink>
      <w:r w:rsidR="00706ED9" w:rsidRPr="002639B7">
        <w:rPr>
          <w:rFonts w:eastAsia="Calibri"/>
          <w:color w:val="auto"/>
          <w:lang w:val="kk-KZ"/>
        </w:rPr>
        <w:t xml:space="preserve"> 25.10.2023.  </w:t>
      </w:r>
      <w:r w:rsidRPr="002639B7">
        <w:rPr>
          <w:rFonts w:eastAsia="Calibri"/>
          <w:color w:val="auto"/>
          <w:lang w:val="kk-KZ"/>
        </w:rPr>
        <w:t xml:space="preserve"> </w:t>
      </w:r>
    </w:p>
    <w:p w14:paraId="4AC1AAD0" w14:textId="4B01CF62" w:rsidR="001156B8" w:rsidRPr="002639B7" w:rsidRDefault="001156B8" w:rsidP="00176022">
      <w:pPr>
        <w:numPr>
          <w:ilvl w:val="0"/>
          <w:numId w:val="29"/>
        </w:numPr>
        <w:shd w:val="clear" w:color="auto" w:fill="FFFFFF"/>
        <w:tabs>
          <w:tab w:val="left" w:pos="284"/>
          <w:tab w:val="left" w:pos="426"/>
          <w:tab w:val="left" w:pos="1134"/>
          <w:tab w:val="left" w:pos="1276"/>
          <w:tab w:val="left" w:pos="1418"/>
        </w:tabs>
        <w:spacing w:after="0" w:line="240" w:lineRule="auto"/>
        <w:ind w:left="0" w:firstLine="709"/>
        <w:contextualSpacing/>
        <w:jc w:val="both"/>
        <w:textAlignment w:val="baseline"/>
        <w:outlineLvl w:val="0"/>
        <w:rPr>
          <w:rFonts w:eastAsia="Times New Roman"/>
          <w:color w:val="auto"/>
          <w:kern w:val="36"/>
          <w:lang w:eastAsia="ru-RU"/>
        </w:rPr>
      </w:pPr>
      <w:r w:rsidRPr="002639B7">
        <w:rPr>
          <w:rFonts w:eastAsia="Calibri"/>
          <w:bCs/>
          <w:color w:val="auto"/>
        </w:rPr>
        <w:t xml:space="preserve">Макаров М.Л. </w:t>
      </w:r>
      <w:r w:rsidRPr="002639B7">
        <w:rPr>
          <w:rFonts w:eastAsia="Calibri"/>
          <w:bCs/>
          <w:color w:val="auto"/>
          <w:lang w:val="kk-KZ"/>
        </w:rPr>
        <w:t xml:space="preserve">Основы теории дискурса. – </w:t>
      </w:r>
      <w:r w:rsidR="00706ED9" w:rsidRPr="002639B7">
        <w:rPr>
          <w:rFonts w:eastAsia="Calibri"/>
          <w:color w:val="auto"/>
        </w:rPr>
        <w:t>М</w:t>
      </w:r>
      <w:r w:rsidR="00250764" w:rsidRPr="002639B7">
        <w:rPr>
          <w:rFonts w:eastAsia="Calibri"/>
          <w:color w:val="auto"/>
          <w:lang w:val="kk-KZ"/>
        </w:rPr>
        <w:t>.</w:t>
      </w:r>
      <w:r w:rsidRPr="002639B7">
        <w:rPr>
          <w:rFonts w:eastAsia="Calibri"/>
          <w:color w:val="auto"/>
        </w:rPr>
        <w:t>, 2003.</w:t>
      </w:r>
      <w:r w:rsidR="00706ED9" w:rsidRPr="002639B7">
        <w:rPr>
          <w:rFonts w:eastAsia="Calibri"/>
          <w:color w:val="auto"/>
          <w:lang w:val="kk-KZ"/>
        </w:rPr>
        <w:t xml:space="preserve"> –</w:t>
      </w:r>
      <w:r w:rsidRPr="002639B7">
        <w:rPr>
          <w:rFonts w:eastAsia="Calibri"/>
          <w:color w:val="auto"/>
        </w:rPr>
        <w:t xml:space="preserve"> 280 с.</w:t>
      </w:r>
    </w:p>
    <w:p w14:paraId="02C2BCC4" w14:textId="4F07F695" w:rsidR="001156B8" w:rsidRPr="002639B7" w:rsidRDefault="001156B8" w:rsidP="00176022">
      <w:pPr>
        <w:numPr>
          <w:ilvl w:val="0"/>
          <w:numId w:val="29"/>
        </w:numPr>
        <w:shd w:val="clear" w:color="auto" w:fill="FFFFFF"/>
        <w:tabs>
          <w:tab w:val="left" w:pos="284"/>
          <w:tab w:val="left" w:pos="426"/>
          <w:tab w:val="left" w:pos="1134"/>
          <w:tab w:val="left" w:pos="1276"/>
          <w:tab w:val="left" w:pos="1418"/>
        </w:tabs>
        <w:spacing w:after="0" w:line="240" w:lineRule="auto"/>
        <w:ind w:left="0" w:firstLine="709"/>
        <w:contextualSpacing/>
        <w:jc w:val="both"/>
        <w:textAlignment w:val="baseline"/>
        <w:outlineLvl w:val="0"/>
        <w:rPr>
          <w:rFonts w:eastAsia="Times New Roman"/>
          <w:color w:val="auto"/>
          <w:kern w:val="36"/>
          <w:lang w:eastAsia="ru-RU"/>
        </w:rPr>
      </w:pPr>
      <w:r w:rsidRPr="002639B7">
        <w:rPr>
          <w:rFonts w:eastAsia="Times New Roman"/>
          <w:color w:val="auto"/>
          <w:lang w:val="kk-KZ" w:eastAsia="ru-RU"/>
        </w:rPr>
        <w:t xml:space="preserve">Григорьева В. Дискурс как элемент коммуникативного процесса: прагмалингвистический и когнитивный аспекты. – </w:t>
      </w:r>
      <w:r w:rsidRPr="002639B7">
        <w:rPr>
          <w:rFonts w:eastAsia="Times New Roman"/>
          <w:color w:val="auto"/>
          <w:lang w:eastAsia="ru-RU"/>
        </w:rPr>
        <w:t>Тамбов, 2007. – 288 с.</w:t>
      </w:r>
    </w:p>
    <w:p w14:paraId="03D05E75" w14:textId="2D112AF0" w:rsidR="001156B8" w:rsidRPr="002639B7" w:rsidRDefault="00250764" w:rsidP="00176022">
      <w:pPr>
        <w:numPr>
          <w:ilvl w:val="0"/>
          <w:numId w:val="29"/>
        </w:numPr>
        <w:shd w:val="clear" w:color="auto" w:fill="FFFFFF"/>
        <w:tabs>
          <w:tab w:val="left" w:pos="284"/>
          <w:tab w:val="left" w:pos="426"/>
          <w:tab w:val="left" w:pos="1134"/>
          <w:tab w:val="left" w:pos="1276"/>
          <w:tab w:val="left" w:pos="1418"/>
        </w:tabs>
        <w:spacing w:after="0" w:line="240" w:lineRule="auto"/>
        <w:ind w:left="0" w:firstLine="709"/>
        <w:contextualSpacing/>
        <w:jc w:val="both"/>
        <w:textAlignment w:val="baseline"/>
        <w:outlineLvl w:val="0"/>
        <w:rPr>
          <w:rFonts w:eastAsia="Times New Roman"/>
          <w:color w:val="auto"/>
          <w:kern w:val="36"/>
          <w:lang w:eastAsia="ru-RU"/>
        </w:rPr>
      </w:pPr>
      <w:r w:rsidRPr="002639B7">
        <w:rPr>
          <w:rFonts w:asciiTheme="majorBidi" w:hAnsiTheme="majorBidi" w:cstheme="majorBidi"/>
          <w:color w:val="auto"/>
          <w:lang w:val="kk-KZ"/>
        </w:rPr>
        <w:t xml:space="preserve">Манаенко Г.Н. и др. </w:t>
      </w:r>
      <w:r w:rsidR="001156B8" w:rsidRPr="002639B7">
        <w:rPr>
          <w:rFonts w:asciiTheme="majorBidi" w:hAnsiTheme="majorBidi" w:cstheme="majorBidi"/>
          <w:color w:val="auto"/>
        </w:rPr>
        <w:t>Дискурс, концепт, жанр. – Нижний Тагил</w:t>
      </w:r>
      <w:r w:rsidRPr="002639B7">
        <w:rPr>
          <w:rFonts w:asciiTheme="majorBidi" w:hAnsiTheme="majorBidi" w:cstheme="majorBidi"/>
          <w:color w:val="auto"/>
          <w:lang w:val="kk-KZ"/>
        </w:rPr>
        <w:t>,</w:t>
      </w:r>
      <w:r w:rsidR="001156B8" w:rsidRPr="002639B7">
        <w:rPr>
          <w:rFonts w:asciiTheme="majorBidi" w:hAnsiTheme="majorBidi" w:cstheme="majorBidi"/>
          <w:color w:val="auto"/>
        </w:rPr>
        <w:t xml:space="preserve"> 2009. – 4</w:t>
      </w:r>
      <w:r w:rsidRPr="002639B7">
        <w:rPr>
          <w:rFonts w:asciiTheme="majorBidi" w:hAnsiTheme="majorBidi" w:cstheme="majorBidi"/>
          <w:color w:val="auto"/>
          <w:lang w:val="kk-KZ"/>
        </w:rPr>
        <w:t>21</w:t>
      </w:r>
      <w:r w:rsidR="001156B8" w:rsidRPr="002639B7">
        <w:rPr>
          <w:rFonts w:asciiTheme="majorBidi" w:hAnsiTheme="majorBidi" w:cstheme="majorBidi"/>
          <w:color w:val="auto"/>
        </w:rPr>
        <w:t xml:space="preserve"> с. </w:t>
      </w:r>
    </w:p>
    <w:p w14:paraId="6BC46B45" w14:textId="1BAC0202" w:rsidR="001156B8" w:rsidRPr="002639B7" w:rsidRDefault="001156B8" w:rsidP="00176022">
      <w:pPr>
        <w:numPr>
          <w:ilvl w:val="0"/>
          <w:numId w:val="29"/>
        </w:numPr>
        <w:shd w:val="clear" w:color="auto" w:fill="FFFFFF"/>
        <w:tabs>
          <w:tab w:val="left" w:pos="284"/>
          <w:tab w:val="left" w:pos="426"/>
          <w:tab w:val="left" w:pos="1134"/>
          <w:tab w:val="left" w:pos="1276"/>
          <w:tab w:val="left" w:pos="1418"/>
        </w:tabs>
        <w:spacing w:after="0" w:line="240" w:lineRule="auto"/>
        <w:ind w:left="0" w:firstLine="709"/>
        <w:contextualSpacing/>
        <w:jc w:val="both"/>
        <w:textAlignment w:val="baseline"/>
        <w:outlineLvl w:val="0"/>
        <w:rPr>
          <w:rFonts w:eastAsia="Times New Roman"/>
          <w:color w:val="auto"/>
          <w:kern w:val="36"/>
          <w:lang w:eastAsia="ru-RU"/>
        </w:rPr>
      </w:pPr>
      <w:r w:rsidRPr="002639B7">
        <w:rPr>
          <w:rFonts w:asciiTheme="majorBidi" w:hAnsiTheme="majorBidi" w:cstheme="majorBidi"/>
          <w:color w:val="auto"/>
        </w:rPr>
        <w:t>Методоло</w:t>
      </w:r>
      <w:r w:rsidR="00706ED9" w:rsidRPr="002639B7">
        <w:rPr>
          <w:rFonts w:asciiTheme="majorBidi" w:hAnsiTheme="majorBidi" w:cstheme="majorBidi"/>
          <w:color w:val="auto"/>
        </w:rPr>
        <w:t>гия науки и дискурс-анализ</w:t>
      </w:r>
      <w:r w:rsidR="00250764" w:rsidRPr="002639B7">
        <w:rPr>
          <w:rFonts w:asciiTheme="majorBidi" w:hAnsiTheme="majorBidi" w:cstheme="majorBidi"/>
          <w:color w:val="auto"/>
          <w:lang w:val="kk-KZ"/>
        </w:rPr>
        <w:t xml:space="preserve"> / под ред. А.П. Огурцова</w:t>
      </w:r>
      <w:r w:rsidR="00706ED9" w:rsidRPr="002639B7">
        <w:rPr>
          <w:rFonts w:asciiTheme="majorBidi" w:hAnsiTheme="majorBidi" w:cstheme="majorBidi"/>
          <w:color w:val="auto"/>
        </w:rPr>
        <w:t>. – М</w:t>
      </w:r>
      <w:r w:rsidR="00250764" w:rsidRPr="002639B7">
        <w:rPr>
          <w:rFonts w:asciiTheme="majorBidi" w:hAnsiTheme="majorBidi" w:cstheme="majorBidi"/>
          <w:color w:val="auto"/>
          <w:lang w:val="kk-KZ"/>
        </w:rPr>
        <w:t>.,</w:t>
      </w:r>
      <w:r w:rsidRPr="002639B7">
        <w:rPr>
          <w:rFonts w:asciiTheme="majorBidi" w:hAnsiTheme="majorBidi" w:cstheme="majorBidi"/>
          <w:color w:val="auto"/>
        </w:rPr>
        <w:t xml:space="preserve"> 2014. – 28</w:t>
      </w:r>
      <w:r w:rsidR="00250764" w:rsidRPr="002639B7">
        <w:rPr>
          <w:rFonts w:asciiTheme="majorBidi" w:hAnsiTheme="majorBidi" w:cstheme="majorBidi"/>
          <w:color w:val="auto"/>
          <w:lang w:val="kk-KZ"/>
        </w:rPr>
        <w:t>3</w:t>
      </w:r>
      <w:r w:rsidRPr="002639B7">
        <w:rPr>
          <w:rFonts w:asciiTheme="majorBidi" w:hAnsiTheme="majorBidi" w:cstheme="majorBidi"/>
          <w:color w:val="auto"/>
        </w:rPr>
        <w:t xml:space="preserve"> с.</w:t>
      </w:r>
    </w:p>
    <w:p w14:paraId="695432CF" w14:textId="77777777" w:rsidR="001156B8" w:rsidRPr="002639B7" w:rsidRDefault="001156B8" w:rsidP="00176022">
      <w:pPr>
        <w:numPr>
          <w:ilvl w:val="0"/>
          <w:numId w:val="29"/>
        </w:numPr>
        <w:shd w:val="clear" w:color="auto" w:fill="FFFFFF"/>
        <w:tabs>
          <w:tab w:val="left" w:pos="284"/>
          <w:tab w:val="left" w:pos="426"/>
          <w:tab w:val="left" w:pos="1134"/>
          <w:tab w:val="left" w:pos="1276"/>
          <w:tab w:val="left" w:pos="1418"/>
        </w:tabs>
        <w:spacing w:after="0" w:line="240" w:lineRule="auto"/>
        <w:ind w:left="0" w:firstLine="709"/>
        <w:contextualSpacing/>
        <w:jc w:val="both"/>
        <w:textAlignment w:val="baseline"/>
        <w:outlineLvl w:val="0"/>
        <w:rPr>
          <w:rFonts w:eastAsia="Times New Roman"/>
          <w:color w:val="auto"/>
          <w:kern w:val="36"/>
          <w:lang w:eastAsia="ru-RU"/>
        </w:rPr>
      </w:pPr>
      <w:r w:rsidRPr="002639B7">
        <w:rPr>
          <w:rFonts w:asciiTheme="majorBidi" w:hAnsiTheme="majorBidi" w:cstheme="majorBidi"/>
          <w:color w:val="auto"/>
        </w:rPr>
        <w:t>Современный дискурс-анализ: повестка дня, проблематика, перспективы. – Белгород: ИД «Белгород», 2016. – 244 с.</w:t>
      </w:r>
    </w:p>
    <w:p w14:paraId="5E2E30C0" w14:textId="52BC731D" w:rsidR="001156B8" w:rsidRPr="002639B7" w:rsidRDefault="001156B8" w:rsidP="00176022">
      <w:pPr>
        <w:numPr>
          <w:ilvl w:val="0"/>
          <w:numId w:val="29"/>
        </w:numPr>
        <w:shd w:val="clear" w:color="auto" w:fill="FFFFFF"/>
        <w:tabs>
          <w:tab w:val="left" w:pos="284"/>
          <w:tab w:val="left" w:pos="426"/>
          <w:tab w:val="left" w:pos="1134"/>
          <w:tab w:val="left" w:pos="1276"/>
          <w:tab w:val="left" w:pos="1418"/>
        </w:tabs>
        <w:spacing w:after="0" w:line="240" w:lineRule="auto"/>
        <w:ind w:left="0" w:firstLine="709"/>
        <w:contextualSpacing/>
        <w:jc w:val="both"/>
        <w:textAlignment w:val="baseline"/>
        <w:outlineLvl w:val="0"/>
        <w:rPr>
          <w:rFonts w:eastAsia="Times New Roman"/>
          <w:color w:val="auto"/>
          <w:kern w:val="36"/>
          <w:lang w:eastAsia="ru-RU"/>
        </w:rPr>
      </w:pPr>
      <w:r w:rsidRPr="002639B7">
        <w:rPr>
          <w:rFonts w:asciiTheme="majorBidi" w:hAnsiTheme="majorBidi" w:cstheme="majorBidi"/>
          <w:color w:val="auto"/>
        </w:rPr>
        <w:t xml:space="preserve">Кашкин В.Б. Дискурс. </w:t>
      </w:r>
      <w:r w:rsidRPr="002639B7">
        <w:rPr>
          <w:rFonts w:asciiTheme="majorBidi" w:hAnsiTheme="majorBidi" w:cstheme="majorBidi"/>
          <w:color w:val="auto"/>
          <w:lang w:val="kk-KZ"/>
        </w:rPr>
        <w:t xml:space="preserve">– </w:t>
      </w:r>
      <w:r w:rsidRPr="002639B7">
        <w:rPr>
          <w:rFonts w:asciiTheme="majorBidi" w:hAnsiTheme="majorBidi" w:cstheme="majorBidi"/>
          <w:color w:val="auto"/>
        </w:rPr>
        <w:t>Воронеж</w:t>
      </w:r>
      <w:r w:rsidR="00706ED9" w:rsidRPr="002639B7">
        <w:rPr>
          <w:rFonts w:asciiTheme="majorBidi" w:hAnsiTheme="majorBidi" w:cstheme="majorBidi"/>
          <w:color w:val="auto"/>
          <w:lang w:val="kk-KZ"/>
        </w:rPr>
        <w:t>: ВГУ</w:t>
      </w:r>
      <w:r w:rsidRPr="002639B7">
        <w:rPr>
          <w:rFonts w:asciiTheme="majorBidi" w:hAnsiTheme="majorBidi" w:cstheme="majorBidi"/>
          <w:color w:val="auto"/>
        </w:rPr>
        <w:t xml:space="preserve">, 2004. </w:t>
      </w:r>
      <w:r w:rsidR="00706ED9" w:rsidRPr="002639B7">
        <w:rPr>
          <w:rFonts w:asciiTheme="majorBidi" w:hAnsiTheme="majorBidi" w:cstheme="majorBidi"/>
          <w:color w:val="auto"/>
        </w:rPr>
        <w:t>–</w:t>
      </w:r>
      <w:r w:rsidRPr="002639B7">
        <w:rPr>
          <w:rFonts w:asciiTheme="majorBidi" w:hAnsiTheme="majorBidi" w:cstheme="majorBidi"/>
          <w:color w:val="auto"/>
        </w:rPr>
        <w:t xml:space="preserve"> 76 с.</w:t>
      </w:r>
    </w:p>
    <w:p w14:paraId="2D1111C3" w14:textId="10CB0E91" w:rsidR="001156B8" w:rsidRPr="002639B7" w:rsidRDefault="001156B8" w:rsidP="00176022">
      <w:pPr>
        <w:numPr>
          <w:ilvl w:val="0"/>
          <w:numId w:val="29"/>
        </w:numPr>
        <w:shd w:val="clear" w:color="auto" w:fill="FFFFFF"/>
        <w:tabs>
          <w:tab w:val="left" w:pos="284"/>
          <w:tab w:val="left" w:pos="426"/>
          <w:tab w:val="left" w:pos="1134"/>
          <w:tab w:val="left" w:pos="1276"/>
          <w:tab w:val="left" w:pos="1418"/>
        </w:tabs>
        <w:spacing w:after="0" w:line="240" w:lineRule="auto"/>
        <w:ind w:left="0" w:firstLine="709"/>
        <w:contextualSpacing/>
        <w:jc w:val="both"/>
        <w:textAlignment w:val="baseline"/>
        <w:outlineLvl w:val="0"/>
        <w:rPr>
          <w:rFonts w:eastAsia="Times New Roman"/>
          <w:color w:val="auto"/>
          <w:kern w:val="36"/>
          <w:lang w:eastAsia="ru-RU"/>
        </w:rPr>
      </w:pPr>
      <w:r w:rsidRPr="002639B7">
        <w:rPr>
          <w:rFonts w:asciiTheme="majorBidi" w:hAnsiTheme="majorBidi" w:cstheme="majorBidi"/>
          <w:color w:val="auto"/>
        </w:rPr>
        <w:t>Сол</w:t>
      </w:r>
      <w:r w:rsidR="00706ED9" w:rsidRPr="002639B7">
        <w:rPr>
          <w:rFonts w:asciiTheme="majorBidi" w:hAnsiTheme="majorBidi" w:cstheme="majorBidi"/>
          <w:color w:val="auto"/>
        </w:rPr>
        <w:t xml:space="preserve">овьянова Е.В. </w:t>
      </w:r>
      <w:r w:rsidRPr="002639B7">
        <w:rPr>
          <w:rFonts w:asciiTheme="majorBidi" w:hAnsiTheme="majorBidi" w:cstheme="majorBidi"/>
          <w:color w:val="auto"/>
        </w:rPr>
        <w:t>Агональность в академическом дискурсе</w:t>
      </w:r>
      <w:r w:rsidR="00706ED9" w:rsidRPr="002639B7">
        <w:rPr>
          <w:rFonts w:asciiTheme="majorBidi" w:hAnsiTheme="majorBidi" w:cstheme="majorBidi"/>
          <w:color w:val="auto"/>
          <w:lang w:val="kk-KZ"/>
        </w:rPr>
        <w:t xml:space="preserve">: </w:t>
      </w:r>
      <w:r w:rsidR="00250764" w:rsidRPr="002639B7">
        <w:rPr>
          <w:rFonts w:asciiTheme="majorBidi" w:hAnsiTheme="majorBidi" w:cstheme="majorBidi"/>
          <w:color w:val="auto"/>
          <w:lang w:val="kk-KZ"/>
        </w:rPr>
        <w:t>дис.</w:t>
      </w:r>
      <w:r w:rsidR="00706ED9" w:rsidRPr="002639B7">
        <w:rPr>
          <w:rFonts w:asciiTheme="majorBidi" w:hAnsiTheme="majorBidi" w:cstheme="majorBidi"/>
          <w:color w:val="auto"/>
          <w:lang w:val="kk-KZ"/>
        </w:rPr>
        <w:t xml:space="preserve"> ... канд. фил. наук</w:t>
      </w:r>
      <w:r w:rsidR="00250764" w:rsidRPr="002639B7">
        <w:rPr>
          <w:rFonts w:asciiTheme="majorBidi" w:hAnsiTheme="majorBidi" w:cstheme="majorBidi"/>
          <w:color w:val="auto"/>
          <w:lang w:val="kk-KZ"/>
        </w:rPr>
        <w:t>: 10.02.19</w:t>
      </w:r>
      <w:r w:rsidRPr="002639B7">
        <w:rPr>
          <w:rFonts w:asciiTheme="majorBidi" w:hAnsiTheme="majorBidi" w:cstheme="majorBidi"/>
          <w:color w:val="auto"/>
        </w:rPr>
        <w:t xml:space="preserve">. – Воронеж, 2020. – </w:t>
      </w:r>
      <w:r w:rsidR="00250764" w:rsidRPr="002639B7">
        <w:rPr>
          <w:rFonts w:asciiTheme="majorBidi" w:hAnsiTheme="majorBidi" w:cstheme="majorBidi"/>
          <w:color w:val="auto"/>
          <w:lang w:val="kk-KZ"/>
        </w:rPr>
        <w:t>471</w:t>
      </w:r>
      <w:r w:rsidRPr="002639B7">
        <w:rPr>
          <w:rFonts w:asciiTheme="majorBidi" w:hAnsiTheme="majorBidi" w:cstheme="majorBidi"/>
          <w:color w:val="auto"/>
        </w:rPr>
        <w:t xml:space="preserve"> с. </w:t>
      </w:r>
    </w:p>
    <w:p w14:paraId="02E341C8" w14:textId="0BA3B0C6" w:rsidR="001156B8" w:rsidRPr="002639B7" w:rsidRDefault="001156B8" w:rsidP="00176022">
      <w:pPr>
        <w:numPr>
          <w:ilvl w:val="0"/>
          <w:numId w:val="29"/>
        </w:numPr>
        <w:shd w:val="clear" w:color="auto" w:fill="FFFFFF"/>
        <w:tabs>
          <w:tab w:val="left" w:pos="284"/>
          <w:tab w:val="left" w:pos="426"/>
          <w:tab w:val="left" w:pos="1134"/>
          <w:tab w:val="left" w:pos="1276"/>
          <w:tab w:val="left" w:pos="1418"/>
        </w:tabs>
        <w:spacing w:after="0" w:line="240" w:lineRule="auto"/>
        <w:ind w:left="0" w:firstLine="709"/>
        <w:contextualSpacing/>
        <w:jc w:val="both"/>
        <w:textAlignment w:val="baseline"/>
        <w:outlineLvl w:val="0"/>
        <w:rPr>
          <w:rFonts w:eastAsia="Times New Roman"/>
          <w:color w:val="auto"/>
          <w:kern w:val="36"/>
          <w:lang w:eastAsia="ru-RU"/>
        </w:rPr>
      </w:pPr>
      <w:r w:rsidRPr="002639B7">
        <w:rPr>
          <w:rFonts w:eastAsia="Calibri"/>
          <w:color w:val="auto"/>
          <w:lang w:val="kk-KZ"/>
        </w:rPr>
        <w:lastRenderedPageBreak/>
        <w:t>Мясников И.Ю. Жанры речи в дискурсе периодического издания: специфика дискурса и описательная модель речевого жанра</w:t>
      </w:r>
      <w:r w:rsidR="00706ED9" w:rsidRPr="002639B7">
        <w:rPr>
          <w:rFonts w:eastAsia="Calibri"/>
          <w:color w:val="auto"/>
          <w:lang w:val="kk-KZ"/>
        </w:rPr>
        <w:t xml:space="preserve">: </w:t>
      </w:r>
      <w:r w:rsidR="007669F8" w:rsidRPr="002639B7">
        <w:rPr>
          <w:rFonts w:eastAsia="Calibri"/>
          <w:color w:val="auto"/>
          <w:lang w:val="kk-KZ"/>
        </w:rPr>
        <w:t>дис.</w:t>
      </w:r>
      <w:r w:rsidR="00706ED9" w:rsidRPr="002639B7">
        <w:rPr>
          <w:rFonts w:eastAsia="Calibri"/>
          <w:color w:val="auto"/>
          <w:lang w:val="kk-KZ"/>
        </w:rPr>
        <w:t xml:space="preserve"> ... канд. фил. наук</w:t>
      </w:r>
      <w:r w:rsidR="007669F8" w:rsidRPr="002639B7">
        <w:rPr>
          <w:rFonts w:eastAsia="Calibri"/>
          <w:color w:val="auto"/>
          <w:lang w:val="kk-KZ"/>
        </w:rPr>
        <w:t>: 10.02.01.</w:t>
      </w:r>
      <w:r w:rsidRPr="002639B7">
        <w:rPr>
          <w:rFonts w:eastAsia="Calibri"/>
          <w:color w:val="auto"/>
          <w:lang w:val="kk-KZ"/>
        </w:rPr>
        <w:t xml:space="preserve"> –Томск, 2005. – 2</w:t>
      </w:r>
      <w:r w:rsidR="007669F8" w:rsidRPr="002639B7">
        <w:rPr>
          <w:rFonts w:eastAsia="Calibri"/>
          <w:color w:val="auto"/>
          <w:lang w:val="kk-KZ"/>
        </w:rPr>
        <w:t>12</w:t>
      </w:r>
      <w:r w:rsidRPr="002639B7">
        <w:rPr>
          <w:rFonts w:eastAsia="Calibri"/>
          <w:color w:val="auto"/>
          <w:lang w:val="kk-KZ"/>
        </w:rPr>
        <w:t xml:space="preserve"> с.</w:t>
      </w:r>
    </w:p>
    <w:p w14:paraId="635F4443" w14:textId="422E6C42" w:rsidR="001156B8" w:rsidRPr="002639B7" w:rsidRDefault="001156B8" w:rsidP="00176022">
      <w:pPr>
        <w:numPr>
          <w:ilvl w:val="0"/>
          <w:numId w:val="29"/>
        </w:numPr>
        <w:shd w:val="clear" w:color="auto" w:fill="FFFFFF"/>
        <w:tabs>
          <w:tab w:val="left" w:pos="284"/>
          <w:tab w:val="left" w:pos="426"/>
          <w:tab w:val="left" w:pos="1134"/>
          <w:tab w:val="left" w:pos="1276"/>
          <w:tab w:val="left" w:pos="1418"/>
        </w:tabs>
        <w:spacing w:after="0" w:line="240" w:lineRule="auto"/>
        <w:ind w:left="0" w:firstLine="709"/>
        <w:contextualSpacing/>
        <w:jc w:val="both"/>
        <w:textAlignment w:val="baseline"/>
        <w:outlineLvl w:val="0"/>
        <w:rPr>
          <w:rFonts w:eastAsia="Times New Roman"/>
          <w:color w:val="auto"/>
          <w:kern w:val="36"/>
          <w:lang w:eastAsia="ru-RU"/>
        </w:rPr>
      </w:pPr>
      <w:r w:rsidRPr="002639B7">
        <w:rPr>
          <w:rFonts w:eastAsia="Calibri"/>
          <w:color w:val="auto"/>
          <w:lang w:val="kk-KZ"/>
        </w:rPr>
        <w:t>Богатырев А.В. Функционирование фигур интертекста в современном юридическом дискурсе</w:t>
      </w:r>
      <w:r w:rsidR="00706ED9" w:rsidRPr="002639B7">
        <w:rPr>
          <w:rFonts w:eastAsia="Calibri"/>
          <w:color w:val="auto"/>
          <w:lang w:val="kk-KZ"/>
        </w:rPr>
        <w:t xml:space="preserve">: </w:t>
      </w:r>
      <w:r w:rsidR="007669F8" w:rsidRPr="002639B7">
        <w:rPr>
          <w:rFonts w:eastAsia="Calibri"/>
          <w:color w:val="auto"/>
          <w:lang w:val="kk-KZ"/>
        </w:rPr>
        <w:t>дис.</w:t>
      </w:r>
      <w:r w:rsidR="00706ED9" w:rsidRPr="002639B7">
        <w:rPr>
          <w:rFonts w:eastAsia="Calibri"/>
          <w:color w:val="auto"/>
          <w:lang w:val="kk-KZ"/>
        </w:rPr>
        <w:t xml:space="preserve"> ... канд. фил. наук</w:t>
      </w:r>
      <w:r w:rsidR="007669F8" w:rsidRPr="002639B7">
        <w:rPr>
          <w:rFonts w:eastAsia="Calibri"/>
          <w:color w:val="auto"/>
          <w:lang w:val="kk-KZ"/>
        </w:rPr>
        <w:t>: 10.02.01.</w:t>
      </w:r>
      <w:r w:rsidRPr="002639B7">
        <w:rPr>
          <w:rFonts w:eastAsia="Calibri"/>
          <w:color w:val="auto"/>
          <w:lang w:val="kk-KZ"/>
        </w:rPr>
        <w:t xml:space="preserve"> – Волгоград, 2016. – </w:t>
      </w:r>
      <w:r w:rsidR="007669F8" w:rsidRPr="002639B7">
        <w:rPr>
          <w:rFonts w:eastAsia="Calibri"/>
          <w:color w:val="auto"/>
          <w:lang w:val="kk-KZ"/>
        </w:rPr>
        <w:t>168</w:t>
      </w:r>
      <w:r w:rsidRPr="002639B7">
        <w:rPr>
          <w:rFonts w:eastAsia="Calibri"/>
          <w:color w:val="auto"/>
          <w:lang w:val="kk-KZ"/>
        </w:rPr>
        <w:t xml:space="preserve"> с.</w:t>
      </w:r>
    </w:p>
    <w:p w14:paraId="58CA976E" w14:textId="545D8DA0" w:rsidR="001156B8" w:rsidRPr="002639B7" w:rsidRDefault="001156B8" w:rsidP="00176022">
      <w:pPr>
        <w:numPr>
          <w:ilvl w:val="0"/>
          <w:numId w:val="29"/>
        </w:numPr>
        <w:shd w:val="clear" w:color="auto" w:fill="FFFFFF"/>
        <w:tabs>
          <w:tab w:val="left" w:pos="284"/>
          <w:tab w:val="left" w:pos="426"/>
          <w:tab w:val="left" w:pos="1134"/>
          <w:tab w:val="left" w:pos="1276"/>
          <w:tab w:val="left" w:pos="1418"/>
        </w:tabs>
        <w:spacing w:after="0" w:line="240" w:lineRule="auto"/>
        <w:ind w:left="0" w:firstLine="709"/>
        <w:contextualSpacing/>
        <w:jc w:val="both"/>
        <w:textAlignment w:val="baseline"/>
        <w:outlineLvl w:val="0"/>
        <w:rPr>
          <w:rFonts w:eastAsia="Times New Roman"/>
          <w:color w:val="auto"/>
          <w:kern w:val="36"/>
          <w:lang w:eastAsia="ru-RU"/>
        </w:rPr>
      </w:pPr>
      <w:r w:rsidRPr="002639B7">
        <w:rPr>
          <w:rFonts w:eastAsia="Calibri"/>
          <w:color w:val="auto"/>
          <w:lang w:val="kk-KZ"/>
        </w:rPr>
        <w:t>Баранов А.Н., Михайлова О.В., Сатаров Г.А.</w:t>
      </w:r>
      <w:r w:rsidR="007669F8" w:rsidRPr="002639B7">
        <w:rPr>
          <w:rFonts w:eastAsia="Calibri"/>
          <w:color w:val="auto"/>
          <w:lang w:val="kk-KZ"/>
        </w:rPr>
        <w:t xml:space="preserve"> и др.</w:t>
      </w:r>
      <w:r w:rsidRPr="002639B7">
        <w:rPr>
          <w:rFonts w:eastAsia="Calibri"/>
          <w:color w:val="auto"/>
          <w:lang w:val="kk-KZ"/>
        </w:rPr>
        <w:t xml:space="preserve"> Политический дискурс: методы анализа тематической структуры и метафорики. – М</w:t>
      </w:r>
      <w:r w:rsidR="007669F8" w:rsidRPr="002639B7">
        <w:rPr>
          <w:rFonts w:eastAsia="Calibri"/>
          <w:color w:val="auto"/>
          <w:lang w:val="kk-KZ"/>
        </w:rPr>
        <w:t>.</w:t>
      </w:r>
      <w:r w:rsidR="00706ED9" w:rsidRPr="002639B7">
        <w:rPr>
          <w:rFonts w:eastAsia="Calibri"/>
          <w:color w:val="auto"/>
          <w:lang w:val="kk-KZ"/>
        </w:rPr>
        <w:t>: Индем</w:t>
      </w:r>
      <w:r w:rsidRPr="002639B7">
        <w:rPr>
          <w:rFonts w:eastAsia="Calibri"/>
          <w:color w:val="auto"/>
          <w:lang w:val="kk-KZ"/>
        </w:rPr>
        <w:t xml:space="preserve">, 2004. – 94 с. </w:t>
      </w:r>
    </w:p>
    <w:p w14:paraId="6F2046AD" w14:textId="77777777" w:rsidR="001156B8" w:rsidRPr="002639B7" w:rsidRDefault="001156B8" w:rsidP="00176022">
      <w:pPr>
        <w:numPr>
          <w:ilvl w:val="0"/>
          <w:numId w:val="29"/>
        </w:numPr>
        <w:shd w:val="clear" w:color="auto" w:fill="FFFFFF"/>
        <w:tabs>
          <w:tab w:val="left" w:pos="284"/>
          <w:tab w:val="left" w:pos="426"/>
          <w:tab w:val="left" w:pos="1134"/>
          <w:tab w:val="left" w:pos="1276"/>
          <w:tab w:val="left" w:pos="1418"/>
        </w:tabs>
        <w:spacing w:after="0" w:line="240" w:lineRule="auto"/>
        <w:ind w:left="0" w:firstLine="709"/>
        <w:contextualSpacing/>
        <w:jc w:val="both"/>
        <w:textAlignment w:val="baseline"/>
        <w:outlineLvl w:val="0"/>
        <w:rPr>
          <w:rFonts w:eastAsia="Times New Roman"/>
          <w:color w:val="auto"/>
          <w:kern w:val="36"/>
          <w:lang w:eastAsia="ru-RU"/>
        </w:rPr>
      </w:pPr>
      <w:r w:rsidRPr="002639B7">
        <w:rPr>
          <w:rFonts w:eastAsia="Calibri"/>
          <w:color w:val="auto"/>
          <w:lang w:val="kk-KZ"/>
        </w:rPr>
        <w:t>Карасик В.И. Языковой круг: личность, концепты, дискурс. – Волгоград: Перемена, 2002. – 477 с.</w:t>
      </w:r>
    </w:p>
    <w:p w14:paraId="44445462" w14:textId="51FDF5C3" w:rsidR="001156B8" w:rsidRPr="002639B7" w:rsidRDefault="001156B8" w:rsidP="00176022">
      <w:pPr>
        <w:numPr>
          <w:ilvl w:val="0"/>
          <w:numId w:val="29"/>
        </w:numPr>
        <w:shd w:val="clear" w:color="auto" w:fill="FFFFFF"/>
        <w:tabs>
          <w:tab w:val="left" w:pos="284"/>
          <w:tab w:val="left" w:pos="426"/>
          <w:tab w:val="left" w:pos="1134"/>
          <w:tab w:val="left" w:pos="1276"/>
          <w:tab w:val="left" w:pos="1418"/>
        </w:tabs>
        <w:spacing w:after="0" w:line="240" w:lineRule="auto"/>
        <w:ind w:left="0" w:firstLine="709"/>
        <w:contextualSpacing/>
        <w:jc w:val="both"/>
        <w:textAlignment w:val="baseline"/>
        <w:outlineLvl w:val="0"/>
        <w:rPr>
          <w:rFonts w:eastAsia="Times New Roman"/>
          <w:color w:val="auto"/>
          <w:kern w:val="36"/>
          <w:lang w:eastAsia="ru-RU"/>
        </w:rPr>
      </w:pPr>
      <w:r w:rsidRPr="002639B7">
        <w:rPr>
          <w:rFonts w:eastAsia="Calibri"/>
          <w:color w:val="auto"/>
          <w:lang w:val="kk-KZ"/>
        </w:rPr>
        <w:t>Котюрова М.</w:t>
      </w:r>
      <w:r w:rsidR="00AE13D1" w:rsidRPr="002639B7">
        <w:rPr>
          <w:rFonts w:eastAsia="Calibri"/>
          <w:color w:val="auto"/>
          <w:lang w:val="kk-KZ"/>
        </w:rPr>
        <w:t>П. Стилистика научной речи. – М</w:t>
      </w:r>
      <w:r w:rsidR="007669F8" w:rsidRPr="002639B7">
        <w:rPr>
          <w:rFonts w:eastAsia="Calibri"/>
          <w:color w:val="auto"/>
          <w:lang w:val="kk-KZ"/>
        </w:rPr>
        <w:t>.</w:t>
      </w:r>
      <w:r w:rsidRPr="002639B7">
        <w:rPr>
          <w:rFonts w:eastAsia="Calibri"/>
          <w:color w:val="auto"/>
          <w:lang w:val="kk-KZ"/>
        </w:rPr>
        <w:t>, 2012. – 240 с.</w:t>
      </w:r>
    </w:p>
    <w:p w14:paraId="0C65FF0F" w14:textId="2647E714" w:rsidR="001156B8" w:rsidRPr="002639B7" w:rsidRDefault="001156B8" w:rsidP="00176022">
      <w:pPr>
        <w:numPr>
          <w:ilvl w:val="0"/>
          <w:numId w:val="29"/>
        </w:numPr>
        <w:shd w:val="clear" w:color="auto" w:fill="FFFFFF"/>
        <w:tabs>
          <w:tab w:val="left" w:pos="284"/>
          <w:tab w:val="left" w:pos="426"/>
          <w:tab w:val="left" w:pos="1134"/>
          <w:tab w:val="left" w:pos="1276"/>
          <w:tab w:val="left" w:pos="1418"/>
        </w:tabs>
        <w:spacing w:after="0" w:line="240" w:lineRule="auto"/>
        <w:ind w:left="0" w:firstLine="709"/>
        <w:contextualSpacing/>
        <w:jc w:val="both"/>
        <w:textAlignment w:val="baseline"/>
        <w:outlineLvl w:val="0"/>
        <w:rPr>
          <w:rFonts w:eastAsia="Times New Roman"/>
          <w:color w:val="auto"/>
          <w:kern w:val="36"/>
          <w:lang w:eastAsia="ru-RU"/>
        </w:rPr>
      </w:pPr>
      <w:r w:rsidRPr="002639B7">
        <w:rPr>
          <w:rFonts w:eastAsia="Calibri"/>
          <w:color w:val="auto"/>
          <w:lang w:val="kk-KZ"/>
        </w:rPr>
        <w:t>Михайлова Е.В. Интертекстуальность в научном дискурсе</w:t>
      </w:r>
      <w:r w:rsidR="00AE13D1" w:rsidRPr="002639B7">
        <w:rPr>
          <w:rFonts w:eastAsia="Calibri"/>
          <w:color w:val="auto"/>
          <w:lang w:val="kk-KZ"/>
        </w:rPr>
        <w:t>: автореф. ... канд. фил. наук</w:t>
      </w:r>
      <w:r w:rsidR="007669F8" w:rsidRPr="002639B7">
        <w:rPr>
          <w:rFonts w:eastAsia="Calibri"/>
          <w:color w:val="auto"/>
          <w:lang w:val="kk-KZ"/>
        </w:rPr>
        <w:t>: 10.02.19</w:t>
      </w:r>
      <w:r w:rsidRPr="002639B7">
        <w:rPr>
          <w:rFonts w:eastAsia="Calibri"/>
          <w:color w:val="auto"/>
          <w:lang w:val="kk-KZ"/>
        </w:rPr>
        <w:t>. – Волгоград, 1999. – 2</w:t>
      </w:r>
      <w:r w:rsidR="007669F8" w:rsidRPr="002639B7">
        <w:rPr>
          <w:rFonts w:eastAsia="Calibri"/>
          <w:color w:val="auto"/>
          <w:lang w:val="kk-KZ"/>
        </w:rPr>
        <w:t>05</w:t>
      </w:r>
      <w:r w:rsidRPr="002639B7">
        <w:rPr>
          <w:rFonts w:eastAsia="Calibri"/>
          <w:color w:val="auto"/>
          <w:lang w:val="kk-KZ"/>
        </w:rPr>
        <w:t xml:space="preserve"> с.</w:t>
      </w:r>
    </w:p>
    <w:p w14:paraId="3FF6928E" w14:textId="425031F4" w:rsidR="001156B8" w:rsidRPr="002639B7" w:rsidRDefault="001156B8" w:rsidP="00176022">
      <w:pPr>
        <w:numPr>
          <w:ilvl w:val="0"/>
          <w:numId w:val="29"/>
        </w:numPr>
        <w:shd w:val="clear" w:color="auto" w:fill="FFFFFF"/>
        <w:tabs>
          <w:tab w:val="left" w:pos="284"/>
          <w:tab w:val="left" w:pos="426"/>
          <w:tab w:val="left" w:pos="1134"/>
          <w:tab w:val="left" w:pos="1276"/>
          <w:tab w:val="left" w:pos="1418"/>
        </w:tabs>
        <w:spacing w:after="0" w:line="240" w:lineRule="auto"/>
        <w:ind w:left="0" w:firstLine="709"/>
        <w:contextualSpacing/>
        <w:jc w:val="both"/>
        <w:textAlignment w:val="baseline"/>
        <w:outlineLvl w:val="0"/>
        <w:rPr>
          <w:rFonts w:eastAsia="Times New Roman"/>
          <w:color w:val="auto"/>
          <w:kern w:val="36"/>
          <w:lang w:eastAsia="ru-RU"/>
        </w:rPr>
      </w:pPr>
      <w:r w:rsidRPr="002639B7">
        <w:rPr>
          <w:rFonts w:eastAsia="Calibri"/>
          <w:color w:val="auto"/>
          <w:lang w:val="kk-KZ"/>
        </w:rPr>
        <w:t>Смирнова Н.И. Академический язык как разновидность научного дискурса</w:t>
      </w:r>
      <w:r w:rsidR="00AE13D1" w:rsidRPr="002639B7">
        <w:rPr>
          <w:rFonts w:eastAsia="Calibri"/>
          <w:color w:val="auto"/>
          <w:lang w:val="kk-KZ"/>
        </w:rPr>
        <w:t>:</w:t>
      </w:r>
      <w:r w:rsidRPr="002639B7">
        <w:rPr>
          <w:rFonts w:eastAsia="Calibri"/>
          <w:color w:val="auto"/>
          <w:lang w:val="kk-KZ"/>
        </w:rPr>
        <w:t xml:space="preserve"> </w:t>
      </w:r>
      <w:r w:rsidR="007669F8" w:rsidRPr="002639B7">
        <w:rPr>
          <w:rFonts w:eastAsia="Calibri"/>
          <w:color w:val="auto"/>
          <w:lang w:val="kk-KZ"/>
        </w:rPr>
        <w:t>дис</w:t>
      </w:r>
      <w:r w:rsidR="00AE13D1" w:rsidRPr="002639B7">
        <w:rPr>
          <w:rFonts w:eastAsia="Calibri"/>
          <w:color w:val="auto"/>
          <w:lang w:val="kk-KZ"/>
        </w:rPr>
        <w:t>. ... канд. фил. наук</w:t>
      </w:r>
      <w:r w:rsidR="007669F8" w:rsidRPr="002639B7">
        <w:rPr>
          <w:rFonts w:eastAsia="Calibri"/>
          <w:color w:val="auto"/>
          <w:lang w:val="kk-KZ"/>
        </w:rPr>
        <w:t>: 10.02.19</w:t>
      </w:r>
      <w:r w:rsidR="00AE13D1" w:rsidRPr="002639B7">
        <w:rPr>
          <w:rFonts w:eastAsia="Calibri"/>
          <w:color w:val="auto"/>
          <w:lang w:val="kk-KZ"/>
        </w:rPr>
        <w:t xml:space="preserve">. </w:t>
      </w:r>
      <w:r w:rsidRPr="002639B7">
        <w:rPr>
          <w:rFonts w:eastAsia="Calibri"/>
          <w:color w:val="auto"/>
          <w:lang w:val="kk-KZ"/>
        </w:rPr>
        <w:t xml:space="preserve">– Ульяновск, 1999. – </w:t>
      </w:r>
      <w:r w:rsidR="007669F8" w:rsidRPr="002639B7">
        <w:rPr>
          <w:rFonts w:eastAsia="Calibri"/>
          <w:color w:val="auto"/>
          <w:lang w:val="kk-KZ"/>
        </w:rPr>
        <w:t>105</w:t>
      </w:r>
      <w:r w:rsidRPr="002639B7">
        <w:rPr>
          <w:rFonts w:eastAsia="Calibri"/>
          <w:color w:val="auto"/>
          <w:lang w:val="kk-KZ"/>
        </w:rPr>
        <w:t xml:space="preserve"> с.</w:t>
      </w:r>
    </w:p>
    <w:p w14:paraId="71611C96" w14:textId="48559418" w:rsidR="001156B8" w:rsidRPr="002639B7" w:rsidRDefault="001156B8" w:rsidP="00176022">
      <w:pPr>
        <w:numPr>
          <w:ilvl w:val="0"/>
          <w:numId w:val="29"/>
        </w:numPr>
        <w:shd w:val="clear" w:color="auto" w:fill="FFFFFF"/>
        <w:tabs>
          <w:tab w:val="left" w:pos="284"/>
          <w:tab w:val="left" w:pos="426"/>
          <w:tab w:val="left" w:pos="1134"/>
          <w:tab w:val="left" w:pos="1276"/>
          <w:tab w:val="left" w:pos="1418"/>
        </w:tabs>
        <w:spacing w:after="0" w:line="240" w:lineRule="auto"/>
        <w:ind w:left="0" w:firstLine="709"/>
        <w:contextualSpacing/>
        <w:jc w:val="both"/>
        <w:textAlignment w:val="baseline"/>
        <w:outlineLvl w:val="0"/>
        <w:rPr>
          <w:rFonts w:eastAsia="Times New Roman"/>
          <w:color w:val="auto"/>
          <w:kern w:val="36"/>
          <w:lang w:eastAsia="ru-RU"/>
        </w:rPr>
      </w:pPr>
      <w:r w:rsidRPr="002639B7">
        <w:rPr>
          <w:rFonts w:eastAsia="Calibri"/>
          <w:color w:val="auto"/>
        </w:rPr>
        <w:t>Мишанкина Н. Лингвокогнитивное моделирование научного дискурса</w:t>
      </w:r>
      <w:r w:rsidR="00AE13D1" w:rsidRPr="002639B7">
        <w:rPr>
          <w:rFonts w:eastAsia="Calibri"/>
          <w:color w:val="auto"/>
          <w:lang w:val="kk-KZ"/>
        </w:rPr>
        <w:t>: дис.</w:t>
      </w:r>
      <w:r w:rsidR="00781384" w:rsidRPr="002639B7">
        <w:rPr>
          <w:rFonts w:eastAsia="Calibri"/>
          <w:color w:val="auto"/>
          <w:lang w:val="kk-KZ"/>
        </w:rPr>
        <w:t xml:space="preserve"> </w:t>
      </w:r>
      <w:r w:rsidR="00AE13D1" w:rsidRPr="002639B7">
        <w:rPr>
          <w:rFonts w:eastAsia="Calibri"/>
          <w:color w:val="auto"/>
          <w:lang w:val="kk-KZ"/>
        </w:rPr>
        <w:t>... док. фил. наук</w:t>
      </w:r>
      <w:r w:rsidR="007669F8" w:rsidRPr="002639B7">
        <w:rPr>
          <w:rFonts w:eastAsia="Calibri"/>
          <w:color w:val="auto"/>
          <w:lang w:val="kk-KZ"/>
        </w:rPr>
        <w:t>: 10.02.01, 120.02.19</w:t>
      </w:r>
      <w:r w:rsidRPr="002639B7">
        <w:rPr>
          <w:rFonts w:eastAsia="Calibri"/>
          <w:color w:val="auto"/>
        </w:rPr>
        <w:t xml:space="preserve">. – Томск, 2010. – 409 с. </w:t>
      </w:r>
    </w:p>
    <w:p w14:paraId="35929FE1" w14:textId="01F69213" w:rsidR="001156B8" w:rsidRPr="002639B7" w:rsidRDefault="001156B8" w:rsidP="00176022">
      <w:pPr>
        <w:numPr>
          <w:ilvl w:val="0"/>
          <w:numId w:val="29"/>
        </w:numPr>
        <w:shd w:val="clear" w:color="auto" w:fill="FFFFFF"/>
        <w:tabs>
          <w:tab w:val="left" w:pos="284"/>
          <w:tab w:val="left" w:pos="426"/>
          <w:tab w:val="left" w:pos="1134"/>
          <w:tab w:val="left" w:pos="1276"/>
          <w:tab w:val="left" w:pos="1418"/>
        </w:tabs>
        <w:spacing w:after="0" w:line="240" w:lineRule="auto"/>
        <w:ind w:left="0" w:firstLine="709"/>
        <w:contextualSpacing/>
        <w:jc w:val="both"/>
        <w:textAlignment w:val="baseline"/>
        <w:outlineLvl w:val="0"/>
        <w:rPr>
          <w:rFonts w:eastAsia="Times New Roman"/>
          <w:color w:val="auto"/>
          <w:kern w:val="36"/>
          <w:lang w:eastAsia="ru-RU"/>
        </w:rPr>
      </w:pPr>
      <w:r w:rsidRPr="002639B7">
        <w:rPr>
          <w:rFonts w:eastAsia="Calibri"/>
          <w:color w:val="auto"/>
          <w:lang w:val="kk-KZ"/>
        </w:rPr>
        <w:t>Таланина А.А. Жанр лекции в учебно-гаучном дискурсе</w:t>
      </w:r>
      <w:r w:rsidR="00AE13D1" w:rsidRPr="002639B7">
        <w:rPr>
          <w:rFonts w:eastAsia="Calibri"/>
          <w:color w:val="auto"/>
          <w:lang w:val="kk-KZ"/>
        </w:rPr>
        <w:t xml:space="preserve">: </w:t>
      </w:r>
      <w:r w:rsidR="007669F8" w:rsidRPr="002639B7">
        <w:rPr>
          <w:rFonts w:eastAsia="Calibri"/>
          <w:color w:val="auto"/>
          <w:lang w:val="kk-KZ"/>
        </w:rPr>
        <w:t>дис</w:t>
      </w:r>
      <w:r w:rsidR="00AE13D1" w:rsidRPr="002639B7">
        <w:rPr>
          <w:rFonts w:eastAsia="Calibri"/>
          <w:color w:val="auto"/>
          <w:lang w:val="kk-KZ"/>
        </w:rPr>
        <w:t>. ... канд. фил. наук</w:t>
      </w:r>
      <w:r w:rsidR="007669F8" w:rsidRPr="002639B7">
        <w:rPr>
          <w:rFonts w:eastAsia="Calibri"/>
          <w:color w:val="auto"/>
          <w:lang w:val="kk-KZ"/>
        </w:rPr>
        <w:t>: 10.02.01.</w:t>
      </w:r>
      <w:r w:rsidRPr="002639B7">
        <w:rPr>
          <w:rFonts w:eastAsia="Calibri"/>
          <w:color w:val="auto"/>
          <w:lang w:val="kk-KZ"/>
        </w:rPr>
        <w:t xml:space="preserve"> – Архангельск, 2021. – </w:t>
      </w:r>
      <w:r w:rsidR="007669F8" w:rsidRPr="002639B7">
        <w:rPr>
          <w:rFonts w:eastAsia="Calibri"/>
          <w:color w:val="auto"/>
          <w:lang w:val="kk-KZ"/>
        </w:rPr>
        <w:t>166</w:t>
      </w:r>
      <w:r w:rsidRPr="002639B7">
        <w:rPr>
          <w:rFonts w:eastAsia="Calibri"/>
          <w:color w:val="auto"/>
          <w:lang w:val="kk-KZ"/>
        </w:rPr>
        <w:t xml:space="preserve"> с.</w:t>
      </w:r>
    </w:p>
    <w:p w14:paraId="550C381B" w14:textId="35DCB6F0" w:rsidR="001156B8" w:rsidRPr="002639B7" w:rsidRDefault="001156B8" w:rsidP="00176022">
      <w:pPr>
        <w:numPr>
          <w:ilvl w:val="0"/>
          <w:numId w:val="29"/>
        </w:numPr>
        <w:tabs>
          <w:tab w:val="left" w:pos="284"/>
          <w:tab w:val="left" w:pos="426"/>
          <w:tab w:val="left" w:pos="1134"/>
          <w:tab w:val="left" w:pos="1276"/>
          <w:tab w:val="left" w:pos="1418"/>
        </w:tabs>
        <w:spacing w:after="0" w:line="240" w:lineRule="auto"/>
        <w:ind w:left="0" w:firstLine="709"/>
        <w:contextualSpacing/>
        <w:jc w:val="both"/>
        <w:rPr>
          <w:rFonts w:eastAsia="Calibri"/>
          <w:color w:val="auto"/>
          <w:lang w:val="kk-KZ"/>
        </w:rPr>
      </w:pPr>
      <w:r w:rsidRPr="002639B7">
        <w:rPr>
          <w:rFonts w:eastAsia="Calibri"/>
          <w:color w:val="auto"/>
          <w:lang w:val="kk-KZ"/>
        </w:rPr>
        <w:t>Байтұрсынұлы А. Әдебиет танытқыш. – Алматы, 2003. – 206 б.</w:t>
      </w:r>
    </w:p>
    <w:p w14:paraId="50D13495" w14:textId="33A686D8" w:rsidR="001156B8" w:rsidRPr="002639B7" w:rsidRDefault="001156B8" w:rsidP="00176022">
      <w:pPr>
        <w:numPr>
          <w:ilvl w:val="0"/>
          <w:numId w:val="29"/>
        </w:numPr>
        <w:tabs>
          <w:tab w:val="left" w:pos="284"/>
          <w:tab w:val="left" w:pos="426"/>
          <w:tab w:val="left" w:pos="1134"/>
          <w:tab w:val="left" w:pos="1276"/>
          <w:tab w:val="left" w:pos="1418"/>
        </w:tabs>
        <w:spacing w:after="0" w:line="240" w:lineRule="auto"/>
        <w:ind w:left="0" w:firstLine="709"/>
        <w:contextualSpacing/>
        <w:jc w:val="both"/>
        <w:rPr>
          <w:rFonts w:eastAsia="Calibri"/>
          <w:color w:val="auto"/>
          <w:lang w:val="kk-KZ"/>
        </w:rPr>
      </w:pPr>
      <w:r w:rsidRPr="002639B7">
        <w:rPr>
          <w:rFonts w:eastAsia="Calibri"/>
          <w:color w:val="auto"/>
          <w:lang w:val="kk-KZ"/>
        </w:rPr>
        <w:t xml:space="preserve">Серғалиев М. Синтаксистік зерттеулер. – Алматы, 2004. – 392 б. </w:t>
      </w:r>
    </w:p>
    <w:p w14:paraId="04DB0AA1" w14:textId="579E4DFF" w:rsidR="001156B8" w:rsidRPr="002639B7" w:rsidRDefault="001156B8" w:rsidP="00176022">
      <w:pPr>
        <w:numPr>
          <w:ilvl w:val="0"/>
          <w:numId w:val="29"/>
        </w:numPr>
        <w:shd w:val="clear" w:color="auto" w:fill="FFFFFF"/>
        <w:tabs>
          <w:tab w:val="left" w:pos="284"/>
          <w:tab w:val="left" w:pos="426"/>
          <w:tab w:val="left" w:pos="709"/>
          <w:tab w:val="left" w:pos="1134"/>
          <w:tab w:val="left" w:pos="1276"/>
          <w:tab w:val="left" w:pos="1418"/>
        </w:tabs>
        <w:spacing w:after="0" w:line="240" w:lineRule="auto"/>
        <w:ind w:left="0" w:firstLine="709"/>
        <w:contextualSpacing/>
        <w:jc w:val="both"/>
        <w:rPr>
          <w:rFonts w:eastAsia="Times New Roman"/>
          <w:color w:val="auto"/>
          <w:lang w:val="kk-KZ" w:eastAsia="ru-RU"/>
        </w:rPr>
      </w:pPr>
      <w:r w:rsidRPr="002639B7">
        <w:rPr>
          <w:rFonts w:eastAsia="Calibri"/>
          <w:color w:val="auto"/>
        </w:rPr>
        <w:t xml:space="preserve">Никитин М.В. Основы лингвистической теории значения. </w:t>
      </w:r>
      <w:r w:rsidR="00AE13D1" w:rsidRPr="002639B7">
        <w:rPr>
          <w:rFonts w:eastAsia="Calibri"/>
          <w:color w:val="auto"/>
          <w:lang w:val="kk-KZ"/>
        </w:rPr>
        <w:t xml:space="preserve">– </w:t>
      </w:r>
      <w:r w:rsidR="00AE13D1" w:rsidRPr="002639B7">
        <w:rPr>
          <w:rFonts w:eastAsia="Calibri"/>
          <w:color w:val="auto"/>
        </w:rPr>
        <w:t>М</w:t>
      </w:r>
      <w:r w:rsidR="007669F8" w:rsidRPr="002639B7">
        <w:rPr>
          <w:rFonts w:eastAsia="Calibri"/>
          <w:color w:val="auto"/>
          <w:lang w:val="kk-KZ"/>
        </w:rPr>
        <w:t>.,</w:t>
      </w:r>
      <w:r w:rsidRPr="002639B7">
        <w:rPr>
          <w:rFonts w:eastAsia="Calibri"/>
          <w:color w:val="auto"/>
        </w:rPr>
        <w:t xml:space="preserve"> 2009. </w:t>
      </w:r>
      <w:r w:rsidRPr="002639B7">
        <w:rPr>
          <w:rFonts w:eastAsia="Calibri"/>
          <w:color w:val="auto"/>
          <w:lang w:val="kk-KZ"/>
        </w:rPr>
        <w:t xml:space="preserve">– </w:t>
      </w:r>
      <w:r w:rsidRPr="002639B7">
        <w:rPr>
          <w:rFonts w:eastAsia="Calibri"/>
          <w:color w:val="auto"/>
        </w:rPr>
        <w:t>168 с.</w:t>
      </w:r>
    </w:p>
    <w:p w14:paraId="62337570" w14:textId="77777777" w:rsidR="001156B8" w:rsidRPr="002639B7" w:rsidRDefault="001156B8" w:rsidP="00176022">
      <w:pPr>
        <w:numPr>
          <w:ilvl w:val="0"/>
          <w:numId w:val="29"/>
        </w:numPr>
        <w:shd w:val="clear" w:color="auto" w:fill="FFFFFF"/>
        <w:tabs>
          <w:tab w:val="left" w:pos="284"/>
          <w:tab w:val="left" w:pos="426"/>
          <w:tab w:val="left" w:pos="709"/>
          <w:tab w:val="left" w:pos="1134"/>
          <w:tab w:val="left" w:pos="1276"/>
          <w:tab w:val="left" w:pos="1418"/>
        </w:tabs>
        <w:spacing w:after="0" w:line="240" w:lineRule="auto"/>
        <w:ind w:left="0" w:firstLine="709"/>
        <w:contextualSpacing/>
        <w:jc w:val="both"/>
        <w:rPr>
          <w:rFonts w:eastAsia="Times New Roman"/>
          <w:color w:val="auto"/>
          <w:lang w:val="kk-KZ" w:eastAsia="ru-RU"/>
        </w:rPr>
      </w:pPr>
      <w:r w:rsidRPr="002639B7">
        <w:rPr>
          <w:rFonts w:eastAsia="Times New Roman"/>
          <w:color w:val="auto"/>
          <w:kern w:val="36"/>
          <w:lang w:val="kk-KZ" w:eastAsia="ru-RU"/>
        </w:rPr>
        <w:t>Айтбаев Ө. Қазақ терминологиясының дамуы мен қалыптасуы. – Алматы: Ғылым, 1988. – 205 б.</w:t>
      </w:r>
    </w:p>
    <w:p w14:paraId="6B2D374E" w14:textId="19F38D3C" w:rsidR="001156B8" w:rsidRPr="002639B7" w:rsidRDefault="001156B8" w:rsidP="00176022">
      <w:pPr>
        <w:numPr>
          <w:ilvl w:val="0"/>
          <w:numId w:val="29"/>
        </w:numPr>
        <w:shd w:val="clear" w:color="auto" w:fill="FFFFFF"/>
        <w:tabs>
          <w:tab w:val="left" w:pos="284"/>
          <w:tab w:val="left" w:pos="426"/>
          <w:tab w:val="left" w:pos="709"/>
          <w:tab w:val="left" w:pos="1134"/>
          <w:tab w:val="left" w:pos="1276"/>
          <w:tab w:val="left" w:pos="1418"/>
        </w:tabs>
        <w:spacing w:after="0" w:line="240" w:lineRule="auto"/>
        <w:ind w:left="0" w:firstLine="709"/>
        <w:contextualSpacing/>
        <w:jc w:val="both"/>
        <w:rPr>
          <w:rFonts w:eastAsia="Times New Roman"/>
          <w:color w:val="auto"/>
          <w:lang w:val="kk-KZ" w:eastAsia="ru-RU"/>
        </w:rPr>
      </w:pPr>
      <w:r w:rsidRPr="002639B7">
        <w:rPr>
          <w:rFonts w:eastAsia="Times New Roman"/>
          <w:color w:val="auto"/>
          <w:lang w:val="kk-KZ" w:eastAsia="ru-RU"/>
        </w:rPr>
        <w:t>Құрманбайұлы</w:t>
      </w:r>
      <w:r w:rsidR="003C4F1B" w:rsidRPr="002639B7">
        <w:rPr>
          <w:rFonts w:eastAsia="Times New Roman"/>
          <w:color w:val="auto"/>
          <w:lang w:val="kk-KZ" w:eastAsia="ru-RU"/>
        </w:rPr>
        <w:t xml:space="preserve"> </w:t>
      </w:r>
      <w:r w:rsidRPr="002639B7">
        <w:rPr>
          <w:rFonts w:eastAsia="Times New Roman"/>
          <w:color w:val="auto"/>
          <w:lang w:val="kk-KZ" w:eastAsia="ru-RU"/>
        </w:rPr>
        <w:t xml:space="preserve">Ш. Қазақ терминологиясы. </w:t>
      </w:r>
      <w:r w:rsidRPr="002639B7">
        <w:rPr>
          <w:rFonts w:eastAsia="Calibri"/>
          <w:color w:val="auto"/>
          <w:lang w:val="kk-KZ"/>
        </w:rPr>
        <w:t>– Алматы: Сардар, 2014. – 928 б.</w:t>
      </w:r>
    </w:p>
    <w:p w14:paraId="40AFA193" w14:textId="59117605" w:rsidR="001156B8" w:rsidRPr="002639B7" w:rsidRDefault="001156B8" w:rsidP="00176022">
      <w:pPr>
        <w:numPr>
          <w:ilvl w:val="0"/>
          <w:numId w:val="29"/>
        </w:numPr>
        <w:tabs>
          <w:tab w:val="left" w:pos="284"/>
          <w:tab w:val="left" w:pos="426"/>
          <w:tab w:val="left" w:pos="1134"/>
          <w:tab w:val="left" w:pos="1276"/>
          <w:tab w:val="left" w:pos="1418"/>
        </w:tabs>
        <w:spacing w:after="0" w:line="240" w:lineRule="auto"/>
        <w:ind w:left="0" w:firstLine="709"/>
        <w:contextualSpacing/>
        <w:jc w:val="both"/>
        <w:rPr>
          <w:rFonts w:eastAsia="Calibri"/>
          <w:color w:val="auto"/>
          <w:lang w:val="kk-KZ"/>
        </w:rPr>
      </w:pPr>
      <w:r w:rsidRPr="002639B7">
        <w:rPr>
          <w:rFonts w:eastAsia="Calibri"/>
          <w:color w:val="auto"/>
          <w:lang w:val="kk-KZ"/>
        </w:rPr>
        <w:t>Виноградов В. Термин в научном дискурсе /</w:t>
      </w:r>
      <w:r w:rsidR="00AE13D1" w:rsidRPr="002639B7">
        <w:rPr>
          <w:rFonts w:eastAsia="Calibri"/>
          <w:color w:val="auto"/>
          <w:lang w:val="kk-KZ"/>
        </w:rPr>
        <w:t>/</w:t>
      </w:r>
      <w:r w:rsidRPr="002639B7">
        <w:rPr>
          <w:rFonts w:eastAsia="Calibri"/>
          <w:color w:val="auto"/>
          <w:lang w:val="kk-KZ"/>
        </w:rPr>
        <w:t xml:space="preserve"> </w:t>
      </w:r>
      <w:r w:rsidRPr="002639B7">
        <w:rPr>
          <w:rFonts w:eastAsia="Calibri"/>
          <w:color w:val="auto"/>
        </w:rPr>
        <w:t>Вестник Нижегородского универ</w:t>
      </w:r>
      <w:r w:rsidR="007669F8" w:rsidRPr="002639B7">
        <w:rPr>
          <w:rFonts w:eastAsia="Calibri"/>
          <w:color w:val="auto"/>
          <w:lang w:val="kk-KZ"/>
        </w:rPr>
        <w:t>.</w:t>
      </w:r>
      <w:r w:rsidRPr="002639B7">
        <w:rPr>
          <w:rFonts w:eastAsia="Calibri"/>
          <w:color w:val="auto"/>
        </w:rPr>
        <w:t xml:space="preserve"> им. Н.И. Лобачевского</w:t>
      </w:r>
      <w:r w:rsidRPr="002639B7">
        <w:rPr>
          <w:rFonts w:eastAsia="Calibri"/>
          <w:color w:val="auto"/>
          <w:lang w:val="kk-KZ"/>
        </w:rPr>
        <w:t xml:space="preserve">. </w:t>
      </w:r>
      <w:r w:rsidRPr="002639B7">
        <w:rPr>
          <w:rFonts w:eastAsia="Calibri"/>
          <w:color w:val="auto"/>
        </w:rPr>
        <w:t xml:space="preserve">– 2014. </w:t>
      </w:r>
      <w:r w:rsidR="00AE13D1" w:rsidRPr="002639B7">
        <w:rPr>
          <w:rFonts w:eastAsia="Calibri"/>
          <w:color w:val="auto"/>
          <w:lang w:val="kk-KZ"/>
        </w:rPr>
        <w:t xml:space="preserve">– </w:t>
      </w:r>
      <w:r w:rsidRPr="002639B7">
        <w:rPr>
          <w:rFonts w:eastAsia="Calibri"/>
          <w:color w:val="auto"/>
        </w:rPr>
        <w:t>№</w:t>
      </w:r>
      <w:r w:rsidR="007669F8" w:rsidRPr="002639B7">
        <w:rPr>
          <w:rFonts w:eastAsia="Calibri"/>
          <w:color w:val="auto"/>
          <w:lang w:val="kk-KZ"/>
        </w:rPr>
        <w:t>2</w:t>
      </w:r>
      <w:r w:rsidRPr="002639B7">
        <w:rPr>
          <w:rFonts w:eastAsia="Calibri"/>
          <w:color w:val="auto"/>
        </w:rPr>
        <w:t xml:space="preserve">(1). </w:t>
      </w:r>
      <w:r w:rsidR="00AE13D1" w:rsidRPr="002639B7">
        <w:rPr>
          <w:rFonts w:eastAsia="Calibri"/>
          <w:color w:val="auto"/>
        </w:rPr>
        <w:t>–</w:t>
      </w:r>
      <w:r w:rsidRPr="002639B7">
        <w:rPr>
          <w:rFonts w:eastAsia="Calibri"/>
          <w:color w:val="auto"/>
        </w:rPr>
        <w:t xml:space="preserve"> </w:t>
      </w:r>
      <w:r w:rsidR="00AE13D1" w:rsidRPr="002639B7">
        <w:rPr>
          <w:rFonts w:eastAsia="Calibri"/>
          <w:color w:val="auto"/>
          <w:lang w:val="kk-KZ"/>
        </w:rPr>
        <w:t xml:space="preserve">Б. </w:t>
      </w:r>
      <w:r w:rsidR="00AE13D1" w:rsidRPr="002639B7">
        <w:rPr>
          <w:rFonts w:eastAsia="Calibri"/>
          <w:color w:val="auto"/>
        </w:rPr>
        <w:t>368</w:t>
      </w:r>
      <w:r w:rsidR="007669F8" w:rsidRPr="002639B7">
        <w:rPr>
          <w:rFonts w:eastAsia="Calibri"/>
          <w:color w:val="auto"/>
          <w:lang w:val="kk-KZ"/>
        </w:rPr>
        <w:t>-</w:t>
      </w:r>
      <w:r w:rsidR="00AE13D1" w:rsidRPr="002639B7">
        <w:rPr>
          <w:rFonts w:eastAsia="Calibri"/>
          <w:color w:val="auto"/>
        </w:rPr>
        <w:t>372</w:t>
      </w:r>
      <w:r w:rsidRPr="002639B7">
        <w:rPr>
          <w:rFonts w:eastAsia="Calibri"/>
          <w:color w:val="auto"/>
        </w:rPr>
        <w:t>.</w:t>
      </w:r>
    </w:p>
    <w:p w14:paraId="2CD65028" w14:textId="642DF9D1" w:rsidR="001156B8" w:rsidRPr="002639B7" w:rsidRDefault="001156B8" w:rsidP="00176022">
      <w:pPr>
        <w:numPr>
          <w:ilvl w:val="0"/>
          <w:numId w:val="29"/>
        </w:numPr>
        <w:tabs>
          <w:tab w:val="left" w:pos="284"/>
          <w:tab w:val="left" w:pos="426"/>
          <w:tab w:val="left" w:pos="1134"/>
          <w:tab w:val="left" w:pos="1276"/>
          <w:tab w:val="left" w:pos="1418"/>
        </w:tabs>
        <w:autoSpaceDE w:val="0"/>
        <w:autoSpaceDN w:val="0"/>
        <w:adjustRightInd w:val="0"/>
        <w:spacing w:after="0" w:line="240" w:lineRule="auto"/>
        <w:ind w:left="0" w:firstLine="709"/>
        <w:contextualSpacing/>
        <w:jc w:val="both"/>
        <w:rPr>
          <w:rFonts w:eastAsia="Calibri"/>
          <w:color w:val="auto"/>
          <w:lang w:val="kk-KZ"/>
        </w:rPr>
      </w:pPr>
      <w:r w:rsidRPr="002639B7">
        <w:rPr>
          <w:rFonts w:eastAsia="Times New Roman"/>
          <w:color w:val="auto"/>
          <w:lang w:val="kk-KZ" w:eastAsia="ru-RU"/>
        </w:rPr>
        <w:t>Әлкебаева Д. Сөз мәдениеті</w:t>
      </w:r>
      <w:r w:rsidR="007669F8" w:rsidRPr="002639B7">
        <w:rPr>
          <w:rFonts w:eastAsia="Times New Roman"/>
          <w:color w:val="auto"/>
          <w:lang w:val="kk-KZ" w:eastAsia="ru-RU"/>
        </w:rPr>
        <w:t>:</w:t>
      </w:r>
      <w:r w:rsidRPr="002639B7">
        <w:rPr>
          <w:rFonts w:eastAsia="Times New Roman"/>
          <w:color w:val="auto"/>
          <w:lang w:val="kk-KZ" w:eastAsia="ru-RU"/>
        </w:rPr>
        <w:t xml:space="preserve"> </w:t>
      </w:r>
      <w:r w:rsidR="007669F8" w:rsidRPr="002639B7">
        <w:rPr>
          <w:rFonts w:eastAsia="Times New Roman"/>
          <w:color w:val="auto"/>
          <w:lang w:val="kk-KZ" w:eastAsia="ru-RU"/>
        </w:rPr>
        <w:t>о</w:t>
      </w:r>
      <w:r w:rsidRPr="002639B7">
        <w:rPr>
          <w:rFonts w:eastAsia="Times New Roman"/>
          <w:color w:val="auto"/>
          <w:lang w:val="kk-KZ" w:eastAsia="ru-RU"/>
        </w:rPr>
        <w:t xml:space="preserve">қу құр. </w:t>
      </w:r>
      <w:r w:rsidRPr="002639B7">
        <w:rPr>
          <w:rFonts w:eastAsia="Calibri"/>
          <w:color w:val="auto"/>
          <w:lang w:val="kk-KZ"/>
        </w:rPr>
        <w:t>– Алматы, 2011. – 196 б.</w:t>
      </w:r>
    </w:p>
    <w:p w14:paraId="34CDDA82" w14:textId="0551B914" w:rsidR="001156B8" w:rsidRPr="002639B7" w:rsidRDefault="001156B8" w:rsidP="00176022">
      <w:pPr>
        <w:numPr>
          <w:ilvl w:val="0"/>
          <w:numId w:val="29"/>
        </w:numPr>
        <w:tabs>
          <w:tab w:val="left" w:pos="284"/>
          <w:tab w:val="left" w:pos="426"/>
          <w:tab w:val="left" w:pos="1134"/>
          <w:tab w:val="left" w:pos="1276"/>
          <w:tab w:val="left" w:pos="1418"/>
        </w:tabs>
        <w:autoSpaceDE w:val="0"/>
        <w:autoSpaceDN w:val="0"/>
        <w:adjustRightInd w:val="0"/>
        <w:spacing w:after="0" w:line="240" w:lineRule="auto"/>
        <w:ind w:left="0" w:firstLine="709"/>
        <w:contextualSpacing/>
        <w:jc w:val="both"/>
        <w:rPr>
          <w:rFonts w:eastAsia="Calibri"/>
          <w:color w:val="auto"/>
          <w:lang w:val="kk-KZ"/>
        </w:rPr>
      </w:pPr>
      <w:r w:rsidRPr="002639B7">
        <w:rPr>
          <w:rFonts w:eastAsia="Calibri"/>
          <w:color w:val="auto"/>
        </w:rPr>
        <w:t>Бабки</w:t>
      </w:r>
      <w:r w:rsidR="003C4F1B" w:rsidRPr="002639B7">
        <w:rPr>
          <w:rFonts w:eastAsia="Calibri"/>
          <w:color w:val="auto"/>
        </w:rPr>
        <w:t>на</w:t>
      </w:r>
      <w:r w:rsidR="003C4F1B" w:rsidRPr="002639B7">
        <w:rPr>
          <w:rFonts w:eastAsia="Calibri"/>
          <w:color w:val="auto"/>
          <w:lang w:val="kk-KZ"/>
        </w:rPr>
        <w:t xml:space="preserve"> </w:t>
      </w:r>
      <w:r w:rsidR="003C4F1B" w:rsidRPr="002639B7">
        <w:rPr>
          <w:rFonts w:eastAsia="Calibri"/>
          <w:color w:val="auto"/>
        </w:rPr>
        <w:t>Е.С., Семенова</w:t>
      </w:r>
      <w:r w:rsidR="003C4F1B" w:rsidRPr="002639B7">
        <w:rPr>
          <w:rFonts w:eastAsia="Calibri"/>
          <w:color w:val="auto"/>
          <w:lang w:val="kk-KZ"/>
        </w:rPr>
        <w:t xml:space="preserve"> </w:t>
      </w:r>
      <w:r w:rsidRPr="002639B7">
        <w:rPr>
          <w:rFonts w:eastAsia="Calibri"/>
          <w:color w:val="auto"/>
        </w:rPr>
        <w:t xml:space="preserve">И.В. Основы психолингвистики и социолингвистики </w:t>
      </w:r>
      <w:r w:rsidR="007669F8" w:rsidRPr="002639B7">
        <w:rPr>
          <w:rFonts w:eastAsia="Calibri"/>
          <w:color w:val="auto"/>
          <w:lang w:val="kk-KZ"/>
        </w:rPr>
        <w:t xml:space="preserve">// </w:t>
      </w:r>
      <w:hyperlink r:id="rId169" w:history="1">
        <w:r w:rsidRPr="002639B7">
          <w:rPr>
            <w:rFonts w:eastAsia="Times New Roman"/>
            <w:color w:val="auto"/>
            <w:lang w:eastAsia="ru-RU"/>
          </w:rPr>
          <w:t>https://pnu.edu.ru/media/filer/2012/10/01/21.pdf</w:t>
        </w:r>
      </w:hyperlink>
      <w:r w:rsidR="007669F8" w:rsidRPr="002639B7">
        <w:rPr>
          <w:rFonts w:eastAsia="Times New Roman"/>
          <w:color w:val="auto"/>
          <w:lang w:val="kk-KZ" w:eastAsia="ru-RU"/>
        </w:rPr>
        <w:t>.</w:t>
      </w:r>
      <w:r w:rsidRPr="002639B7">
        <w:rPr>
          <w:rFonts w:eastAsia="Times New Roman"/>
          <w:color w:val="auto"/>
          <w:lang w:eastAsia="ru-RU"/>
        </w:rPr>
        <w:t xml:space="preserve"> </w:t>
      </w:r>
      <w:r w:rsidR="00AE13D1" w:rsidRPr="002639B7">
        <w:rPr>
          <w:rFonts w:eastAsia="Times New Roman"/>
          <w:color w:val="auto"/>
          <w:lang w:val="kk-KZ" w:eastAsia="ru-RU"/>
        </w:rPr>
        <w:t>11.12.2022.</w:t>
      </w:r>
    </w:p>
    <w:p w14:paraId="58448E1C" w14:textId="6A07FD49" w:rsidR="001156B8" w:rsidRPr="002639B7" w:rsidRDefault="003C4F1B" w:rsidP="00176022">
      <w:pPr>
        <w:numPr>
          <w:ilvl w:val="0"/>
          <w:numId w:val="29"/>
        </w:numPr>
        <w:tabs>
          <w:tab w:val="left" w:pos="284"/>
          <w:tab w:val="left" w:pos="426"/>
          <w:tab w:val="left" w:pos="1134"/>
          <w:tab w:val="left" w:pos="1276"/>
          <w:tab w:val="left" w:pos="1418"/>
        </w:tabs>
        <w:autoSpaceDE w:val="0"/>
        <w:autoSpaceDN w:val="0"/>
        <w:adjustRightInd w:val="0"/>
        <w:spacing w:after="0" w:line="240" w:lineRule="auto"/>
        <w:ind w:left="0" w:firstLine="709"/>
        <w:contextualSpacing/>
        <w:jc w:val="both"/>
        <w:rPr>
          <w:rFonts w:eastAsia="Calibri"/>
          <w:color w:val="auto"/>
          <w:lang w:val="kk-KZ"/>
        </w:rPr>
      </w:pPr>
      <w:r w:rsidRPr="002639B7">
        <w:rPr>
          <w:rFonts w:eastAsia="Calibri"/>
          <w:color w:val="auto"/>
        </w:rPr>
        <w:t>Адилова</w:t>
      </w:r>
      <w:r w:rsidRPr="002639B7">
        <w:rPr>
          <w:rFonts w:eastAsia="Calibri"/>
          <w:color w:val="auto"/>
          <w:lang w:val="kk-KZ"/>
        </w:rPr>
        <w:t xml:space="preserve"> </w:t>
      </w:r>
      <w:r w:rsidR="001156B8" w:rsidRPr="002639B7">
        <w:rPr>
          <w:rFonts w:eastAsia="Calibri"/>
          <w:color w:val="auto"/>
        </w:rPr>
        <w:t>А.С. Қабылдау стилистикасы</w:t>
      </w:r>
      <w:r w:rsidR="007669F8" w:rsidRPr="002639B7">
        <w:rPr>
          <w:rFonts w:eastAsia="Calibri"/>
          <w:color w:val="auto"/>
          <w:lang w:val="kk-KZ"/>
        </w:rPr>
        <w:t>:</w:t>
      </w:r>
      <w:r w:rsidR="001156B8" w:rsidRPr="002639B7">
        <w:rPr>
          <w:rFonts w:eastAsia="Calibri"/>
          <w:color w:val="auto"/>
        </w:rPr>
        <w:t xml:space="preserve"> </w:t>
      </w:r>
      <w:r w:rsidR="007669F8" w:rsidRPr="002639B7">
        <w:rPr>
          <w:rFonts w:eastAsia="Calibri"/>
          <w:color w:val="auto"/>
        </w:rPr>
        <w:t>о</w:t>
      </w:r>
      <w:r w:rsidR="001156B8" w:rsidRPr="002639B7">
        <w:rPr>
          <w:rFonts w:eastAsia="Calibri"/>
          <w:color w:val="auto"/>
        </w:rPr>
        <w:t>қу құр. – Алматы: Эверо, 2016. – 100 б.</w:t>
      </w:r>
    </w:p>
    <w:p w14:paraId="590C9CB1" w14:textId="353C756F" w:rsidR="001156B8" w:rsidRPr="002639B7" w:rsidRDefault="003C4F1B" w:rsidP="00176022">
      <w:pPr>
        <w:numPr>
          <w:ilvl w:val="0"/>
          <w:numId w:val="29"/>
        </w:numPr>
        <w:tabs>
          <w:tab w:val="left" w:pos="284"/>
          <w:tab w:val="left" w:pos="426"/>
          <w:tab w:val="left" w:pos="1134"/>
          <w:tab w:val="left" w:pos="1276"/>
          <w:tab w:val="left" w:pos="1418"/>
        </w:tabs>
        <w:autoSpaceDE w:val="0"/>
        <w:autoSpaceDN w:val="0"/>
        <w:adjustRightInd w:val="0"/>
        <w:spacing w:after="0" w:line="240" w:lineRule="auto"/>
        <w:ind w:left="0" w:firstLine="709"/>
        <w:contextualSpacing/>
        <w:jc w:val="both"/>
        <w:rPr>
          <w:rFonts w:eastAsia="Calibri"/>
          <w:color w:val="auto"/>
          <w:lang w:val="kk-KZ"/>
        </w:rPr>
      </w:pPr>
      <w:r w:rsidRPr="002639B7">
        <w:rPr>
          <w:rFonts w:eastAsia="Times New Roman"/>
          <w:color w:val="auto"/>
          <w:lang w:eastAsia="ru-RU"/>
        </w:rPr>
        <w:t>Леонтьев</w:t>
      </w:r>
      <w:r w:rsidRPr="002639B7">
        <w:rPr>
          <w:rFonts w:eastAsia="Times New Roman"/>
          <w:color w:val="auto"/>
          <w:lang w:val="kk-KZ" w:eastAsia="ru-RU"/>
        </w:rPr>
        <w:t xml:space="preserve"> </w:t>
      </w:r>
      <w:r w:rsidR="001156B8" w:rsidRPr="002639B7">
        <w:rPr>
          <w:rFonts w:eastAsia="Times New Roman"/>
          <w:color w:val="auto"/>
          <w:lang w:eastAsia="ru-RU"/>
        </w:rPr>
        <w:t>А.А. Язык и речевая деятельность в общей и педагогической психологии</w:t>
      </w:r>
      <w:r w:rsidR="007669F8" w:rsidRPr="002639B7">
        <w:rPr>
          <w:rFonts w:eastAsia="Times New Roman"/>
          <w:color w:val="auto"/>
          <w:lang w:eastAsia="ru-RU"/>
        </w:rPr>
        <w:t>: и</w:t>
      </w:r>
      <w:r w:rsidR="001156B8" w:rsidRPr="002639B7">
        <w:rPr>
          <w:rFonts w:eastAsia="Times New Roman"/>
          <w:color w:val="auto"/>
          <w:lang w:eastAsia="ru-RU"/>
        </w:rPr>
        <w:t>збр</w:t>
      </w:r>
      <w:r w:rsidR="007669F8" w:rsidRPr="002639B7">
        <w:rPr>
          <w:rFonts w:eastAsia="Times New Roman"/>
          <w:color w:val="auto"/>
          <w:lang w:val="kk-KZ" w:eastAsia="ru-RU"/>
        </w:rPr>
        <w:t>.</w:t>
      </w:r>
      <w:r w:rsidR="001156B8" w:rsidRPr="002639B7">
        <w:rPr>
          <w:rFonts w:eastAsia="Times New Roman"/>
          <w:color w:val="auto"/>
          <w:lang w:eastAsia="ru-RU"/>
        </w:rPr>
        <w:t xml:space="preserve"> психол</w:t>
      </w:r>
      <w:r w:rsidR="007669F8" w:rsidRPr="002639B7">
        <w:rPr>
          <w:rFonts w:eastAsia="Times New Roman"/>
          <w:color w:val="auto"/>
          <w:lang w:val="kk-KZ" w:eastAsia="ru-RU"/>
        </w:rPr>
        <w:t>.</w:t>
      </w:r>
      <w:r w:rsidR="001156B8" w:rsidRPr="002639B7">
        <w:rPr>
          <w:rFonts w:eastAsia="Times New Roman"/>
          <w:color w:val="auto"/>
          <w:lang w:eastAsia="ru-RU"/>
        </w:rPr>
        <w:t xml:space="preserve"> тр. </w:t>
      </w:r>
      <w:r w:rsidR="001156B8" w:rsidRPr="002639B7">
        <w:rPr>
          <w:rFonts w:eastAsia="Calibri"/>
          <w:color w:val="auto"/>
        </w:rPr>
        <w:t>– М</w:t>
      </w:r>
      <w:r w:rsidR="007669F8" w:rsidRPr="002639B7">
        <w:rPr>
          <w:rFonts w:eastAsia="Calibri"/>
          <w:color w:val="auto"/>
          <w:lang w:val="kk-KZ"/>
        </w:rPr>
        <w:t>.</w:t>
      </w:r>
      <w:r w:rsidR="001156B8" w:rsidRPr="002639B7">
        <w:rPr>
          <w:rFonts w:eastAsia="Times New Roman"/>
          <w:color w:val="auto"/>
          <w:lang w:eastAsia="ru-RU"/>
        </w:rPr>
        <w:t xml:space="preserve">, 2001. – 444 с. </w:t>
      </w:r>
    </w:p>
    <w:p w14:paraId="53E407F1" w14:textId="62C89A8A" w:rsidR="001156B8" w:rsidRPr="002639B7" w:rsidRDefault="003C4F1B" w:rsidP="00176022">
      <w:pPr>
        <w:numPr>
          <w:ilvl w:val="0"/>
          <w:numId w:val="29"/>
        </w:numPr>
        <w:tabs>
          <w:tab w:val="left" w:pos="284"/>
          <w:tab w:val="left" w:pos="426"/>
          <w:tab w:val="left" w:pos="1134"/>
          <w:tab w:val="left" w:pos="1276"/>
          <w:tab w:val="left" w:pos="1418"/>
        </w:tabs>
        <w:autoSpaceDE w:val="0"/>
        <w:autoSpaceDN w:val="0"/>
        <w:adjustRightInd w:val="0"/>
        <w:spacing w:after="0" w:line="240" w:lineRule="auto"/>
        <w:ind w:left="0" w:firstLine="709"/>
        <w:contextualSpacing/>
        <w:jc w:val="both"/>
        <w:rPr>
          <w:rFonts w:eastAsia="Calibri"/>
          <w:color w:val="auto"/>
          <w:lang w:val="kk-KZ"/>
        </w:rPr>
      </w:pPr>
      <w:r w:rsidRPr="002639B7">
        <w:rPr>
          <w:rFonts w:eastAsia="Calibri"/>
          <w:color w:val="auto"/>
          <w:lang w:val="kk-KZ"/>
        </w:rPr>
        <w:t xml:space="preserve">Отарбаева </w:t>
      </w:r>
      <w:r w:rsidR="001156B8" w:rsidRPr="002639B7">
        <w:rPr>
          <w:rFonts w:eastAsia="Calibri"/>
          <w:color w:val="auto"/>
          <w:lang w:val="kk-KZ"/>
        </w:rPr>
        <w:t xml:space="preserve">Ғ.Н. Мәтін және интерпретация: көзқарастар мен концепциялар // Eurasian Journal of Philology: Science and Education. – 2018. – №4(172). – </w:t>
      </w:r>
      <w:r w:rsidR="007669F8" w:rsidRPr="002639B7">
        <w:rPr>
          <w:rFonts w:eastAsia="Calibri"/>
          <w:color w:val="auto"/>
          <w:lang w:val="kk-KZ"/>
        </w:rPr>
        <w:t>Р</w:t>
      </w:r>
      <w:r w:rsidR="00AE13D1" w:rsidRPr="002639B7">
        <w:rPr>
          <w:rFonts w:eastAsia="Calibri"/>
          <w:color w:val="auto"/>
          <w:lang w:val="kk-KZ"/>
        </w:rPr>
        <w:t>. 198-204</w:t>
      </w:r>
      <w:r w:rsidR="001156B8" w:rsidRPr="002639B7">
        <w:rPr>
          <w:rFonts w:eastAsia="Calibri"/>
          <w:color w:val="auto"/>
          <w:lang w:val="kk-KZ"/>
        </w:rPr>
        <w:t>.</w:t>
      </w:r>
    </w:p>
    <w:p w14:paraId="6E1199FD" w14:textId="7A0B5B7F" w:rsidR="001156B8" w:rsidRPr="002639B7" w:rsidRDefault="001156B8" w:rsidP="00176022">
      <w:pPr>
        <w:numPr>
          <w:ilvl w:val="0"/>
          <w:numId w:val="29"/>
        </w:numPr>
        <w:tabs>
          <w:tab w:val="left" w:pos="284"/>
          <w:tab w:val="left" w:pos="426"/>
          <w:tab w:val="left" w:pos="1134"/>
          <w:tab w:val="left" w:pos="1276"/>
          <w:tab w:val="left" w:pos="1418"/>
        </w:tabs>
        <w:autoSpaceDE w:val="0"/>
        <w:autoSpaceDN w:val="0"/>
        <w:adjustRightInd w:val="0"/>
        <w:spacing w:after="0" w:line="240" w:lineRule="auto"/>
        <w:ind w:left="0" w:firstLine="709"/>
        <w:contextualSpacing/>
        <w:jc w:val="both"/>
        <w:rPr>
          <w:rFonts w:eastAsia="Calibri"/>
          <w:color w:val="auto"/>
          <w:lang w:val="kk-KZ"/>
        </w:rPr>
      </w:pPr>
      <w:r w:rsidRPr="002639B7">
        <w:rPr>
          <w:rFonts w:eastAsia="Times New Roman"/>
          <w:color w:val="auto"/>
          <w:lang w:val="kk-KZ" w:eastAsia="ru-RU"/>
        </w:rPr>
        <w:t xml:space="preserve">Қожахмет А., Сыздықова Г. Ғылыми мәтінді қабылдау, түсіну және интерпретациялау // Торайғыров университетінің Хабаршысы. Филология серисы. – 2023. </w:t>
      </w:r>
      <w:r w:rsidR="00AE13D1" w:rsidRPr="002639B7">
        <w:rPr>
          <w:rFonts w:eastAsia="Times New Roman"/>
          <w:color w:val="auto"/>
          <w:lang w:val="kk-KZ" w:eastAsia="ru-RU"/>
        </w:rPr>
        <w:t>–</w:t>
      </w:r>
      <w:r w:rsidR="007669F8" w:rsidRPr="002639B7">
        <w:rPr>
          <w:rFonts w:eastAsia="Times New Roman"/>
          <w:color w:val="auto"/>
          <w:lang w:val="kk-KZ" w:eastAsia="ru-RU"/>
        </w:rPr>
        <w:t xml:space="preserve"> </w:t>
      </w:r>
      <w:r w:rsidRPr="002639B7">
        <w:rPr>
          <w:rFonts w:eastAsia="Times New Roman"/>
          <w:color w:val="auto"/>
          <w:lang w:val="kk-KZ" w:eastAsia="ru-RU"/>
        </w:rPr>
        <w:t xml:space="preserve">№3. – </w:t>
      </w:r>
      <w:r w:rsidR="005B54FE">
        <w:rPr>
          <w:rFonts w:eastAsia="Times New Roman"/>
          <w:color w:val="auto"/>
          <w:lang w:val="kk-KZ" w:eastAsia="ru-RU"/>
        </w:rPr>
        <w:t>Б. 196-208</w:t>
      </w:r>
      <w:r w:rsidR="00AE13D1" w:rsidRPr="002639B7">
        <w:rPr>
          <w:rFonts w:eastAsia="Times New Roman"/>
          <w:color w:val="auto"/>
          <w:lang w:val="kk-KZ" w:eastAsia="ru-RU"/>
        </w:rPr>
        <w:t xml:space="preserve">. </w:t>
      </w:r>
    </w:p>
    <w:p w14:paraId="0403649E" w14:textId="4C96636E" w:rsidR="00AE13D1" w:rsidRPr="002639B7" w:rsidRDefault="001156B8" w:rsidP="00176022">
      <w:pPr>
        <w:numPr>
          <w:ilvl w:val="0"/>
          <w:numId w:val="29"/>
        </w:numPr>
        <w:tabs>
          <w:tab w:val="left" w:pos="284"/>
          <w:tab w:val="left" w:pos="426"/>
          <w:tab w:val="left" w:pos="1134"/>
          <w:tab w:val="left" w:pos="1276"/>
          <w:tab w:val="left" w:pos="1418"/>
        </w:tabs>
        <w:spacing w:after="0" w:line="240" w:lineRule="auto"/>
        <w:ind w:left="0" w:firstLine="709"/>
        <w:contextualSpacing/>
        <w:jc w:val="both"/>
        <w:rPr>
          <w:rFonts w:eastAsia="Calibri"/>
          <w:color w:val="auto"/>
          <w:lang w:val="kk-KZ" w:eastAsia="ru-RU"/>
        </w:rPr>
      </w:pPr>
      <w:r w:rsidRPr="002639B7">
        <w:rPr>
          <w:rFonts w:eastAsia="Calibri"/>
          <w:color w:val="auto"/>
          <w:lang w:val="kk-KZ"/>
        </w:rPr>
        <w:lastRenderedPageBreak/>
        <w:t xml:space="preserve">Кегеян С., Кресова Н., Сиганова В. </w:t>
      </w:r>
      <w:r w:rsidRPr="002639B7">
        <w:rPr>
          <w:rFonts w:eastAsia="Calibri"/>
          <w:color w:val="auto"/>
        </w:rPr>
        <w:t>Основные жанры научного дискурса</w:t>
      </w:r>
      <w:r w:rsidR="00AE13D1" w:rsidRPr="002639B7">
        <w:rPr>
          <w:rFonts w:eastAsia="Calibri"/>
          <w:color w:val="auto"/>
          <w:lang w:val="kk-KZ"/>
        </w:rPr>
        <w:t xml:space="preserve"> // </w:t>
      </w:r>
      <w:r w:rsidR="00AE13D1" w:rsidRPr="002639B7">
        <w:rPr>
          <w:color w:val="auto"/>
        </w:rPr>
        <w:t>Соврем</w:t>
      </w:r>
      <w:r w:rsidR="00AE13D1" w:rsidRPr="002639B7">
        <w:rPr>
          <w:color w:val="auto"/>
          <w:lang w:val="kk-KZ"/>
        </w:rPr>
        <w:t>енная</w:t>
      </w:r>
      <w:r w:rsidR="00AE13D1" w:rsidRPr="002639B7">
        <w:rPr>
          <w:color w:val="auto"/>
        </w:rPr>
        <w:t xml:space="preserve"> наука: актуал</w:t>
      </w:r>
      <w:r w:rsidR="00AE13D1" w:rsidRPr="002639B7">
        <w:rPr>
          <w:color w:val="auto"/>
          <w:lang w:val="kk-KZ"/>
        </w:rPr>
        <w:t>ьные</w:t>
      </w:r>
      <w:r w:rsidR="00AE13D1" w:rsidRPr="002639B7">
        <w:rPr>
          <w:color w:val="auto"/>
        </w:rPr>
        <w:t xml:space="preserve"> проблемы теории и практики. </w:t>
      </w:r>
      <w:r w:rsidR="00AE13D1" w:rsidRPr="002639B7">
        <w:rPr>
          <w:color w:val="auto"/>
          <w:lang w:val="kk-KZ"/>
        </w:rPr>
        <w:t>Серия</w:t>
      </w:r>
      <w:r w:rsidR="00AE13D1" w:rsidRPr="002639B7">
        <w:rPr>
          <w:color w:val="auto"/>
        </w:rPr>
        <w:t xml:space="preserve"> Гуманит</w:t>
      </w:r>
      <w:r w:rsidR="00AE13D1" w:rsidRPr="002639B7">
        <w:rPr>
          <w:color w:val="auto"/>
          <w:lang w:val="kk-KZ"/>
        </w:rPr>
        <w:t>арные</w:t>
      </w:r>
      <w:r w:rsidR="00AE13D1" w:rsidRPr="002639B7">
        <w:rPr>
          <w:color w:val="auto"/>
        </w:rPr>
        <w:t xml:space="preserve"> науки. </w:t>
      </w:r>
      <w:r w:rsidR="00AE13D1" w:rsidRPr="002639B7">
        <w:rPr>
          <w:color w:val="auto"/>
          <w:lang w:val="kk-KZ"/>
        </w:rPr>
        <w:t xml:space="preserve">– </w:t>
      </w:r>
      <w:r w:rsidR="00AE13D1" w:rsidRPr="002639B7">
        <w:rPr>
          <w:color w:val="auto"/>
        </w:rPr>
        <w:t xml:space="preserve">2019. </w:t>
      </w:r>
      <w:r w:rsidR="00AE13D1" w:rsidRPr="002639B7">
        <w:rPr>
          <w:color w:val="auto"/>
          <w:lang w:val="kk-KZ"/>
        </w:rPr>
        <w:t xml:space="preserve">– </w:t>
      </w:r>
      <w:r w:rsidR="00AE13D1" w:rsidRPr="002639B7">
        <w:rPr>
          <w:color w:val="auto"/>
        </w:rPr>
        <w:t xml:space="preserve">№11. </w:t>
      </w:r>
      <w:r w:rsidR="00AE13D1" w:rsidRPr="002639B7">
        <w:rPr>
          <w:color w:val="auto"/>
          <w:lang w:val="kk-KZ"/>
        </w:rPr>
        <w:t xml:space="preserve">– </w:t>
      </w:r>
      <w:r w:rsidR="00AE13D1" w:rsidRPr="002639B7">
        <w:rPr>
          <w:color w:val="auto"/>
        </w:rPr>
        <w:t>С. 136-139.</w:t>
      </w:r>
    </w:p>
    <w:p w14:paraId="1C180D07" w14:textId="271E32FA" w:rsidR="001156B8" w:rsidRPr="002639B7" w:rsidRDefault="001156B8" w:rsidP="00176022">
      <w:pPr>
        <w:numPr>
          <w:ilvl w:val="0"/>
          <w:numId w:val="29"/>
        </w:numPr>
        <w:tabs>
          <w:tab w:val="left" w:pos="284"/>
          <w:tab w:val="left" w:pos="426"/>
          <w:tab w:val="left" w:pos="1134"/>
          <w:tab w:val="left" w:pos="1276"/>
          <w:tab w:val="left" w:pos="1418"/>
        </w:tabs>
        <w:spacing w:after="0" w:line="240" w:lineRule="auto"/>
        <w:ind w:left="0" w:firstLine="709"/>
        <w:contextualSpacing/>
        <w:jc w:val="both"/>
        <w:rPr>
          <w:rFonts w:eastAsia="Calibri"/>
          <w:color w:val="auto"/>
          <w:lang w:val="kk-KZ" w:eastAsia="ru-RU"/>
        </w:rPr>
      </w:pPr>
      <w:r w:rsidRPr="002639B7">
        <w:rPr>
          <w:rFonts w:eastAsia="Calibri"/>
          <w:color w:val="auto"/>
        </w:rPr>
        <w:t xml:space="preserve">Евтушенко О.А. Формульные модели и имплицитные способы выражения в административном дискурсе // Вестник ТвГУ. Серия Филология. </w:t>
      </w:r>
      <w:r w:rsidR="00AE13D1" w:rsidRPr="002639B7">
        <w:rPr>
          <w:rFonts w:eastAsia="Calibri"/>
          <w:color w:val="auto"/>
          <w:lang w:val="kk-KZ"/>
        </w:rPr>
        <w:t xml:space="preserve">– </w:t>
      </w:r>
      <w:r w:rsidRPr="002639B7">
        <w:rPr>
          <w:rFonts w:eastAsia="Calibri"/>
          <w:color w:val="auto"/>
        </w:rPr>
        <w:t xml:space="preserve">2017. </w:t>
      </w:r>
      <w:r w:rsidR="00AE13D1" w:rsidRPr="002639B7">
        <w:rPr>
          <w:rFonts w:eastAsia="Calibri"/>
          <w:color w:val="auto"/>
          <w:lang w:val="kk-KZ"/>
        </w:rPr>
        <w:t xml:space="preserve">– </w:t>
      </w:r>
      <w:r w:rsidRPr="002639B7">
        <w:rPr>
          <w:rFonts w:eastAsia="Calibri"/>
          <w:color w:val="auto"/>
        </w:rPr>
        <w:t xml:space="preserve">№4. </w:t>
      </w:r>
      <w:r w:rsidR="00AE13D1" w:rsidRPr="002639B7">
        <w:rPr>
          <w:rFonts w:eastAsia="Calibri"/>
          <w:color w:val="auto"/>
        </w:rPr>
        <w:t>–</w:t>
      </w:r>
      <w:r w:rsidRPr="002639B7">
        <w:rPr>
          <w:rFonts w:eastAsia="Calibri"/>
          <w:color w:val="auto"/>
        </w:rPr>
        <w:t xml:space="preserve"> </w:t>
      </w:r>
      <w:r w:rsidR="00AE13D1" w:rsidRPr="002639B7">
        <w:rPr>
          <w:rFonts w:eastAsia="Calibri"/>
          <w:color w:val="auto"/>
          <w:lang w:val="kk-KZ"/>
        </w:rPr>
        <w:t xml:space="preserve">С. </w:t>
      </w:r>
      <w:r w:rsidR="00AE13D1" w:rsidRPr="002639B7">
        <w:rPr>
          <w:rFonts w:eastAsia="Calibri"/>
          <w:color w:val="auto"/>
        </w:rPr>
        <w:t>132–139</w:t>
      </w:r>
      <w:r w:rsidRPr="002639B7">
        <w:rPr>
          <w:rFonts w:eastAsia="Calibri"/>
          <w:color w:val="auto"/>
        </w:rPr>
        <w:t>.</w:t>
      </w:r>
    </w:p>
    <w:p w14:paraId="61B8774B" w14:textId="783868ED" w:rsidR="001156B8" w:rsidRPr="002639B7" w:rsidRDefault="001156B8" w:rsidP="00176022">
      <w:pPr>
        <w:numPr>
          <w:ilvl w:val="0"/>
          <w:numId w:val="29"/>
        </w:numPr>
        <w:tabs>
          <w:tab w:val="left" w:pos="284"/>
          <w:tab w:val="left" w:pos="426"/>
          <w:tab w:val="left" w:pos="1134"/>
          <w:tab w:val="left" w:pos="1276"/>
          <w:tab w:val="left" w:pos="1418"/>
        </w:tabs>
        <w:spacing w:after="0" w:line="240" w:lineRule="auto"/>
        <w:ind w:left="0" w:firstLine="709"/>
        <w:contextualSpacing/>
        <w:jc w:val="both"/>
        <w:rPr>
          <w:rFonts w:eastAsia="Calibri"/>
          <w:color w:val="auto"/>
          <w:lang w:val="kk-KZ" w:eastAsia="ru-RU"/>
        </w:rPr>
      </w:pPr>
      <w:r w:rsidRPr="002639B7">
        <w:rPr>
          <w:rFonts w:eastAsia="Calibri"/>
          <w:color w:val="auto"/>
          <w:lang w:val="kk-KZ"/>
        </w:rPr>
        <w:t>Харисова Л.А. С</w:t>
      </w:r>
      <w:r w:rsidRPr="002639B7">
        <w:rPr>
          <w:rFonts w:eastAsia="Calibri"/>
          <w:color w:val="auto"/>
        </w:rPr>
        <w:t>овременный российский учебник: терминологический обзор</w:t>
      </w:r>
      <w:r w:rsidRPr="002639B7">
        <w:rPr>
          <w:rFonts w:eastAsia="Calibri"/>
          <w:color w:val="auto"/>
          <w:lang w:val="kk-KZ"/>
        </w:rPr>
        <w:t xml:space="preserve"> // </w:t>
      </w:r>
      <w:r w:rsidRPr="002639B7">
        <w:rPr>
          <w:rFonts w:eastAsia="Calibri"/>
          <w:color w:val="auto"/>
        </w:rPr>
        <w:t>Профессиональное образование в России и за рубежом</w:t>
      </w:r>
      <w:r w:rsidRPr="002639B7">
        <w:rPr>
          <w:rFonts w:eastAsia="Calibri"/>
          <w:color w:val="auto"/>
          <w:lang w:val="kk-KZ"/>
        </w:rPr>
        <w:t>.</w:t>
      </w:r>
      <w:r w:rsidRPr="002639B7">
        <w:rPr>
          <w:rFonts w:eastAsia="Calibri"/>
          <w:color w:val="auto"/>
        </w:rPr>
        <w:t xml:space="preserve"> </w:t>
      </w:r>
      <w:r w:rsidRPr="002639B7">
        <w:rPr>
          <w:rFonts w:eastAsia="Calibri"/>
          <w:color w:val="auto"/>
          <w:lang w:val="kk-KZ"/>
        </w:rPr>
        <w:t xml:space="preserve">– </w:t>
      </w:r>
      <w:r w:rsidRPr="002639B7">
        <w:rPr>
          <w:rFonts w:eastAsia="Calibri"/>
          <w:color w:val="auto"/>
        </w:rPr>
        <w:t>2022</w:t>
      </w:r>
      <w:r w:rsidRPr="002639B7">
        <w:rPr>
          <w:rFonts w:eastAsia="Calibri"/>
          <w:color w:val="auto"/>
          <w:lang w:val="kk-KZ"/>
        </w:rPr>
        <w:t xml:space="preserve">. </w:t>
      </w:r>
      <w:r w:rsidR="00AE13D1" w:rsidRPr="002639B7">
        <w:rPr>
          <w:rFonts w:eastAsia="Calibri"/>
          <w:color w:val="auto"/>
          <w:lang w:val="kk-KZ"/>
        </w:rPr>
        <w:t>– №</w:t>
      </w:r>
      <w:r w:rsidRPr="002639B7">
        <w:rPr>
          <w:rFonts w:eastAsia="Calibri"/>
          <w:color w:val="auto"/>
        </w:rPr>
        <w:t>3(47)</w:t>
      </w:r>
      <w:r w:rsidRPr="002639B7">
        <w:rPr>
          <w:rFonts w:eastAsia="Calibri"/>
          <w:color w:val="auto"/>
          <w:lang w:val="kk-KZ"/>
        </w:rPr>
        <w:t xml:space="preserve">. – </w:t>
      </w:r>
      <w:r w:rsidR="00AE13D1" w:rsidRPr="002639B7">
        <w:rPr>
          <w:rFonts w:eastAsia="Calibri"/>
          <w:color w:val="auto"/>
          <w:lang w:val="kk-KZ"/>
        </w:rPr>
        <w:t>С. 16-21</w:t>
      </w:r>
      <w:r w:rsidRPr="002639B7">
        <w:rPr>
          <w:rFonts w:eastAsia="Calibri"/>
          <w:color w:val="auto"/>
          <w:lang w:val="kk-KZ"/>
        </w:rPr>
        <w:t xml:space="preserve">. </w:t>
      </w:r>
    </w:p>
    <w:p w14:paraId="7CC56976" w14:textId="08E9463E" w:rsidR="001156B8" w:rsidRPr="002639B7" w:rsidRDefault="001156B8" w:rsidP="00176022">
      <w:pPr>
        <w:numPr>
          <w:ilvl w:val="0"/>
          <w:numId w:val="29"/>
        </w:numPr>
        <w:tabs>
          <w:tab w:val="left" w:pos="0"/>
          <w:tab w:val="left" w:pos="284"/>
          <w:tab w:val="left" w:pos="1134"/>
          <w:tab w:val="left" w:pos="1276"/>
          <w:tab w:val="left" w:pos="1418"/>
        </w:tabs>
        <w:autoSpaceDE w:val="0"/>
        <w:autoSpaceDN w:val="0"/>
        <w:adjustRightInd w:val="0"/>
        <w:spacing w:after="0" w:line="240" w:lineRule="auto"/>
        <w:ind w:left="0" w:firstLine="709"/>
        <w:contextualSpacing/>
        <w:jc w:val="both"/>
        <w:rPr>
          <w:rFonts w:eastAsia="Calibri"/>
          <w:color w:val="auto"/>
          <w:lang w:val="kk-KZ"/>
        </w:rPr>
      </w:pPr>
      <w:r w:rsidRPr="002639B7">
        <w:rPr>
          <w:rFonts w:eastAsia="Calibri"/>
          <w:color w:val="auto"/>
          <w:lang w:val="kk-KZ"/>
        </w:rPr>
        <w:t>Рапишева Ж.Д., Түйте Е.Е., Есинбаева Ж.У. Қазақ тілінің стилисти</w:t>
      </w:r>
      <w:r w:rsidR="00AE13D1" w:rsidRPr="002639B7">
        <w:rPr>
          <w:rFonts w:eastAsia="Calibri"/>
          <w:color w:val="auto"/>
          <w:lang w:val="kk-KZ"/>
        </w:rPr>
        <w:t>касы. – Қарағанды: ҚарМУ</w:t>
      </w:r>
      <w:r w:rsidRPr="002639B7">
        <w:rPr>
          <w:rFonts w:eastAsia="Calibri"/>
          <w:color w:val="auto"/>
          <w:lang w:val="kk-KZ"/>
        </w:rPr>
        <w:t>, 2011. –</w:t>
      </w:r>
      <w:r w:rsidR="007669F8" w:rsidRPr="002639B7">
        <w:rPr>
          <w:rFonts w:eastAsia="Calibri"/>
          <w:color w:val="auto"/>
          <w:lang w:val="kk-KZ"/>
        </w:rPr>
        <w:t xml:space="preserve"> </w:t>
      </w:r>
      <w:r w:rsidRPr="002639B7">
        <w:rPr>
          <w:rFonts w:eastAsia="Calibri"/>
          <w:color w:val="auto"/>
          <w:lang w:val="kk-KZ"/>
        </w:rPr>
        <w:t xml:space="preserve">137 б. </w:t>
      </w:r>
    </w:p>
    <w:p w14:paraId="3C6BBF51" w14:textId="1C51CB19" w:rsidR="001156B8" w:rsidRPr="002639B7" w:rsidRDefault="001156B8" w:rsidP="00176022">
      <w:pPr>
        <w:numPr>
          <w:ilvl w:val="0"/>
          <w:numId w:val="29"/>
        </w:numPr>
        <w:tabs>
          <w:tab w:val="left" w:pos="0"/>
          <w:tab w:val="left" w:pos="284"/>
          <w:tab w:val="left" w:pos="1134"/>
          <w:tab w:val="left" w:pos="1276"/>
          <w:tab w:val="left" w:pos="1418"/>
        </w:tabs>
        <w:autoSpaceDE w:val="0"/>
        <w:autoSpaceDN w:val="0"/>
        <w:adjustRightInd w:val="0"/>
        <w:spacing w:after="0" w:line="240" w:lineRule="auto"/>
        <w:ind w:left="0" w:firstLine="709"/>
        <w:contextualSpacing/>
        <w:jc w:val="both"/>
        <w:rPr>
          <w:rFonts w:eastAsia="Calibri"/>
          <w:color w:val="auto"/>
          <w:lang w:val="kk-KZ"/>
        </w:rPr>
      </w:pPr>
      <w:r w:rsidRPr="002639B7">
        <w:rPr>
          <w:rFonts w:eastAsia="Calibri"/>
          <w:color w:val="auto"/>
          <w:lang w:val="kk-KZ"/>
        </w:rPr>
        <w:t xml:space="preserve">Ракитина С.В. </w:t>
      </w:r>
      <w:r w:rsidRPr="002639B7">
        <w:rPr>
          <w:rFonts w:eastAsia="Times New Roman"/>
          <w:bCs/>
          <w:color w:val="auto"/>
          <w:kern w:val="36"/>
          <w:lang w:eastAsia="ru-RU"/>
        </w:rPr>
        <w:t>Когнитивно-дискурсивное пространство научного текста</w:t>
      </w:r>
      <w:r w:rsidR="00243EBB" w:rsidRPr="002639B7">
        <w:rPr>
          <w:rFonts w:eastAsia="Times New Roman"/>
          <w:bCs/>
          <w:color w:val="auto"/>
          <w:kern w:val="36"/>
          <w:lang w:val="kk-KZ" w:eastAsia="ru-RU"/>
        </w:rPr>
        <w:t>: дис. ... док. фил. наук</w:t>
      </w:r>
      <w:r w:rsidR="007669F8" w:rsidRPr="002639B7">
        <w:rPr>
          <w:rFonts w:eastAsia="Times New Roman"/>
          <w:bCs/>
          <w:color w:val="auto"/>
          <w:kern w:val="36"/>
          <w:lang w:val="kk-KZ" w:eastAsia="ru-RU"/>
        </w:rPr>
        <w:t>: 10.02.01.</w:t>
      </w:r>
      <w:r w:rsidR="00243EBB" w:rsidRPr="002639B7">
        <w:rPr>
          <w:rFonts w:eastAsia="Times New Roman"/>
          <w:bCs/>
          <w:color w:val="auto"/>
          <w:kern w:val="36"/>
          <w:lang w:val="kk-KZ" w:eastAsia="ru-RU"/>
        </w:rPr>
        <w:t xml:space="preserve"> </w:t>
      </w:r>
      <w:r w:rsidRPr="002639B7">
        <w:rPr>
          <w:rFonts w:eastAsia="Calibri"/>
          <w:color w:val="auto"/>
          <w:lang w:val="kk-KZ"/>
        </w:rPr>
        <w:t xml:space="preserve">– </w:t>
      </w:r>
      <w:r w:rsidRPr="002639B7">
        <w:rPr>
          <w:rFonts w:eastAsia="Calibri"/>
          <w:color w:val="auto"/>
          <w:shd w:val="clear" w:color="auto" w:fill="FFFFFF"/>
        </w:rPr>
        <w:t>Волгоград, 2007. – 542 с.</w:t>
      </w:r>
    </w:p>
    <w:p w14:paraId="0C974C30" w14:textId="6FA02434" w:rsidR="001156B8" w:rsidRPr="002639B7" w:rsidRDefault="001156B8" w:rsidP="00176022">
      <w:pPr>
        <w:numPr>
          <w:ilvl w:val="0"/>
          <w:numId w:val="29"/>
        </w:numPr>
        <w:tabs>
          <w:tab w:val="left" w:pos="0"/>
          <w:tab w:val="left" w:pos="284"/>
          <w:tab w:val="left" w:pos="1134"/>
          <w:tab w:val="left" w:pos="1276"/>
          <w:tab w:val="left" w:pos="1418"/>
        </w:tabs>
        <w:spacing w:after="0" w:line="240" w:lineRule="auto"/>
        <w:ind w:left="0" w:firstLine="709"/>
        <w:contextualSpacing/>
        <w:jc w:val="both"/>
        <w:rPr>
          <w:rFonts w:eastAsia="Calibri"/>
          <w:color w:val="auto"/>
          <w:lang w:val="kk-KZ"/>
        </w:rPr>
      </w:pPr>
      <w:r w:rsidRPr="002639B7">
        <w:rPr>
          <w:rFonts w:eastAsia="Calibri"/>
          <w:color w:val="auto"/>
          <w:lang w:val="kk-KZ"/>
        </w:rPr>
        <w:t>Соколова</w:t>
      </w:r>
      <w:r w:rsidRPr="002639B7">
        <w:rPr>
          <w:rFonts w:eastAsia="Calibri"/>
          <w:color w:val="auto"/>
        </w:rPr>
        <w:t xml:space="preserve"> Е</w:t>
      </w:r>
      <w:r w:rsidRPr="002639B7">
        <w:rPr>
          <w:rFonts w:eastAsia="Calibri"/>
          <w:color w:val="auto"/>
          <w:lang w:val="kk-KZ"/>
        </w:rPr>
        <w:t xml:space="preserve">., Гурина Р. </w:t>
      </w:r>
      <w:r w:rsidRPr="002639B7">
        <w:rPr>
          <w:rFonts w:eastAsia="Calibri"/>
          <w:color w:val="auto"/>
        </w:rPr>
        <w:t>О соотношении языковой и научной картин мира</w:t>
      </w:r>
      <w:r w:rsidRPr="002639B7">
        <w:rPr>
          <w:rFonts w:eastAsia="Calibri"/>
          <w:color w:val="auto"/>
          <w:lang w:val="kk-KZ"/>
        </w:rPr>
        <w:t xml:space="preserve"> // </w:t>
      </w:r>
      <w:r w:rsidRPr="002639B7">
        <w:rPr>
          <w:rFonts w:eastAsia="Calibri"/>
          <w:color w:val="auto"/>
        </w:rPr>
        <w:t>Гуманитарные науки: теория и методология</w:t>
      </w:r>
      <w:r w:rsidRPr="002639B7">
        <w:rPr>
          <w:rFonts w:eastAsia="Calibri"/>
          <w:color w:val="auto"/>
          <w:lang w:val="kk-KZ"/>
        </w:rPr>
        <w:t xml:space="preserve">. </w:t>
      </w:r>
      <w:r w:rsidRPr="002639B7">
        <w:rPr>
          <w:rFonts w:eastAsia="Calibri"/>
          <w:color w:val="auto"/>
        </w:rPr>
        <w:t xml:space="preserve"> </w:t>
      </w:r>
      <w:r w:rsidRPr="002639B7">
        <w:rPr>
          <w:rFonts w:eastAsia="Calibri"/>
          <w:color w:val="auto"/>
          <w:lang w:val="en-US"/>
        </w:rPr>
        <w:t xml:space="preserve">– 2010. </w:t>
      </w:r>
      <w:r w:rsidR="00243EBB" w:rsidRPr="002639B7">
        <w:rPr>
          <w:rFonts w:eastAsia="Calibri"/>
          <w:color w:val="auto"/>
          <w:lang w:val="kk-KZ"/>
        </w:rPr>
        <w:t xml:space="preserve">– </w:t>
      </w:r>
      <w:r w:rsidRPr="002639B7">
        <w:rPr>
          <w:rFonts w:eastAsia="Calibri"/>
          <w:color w:val="auto"/>
          <w:lang w:val="en-US"/>
        </w:rPr>
        <w:t xml:space="preserve">№3. </w:t>
      </w:r>
      <w:r w:rsidR="00243EBB" w:rsidRPr="002639B7">
        <w:rPr>
          <w:rFonts w:eastAsia="Calibri"/>
          <w:color w:val="auto"/>
          <w:lang w:val="kk-KZ"/>
        </w:rPr>
        <w:t xml:space="preserve">– С. 83-88. </w:t>
      </w:r>
    </w:p>
    <w:p w14:paraId="23528509" w14:textId="42299F20" w:rsidR="001156B8" w:rsidRPr="002639B7" w:rsidRDefault="001156B8" w:rsidP="00176022">
      <w:pPr>
        <w:numPr>
          <w:ilvl w:val="0"/>
          <w:numId w:val="29"/>
        </w:numPr>
        <w:tabs>
          <w:tab w:val="left" w:pos="0"/>
          <w:tab w:val="left" w:pos="284"/>
          <w:tab w:val="left" w:pos="1134"/>
          <w:tab w:val="left" w:pos="1276"/>
          <w:tab w:val="left" w:pos="1418"/>
        </w:tabs>
        <w:autoSpaceDE w:val="0"/>
        <w:autoSpaceDN w:val="0"/>
        <w:adjustRightInd w:val="0"/>
        <w:spacing w:after="0" w:line="240" w:lineRule="auto"/>
        <w:ind w:left="0" w:firstLine="709"/>
        <w:contextualSpacing/>
        <w:jc w:val="both"/>
        <w:rPr>
          <w:rFonts w:eastAsia="Calibri"/>
          <w:color w:val="auto"/>
          <w:lang w:val="kk-KZ"/>
        </w:rPr>
      </w:pPr>
      <w:r w:rsidRPr="002639B7">
        <w:rPr>
          <w:rFonts w:eastAsia="Calibri"/>
          <w:color w:val="auto"/>
          <w:lang w:val="kk-KZ"/>
        </w:rPr>
        <w:t xml:space="preserve">Қожахмет А., Хусаинова Л. </w:t>
      </w:r>
      <w:r w:rsidRPr="002639B7">
        <w:rPr>
          <w:rFonts w:eastAsia="Times New Roman"/>
          <w:color w:val="auto"/>
          <w:lang w:val="kk-KZ" w:eastAsia="ru-RU"/>
        </w:rPr>
        <w:t xml:space="preserve">Ғылыми мәтін кеңістігіндегі әлем бейнесі // Л.Н. Гумилев атындағы ЕҰУ Хабаршысы. – 2024. </w:t>
      </w:r>
      <w:r w:rsidR="00243EBB" w:rsidRPr="002639B7">
        <w:rPr>
          <w:rFonts w:eastAsia="Times New Roman"/>
          <w:color w:val="auto"/>
          <w:lang w:val="kk-KZ" w:eastAsia="ru-RU"/>
        </w:rPr>
        <w:t xml:space="preserve">– </w:t>
      </w:r>
      <w:r w:rsidRPr="002639B7">
        <w:rPr>
          <w:rFonts w:eastAsia="Times New Roman"/>
          <w:color w:val="auto"/>
          <w:lang w:val="kk-KZ" w:eastAsia="ru-RU"/>
        </w:rPr>
        <w:t xml:space="preserve">№4. – </w:t>
      </w:r>
      <w:r w:rsidR="005B54FE">
        <w:rPr>
          <w:rFonts w:eastAsia="Times New Roman"/>
          <w:color w:val="auto"/>
          <w:lang w:val="kk-KZ" w:eastAsia="ru-RU"/>
        </w:rPr>
        <w:t>Б. 88-100</w:t>
      </w:r>
      <w:r w:rsidRPr="002639B7">
        <w:rPr>
          <w:rFonts w:eastAsia="Times New Roman"/>
          <w:color w:val="auto"/>
          <w:lang w:val="kk-KZ" w:eastAsia="ru-RU"/>
        </w:rPr>
        <w:t xml:space="preserve">. </w:t>
      </w:r>
    </w:p>
    <w:p w14:paraId="2FC67B91" w14:textId="7FC48852" w:rsidR="001156B8" w:rsidRPr="002639B7" w:rsidRDefault="001156B8" w:rsidP="00176022">
      <w:pPr>
        <w:numPr>
          <w:ilvl w:val="0"/>
          <w:numId w:val="29"/>
        </w:numPr>
        <w:tabs>
          <w:tab w:val="left" w:pos="284"/>
          <w:tab w:val="left" w:pos="426"/>
          <w:tab w:val="left" w:pos="1134"/>
          <w:tab w:val="left" w:pos="1276"/>
          <w:tab w:val="left" w:pos="1418"/>
        </w:tabs>
        <w:spacing w:after="0" w:line="240" w:lineRule="auto"/>
        <w:ind w:left="0" w:firstLine="709"/>
        <w:contextualSpacing/>
        <w:jc w:val="both"/>
        <w:rPr>
          <w:rFonts w:eastAsia="Calibri"/>
          <w:color w:val="auto"/>
          <w:lang w:val="kk-KZ" w:eastAsia="ru-RU"/>
        </w:rPr>
      </w:pPr>
      <w:r w:rsidRPr="002639B7">
        <w:rPr>
          <w:rFonts w:eastAsia="Calibri"/>
          <w:color w:val="auto"/>
          <w:lang w:val="kk-KZ" w:eastAsia="ru-RU"/>
        </w:rPr>
        <w:t>Брандес М. Стилистический анализ. – М</w:t>
      </w:r>
      <w:r w:rsidR="007669F8" w:rsidRPr="002639B7">
        <w:rPr>
          <w:rFonts w:eastAsia="Calibri"/>
          <w:color w:val="auto"/>
          <w:lang w:val="kk-KZ" w:eastAsia="ru-RU"/>
        </w:rPr>
        <w:t>.</w:t>
      </w:r>
      <w:r w:rsidRPr="002639B7">
        <w:rPr>
          <w:rFonts w:eastAsia="Calibri"/>
          <w:color w:val="auto"/>
          <w:lang w:val="kk-KZ" w:eastAsia="ru-RU"/>
        </w:rPr>
        <w:t xml:space="preserve">, 1971. – 189 с. </w:t>
      </w:r>
    </w:p>
    <w:p w14:paraId="6C7F4696" w14:textId="7E32365E" w:rsidR="001156B8" w:rsidRPr="002639B7" w:rsidRDefault="001156B8" w:rsidP="00176022">
      <w:pPr>
        <w:numPr>
          <w:ilvl w:val="0"/>
          <w:numId w:val="29"/>
        </w:numPr>
        <w:tabs>
          <w:tab w:val="left" w:pos="0"/>
          <w:tab w:val="left" w:pos="284"/>
          <w:tab w:val="left" w:pos="1134"/>
          <w:tab w:val="left" w:pos="1276"/>
          <w:tab w:val="left" w:pos="1418"/>
        </w:tabs>
        <w:spacing w:after="0" w:line="240" w:lineRule="auto"/>
        <w:ind w:left="0" w:firstLine="709"/>
        <w:contextualSpacing/>
        <w:jc w:val="both"/>
        <w:rPr>
          <w:rFonts w:eastAsia="Calibri"/>
          <w:color w:val="auto"/>
          <w:lang w:val="kk-KZ"/>
        </w:rPr>
      </w:pPr>
      <w:r w:rsidRPr="002639B7">
        <w:rPr>
          <w:rFonts w:eastAsia="Calibri"/>
          <w:color w:val="auto"/>
          <w:lang w:val="kk-KZ"/>
        </w:rPr>
        <w:t xml:space="preserve">Финикова И. Содержательный и функциональный потенциал понятия языковая картина мира в современных лингвистических исследованиях // Вестник МГЛУ. Гуманитарные науки. </w:t>
      </w:r>
      <w:r w:rsidR="00243EBB" w:rsidRPr="002639B7">
        <w:rPr>
          <w:rFonts w:eastAsia="Calibri"/>
          <w:color w:val="auto"/>
          <w:lang w:val="kk-KZ"/>
        </w:rPr>
        <w:t xml:space="preserve">– </w:t>
      </w:r>
      <w:r w:rsidRPr="002639B7">
        <w:rPr>
          <w:rFonts w:eastAsia="Calibri"/>
          <w:color w:val="auto"/>
          <w:lang w:val="kk-KZ"/>
        </w:rPr>
        <w:t xml:space="preserve">2019. </w:t>
      </w:r>
      <w:r w:rsidR="00243EBB" w:rsidRPr="002639B7">
        <w:rPr>
          <w:rFonts w:eastAsia="Calibri"/>
          <w:color w:val="auto"/>
          <w:lang w:val="kk-KZ"/>
        </w:rPr>
        <w:t xml:space="preserve">– </w:t>
      </w:r>
      <w:r w:rsidRPr="002639B7">
        <w:rPr>
          <w:rFonts w:eastAsia="Calibri"/>
          <w:color w:val="auto"/>
          <w:lang w:val="kk-KZ"/>
        </w:rPr>
        <w:t xml:space="preserve">№1(817). </w:t>
      </w:r>
      <w:r w:rsidR="00243EBB" w:rsidRPr="002639B7">
        <w:rPr>
          <w:rFonts w:eastAsia="Calibri"/>
          <w:color w:val="auto"/>
          <w:lang w:val="kk-KZ"/>
        </w:rPr>
        <w:t>– С. 342-356.</w:t>
      </w:r>
    </w:p>
    <w:p w14:paraId="69C3CB52" w14:textId="7E5AD88B" w:rsidR="001156B8" w:rsidRPr="002639B7" w:rsidRDefault="005851CF" w:rsidP="00176022">
      <w:pPr>
        <w:numPr>
          <w:ilvl w:val="0"/>
          <w:numId w:val="29"/>
        </w:numPr>
        <w:tabs>
          <w:tab w:val="left" w:pos="0"/>
          <w:tab w:val="left" w:pos="284"/>
          <w:tab w:val="left" w:pos="1134"/>
          <w:tab w:val="left" w:pos="1276"/>
          <w:tab w:val="left" w:pos="1418"/>
        </w:tabs>
        <w:spacing w:after="0" w:line="240" w:lineRule="auto"/>
        <w:ind w:left="0" w:firstLine="709"/>
        <w:contextualSpacing/>
        <w:jc w:val="both"/>
        <w:rPr>
          <w:rFonts w:eastAsia="Calibri"/>
          <w:color w:val="auto"/>
          <w:lang w:val="kk-KZ"/>
        </w:rPr>
      </w:pPr>
      <w:r w:rsidRPr="002639B7">
        <w:rPr>
          <w:rFonts w:eastAsia="Calibri"/>
          <w:color w:val="auto"/>
          <w:lang w:val="kk-KZ"/>
        </w:rPr>
        <w:t xml:space="preserve">Сорока М., </w:t>
      </w:r>
      <w:r w:rsidR="001156B8" w:rsidRPr="002639B7">
        <w:rPr>
          <w:rFonts w:eastAsia="Calibri"/>
          <w:color w:val="auto"/>
          <w:lang w:val="kk-KZ"/>
        </w:rPr>
        <w:t>Булычев</w:t>
      </w:r>
      <w:r w:rsidRPr="002639B7">
        <w:rPr>
          <w:rFonts w:eastAsia="Calibri"/>
          <w:color w:val="auto"/>
          <w:lang w:val="kk-KZ"/>
        </w:rPr>
        <w:t xml:space="preserve"> И.</w:t>
      </w:r>
      <w:r w:rsidR="001156B8" w:rsidRPr="002639B7">
        <w:rPr>
          <w:rFonts w:eastAsia="Calibri"/>
          <w:color w:val="auto"/>
          <w:lang w:val="kk-KZ"/>
        </w:rPr>
        <w:t xml:space="preserve"> Проблема структуры научной картины мира // Вестник Пермского университета. </w:t>
      </w:r>
      <w:r w:rsidR="00243EBB" w:rsidRPr="002639B7">
        <w:rPr>
          <w:rFonts w:eastAsia="Calibri"/>
          <w:color w:val="auto"/>
          <w:lang w:val="kk-KZ"/>
        </w:rPr>
        <w:t xml:space="preserve">– </w:t>
      </w:r>
      <w:r w:rsidR="001156B8" w:rsidRPr="002639B7">
        <w:rPr>
          <w:rFonts w:eastAsia="Calibri"/>
          <w:color w:val="auto"/>
          <w:lang w:val="kk-KZ"/>
        </w:rPr>
        <w:t xml:space="preserve">2015. </w:t>
      </w:r>
      <w:r w:rsidR="00243EBB" w:rsidRPr="002639B7">
        <w:rPr>
          <w:rFonts w:eastAsia="Calibri"/>
          <w:color w:val="auto"/>
          <w:lang w:val="kk-KZ"/>
        </w:rPr>
        <w:t xml:space="preserve">– </w:t>
      </w:r>
      <w:r w:rsidR="001156B8" w:rsidRPr="002639B7">
        <w:rPr>
          <w:rFonts w:eastAsia="Calibri"/>
          <w:color w:val="auto"/>
          <w:lang w:val="kk-KZ"/>
        </w:rPr>
        <w:t xml:space="preserve">№3(23). </w:t>
      </w:r>
      <w:r w:rsidR="00243EBB" w:rsidRPr="002639B7">
        <w:rPr>
          <w:rFonts w:eastAsia="Calibri"/>
          <w:color w:val="auto"/>
          <w:lang w:val="kk-KZ"/>
        </w:rPr>
        <w:t>– С. 32-40.</w:t>
      </w:r>
    </w:p>
    <w:p w14:paraId="175BF91C" w14:textId="74A523C9" w:rsidR="001156B8" w:rsidRPr="002639B7" w:rsidRDefault="001156B8" w:rsidP="00176022">
      <w:pPr>
        <w:numPr>
          <w:ilvl w:val="0"/>
          <w:numId w:val="29"/>
        </w:numPr>
        <w:tabs>
          <w:tab w:val="left" w:pos="0"/>
          <w:tab w:val="left" w:pos="284"/>
          <w:tab w:val="left" w:pos="1134"/>
          <w:tab w:val="left" w:pos="1276"/>
          <w:tab w:val="left" w:pos="1418"/>
        </w:tabs>
        <w:spacing w:after="0" w:line="240" w:lineRule="auto"/>
        <w:ind w:left="0" w:firstLine="709"/>
        <w:contextualSpacing/>
        <w:jc w:val="both"/>
        <w:rPr>
          <w:rFonts w:eastAsia="Calibri"/>
          <w:color w:val="auto"/>
          <w:lang w:val="kk-KZ"/>
        </w:rPr>
      </w:pPr>
      <w:r w:rsidRPr="002639B7">
        <w:rPr>
          <w:rFonts w:eastAsia="Calibri"/>
          <w:color w:val="auto"/>
          <w:lang w:val="kk-KZ"/>
        </w:rPr>
        <w:t xml:space="preserve">Гутовская М. </w:t>
      </w:r>
      <w:r w:rsidR="00243EBB" w:rsidRPr="002639B7">
        <w:rPr>
          <w:rFonts w:eastAsia="Calibri"/>
          <w:color w:val="auto"/>
        </w:rPr>
        <w:t>Языковая картина мира – научная картина мира // Язык – текст – дискурс: картина мира в свете разных подходов</w:t>
      </w:r>
      <w:r w:rsidR="007669F8" w:rsidRPr="002639B7">
        <w:rPr>
          <w:rFonts w:eastAsia="Calibri"/>
          <w:color w:val="auto"/>
          <w:lang w:val="kk-KZ"/>
        </w:rPr>
        <w:t>: сб</w:t>
      </w:r>
      <w:r w:rsidR="00243EBB" w:rsidRPr="002639B7">
        <w:rPr>
          <w:rFonts w:eastAsia="Calibri"/>
          <w:color w:val="auto"/>
        </w:rPr>
        <w:t>.</w:t>
      </w:r>
      <w:r w:rsidR="00243EBB" w:rsidRPr="002639B7">
        <w:rPr>
          <w:rFonts w:eastAsia="Calibri"/>
          <w:color w:val="auto"/>
          <w:lang w:val="kk-KZ"/>
        </w:rPr>
        <w:t xml:space="preserve"> </w:t>
      </w:r>
      <w:r w:rsidR="007669F8" w:rsidRPr="002639B7">
        <w:rPr>
          <w:rFonts w:eastAsia="Calibri"/>
          <w:color w:val="auto"/>
        </w:rPr>
        <w:t>– Самара</w:t>
      </w:r>
      <w:r w:rsidR="00243EBB" w:rsidRPr="002639B7">
        <w:rPr>
          <w:rFonts w:eastAsia="Calibri"/>
          <w:color w:val="auto"/>
        </w:rPr>
        <w:t>, 2013</w:t>
      </w:r>
      <w:r w:rsidR="00243EBB" w:rsidRPr="002639B7">
        <w:rPr>
          <w:rFonts w:eastAsia="Calibri"/>
          <w:color w:val="auto"/>
          <w:lang w:val="kk-KZ"/>
        </w:rPr>
        <w:t xml:space="preserve">. </w:t>
      </w:r>
      <w:r w:rsidR="00243EBB" w:rsidRPr="002639B7">
        <w:rPr>
          <w:rFonts w:eastAsia="Calibri"/>
          <w:color w:val="auto"/>
        </w:rPr>
        <w:t>– С. 47-51.</w:t>
      </w:r>
      <w:r w:rsidR="00243EBB" w:rsidRPr="002639B7">
        <w:rPr>
          <w:rFonts w:eastAsia="Calibri"/>
          <w:color w:val="auto"/>
          <w:lang w:val="kk-KZ"/>
        </w:rPr>
        <w:t xml:space="preserve"> </w:t>
      </w:r>
    </w:p>
    <w:p w14:paraId="3E70655D" w14:textId="2980F0A6" w:rsidR="001156B8" w:rsidRPr="002639B7" w:rsidRDefault="001156B8" w:rsidP="00176022">
      <w:pPr>
        <w:numPr>
          <w:ilvl w:val="0"/>
          <w:numId w:val="29"/>
        </w:numPr>
        <w:tabs>
          <w:tab w:val="left" w:pos="0"/>
          <w:tab w:val="left" w:pos="284"/>
          <w:tab w:val="left" w:pos="1134"/>
          <w:tab w:val="left" w:pos="1276"/>
          <w:tab w:val="left" w:pos="1418"/>
        </w:tabs>
        <w:spacing w:after="0" w:line="240" w:lineRule="auto"/>
        <w:ind w:left="0" w:firstLine="709"/>
        <w:contextualSpacing/>
        <w:jc w:val="both"/>
        <w:rPr>
          <w:rFonts w:eastAsia="Calibri"/>
          <w:color w:val="auto"/>
        </w:rPr>
      </w:pPr>
      <w:r w:rsidRPr="002639B7">
        <w:rPr>
          <w:rFonts w:eastAsia="Calibri"/>
          <w:color w:val="auto"/>
          <w:lang w:val="kk-KZ"/>
        </w:rPr>
        <w:t>Голев Н., Шпильная Н. Языковая картина мира ка</w:t>
      </w:r>
      <w:r w:rsidR="00C14958" w:rsidRPr="002639B7">
        <w:rPr>
          <w:rFonts w:eastAsia="Calibri"/>
          <w:color w:val="auto"/>
          <w:lang w:val="kk-KZ"/>
        </w:rPr>
        <w:t xml:space="preserve">к текстопорождающая категория // </w:t>
      </w:r>
      <w:r w:rsidR="00C14958" w:rsidRPr="002639B7">
        <w:rPr>
          <w:rFonts w:eastAsia="Calibri"/>
          <w:color w:val="auto"/>
        </w:rPr>
        <w:t>Вестник Томского государственного университета</w:t>
      </w:r>
      <w:r w:rsidR="00C14958" w:rsidRPr="002639B7">
        <w:rPr>
          <w:rFonts w:eastAsia="Calibri"/>
          <w:color w:val="auto"/>
          <w:lang w:val="kk-KZ"/>
        </w:rPr>
        <w:t xml:space="preserve">. Серия Филология. – </w:t>
      </w:r>
      <w:r w:rsidR="00C14958" w:rsidRPr="002639B7">
        <w:rPr>
          <w:rFonts w:eastAsia="Calibri"/>
          <w:color w:val="auto"/>
        </w:rPr>
        <w:t>2009</w:t>
      </w:r>
      <w:r w:rsidR="00C14958" w:rsidRPr="002639B7">
        <w:rPr>
          <w:rFonts w:eastAsia="Calibri"/>
          <w:color w:val="auto"/>
          <w:lang w:val="kk-KZ"/>
        </w:rPr>
        <w:t xml:space="preserve">. – </w:t>
      </w:r>
      <w:r w:rsidR="00C14958" w:rsidRPr="002639B7">
        <w:rPr>
          <w:rFonts w:eastAsia="Calibri"/>
          <w:color w:val="auto"/>
        </w:rPr>
        <w:t>№ 322</w:t>
      </w:r>
      <w:r w:rsidR="00C14958" w:rsidRPr="002639B7">
        <w:rPr>
          <w:rFonts w:eastAsia="Calibri"/>
          <w:color w:val="auto"/>
          <w:lang w:val="kk-KZ"/>
        </w:rPr>
        <w:t xml:space="preserve">. – </w:t>
      </w:r>
      <w:r w:rsidR="00C14958" w:rsidRPr="002639B7">
        <w:rPr>
          <w:rFonts w:eastAsia="Calibri"/>
          <w:color w:val="auto"/>
        </w:rPr>
        <w:t>С. 11-16</w:t>
      </w:r>
      <w:r w:rsidR="00C14958" w:rsidRPr="002639B7">
        <w:rPr>
          <w:rFonts w:eastAsia="Calibri"/>
          <w:color w:val="auto"/>
          <w:lang w:val="kk-KZ"/>
        </w:rPr>
        <w:t xml:space="preserve">. </w:t>
      </w:r>
    </w:p>
    <w:p w14:paraId="78ED717B" w14:textId="599776A7" w:rsidR="001156B8" w:rsidRPr="002639B7" w:rsidRDefault="005E49BC" w:rsidP="00176022">
      <w:pPr>
        <w:numPr>
          <w:ilvl w:val="0"/>
          <w:numId w:val="29"/>
        </w:numPr>
        <w:tabs>
          <w:tab w:val="left" w:pos="0"/>
          <w:tab w:val="left" w:pos="284"/>
          <w:tab w:val="left" w:pos="1134"/>
          <w:tab w:val="left" w:pos="1276"/>
          <w:tab w:val="left" w:pos="1418"/>
        </w:tabs>
        <w:spacing w:after="0" w:line="240" w:lineRule="auto"/>
        <w:ind w:left="0" w:firstLine="709"/>
        <w:contextualSpacing/>
        <w:jc w:val="both"/>
        <w:rPr>
          <w:rFonts w:eastAsia="Calibri"/>
          <w:color w:val="auto"/>
          <w:lang w:val="kk-KZ"/>
        </w:rPr>
      </w:pPr>
      <w:r w:rsidRPr="002639B7">
        <w:rPr>
          <w:rFonts w:eastAsia="Calibri"/>
          <w:color w:val="auto"/>
          <w:lang w:val="kk-KZ"/>
        </w:rPr>
        <w:t>Қазақ грамматикасы. Фонетика, сөзжасам, морфология, синтаксис</w:t>
      </w:r>
      <w:r w:rsidR="007669F8" w:rsidRPr="002639B7">
        <w:rPr>
          <w:rFonts w:eastAsia="Calibri"/>
          <w:color w:val="auto"/>
          <w:lang w:val="kk-KZ"/>
        </w:rPr>
        <w:t xml:space="preserve"> / А. Байтұрсынұлы атындағы тіл білімі институты.</w:t>
      </w:r>
      <w:r w:rsidR="001156B8" w:rsidRPr="002639B7">
        <w:rPr>
          <w:rFonts w:eastAsia="Calibri"/>
          <w:color w:val="auto"/>
          <w:lang w:val="kk-KZ"/>
        </w:rPr>
        <w:t>. – Астана, 2002. – 784 б.</w:t>
      </w:r>
    </w:p>
    <w:p w14:paraId="48276D93" w14:textId="77777777" w:rsidR="001156B8" w:rsidRPr="002639B7" w:rsidRDefault="001156B8" w:rsidP="00176022">
      <w:pPr>
        <w:numPr>
          <w:ilvl w:val="0"/>
          <w:numId w:val="29"/>
        </w:numPr>
        <w:tabs>
          <w:tab w:val="left" w:pos="0"/>
          <w:tab w:val="left" w:pos="284"/>
          <w:tab w:val="left" w:pos="1134"/>
          <w:tab w:val="left" w:pos="1276"/>
          <w:tab w:val="left" w:pos="1418"/>
        </w:tabs>
        <w:spacing w:after="0" w:line="240" w:lineRule="auto"/>
        <w:ind w:left="0" w:firstLine="709"/>
        <w:contextualSpacing/>
        <w:jc w:val="both"/>
        <w:rPr>
          <w:rFonts w:eastAsia="Calibri"/>
          <w:color w:val="auto"/>
          <w:lang w:val="kk-KZ"/>
        </w:rPr>
      </w:pPr>
      <w:r w:rsidRPr="002639B7">
        <w:rPr>
          <w:rFonts w:eastAsia="Calibri"/>
          <w:color w:val="auto"/>
          <w:lang w:val="kk-KZ"/>
        </w:rPr>
        <w:t>Манкеева Ж.</w:t>
      </w:r>
      <w:r w:rsidRPr="002639B7">
        <w:rPr>
          <w:rFonts w:eastAsia="Times New Roman"/>
          <w:color w:val="auto"/>
          <w:lang w:val="kk-KZ" w:eastAsia="ru-RU"/>
        </w:rPr>
        <w:t xml:space="preserve"> Қазақ тіл білімінің мәселелері. – Алматы: Абзал-Ай, 2014. – 640 б.</w:t>
      </w:r>
    </w:p>
    <w:p w14:paraId="2BA37DD7" w14:textId="056085B8" w:rsidR="001156B8" w:rsidRPr="002639B7" w:rsidRDefault="001156B8" w:rsidP="00176022">
      <w:pPr>
        <w:numPr>
          <w:ilvl w:val="0"/>
          <w:numId w:val="29"/>
        </w:numPr>
        <w:tabs>
          <w:tab w:val="left" w:pos="0"/>
          <w:tab w:val="left" w:pos="284"/>
          <w:tab w:val="left" w:pos="1134"/>
          <w:tab w:val="left" w:pos="1276"/>
          <w:tab w:val="left" w:pos="1418"/>
        </w:tabs>
        <w:spacing w:after="0" w:line="240" w:lineRule="auto"/>
        <w:ind w:left="0" w:firstLine="709"/>
        <w:contextualSpacing/>
        <w:jc w:val="both"/>
        <w:rPr>
          <w:rFonts w:eastAsia="Calibri"/>
          <w:color w:val="auto"/>
          <w:lang w:val="kk-KZ"/>
        </w:rPr>
      </w:pPr>
      <w:r w:rsidRPr="002639B7">
        <w:rPr>
          <w:rFonts w:eastAsia="Calibri"/>
          <w:color w:val="auto"/>
          <w:lang w:val="kk-KZ" w:eastAsia="ru-RU"/>
        </w:rPr>
        <w:t>Исақова С. Дүниенің ғылыми бейнесіндегі ұлттық-мәдени ерекшелік мәселесі</w:t>
      </w:r>
      <w:r w:rsidR="005E49BC" w:rsidRPr="002639B7">
        <w:rPr>
          <w:rFonts w:eastAsia="Calibri"/>
          <w:color w:val="auto"/>
          <w:lang w:val="kk-KZ" w:eastAsia="ru-RU"/>
        </w:rPr>
        <w:t xml:space="preserve"> //</w:t>
      </w:r>
      <w:r w:rsidRPr="002639B7">
        <w:rPr>
          <w:rFonts w:eastAsia="Calibri"/>
          <w:color w:val="auto"/>
          <w:lang w:val="kk-KZ" w:eastAsia="ru-RU"/>
        </w:rPr>
        <w:t xml:space="preserve"> </w:t>
      </w:r>
      <w:hyperlink r:id="rId170" w:history="1">
        <w:r w:rsidRPr="002639B7">
          <w:rPr>
            <w:rFonts w:eastAsia="Calibri"/>
            <w:color w:val="auto"/>
            <w:lang w:val="kk-KZ" w:eastAsia="ru-RU"/>
          </w:rPr>
          <w:t>https://termincom.kz/articles/?id=59/?lang=rus</w:t>
        </w:r>
      </w:hyperlink>
      <w:r w:rsidRPr="002639B7">
        <w:rPr>
          <w:rFonts w:eastAsia="Calibri"/>
          <w:color w:val="auto"/>
          <w:lang w:val="kk-KZ" w:eastAsia="ru-RU"/>
        </w:rPr>
        <w:t xml:space="preserve"> </w:t>
      </w:r>
      <w:r w:rsidR="005E49BC" w:rsidRPr="002639B7">
        <w:rPr>
          <w:rFonts w:eastAsia="Calibri"/>
          <w:color w:val="auto"/>
          <w:lang w:val="kk-KZ" w:eastAsia="ru-RU"/>
        </w:rPr>
        <w:t>09.05.</w:t>
      </w:r>
      <w:r w:rsidR="00C14958" w:rsidRPr="002639B7">
        <w:rPr>
          <w:rFonts w:eastAsia="Calibri"/>
          <w:color w:val="auto"/>
          <w:lang w:val="kk-KZ" w:eastAsia="ru-RU"/>
        </w:rPr>
        <w:t xml:space="preserve">2024. </w:t>
      </w:r>
    </w:p>
    <w:p w14:paraId="3A1F67FD" w14:textId="157F2851" w:rsidR="001156B8" w:rsidRPr="002639B7" w:rsidRDefault="001156B8" w:rsidP="00176022">
      <w:pPr>
        <w:numPr>
          <w:ilvl w:val="0"/>
          <w:numId w:val="29"/>
        </w:numPr>
        <w:tabs>
          <w:tab w:val="left" w:pos="0"/>
          <w:tab w:val="left" w:pos="284"/>
          <w:tab w:val="left" w:pos="1134"/>
          <w:tab w:val="left" w:pos="1276"/>
          <w:tab w:val="left" w:pos="1418"/>
        </w:tabs>
        <w:spacing w:after="0" w:line="240" w:lineRule="auto"/>
        <w:ind w:left="0" w:firstLine="709"/>
        <w:contextualSpacing/>
        <w:jc w:val="both"/>
        <w:rPr>
          <w:rFonts w:eastAsia="Calibri"/>
          <w:color w:val="auto"/>
          <w:lang w:val="kk-KZ"/>
        </w:rPr>
      </w:pPr>
      <w:r w:rsidRPr="002639B7">
        <w:rPr>
          <w:rFonts w:eastAsia="Calibri"/>
          <w:color w:val="auto"/>
          <w:lang w:val="kk-KZ"/>
        </w:rPr>
        <w:t>Корнилов О.А. Языковые картины мира как производные национальных менталитетов. – М</w:t>
      </w:r>
      <w:r w:rsidR="005E49BC" w:rsidRPr="002639B7">
        <w:rPr>
          <w:rFonts w:eastAsia="Calibri"/>
          <w:color w:val="auto"/>
          <w:lang w:val="kk-KZ"/>
        </w:rPr>
        <w:t>.</w:t>
      </w:r>
      <w:r w:rsidRPr="002639B7">
        <w:rPr>
          <w:rFonts w:eastAsia="Calibri"/>
          <w:color w:val="auto"/>
          <w:lang w:val="kk-KZ"/>
        </w:rPr>
        <w:t xml:space="preserve">: Черо, 2003. – 349 с. </w:t>
      </w:r>
    </w:p>
    <w:p w14:paraId="61E5284E" w14:textId="0784ACBE" w:rsidR="001156B8" w:rsidRPr="002639B7" w:rsidRDefault="001156B8" w:rsidP="00176022">
      <w:pPr>
        <w:numPr>
          <w:ilvl w:val="0"/>
          <w:numId w:val="29"/>
        </w:numPr>
        <w:tabs>
          <w:tab w:val="left" w:pos="0"/>
          <w:tab w:val="left" w:pos="284"/>
          <w:tab w:val="left" w:pos="1134"/>
          <w:tab w:val="left" w:pos="1276"/>
          <w:tab w:val="left" w:pos="1418"/>
        </w:tabs>
        <w:spacing w:after="0" w:line="240" w:lineRule="auto"/>
        <w:ind w:left="0" w:firstLine="709"/>
        <w:contextualSpacing/>
        <w:jc w:val="both"/>
        <w:rPr>
          <w:rFonts w:eastAsia="Calibri"/>
          <w:color w:val="auto"/>
          <w:lang w:val="kk-KZ"/>
        </w:rPr>
      </w:pPr>
      <w:r w:rsidRPr="002639B7">
        <w:rPr>
          <w:rFonts w:eastAsia="Calibri"/>
          <w:color w:val="auto"/>
          <w:lang w:val="kk-KZ"/>
        </w:rPr>
        <w:t xml:space="preserve">Голев Н.Д. Письменная коммуникация новейшего времени: основные векторы развития // Вестник Томского государственного университета. – </w:t>
      </w:r>
      <w:r w:rsidRPr="002639B7">
        <w:rPr>
          <w:rFonts w:eastAsia="Calibri"/>
          <w:color w:val="auto"/>
        </w:rPr>
        <w:t xml:space="preserve">2012. </w:t>
      </w:r>
      <w:r w:rsidR="00C14958" w:rsidRPr="002639B7">
        <w:rPr>
          <w:rFonts w:eastAsia="Calibri"/>
          <w:color w:val="auto"/>
          <w:lang w:val="kk-KZ"/>
        </w:rPr>
        <w:t xml:space="preserve">– </w:t>
      </w:r>
      <w:r w:rsidRPr="002639B7">
        <w:rPr>
          <w:rFonts w:eastAsia="Calibri"/>
          <w:color w:val="auto"/>
        </w:rPr>
        <w:t>№2(18).</w:t>
      </w:r>
      <w:r w:rsidR="00C14958" w:rsidRPr="002639B7">
        <w:rPr>
          <w:rFonts w:eastAsia="Calibri"/>
          <w:color w:val="auto"/>
          <w:lang w:val="kk-KZ"/>
        </w:rPr>
        <w:t xml:space="preserve"> – С. 105-111.</w:t>
      </w:r>
    </w:p>
    <w:p w14:paraId="2F48188C" w14:textId="7746C3A1" w:rsidR="001156B8" w:rsidRPr="002639B7" w:rsidRDefault="001156B8" w:rsidP="00176022">
      <w:pPr>
        <w:numPr>
          <w:ilvl w:val="0"/>
          <w:numId w:val="29"/>
        </w:numPr>
        <w:tabs>
          <w:tab w:val="left" w:pos="0"/>
          <w:tab w:val="left" w:pos="284"/>
          <w:tab w:val="left" w:pos="1134"/>
          <w:tab w:val="left" w:pos="1276"/>
          <w:tab w:val="left" w:pos="1418"/>
        </w:tabs>
        <w:spacing w:after="0" w:line="240" w:lineRule="auto"/>
        <w:ind w:left="0" w:firstLine="709"/>
        <w:contextualSpacing/>
        <w:jc w:val="both"/>
        <w:rPr>
          <w:rFonts w:eastAsia="Calibri"/>
          <w:color w:val="auto"/>
          <w:lang w:val="kk-KZ"/>
        </w:rPr>
      </w:pPr>
      <w:r w:rsidRPr="002639B7">
        <w:rPr>
          <w:rFonts w:eastAsia="Calibri"/>
          <w:color w:val="auto"/>
          <w:lang w:val="kk-KZ"/>
        </w:rPr>
        <w:t>Аккузова А. Антропоөзектік парадигма: көркем мәтіннің коммуникативтік-прагматикалық әлеуеті (Д. Исабеков шығармаларының негізінде)</w:t>
      </w:r>
      <w:r w:rsidR="00661041" w:rsidRPr="002639B7">
        <w:rPr>
          <w:rFonts w:eastAsia="Calibri"/>
          <w:color w:val="auto"/>
          <w:lang w:val="kk-KZ"/>
        </w:rPr>
        <w:t>:</w:t>
      </w:r>
      <w:r w:rsidR="005E49BC" w:rsidRPr="002639B7">
        <w:rPr>
          <w:rFonts w:eastAsia="Calibri"/>
          <w:color w:val="auto"/>
          <w:lang w:val="kk-KZ"/>
        </w:rPr>
        <w:t xml:space="preserve"> дис. ... </w:t>
      </w:r>
      <w:r w:rsidR="00661041" w:rsidRPr="002639B7">
        <w:rPr>
          <w:rFonts w:eastAsia="Calibri"/>
          <w:color w:val="auto"/>
          <w:lang w:val="kk-KZ"/>
        </w:rPr>
        <w:t xml:space="preserve">док. </w:t>
      </w:r>
      <w:r w:rsidRPr="002639B7">
        <w:rPr>
          <w:rFonts w:eastAsia="Calibri"/>
          <w:color w:val="auto"/>
          <w:lang w:val="kk-KZ"/>
        </w:rPr>
        <w:t>PhD</w:t>
      </w:r>
      <w:r w:rsidR="005E49BC" w:rsidRPr="002639B7">
        <w:rPr>
          <w:rFonts w:eastAsia="Calibri"/>
          <w:color w:val="auto"/>
          <w:lang w:val="kk-KZ"/>
        </w:rPr>
        <w:t>:</w:t>
      </w:r>
      <w:r w:rsidR="005E49BC" w:rsidRPr="002639B7">
        <w:rPr>
          <w:color w:val="auto"/>
          <w:lang w:val="kk-KZ"/>
        </w:rPr>
        <w:t xml:space="preserve"> </w:t>
      </w:r>
      <w:r w:rsidR="005E49BC" w:rsidRPr="002639B7">
        <w:rPr>
          <w:rStyle w:val="organictextcontentspan"/>
          <w:color w:val="auto"/>
          <w:lang w:val="kk-KZ"/>
        </w:rPr>
        <w:t>6D021300</w:t>
      </w:r>
      <w:r w:rsidR="00661041" w:rsidRPr="002639B7">
        <w:rPr>
          <w:rFonts w:eastAsia="Calibri"/>
          <w:color w:val="auto"/>
          <w:lang w:val="kk-KZ"/>
        </w:rPr>
        <w:t xml:space="preserve">. </w:t>
      </w:r>
      <w:r w:rsidRPr="002639B7">
        <w:rPr>
          <w:rFonts w:eastAsia="Calibri"/>
          <w:color w:val="auto"/>
          <w:lang w:val="kk-KZ"/>
        </w:rPr>
        <w:t xml:space="preserve">– Алматы, 2020. – 168 б. </w:t>
      </w:r>
    </w:p>
    <w:p w14:paraId="7BE26F06" w14:textId="77875D4E" w:rsidR="001156B8" w:rsidRPr="002639B7" w:rsidRDefault="001156B8" w:rsidP="00176022">
      <w:pPr>
        <w:numPr>
          <w:ilvl w:val="0"/>
          <w:numId w:val="29"/>
        </w:numPr>
        <w:tabs>
          <w:tab w:val="left" w:pos="0"/>
          <w:tab w:val="left" w:pos="284"/>
          <w:tab w:val="left" w:pos="1134"/>
          <w:tab w:val="left" w:pos="1276"/>
          <w:tab w:val="left" w:pos="1418"/>
        </w:tabs>
        <w:spacing w:after="0" w:line="240" w:lineRule="auto"/>
        <w:ind w:left="0" w:firstLine="709"/>
        <w:contextualSpacing/>
        <w:jc w:val="both"/>
        <w:rPr>
          <w:rFonts w:eastAsia="Calibri"/>
          <w:color w:val="auto"/>
          <w:lang w:val="kk-KZ"/>
        </w:rPr>
      </w:pPr>
      <w:r w:rsidRPr="002639B7">
        <w:rPr>
          <w:rFonts w:eastAsia="Times New Roman"/>
          <w:color w:val="auto"/>
          <w:lang w:val="kk-KZ" w:eastAsia="ru-RU"/>
        </w:rPr>
        <w:lastRenderedPageBreak/>
        <w:t>Киклевич А. Ветка вишни. Статьи по лингвистике. – Ол</w:t>
      </w:r>
      <w:r w:rsidR="005E49BC" w:rsidRPr="002639B7">
        <w:rPr>
          <w:rFonts w:eastAsia="Times New Roman"/>
          <w:color w:val="auto"/>
          <w:lang w:val="kk-KZ" w:eastAsia="ru-RU"/>
        </w:rPr>
        <w:t>ьш</w:t>
      </w:r>
      <w:r w:rsidRPr="002639B7">
        <w:rPr>
          <w:rFonts w:eastAsia="Times New Roman"/>
          <w:color w:val="auto"/>
          <w:lang w:val="kk-KZ" w:eastAsia="ru-RU"/>
        </w:rPr>
        <w:t>тын</w:t>
      </w:r>
      <w:r w:rsidR="005E49BC" w:rsidRPr="002639B7">
        <w:rPr>
          <w:rFonts w:eastAsia="Times New Roman"/>
          <w:color w:val="auto"/>
          <w:lang w:val="kk-KZ" w:eastAsia="ru-RU"/>
        </w:rPr>
        <w:t>,</w:t>
      </w:r>
      <w:r w:rsidRPr="002639B7">
        <w:rPr>
          <w:rFonts w:eastAsia="Times New Roman"/>
          <w:color w:val="auto"/>
          <w:lang w:val="kk-KZ" w:eastAsia="ru-RU"/>
        </w:rPr>
        <w:t xml:space="preserve"> 2013. – 413 с.</w:t>
      </w:r>
      <w:r w:rsidR="005851CF" w:rsidRPr="002639B7">
        <w:rPr>
          <w:rFonts w:eastAsia="Times New Roman"/>
          <w:color w:val="auto"/>
          <w:lang w:val="kk-KZ" w:eastAsia="ru-RU"/>
        </w:rPr>
        <w:t xml:space="preserve"> </w:t>
      </w:r>
    </w:p>
    <w:p w14:paraId="38CA33EA" w14:textId="06F29056" w:rsidR="001156B8" w:rsidRPr="002639B7" w:rsidRDefault="001156B8" w:rsidP="00176022">
      <w:pPr>
        <w:numPr>
          <w:ilvl w:val="0"/>
          <w:numId w:val="29"/>
        </w:numPr>
        <w:tabs>
          <w:tab w:val="left" w:pos="0"/>
          <w:tab w:val="left" w:pos="284"/>
          <w:tab w:val="left" w:pos="1134"/>
          <w:tab w:val="left" w:pos="1276"/>
          <w:tab w:val="left" w:pos="1418"/>
        </w:tabs>
        <w:spacing w:after="0" w:line="240" w:lineRule="auto"/>
        <w:ind w:left="0" w:firstLine="709"/>
        <w:contextualSpacing/>
        <w:jc w:val="both"/>
        <w:rPr>
          <w:rFonts w:eastAsia="Calibri"/>
          <w:color w:val="auto"/>
          <w:lang w:val="kk-KZ"/>
        </w:rPr>
      </w:pPr>
      <w:r w:rsidRPr="002639B7">
        <w:rPr>
          <w:rFonts w:eastAsia="Times New Roman"/>
          <w:color w:val="auto"/>
          <w:lang w:val="kk-KZ" w:eastAsia="ru-RU"/>
        </w:rPr>
        <w:t>Джусупов М. Ахмет Байтұрсынұлының терминжасамдық мұрасы және жалпы тіл біліміндегі тіл, тілдесім, тілдесімдік қызмет, тіл материалы ұғымдары // А.</w:t>
      </w:r>
      <w:r w:rsidR="005E49BC" w:rsidRPr="002639B7">
        <w:rPr>
          <w:rFonts w:eastAsia="Times New Roman"/>
          <w:color w:val="auto"/>
          <w:lang w:val="kk-KZ" w:eastAsia="ru-RU"/>
        </w:rPr>
        <w:t xml:space="preserve"> </w:t>
      </w:r>
      <w:r w:rsidRPr="002639B7">
        <w:rPr>
          <w:rFonts w:eastAsia="Times New Roman"/>
          <w:color w:val="auto"/>
          <w:lang w:val="kk-KZ" w:eastAsia="ru-RU"/>
        </w:rPr>
        <w:t xml:space="preserve">Байтұрсынұлы атындағы Тіл білімі институтының «Тілтаным» журналы. </w:t>
      </w:r>
      <w:r w:rsidR="00661041" w:rsidRPr="002639B7">
        <w:rPr>
          <w:rFonts w:eastAsia="Times New Roman"/>
          <w:color w:val="auto"/>
          <w:lang w:val="kk-KZ" w:eastAsia="ru-RU"/>
        </w:rPr>
        <w:t xml:space="preserve">– </w:t>
      </w:r>
      <w:r w:rsidRPr="002639B7">
        <w:rPr>
          <w:rFonts w:eastAsia="Times New Roman"/>
          <w:color w:val="auto"/>
          <w:lang w:val="kk-KZ" w:eastAsia="ru-RU"/>
        </w:rPr>
        <w:t xml:space="preserve">2021. </w:t>
      </w:r>
      <w:r w:rsidR="00661041" w:rsidRPr="002639B7">
        <w:rPr>
          <w:rFonts w:eastAsia="Times New Roman"/>
          <w:color w:val="auto"/>
          <w:lang w:val="kk-KZ" w:eastAsia="ru-RU"/>
        </w:rPr>
        <w:t xml:space="preserve">– </w:t>
      </w:r>
      <w:r w:rsidRPr="002639B7">
        <w:rPr>
          <w:rFonts w:eastAsia="Times New Roman"/>
          <w:color w:val="auto"/>
          <w:lang w:val="kk-KZ" w:eastAsia="ru-RU"/>
        </w:rPr>
        <w:t xml:space="preserve">№1. – </w:t>
      </w:r>
      <w:r w:rsidR="00661041" w:rsidRPr="002639B7">
        <w:rPr>
          <w:rFonts w:eastAsia="Times New Roman"/>
          <w:color w:val="auto"/>
          <w:lang w:val="kk-KZ" w:eastAsia="ru-RU"/>
        </w:rPr>
        <w:t>Б. 10-26</w:t>
      </w:r>
      <w:r w:rsidRPr="002639B7">
        <w:rPr>
          <w:rFonts w:eastAsia="Times New Roman"/>
          <w:color w:val="auto"/>
          <w:lang w:val="kk-KZ" w:eastAsia="ru-RU"/>
        </w:rPr>
        <w:t>.</w:t>
      </w:r>
    </w:p>
    <w:p w14:paraId="0108828C" w14:textId="23E0E6C7" w:rsidR="001156B8" w:rsidRPr="002639B7" w:rsidRDefault="001156B8" w:rsidP="00176022">
      <w:pPr>
        <w:numPr>
          <w:ilvl w:val="0"/>
          <w:numId w:val="29"/>
        </w:numPr>
        <w:tabs>
          <w:tab w:val="left" w:pos="0"/>
          <w:tab w:val="left" w:pos="284"/>
          <w:tab w:val="left" w:pos="1134"/>
          <w:tab w:val="left" w:pos="1276"/>
          <w:tab w:val="left" w:pos="1418"/>
        </w:tabs>
        <w:spacing w:after="0" w:line="240" w:lineRule="auto"/>
        <w:ind w:left="0" w:firstLine="709"/>
        <w:contextualSpacing/>
        <w:jc w:val="both"/>
        <w:rPr>
          <w:rFonts w:eastAsia="Calibri"/>
          <w:color w:val="auto"/>
          <w:lang w:val="kk-KZ"/>
        </w:rPr>
      </w:pPr>
      <w:r w:rsidRPr="002639B7">
        <w:rPr>
          <w:rFonts w:eastAsia="Times New Roman"/>
          <w:color w:val="auto"/>
          <w:lang w:eastAsia="ru-RU"/>
        </w:rPr>
        <w:t xml:space="preserve">Маркарова </w:t>
      </w:r>
      <w:r w:rsidRPr="002639B7">
        <w:rPr>
          <w:rFonts w:eastAsia="Times New Roman"/>
          <w:color w:val="auto"/>
          <w:lang w:val="kk-KZ" w:eastAsia="ru-RU"/>
        </w:rPr>
        <w:t>Т.С. Н</w:t>
      </w:r>
      <w:r w:rsidRPr="002639B7">
        <w:rPr>
          <w:rFonts w:eastAsia="Times New Roman"/>
          <w:color w:val="auto"/>
          <w:lang w:eastAsia="ru-RU"/>
        </w:rPr>
        <w:t>аучная информация и язык как основа научного чтения и научного познания /</w:t>
      </w:r>
      <w:r w:rsidR="00661041" w:rsidRPr="002639B7">
        <w:rPr>
          <w:rFonts w:eastAsia="Times New Roman"/>
          <w:color w:val="auto"/>
          <w:lang w:val="kk-KZ" w:eastAsia="ru-RU"/>
        </w:rPr>
        <w:t>/</w:t>
      </w:r>
      <w:r w:rsidRPr="002639B7">
        <w:rPr>
          <w:rFonts w:eastAsia="Times New Roman"/>
          <w:color w:val="auto"/>
          <w:lang w:eastAsia="ru-RU"/>
        </w:rPr>
        <w:t xml:space="preserve"> </w:t>
      </w:r>
      <w:r w:rsidRPr="002639B7">
        <w:rPr>
          <w:rFonts w:eastAsia="Calibri"/>
          <w:color w:val="auto"/>
        </w:rPr>
        <w:t>Проблемы совр</w:t>
      </w:r>
      <w:r w:rsidR="00661041" w:rsidRPr="002639B7">
        <w:rPr>
          <w:rFonts w:eastAsia="Calibri"/>
          <w:color w:val="auto"/>
        </w:rPr>
        <w:t>еменного образования</w:t>
      </w:r>
      <w:r w:rsidR="00661041" w:rsidRPr="002639B7">
        <w:rPr>
          <w:rFonts w:eastAsia="Calibri"/>
          <w:color w:val="auto"/>
          <w:lang w:val="kk-KZ"/>
        </w:rPr>
        <w:t>. –</w:t>
      </w:r>
      <w:r w:rsidR="00661041" w:rsidRPr="002639B7">
        <w:rPr>
          <w:rFonts w:eastAsia="Calibri"/>
          <w:color w:val="auto"/>
        </w:rPr>
        <w:t xml:space="preserve"> 2010</w:t>
      </w:r>
      <w:r w:rsidR="00661041" w:rsidRPr="002639B7">
        <w:rPr>
          <w:rFonts w:eastAsia="Calibri"/>
          <w:color w:val="auto"/>
          <w:lang w:val="kk-KZ"/>
        </w:rPr>
        <w:t>. –</w:t>
      </w:r>
      <w:r w:rsidR="00661041" w:rsidRPr="002639B7">
        <w:rPr>
          <w:rFonts w:eastAsia="Calibri"/>
          <w:color w:val="auto"/>
        </w:rPr>
        <w:t xml:space="preserve"> №</w:t>
      </w:r>
      <w:r w:rsidRPr="002639B7">
        <w:rPr>
          <w:rFonts w:eastAsia="Calibri"/>
          <w:color w:val="auto"/>
        </w:rPr>
        <w:t xml:space="preserve">2. – </w:t>
      </w:r>
      <w:r w:rsidR="00661041" w:rsidRPr="002639B7">
        <w:rPr>
          <w:rFonts w:eastAsia="Calibri"/>
          <w:color w:val="auto"/>
          <w:lang w:val="kk-KZ"/>
        </w:rPr>
        <w:t xml:space="preserve">С. </w:t>
      </w:r>
      <w:r w:rsidR="00661041" w:rsidRPr="002639B7">
        <w:rPr>
          <w:rFonts w:eastAsia="Calibri"/>
          <w:color w:val="auto"/>
        </w:rPr>
        <w:t>102-105</w:t>
      </w:r>
      <w:r w:rsidRPr="002639B7">
        <w:rPr>
          <w:rFonts w:eastAsia="Calibri"/>
          <w:color w:val="auto"/>
        </w:rPr>
        <w:t xml:space="preserve">. </w:t>
      </w:r>
    </w:p>
    <w:p w14:paraId="3E84DF7E" w14:textId="15194ED9" w:rsidR="001156B8" w:rsidRPr="002639B7" w:rsidRDefault="005E49BC" w:rsidP="00176022">
      <w:pPr>
        <w:numPr>
          <w:ilvl w:val="0"/>
          <w:numId w:val="29"/>
        </w:numPr>
        <w:tabs>
          <w:tab w:val="left" w:pos="284"/>
          <w:tab w:val="left" w:pos="426"/>
          <w:tab w:val="left" w:pos="1134"/>
          <w:tab w:val="left" w:pos="1276"/>
          <w:tab w:val="left" w:pos="1418"/>
        </w:tabs>
        <w:spacing w:after="0" w:line="240" w:lineRule="auto"/>
        <w:ind w:left="0" w:firstLine="709"/>
        <w:contextualSpacing/>
        <w:jc w:val="both"/>
        <w:rPr>
          <w:rFonts w:eastAsia="Calibri"/>
          <w:color w:val="auto"/>
          <w:lang w:val="kk-KZ"/>
        </w:rPr>
      </w:pPr>
      <w:r w:rsidRPr="002639B7">
        <w:rPr>
          <w:rFonts w:eastAsia="Calibri"/>
          <w:color w:val="auto"/>
        </w:rPr>
        <w:t>Остин Дж. Слово как действие</w:t>
      </w:r>
      <w:r w:rsidRPr="002639B7">
        <w:rPr>
          <w:rFonts w:eastAsia="Calibri"/>
          <w:color w:val="auto"/>
          <w:lang w:val="kk-KZ"/>
        </w:rPr>
        <w:t xml:space="preserve"> //</w:t>
      </w:r>
      <w:r w:rsidR="001156B8" w:rsidRPr="002639B7">
        <w:rPr>
          <w:rFonts w:eastAsia="Calibri"/>
          <w:color w:val="auto"/>
        </w:rPr>
        <w:t xml:space="preserve"> </w:t>
      </w:r>
      <w:hyperlink r:id="rId171" w:history="1">
        <w:r w:rsidR="00661041" w:rsidRPr="002639B7">
          <w:rPr>
            <w:rStyle w:val="afe"/>
            <w:rFonts w:eastAsia="Calibri"/>
            <w:color w:val="auto"/>
            <w:u w:val="none"/>
          </w:rPr>
          <w:t>https://classes.ru/grammar/159.new-in-linguistics-17/source/worddocuments/x.htm</w:t>
        </w:r>
      </w:hyperlink>
      <w:r w:rsidRPr="002639B7">
        <w:rPr>
          <w:rStyle w:val="afe"/>
          <w:rFonts w:eastAsia="Calibri"/>
          <w:color w:val="auto"/>
          <w:u w:val="none"/>
          <w:lang w:val="kk-KZ"/>
        </w:rPr>
        <w:t>.</w:t>
      </w:r>
      <w:r w:rsidR="00661041" w:rsidRPr="002639B7">
        <w:rPr>
          <w:rFonts w:eastAsia="Calibri"/>
          <w:color w:val="auto"/>
          <w:lang w:val="kk-KZ"/>
        </w:rPr>
        <w:t xml:space="preserve"> 11.02.2023.</w:t>
      </w:r>
      <w:r w:rsidR="001156B8" w:rsidRPr="002639B7">
        <w:rPr>
          <w:rFonts w:eastAsia="Calibri"/>
          <w:color w:val="auto"/>
        </w:rPr>
        <w:t xml:space="preserve"> </w:t>
      </w:r>
    </w:p>
    <w:p w14:paraId="0A7ECC2E" w14:textId="30ACFAD1" w:rsidR="001156B8" w:rsidRPr="002639B7" w:rsidRDefault="001156B8" w:rsidP="00176022">
      <w:pPr>
        <w:numPr>
          <w:ilvl w:val="0"/>
          <w:numId w:val="29"/>
        </w:numPr>
        <w:tabs>
          <w:tab w:val="left" w:pos="284"/>
          <w:tab w:val="left" w:pos="426"/>
          <w:tab w:val="left" w:pos="1134"/>
          <w:tab w:val="left" w:pos="1276"/>
          <w:tab w:val="left" w:pos="1418"/>
        </w:tabs>
        <w:spacing w:after="0" w:line="240" w:lineRule="auto"/>
        <w:ind w:left="0" w:firstLine="709"/>
        <w:contextualSpacing/>
        <w:jc w:val="both"/>
        <w:rPr>
          <w:rFonts w:eastAsia="Calibri"/>
          <w:color w:val="auto"/>
          <w:lang w:val="kk-KZ"/>
        </w:rPr>
      </w:pPr>
      <w:r w:rsidRPr="002639B7">
        <w:rPr>
          <w:rFonts w:eastAsia="Calibri"/>
          <w:color w:val="auto"/>
        </w:rPr>
        <w:t>Серль Дж. Что такое речевой акт</w:t>
      </w:r>
      <w:r w:rsidR="005E49BC" w:rsidRPr="002639B7">
        <w:rPr>
          <w:rFonts w:eastAsia="Calibri"/>
          <w:color w:val="auto"/>
          <w:lang w:val="kk-KZ"/>
        </w:rPr>
        <w:t xml:space="preserve"> //</w:t>
      </w:r>
      <w:r w:rsidRPr="002639B7">
        <w:rPr>
          <w:rFonts w:eastAsia="Calibri"/>
          <w:color w:val="auto"/>
        </w:rPr>
        <w:t xml:space="preserve"> </w:t>
      </w:r>
      <w:hyperlink r:id="rId172" w:history="1">
        <w:r w:rsidR="005E49BC" w:rsidRPr="002639B7">
          <w:rPr>
            <w:rStyle w:val="afe"/>
            <w:rFonts w:eastAsia="Calibri"/>
            <w:color w:val="auto"/>
            <w:u w:val="none"/>
          </w:rPr>
          <w:t>https://classes.ru/grammar/159.new-in-linguistics-17/source/worddocuments/i2.htm</w:t>
        </w:r>
        <w:r w:rsidR="005E49BC" w:rsidRPr="002639B7">
          <w:rPr>
            <w:rStyle w:val="afe"/>
            <w:rFonts w:eastAsia="Calibri"/>
            <w:color w:val="auto"/>
            <w:u w:val="none"/>
            <w:lang w:val="kk-KZ"/>
          </w:rPr>
          <w:t>. 11.02.2023</w:t>
        </w:r>
      </w:hyperlink>
      <w:r w:rsidR="00661041" w:rsidRPr="002639B7">
        <w:rPr>
          <w:rFonts w:eastAsia="Calibri"/>
          <w:color w:val="auto"/>
          <w:lang w:val="kk-KZ"/>
        </w:rPr>
        <w:t xml:space="preserve">. </w:t>
      </w:r>
    </w:p>
    <w:p w14:paraId="3D6BB2C3" w14:textId="6C98CB5F" w:rsidR="001156B8" w:rsidRPr="002639B7" w:rsidRDefault="001156B8" w:rsidP="00176022">
      <w:pPr>
        <w:numPr>
          <w:ilvl w:val="0"/>
          <w:numId w:val="29"/>
        </w:numPr>
        <w:tabs>
          <w:tab w:val="left" w:pos="284"/>
          <w:tab w:val="left" w:pos="426"/>
          <w:tab w:val="left" w:pos="1134"/>
          <w:tab w:val="left" w:pos="1276"/>
          <w:tab w:val="left" w:pos="1418"/>
        </w:tabs>
        <w:spacing w:after="0" w:line="240" w:lineRule="auto"/>
        <w:ind w:left="0" w:firstLine="709"/>
        <w:contextualSpacing/>
        <w:jc w:val="both"/>
        <w:rPr>
          <w:rFonts w:eastAsia="Calibri"/>
          <w:color w:val="auto"/>
          <w:lang w:val="kk-KZ"/>
        </w:rPr>
      </w:pPr>
      <w:r w:rsidRPr="002639B7">
        <w:rPr>
          <w:rFonts w:eastAsia="Calibri"/>
          <w:color w:val="auto"/>
        </w:rPr>
        <w:t>Витгенштейн Л. Философские исследования</w:t>
      </w:r>
      <w:r w:rsidR="003252E0" w:rsidRPr="002639B7">
        <w:rPr>
          <w:rFonts w:eastAsia="Calibri"/>
          <w:color w:val="auto"/>
        </w:rPr>
        <w:t xml:space="preserve">. </w:t>
      </w:r>
      <w:r w:rsidRPr="002639B7">
        <w:rPr>
          <w:rFonts w:eastAsia="Calibri"/>
          <w:color w:val="auto"/>
        </w:rPr>
        <w:t>– М</w:t>
      </w:r>
      <w:r w:rsidR="005E49BC" w:rsidRPr="002639B7">
        <w:rPr>
          <w:rFonts w:eastAsia="Calibri"/>
          <w:color w:val="auto"/>
          <w:lang w:val="kk-KZ"/>
        </w:rPr>
        <w:t>.:</w:t>
      </w:r>
      <w:r w:rsidRPr="002639B7">
        <w:rPr>
          <w:rFonts w:eastAsia="Calibri"/>
          <w:color w:val="auto"/>
        </w:rPr>
        <w:t xml:space="preserve"> Гнозис, 1994. </w:t>
      </w:r>
      <w:r w:rsidR="005E49BC" w:rsidRPr="002639B7">
        <w:rPr>
          <w:rFonts w:eastAsia="Calibri"/>
          <w:color w:val="auto"/>
          <w:lang w:val="kk-KZ"/>
        </w:rPr>
        <w:t xml:space="preserve">– Ч. 1. </w:t>
      </w:r>
      <w:r w:rsidRPr="002639B7">
        <w:rPr>
          <w:rFonts w:eastAsia="Calibri"/>
          <w:color w:val="auto"/>
        </w:rPr>
        <w:t xml:space="preserve">– 612 </w:t>
      </w:r>
      <w:r w:rsidRPr="002639B7">
        <w:rPr>
          <w:rFonts w:eastAsia="Calibri"/>
          <w:color w:val="auto"/>
          <w:lang w:val="en-US"/>
        </w:rPr>
        <w:t>c</w:t>
      </w:r>
      <w:r w:rsidRPr="002639B7">
        <w:rPr>
          <w:rFonts w:eastAsia="Calibri"/>
          <w:color w:val="auto"/>
        </w:rPr>
        <w:t>.</w:t>
      </w:r>
    </w:p>
    <w:p w14:paraId="67B5C990" w14:textId="27C80FC8" w:rsidR="001156B8" w:rsidRPr="002639B7" w:rsidRDefault="001156B8" w:rsidP="00176022">
      <w:pPr>
        <w:numPr>
          <w:ilvl w:val="0"/>
          <w:numId w:val="29"/>
        </w:numPr>
        <w:tabs>
          <w:tab w:val="left" w:pos="0"/>
          <w:tab w:val="left" w:pos="284"/>
          <w:tab w:val="left" w:pos="1134"/>
          <w:tab w:val="left" w:pos="1276"/>
          <w:tab w:val="left" w:pos="1418"/>
        </w:tabs>
        <w:spacing w:after="0" w:line="240" w:lineRule="auto"/>
        <w:ind w:left="0" w:firstLine="709"/>
        <w:contextualSpacing/>
        <w:jc w:val="both"/>
        <w:rPr>
          <w:rFonts w:eastAsia="Calibri"/>
          <w:color w:val="auto"/>
          <w:lang w:val="kk-KZ"/>
        </w:rPr>
      </w:pPr>
      <w:r w:rsidRPr="002639B7">
        <w:rPr>
          <w:rFonts w:eastAsia="Calibri"/>
          <w:color w:val="auto"/>
          <w:lang w:val="kk-KZ"/>
        </w:rPr>
        <w:t xml:space="preserve">Кубрак Т.А. </w:t>
      </w:r>
      <w:r w:rsidRPr="002639B7">
        <w:rPr>
          <w:rFonts w:eastAsia="Calibri"/>
          <w:color w:val="auto"/>
        </w:rPr>
        <w:t>Интенция самопрезентации субъекта в вербальной коммуникации</w:t>
      </w:r>
      <w:r w:rsidR="003252E0" w:rsidRPr="002639B7">
        <w:rPr>
          <w:rFonts w:eastAsia="Calibri"/>
          <w:color w:val="auto"/>
          <w:lang w:val="kk-KZ"/>
        </w:rPr>
        <w:t xml:space="preserve">: </w:t>
      </w:r>
      <w:r w:rsidR="005E49BC" w:rsidRPr="002639B7">
        <w:rPr>
          <w:rFonts w:eastAsia="Calibri"/>
          <w:color w:val="auto"/>
          <w:lang w:val="kk-KZ"/>
        </w:rPr>
        <w:t xml:space="preserve">дис. </w:t>
      </w:r>
      <w:r w:rsidR="003252E0" w:rsidRPr="002639B7">
        <w:rPr>
          <w:rFonts w:eastAsia="Calibri"/>
          <w:color w:val="auto"/>
          <w:lang w:val="kk-KZ"/>
        </w:rPr>
        <w:t>... канд. псих. наук</w:t>
      </w:r>
      <w:r w:rsidR="005E49BC" w:rsidRPr="002639B7">
        <w:rPr>
          <w:rFonts w:eastAsia="Calibri"/>
          <w:color w:val="auto"/>
          <w:lang w:val="kk-KZ"/>
        </w:rPr>
        <w:t>: 19.00.01</w:t>
      </w:r>
      <w:r w:rsidRPr="002639B7">
        <w:rPr>
          <w:rFonts w:eastAsia="Calibri"/>
          <w:color w:val="auto"/>
          <w:lang w:val="kk-KZ"/>
        </w:rPr>
        <w:t xml:space="preserve">. </w:t>
      </w:r>
      <w:r w:rsidRPr="002639B7">
        <w:rPr>
          <w:rFonts w:eastAsia="Calibri"/>
          <w:color w:val="auto"/>
        </w:rPr>
        <w:t>– М</w:t>
      </w:r>
      <w:r w:rsidR="005E49BC" w:rsidRPr="002639B7">
        <w:rPr>
          <w:rFonts w:eastAsia="Calibri"/>
          <w:color w:val="auto"/>
          <w:lang w:val="kk-KZ"/>
        </w:rPr>
        <w:t>.</w:t>
      </w:r>
      <w:r w:rsidRPr="002639B7">
        <w:rPr>
          <w:rFonts w:eastAsia="Calibri"/>
          <w:color w:val="auto"/>
        </w:rPr>
        <w:t xml:space="preserve">, 2009. – </w:t>
      </w:r>
      <w:r w:rsidR="005E49BC" w:rsidRPr="002639B7">
        <w:rPr>
          <w:rFonts w:eastAsia="Calibri"/>
          <w:color w:val="auto"/>
          <w:lang w:val="kk-KZ"/>
        </w:rPr>
        <w:t>157</w:t>
      </w:r>
      <w:r w:rsidRPr="002639B7">
        <w:rPr>
          <w:rFonts w:eastAsia="Calibri"/>
          <w:color w:val="auto"/>
        </w:rPr>
        <w:t xml:space="preserve"> с. </w:t>
      </w:r>
    </w:p>
    <w:p w14:paraId="44029AA4" w14:textId="48E61775" w:rsidR="001156B8" w:rsidRPr="002639B7" w:rsidRDefault="001156B8" w:rsidP="00176022">
      <w:pPr>
        <w:numPr>
          <w:ilvl w:val="0"/>
          <w:numId w:val="29"/>
        </w:numPr>
        <w:tabs>
          <w:tab w:val="left" w:pos="284"/>
          <w:tab w:val="left" w:pos="426"/>
          <w:tab w:val="left" w:pos="1134"/>
          <w:tab w:val="left" w:pos="1276"/>
          <w:tab w:val="left" w:pos="1418"/>
        </w:tabs>
        <w:spacing w:after="0" w:line="240" w:lineRule="auto"/>
        <w:ind w:left="0" w:firstLine="709"/>
        <w:contextualSpacing/>
        <w:jc w:val="both"/>
        <w:rPr>
          <w:rFonts w:eastAsia="Calibri"/>
          <w:color w:val="auto"/>
          <w:lang w:val="kk-KZ"/>
        </w:rPr>
      </w:pPr>
      <w:r w:rsidRPr="002639B7">
        <w:rPr>
          <w:rFonts w:eastAsia="Calibri"/>
          <w:color w:val="auto"/>
        </w:rPr>
        <w:t>Исхаков</w:t>
      </w:r>
      <w:r w:rsidRPr="002639B7">
        <w:rPr>
          <w:rFonts w:eastAsia="Calibri"/>
          <w:color w:val="auto"/>
          <w:lang w:val="kk-KZ"/>
        </w:rPr>
        <w:t xml:space="preserve"> </w:t>
      </w:r>
      <w:r w:rsidRPr="002639B7">
        <w:rPr>
          <w:rFonts w:eastAsia="Calibri"/>
          <w:color w:val="auto"/>
        </w:rPr>
        <w:t>Х.А., Кондратенко</w:t>
      </w:r>
      <w:r w:rsidRPr="002639B7">
        <w:rPr>
          <w:rFonts w:eastAsia="Calibri"/>
          <w:color w:val="auto"/>
          <w:lang w:val="kk-KZ"/>
        </w:rPr>
        <w:t xml:space="preserve"> </w:t>
      </w:r>
      <w:r w:rsidRPr="002639B7">
        <w:rPr>
          <w:rFonts w:eastAsia="Calibri"/>
          <w:color w:val="auto"/>
        </w:rPr>
        <w:t>Ю.А. Как делать научный доклад</w:t>
      </w:r>
      <w:r w:rsidRPr="002639B7">
        <w:rPr>
          <w:rFonts w:eastAsia="Calibri"/>
          <w:color w:val="auto"/>
          <w:lang w:val="kk-KZ"/>
        </w:rPr>
        <w:t>? /</w:t>
      </w:r>
      <w:r w:rsidR="003252E0" w:rsidRPr="002639B7">
        <w:rPr>
          <w:rFonts w:eastAsia="Calibri"/>
          <w:color w:val="auto"/>
          <w:lang w:val="kk-KZ"/>
        </w:rPr>
        <w:t>/</w:t>
      </w:r>
      <w:r w:rsidRPr="002639B7">
        <w:rPr>
          <w:rFonts w:eastAsia="Calibri"/>
          <w:color w:val="auto"/>
          <w:lang w:val="kk-KZ"/>
        </w:rPr>
        <w:t xml:space="preserve"> </w:t>
      </w:r>
      <w:hyperlink r:id="rId173" w:history="1">
        <w:r w:rsidRPr="002639B7">
          <w:rPr>
            <w:rFonts w:eastAsia="Calibri"/>
            <w:color w:val="auto"/>
            <w:bdr w:val="none" w:sz="0" w:space="0" w:color="auto" w:frame="1"/>
          </w:rPr>
          <w:t>Вестник Кузбасского государственного технического университета</w:t>
        </w:r>
      </w:hyperlink>
      <w:r w:rsidRPr="002639B7">
        <w:rPr>
          <w:rFonts w:eastAsia="Calibri"/>
          <w:color w:val="auto"/>
        </w:rPr>
        <w:t xml:space="preserve">. – 2007. – </w:t>
      </w:r>
      <w:r w:rsidR="005E49BC" w:rsidRPr="002639B7">
        <w:rPr>
          <w:rFonts w:eastAsia="Calibri"/>
          <w:color w:val="auto"/>
          <w:lang w:val="kk-KZ"/>
        </w:rPr>
        <w:t xml:space="preserve">№3(61). – С. </w:t>
      </w:r>
      <w:r w:rsidR="003252E0" w:rsidRPr="002639B7">
        <w:rPr>
          <w:rFonts w:eastAsia="Calibri"/>
          <w:color w:val="auto"/>
        </w:rPr>
        <w:t>126-127</w:t>
      </w:r>
      <w:r w:rsidRPr="002639B7">
        <w:rPr>
          <w:rFonts w:eastAsia="Calibri"/>
          <w:color w:val="auto"/>
        </w:rPr>
        <w:t>.</w:t>
      </w:r>
    </w:p>
    <w:p w14:paraId="32F34CB0" w14:textId="136300CD" w:rsidR="001156B8" w:rsidRPr="002639B7" w:rsidRDefault="001156B8" w:rsidP="00176022">
      <w:pPr>
        <w:numPr>
          <w:ilvl w:val="0"/>
          <w:numId w:val="29"/>
        </w:numPr>
        <w:tabs>
          <w:tab w:val="left" w:pos="284"/>
          <w:tab w:val="left" w:pos="426"/>
          <w:tab w:val="left" w:pos="1134"/>
          <w:tab w:val="left" w:pos="1276"/>
          <w:tab w:val="left" w:pos="1418"/>
        </w:tabs>
        <w:spacing w:after="0" w:line="240" w:lineRule="auto"/>
        <w:ind w:left="0" w:firstLine="709"/>
        <w:contextualSpacing/>
        <w:jc w:val="both"/>
        <w:rPr>
          <w:rFonts w:eastAsia="Calibri"/>
          <w:color w:val="auto"/>
          <w:lang w:val="kk-KZ"/>
        </w:rPr>
      </w:pPr>
      <w:r w:rsidRPr="002639B7">
        <w:rPr>
          <w:rFonts w:eastAsia="Calibri"/>
          <w:color w:val="auto"/>
          <w:lang w:val="kk-KZ"/>
        </w:rPr>
        <w:t>Суленева Н.В. Ораторское искусство в научной деятельности: понятийный аспект /</w:t>
      </w:r>
      <w:r w:rsidR="003252E0" w:rsidRPr="002639B7">
        <w:rPr>
          <w:rFonts w:eastAsia="Calibri"/>
          <w:color w:val="auto"/>
          <w:lang w:val="kk-KZ"/>
        </w:rPr>
        <w:t>/</w:t>
      </w:r>
      <w:r w:rsidRPr="002639B7">
        <w:rPr>
          <w:rFonts w:eastAsia="Calibri"/>
          <w:color w:val="auto"/>
          <w:lang w:val="kk-KZ"/>
        </w:rPr>
        <w:t xml:space="preserve"> </w:t>
      </w:r>
      <w:r w:rsidRPr="002639B7">
        <w:rPr>
          <w:rFonts w:eastAsia="Calibri"/>
          <w:color w:val="auto"/>
          <w:shd w:val="clear" w:color="auto" w:fill="FFFFFF"/>
        </w:rPr>
        <w:t xml:space="preserve">Научные исследования в образовании. – 2012. </w:t>
      </w:r>
      <w:r w:rsidRPr="002639B7">
        <w:rPr>
          <w:rFonts w:eastAsia="Calibri"/>
          <w:color w:val="auto"/>
        </w:rPr>
        <w:t>–</w:t>
      </w:r>
      <w:r w:rsidRPr="002639B7">
        <w:rPr>
          <w:rFonts w:eastAsia="Calibri"/>
          <w:color w:val="auto"/>
          <w:shd w:val="clear" w:color="auto" w:fill="FFFFFF"/>
        </w:rPr>
        <w:t xml:space="preserve"> №6. – </w:t>
      </w:r>
      <w:r w:rsidR="003252E0" w:rsidRPr="002639B7">
        <w:rPr>
          <w:rFonts w:eastAsia="Calibri"/>
          <w:color w:val="auto"/>
          <w:shd w:val="clear" w:color="auto" w:fill="FFFFFF"/>
          <w:lang w:val="kk-KZ"/>
        </w:rPr>
        <w:t>С.</w:t>
      </w:r>
      <w:r w:rsidR="005E49BC" w:rsidRPr="002639B7">
        <w:rPr>
          <w:rFonts w:eastAsia="Calibri"/>
          <w:color w:val="auto"/>
          <w:shd w:val="clear" w:color="auto" w:fill="FFFFFF"/>
          <w:lang w:val="kk-KZ"/>
        </w:rPr>
        <w:t> </w:t>
      </w:r>
      <w:r w:rsidR="003252E0" w:rsidRPr="002639B7">
        <w:rPr>
          <w:rFonts w:eastAsia="Calibri"/>
          <w:color w:val="auto"/>
          <w:shd w:val="clear" w:color="auto" w:fill="FFFFFF"/>
        </w:rPr>
        <w:t>41-44</w:t>
      </w:r>
      <w:r w:rsidRPr="002639B7">
        <w:rPr>
          <w:rFonts w:eastAsia="Calibri"/>
          <w:color w:val="auto"/>
          <w:shd w:val="clear" w:color="auto" w:fill="FFFFFF"/>
        </w:rPr>
        <w:t>.</w:t>
      </w:r>
    </w:p>
    <w:p w14:paraId="3AD1BDE0" w14:textId="52E2195D" w:rsidR="001156B8" w:rsidRPr="002639B7" w:rsidRDefault="001156B8" w:rsidP="00176022">
      <w:pPr>
        <w:numPr>
          <w:ilvl w:val="0"/>
          <w:numId w:val="29"/>
        </w:numPr>
        <w:tabs>
          <w:tab w:val="left" w:pos="284"/>
          <w:tab w:val="left" w:pos="426"/>
          <w:tab w:val="left" w:pos="1134"/>
          <w:tab w:val="left" w:pos="1276"/>
          <w:tab w:val="left" w:pos="1418"/>
        </w:tabs>
        <w:spacing w:after="0" w:line="240" w:lineRule="auto"/>
        <w:ind w:left="0" w:firstLine="709"/>
        <w:contextualSpacing/>
        <w:jc w:val="both"/>
        <w:rPr>
          <w:rFonts w:eastAsia="Calibri"/>
          <w:color w:val="auto"/>
          <w:lang w:val="kk-KZ"/>
        </w:rPr>
      </w:pPr>
      <w:r w:rsidRPr="002639B7">
        <w:rPr>
          <w:rFonts w:eastAsia="Calibri"/>
          <w:color w:val="auto"/>
          <w:lang w:val="kk-KZ"/>
        </w:rPr>
        <w:t>Базарбаева З. Казахская интонация. – Алматы</w:t>
      </w:r>
      <w:r w:rsidR="005E49BC" w:rsidRPr="002639B7">
        <w:rPr>
          <w:rFonts w:eastAsia="Calibri"/>
          <w:color w:val="auto"/>
          <w:lang w:val="kk-KZ"/>
        </w:rPr>
        <w:t>,</w:t>
      </w:r>
      <w:r w:rsidRPr="002639B7">
        <w:rPr>
          <w:rFonts w:eastAsia="Calibri"/>
          <w:color w:val="auto"/>
          <w:lang w:val="kk-KZ"/>
        </w:rPr>
        <w:t xml:space="preserve"> 2008. – 281</w:t>
      </w:r>
      <w:r w:rsidR="003252E0" w:rsidRPr="002639B7">
        <w:rPr>
          <w:rFonts w:eastAsia="Calibri"/>
          <w:color w:val="auto"/>
          <w:lang w:val="kk-KZ"/>
        </w:rPr>
        <w:t xml:space="preserve"> </w:t>
      </w:r>
      <w:r w:rsidRPr="002639B7">
        <w:rPr>
          <w:rFonts w:eastAsia="Calibri"/>
          <w:color w:val="auto"/>
          <w:lang w:val="kk-KZ"/>
        </w:rPr>
        <w:t xml:space="preserve">с. </w:t>
      </w:r>
    </w:p>
    <w:p w14:paraId="1B6E0E39" w14:textId="77777777" w:rsidR="001156B8" w:rsidRPr="002639B7" w:rsidRDefault="001156B8" w:rsidP="00176022">
      <w:pPr>
        <w:numPr>
          <w:ilvl w:val="0"/>
          <w:numId w:val="29"/>
        </w:numPr>
        <w:tabs>
          <w:tab w:val="left" w:pos="284"/>
          <w:tab w:val="left" w:pos="426"/>
          <w:tab w:val="left" w:pos="1134"/>
          <w:tab w:val="left" w:pos="1276"/>
          <w:tab w:val="left" w:pos="1418"/>
        </w:tabs>
        <w:spacing w:after="0" w:line="240" w:lineRule="auto"/>
        <w:ind w:left="0" w:firstLine="709"/>
        <w:contextualSpacing/>
        <w:jc w:val="both"/>
        <w:rPr>
          <w:rFonts w:eastAsia="Calibri"/>
          <w:color w:val="auto"/>
          <w:lang w:val="kk-KZ"/>
        </w:rPr>
      </w:pPr>
      <w:r w:rsidRPr="002639B7">
        <w:rPr>
          <w:rFonts w:eastAsia="Calibri"/>
          <w:color w:val="auto"/>
          <w:lang w:val="kk-KZ"/>
        </w:rPr>
        <w:t>Мұханбетжанова Ә. Педагогиканы оқыту әдістемесі. – Алматы: Дәуір, 2011. – 368 б.</w:t>
      </w:r>
    </w:p>
    <w:p w14:paraId="68245DFF" w14:textId="3410154D" w:rsidR="001156B8" w:rsidRPr="002639B7" w:rsidRDefault="005E49BC" w:rsidP="00176022">
      <w:pPr>
        <w:numPr>
          <w:ilvl w:val="0"/>
          <w:numId w:val="29"/>
        </w:numPr>
        <w:tabs>
          <w:tab w:val="left" w:pos="284"/>
          <w:tab w:val="left" w:pos="426"/>
          <w:tab w:val="left" w:pos="1134"/>
          <w:tab w:val="left" w:pos="1276"/>
          <w:tab w:val="left" w:pos="1418"/>
        </w:tabs>
        <w:spacing w:after="0" w:line="240" w:lineRule="auto"/>
        <w:ind w:left="0" w:firstLine="709"/>
        <w:contextualSpacing/>
        <w:jc w:val="both"/>
        <w:rPr>
          <w:rFonts w:eastAsia="Calibri"/>
          <w:color w:val="auto"/>
          <w:lang w:val="kk-KZ"/>
        </w:rPr>
      </w:pPr>
      <w:r w:rsidRPr="002639B7">
        <w:rPr>
          <w:rFonts w:eastAsia="Calibri"/>
          <w:color w:val="auto"/>
        </w:rPr>
        <w:t>Дьяченко Н.</w:t>
      </w:r>
      <w:r w:rsidR="001156B8" w:rsidRPr="002639B7">
        <w:rPr>
          <w:rFonts w:eastAsia="Calibri"/>
          <w:color w:val="auto"/>
        </w:rPr>
        <w:t xml:space="preserve">В. Лекция сегодня: традиция или инновация // Концепт. – 2019. – №2. – </w:t>
      </w:r>
      <w:r w:rsidR="003252E0" w:rsidRPr="002639B7">
        <w:rPr>
          <w:rFonts w:eastAsia="Calibri"/>
          <w:color w:val="auto"/>
          <w:lang w:val="kk-KZ"/>
        </w:rPr>
        <w:t>С.</w:t>
      </w:r>
      <w:r w:rsidR="003252E0" w:rsidRPr="002639B7">
        <w:rPr>
          <w:rFonts w:eastAsia="Calibri"/>
          <w:color w:val="auto"/>
        </w:rPr>
        <w:t>1-7</w:t>
      </w:r>
      <w:r w:rsidR="001156B8" w:rsidRPr="002639B7">
        <w:rPr>
          <w:rFonts w:eastAsia="Calibri"/>
          <w:color w:val="auto"/>
        </w:rPr>
        <w:t>.</w:t>
      </w:r>
    </w:p>
    <w:p w14:paraId="5636EFCE" w14:textId="61CBC1A9" w:rsidR="001156B8" w:rsidRPr="002639B7" w:rsidRDefault="001156B8" w:rsidP="00176022">
      <w:pPr>
        <w:numPr>
          <w:ilvl w:val="0"/>
          <w:numId w:val="29"/>
        </w:numPr>
        <w:tabs>
          <w:tab w:val="left" w:pos="284"/>
          <w:tab w:val="left" w:pos="426"/>
          <w:tab w:val="left" w:pos="1134"/>
          <w:tab w:val="left" w:pos="1276"/>
          <w:tab w:val="left" w:pos="1418"/>
        </w:tabs>
        <w:spacing w:after="0" w:line="240" w:lineRule="auto"/>
        <w:ind w:left="0" w:firstLine="709"/>
        <w:contextualSpacing/>
        <w:jc w:val="both"/>
        <w:rPr>
          <w:rFonts w:eastAsia="Times New Roman"/>
          <w:color w:val="auto"/>
          <w:lang w:val="kk-KZ" w:eastAsia="ru-RU"/>
        </w:rPr>
      </w:pPr>
      <w:r w:rsidRPr="002639B7">
        <w:rPr>
          <w:rFonts w:eastAsia="Times New Roman"/>
          <w:color w:val="auto"/>
          <w:lang w:val="kk-KZ" w:eastAsia="ru-RU"/>
        </w:rPr>
        <w:t xml:space="preserve">Баженова А.А. Научный текст в аспекте политекстуальности. </w:t>
      </w:r>
      <w:r w:rsidR="003252E0" w:rsidRPr="002639B7">
        <w:rPr>
          <w:rFonts w:eastAsia="Times New Roman"/>
          <w:color w:val="auto"/>
          <w:lang w:val="kk-KZ" w:eastAsia="ru-RU"/>
        </w:rPr>
        <w:t>–</w:t>
      </w:r>
      <w:r w:rsidRPr="002639B7">
        <w:rPr>
          <w:rFonts w:eastAsia="Times New Roman"/>
          <w:color w:val="auto"/>
          <w:lang w:val="kk-KZ" w:eastAsia="ru-RU"/>
        </w:rPr>
        <w:t xml:space="preserve"> Пермь: Изд-во Перм. ун-та, 2001. – 269 с.</w:t>
      </w:r>
    </w:p>
    <w:p w14:paraId="149A8875" w14:textId="50E44F87" w:rsidR="001156B8" w:rsidRPr="002639B7" w:rsidRDefault="001156B8" w:rsidP="00176022">
      <w:pPr>
        <w:numPr>
          <w:ilvl w:val="0"/>
          <w:numId w:val="29"/>
        </w:numPr>
        <w:tabs>
          <w:tab w:val="left" w:pos="284"/>
          <w:tab w:val="left" w:pos="426"/>
          <w:tab w:val="left" w:pos="1276"/>
          <w:tab w:val="left" w:pos="1418"/>
        </w:tabs>
        <w:spacing w:after="0" w:line="240" w:lineRule="auto"/>
        <w:ind w:left="0" w:firstLine="709"/>
        <w:contextualSpacing/>
        <w:jc w:val="both"/>
        <w:rPr>
          <w:rFonts w:eastAsia="Times New Roman"/>
          <w:color w:val="auto"/>
          <w:lang w:val="kk-KZ" w:eastAsia="ru-RU"/>
        </w:rPr>
      </w:pPr>
      <w:r w:rsidRPr="002639B7">
        <w:rPr>
          <w:rFonts w:eastAsia="Calibri"/>
          <w:color w:val="auto"/>
          <w:lang w:val="kk-KZ"/>
        </w:rPr>
        <w:t>Грушевская Е.С. Адресант и адресат в педагогическом дискурсе: концепция взаимодействия /</w:t>
      </w:r>
      <w:r w:rsidR="003252E0" w:rsidRPr="002639B7">
        <w:rPr>
          <w:rFonts w:eastAsia="Calibri"/>
          <w:color w:val="auto"/>
          <w:lang w:val="kk-KZ"/>
        </w:rPr>
        <w:t>/</w:t>
      </w:r>
      <w:r w:rsidRPr="002639B7">
        <w:rPr>
          <w:rFonts w:eastAsia="Calibri"/>
          <w:color w:val="auto"/>
          <w:lang w:val="kk-KZ"/>
        </w:rPr>
        <w:t xml:space="preserve"> </w:t>
      </w:r>
      <w:r w:rsidRPr="002639B7">
        <w:rPr>
          <w:rFonts w:eastAsia="Calibri"/>
          <w:color w:val="auto"/>
        </w:rPr>
        <w:t xml:space="preserve">Вестник АГУ. – 2018. </w:t>
      </w:r>
      <w:r w:rsidR="003252E0" w:rsidRPr="002639B7">
        <w:rPr>
          <w:rFonts w:eastAsia="Calibri"/>
          <w:color w:val="auto"/>
          <w:lang w:val="kk-KZ"/>
        </w:rPr>
        <w:t xml:space="preserve">– </w:t>
      </w:r>
      <w:r w:rsidRPr="002639B7">
        <w:rPr>
          <w:rFonts w:eastAsia="Calibri"/>
          <w:color w:val="auto"/>
          <w:lang w:val="kk-KZ"/>
        </w:rPr>
        <w:t>№</w:t>
      </w:r>
      <w:r w:rsidRPr="002639B7">
        <w:rPr>
          <w:rFonts w:eastAsia="Calibri"/>
          <w:color w:val="auto"/>
        </w:rPr>
        <w:t>1(212)</w:t>
      </w:r>
      <w:r w:rsidRPr="002639B7">
        <w:rPr>
          <w:rFonts w:eastAsia="Calibri"/>
          <w:color w:val="auto"/>
          <w:lang w:val="kk-KZ"/>
        </w:rPr>
        <w:t xml:space="preserve">. </w:t>
      </w:r>
      <w:r w:rsidRPr="002639B7">
        <w:rPr>
          <w:rFonts w:eastAsia="Calibri"/>
          <w:color w:val="auto"/>
        </w:rPr>
        <w:t xml:space="preserve">– </w:t>
      </w:r>
      <w:r w:rsidR="003252E0" w:rsidRPr="002639B7">
        <w:rPr>
          <w:rFonts w:eastAsia="Calibri"/>
          <w:color w:val="auto"/>
          <w:lang w:val="kk-KZ"/>
        </w:rPr>
        <w:t xml:space="preserve">С. </w:t>
      </w:r>
      <w:r w:rsidR="003252E0" w:rsidRPr="002639B7">
        <w:rPr>
          <w:rFonts w:eastAsia="Calibri"/>
          <w:color w:val="auto"/>
        </w:rPr>
        <w:t>55-59</w:t>
      </w:r>
      <w:r w:rsidRPr="002639B7">
        <w:rPr>
          <w:rFonts w:eastAsia="Calibri"/>
          <w:color w:val="auto"/>
        </w:rPr>
        <w:t xml:space="preserve">. </w:t>
      </w:r>
    </w:p>
    <w:p w14:paraId="2D8A2769" w14:textId="50B0E8DA" w:rsidR="001156B8" w:rsidRPr="002639B7" w:rsidRDefault="001156B8" w:rsidP="00176022">
      <w:pPr>
        <w:numPr>
          <w:ilvl w:val="0"/>
          <w:numId w:val="29"/>
        </w:numPr>
        <w:tabs>
          <w:tab w:val="left" w:pos="284"/>
          <w:tab w:val="left" w:pos="426"/>
          <w:tab w:val="left" w:pos="1276"/>
          <w:tab w:val="left" w:pos="1418"/>
        </w:tabs>
        <w:spacing w:after="0" w:line="240" w:lineRule="auto"/>
        <w:ind w:left="0" w:firstLine="709"/>
        <w:contextualSpacing/>
        <w:jc w:val="both"/>
        <w:rPr>
          <w:rFonts w:eastAsia="Times New Roman"/>
          <w:color w:val="auto"/>
          <w:lang w:val="kk-KZ" w:eastAsia="ru-RU"/>
        </w:rPr>
      </w:pPr>
      <w:r w:rsidRPr="002639B7">
        <w:rPr>
          <w:rFonts w:eastAsia="Times New Roman"/>
          <w:color w:val="auto"/>
          <w:lang w:val="kk-KZ" w:eastAsia="ru-RU"/>
        </w:rPr>
        <w:t xml:space="preserve">Әлісжан С. Дәйексөз және оның танымдық сипаты // Л.Н. Гумилев атындағы ЕҰУ Хабаршысы. – 2016. </w:t>
      </w:r>
      <w:r w:rsidR="005E49BC" w:rsidRPr="002639B7">
        <w:rPr>
          <w:rFonts w:eastAsia="Times New Roman"/>
          <w:color w:val="auto"/>
          <w:lang w:val="kk-KZ" w:eastAsia="ru-RU"/>
        </w:rPr>
        <w:t>–</w:t>
      </w:r>
      <w:r w:rsidRPr="002639B7">
        <w:rPr>
          <w:rFonts w:eastAsia="Times New Roman"/>
          <w:color w:val="auto"/>
          <w:lang w:val="kk-KZ" w:eastAsia="ru-RU"/>
        </w:rPr>
        <w:t xml:space="preserve"> №1(110).</w:t>
      </w:r>
      <w:r w:rsidR="00221CCD" w:rsidRPr="002639B7">
        <w:rPr>
          <w:rFonts w:eastAsia="Times New Roman"/>
          <w:color w:val="auto"/>
          <w:lang w:val="kk-KZ" w:eastAsia="ru-RU"/>
        </w:rPr>
        <w:t xml:space="preserve"> – Б. </w:t>
      </w:r>
      <w:r w:rsidR="001731E6" w:rsidRPr="002639B7">
        <w:rPr>
          <w:rFonts w:eastAsia="Times New Roman"/>
          <w:color w:val="auto"/>
          <w:lang w:val="kk-KZ" w:eastAsia="ru-RU"/>
        </w:rPr>
        <w:t xml:space="preserve">11-22. </w:t>
      </w:r>
      <w:r w:rsidRPr="002639B7">
        <w:rPr>
          <w:rFonts w:eastAsia="Times New Roman"/>
          <w:color w:val="auto"/>
          <w:lang w:val="kk-KZ" w:eastAsia="ru-RU"/>
        </w:rPr>
        <w:t xml:space="preserve"> </w:t>
      </w:r>
    </w:p>
    <w:p w14:paraId="3EA6E9CA" w14:textId="081198B9" w:rsidR="002B41AA" w:rsidRPr="002639B7" w:rsidRDefault="001156B8" w:rsidP="00176022">
      <w:pPr>
        <w:numPr>
          <w:ilvl w:val="0"/>
          <w:numId w:val="29"/>
        </w:numPr>
        <w:tabs>
          <w:tab w:val="left" w:pos="284"/>
          <w:tab w:val="left" w:pos="426"/>
          <w:tab w:val="left" w:pos="1276"/>
          <w:tab w:val="left" w:pos="1418"/>
        </w:tabs>
        <w:spacing w:after="0" w:line="240" w:lineRule="auto"/>
        <w:ind w:left="0" w:firstLine="709"/>
        <w:contextualSpacing/>
        <w:jc w:val="both"/>
        <w:rPr>
          <w:rFonts w:eastAsia="Times New Roman"/>
          <w:color w:val="auto"/>
          <w:lang w:val="kk-KZ" w:eastAsia="ru-RU"/>
        </w:rPr>
      </w:pPr>
      <w:r w:rsidRPr="002639B7">
        <w:rPr>
          <w:rFonts w:eastAsia="Calibri"/>
          <w:bCs/>
          <w:color w:val="auto"/>
          <w:shd w:val="clear" w:color="auto" w:fill="FFFFFF"/>
        </w:rPr>
        <w:t>Кузема Т</w:t>
      </w:r>
      <w:r w:rsidRPr="002639B7">
        <w:rPr>
          <w:rFonts w:eastAsia="Calibri"/>
          <w:color w:val="auto"/>
          <w:shd w:val="clear" w:color="auto" w:fill="FFFFFF"/>
        </w:rPr>
        <w:t xml:space="preserve">.Б. </w:t>
      </w:r>
      <w:r w:rsidRPr="002639B7">
        <w:rPr>
          <w:rFonts w:eastAsia="Calibri"/>
          <w:bCs/>
          <w:color w:val="auto"/>
          <w:shd w:val="clear" w:color="auto" w:fill="FFFFFF"/>
        </w:rPr>
        <w:t>Роль научного исследования в системе высшего образования</w:t>
      </w:r>
      <w:r w:rsidRPr="002639B7">
        <w:rPr>
          <w:rFonts w:eastAsia="Calibri"/>
          <w:color w:val="auto"/>
          <w:shd w:val="clear" w:color="auto" w:fill="FFFFFF"/>
        </w:rPr>
        <w:t xml:space="preserve"> // E-SCIO. – 2019. </w:t>
      </w:r>
      <w:r w:rsidR="003251E8" w:rsidRPr="002639B7">
        <w:rPr>
          <w:rFonts w:eastAsia="Calibri"/>
          <w:color w:val="auto"/>
          <w:shd w:val="clear" w:color="auto" w:fill="FFFFFF"/>
          <w:lang w:val="kk-KZ"/>
        </w:rPr>
        <w:t xml:space="preserve">– </w:t>
      </w:r>
      <w:r w:rsidRPr="002639B7">
        <w:rPr>
          <w:rFonts w:eastAsia="Calibri"/>
          <w:color w:val="auto"/>
          <w:shd w:val="clear" w:color="auto" w:fill="FFFFFF"/>
        </w:rPr>
        <w:t xml:space="preserve">№12(39). </w:t>
      </w:r>
      <w:r w:rsidR="003251E8" w:rsidRPr="002639B7">
        <w:rPr>
          <w:rFonts w:eastAsia="Calibri"/>
          <w:color w:val="auto"/>
          <w:shd w:val="clear" w:color="auto" w:fill="FFFFFF"/>
        </w:rPr>
        <w:t>–</w:t>
      </w:r>
      <w:r w:rsidRPr="002639B7">
        <w:rPr>
          <w:rFonts w:eastAsia="Calibri"/>
          <w:color w:val="auto"/>
          <w:shd w:val="clear" w:color="auto" w:fill="FFFFFF"/>
        </w:rPr>
        <w:t xml:space="preserve"> </w:t>
      </w:r>
      <w:r w:rsidR="003251E8" w:rsidRPr="002639B7">
        <w:rPr>
          <w:rFonts w:eastAsia="Calibri"/>
          <w:color w:val="auto"/>
          <w:shd w:val="clear" w:color="auto" w:fill="FFFFFF"/>
          <w:lang w:val="kk-KZ"/>
        </w:rPr>
        <w:t xml:space="preserve">С. </w:t>
      </w:r>
      <w:r w:rsidR="003251E8" w:rsidRPr="002639B7">
        <w:rPr>
          <w:rFonts w:eastAsia="Calibri"/>
          <w:color w:val="auto"/>
          <w:shd w:val="clear" w:color="auto" w:fill="FFFFFF"/>
        </w:rPr>
        <w:t>326-331</w:t>
      </w:r>
      <w:r w:rsidRPr="002639B7">
        <w:rPr>
          <w:rFonts w:eastAsia="Calibri"/>
          <w:color w:val="auto"/>
          <w:shd w:val="clear" w:color="auto" w:fill="FFFFFF"/>
        </w:rPr>
        <w:t>.</w:t>
      </w:r>
    </w:p>
    <w:p w14:paraId="28F51555" w14:textId="488A35B9" w:rsidR="003251E8" w:rsidRPr="002639B7" w:rsidRDefault="002B41AA" w:rsidP="00176022">
      <w:pPr>
        <w:numPr>
          <w:ilvl w:val="0"/>
          <w:numId w:val="29"/>
        </w:numPr>
        <w:tabs>
          <w:tab w:val="left" w:pos="284"/>
          <w:tab w:val="left" w:pos="426"/>
          <w:tab w:val="left" w:pos="1276"/>
          <w:tab w:val="left" w:pos="1418"/>
        </w:tabs>
        <w:spacing w:after="0" w:line="240" w:lineRule="auto"/>
        <w:ind w:left="0" w:firstLine="709"/>
        <w:contextualSpacing/>
        <w:jc w:val="both"/>
        <w:rPr>
          <w:rFonts w:eastAsia="Times New Roman"/>
          <w:color w:val="auto"/>
          <w:lang w:val="kk-KZ" w:eastAsia="ru-RU"/>
        </w:rPr>
      </w:pPr>
      <w:r w:rsidRPr="002639B7">
        <w:rPr>
          <w:rFonts w:eastAsia="Times New Roman"/>
          <w:color w:val="auto"/>
          <w:lang w:val="kk-KZ" w:eastAsia="ru-RU"/>
        </w:rPr>
        <w:t xml:space="preserve">Қазақстан Республикасының Заңы. Білім туралы: 2007 жылдың 27 шілдесі, №319 </w:t>
      </w:r>
      <w:r w:rsidR="005E49BC" w:rsidRPr="002639B7">
        <w:rPr>
          <w:rFonts w:eastAsia="Times New Roman"/>
          <w:color w:val="auto"/>
          <w:lang w:val="kk-KZ" w:eastAsia="ru-RU"/>
        </w:rPr>
        <w:t xml:space="preserve">қабылданған </w:t>
      </w:r>
      <w:r w:rsidRPr="002639B7">
        <w:rPr>
          <w:rFonts w:eastAsia="Times New Roman"/>
          <w:color w:val="auto"/>
          <w:lang w:val="kk-KZ" w:eastAsia="ru-RU"/>
        </w:rPr>
        <w:t xml:space="preserve">// </w:t>
      </w:r>
      <w:hyperlink r:id="rId174" w:history="1">
        <w:r w:rsidR="005E49BC" w:rsidRPr="002639B7">
          <w:rPr>
            <w:rStyle w:val="afe"/>
            <w:rFonts w:eastAsia="Times New Roman"/>
            <w:color w:val="auto"/>
            <w:u w:val="none"/>
            <w:lang w:val="kk-KZ" w:eastAsia="ru-RU"/>
          </w:rPr>
          <w:t>https://adilet.zan.kz/kaz/docs.</w:t>
        </w:r>
      </w:hyperlink>
      <w:r w:rsidRPr="002639B7">
        <w:rPr>
          <w:rFonts w:eastAsia="Times New Roman"/>
          <w:color w:val="auto"/>
          <w:lang w:val="kk-KZ" w:eastAsia="ru-RU"/>
        </w:rPr>
        <w:t xml:space="preserve"> 10.11.2023.</w:t>
      </w:r>
    </w:p>
    <w:p w14:paraId="07CEC513" w14:textId="22FD88FC" w:rsidR="001156B8" w:rsidRPr="002639B7" w:rsidRDefault="001156B8" w:rsidP="00176022">
      <w:pPr>
        <w:numPr>
          <w:ilvl w:val="0"/>
          <w:numId w:val="29"/>
        </w:numPr>
        <w:tabs>
          <w:tab w:val="left" w:pos="284"/>
          <w:tab w:val="left" w:pos="426"/>
          <w:tab w:val="left" w:pos="1276"/>
          <w:tab w:val="left" w:pos="1418"/>
        </w:tabs>
        <w:spacing w:after="0" w:line="240" w:lineRule="auto"/>
        <w:ind w:left="0" w:firstLine="709"/>
        <w:contextualSpacing/>
        <w:jc w:val="both"/>
        <w:rPr>
          <w:rFonts w:eastAsia="Times New Roman"/>
          <w:color w:val="auto"/>
          <w:lang w:val="kk-KZ" w:eastAsia="ru-RU"/>
        </w:rPr>
      </w:pPr>
      <w:r w:rsidRPr="002639B7">
        <w:rPr>
          <w:rFonts w:eastAsia="Times New Roman"/>
          <w:color w:val="auto"/>
          <w:lang w:val="kk-KZ" w:eastAsia="ru-RU"/>
        </w:rPr>
        <w:t>Ғылым мен тәжірибенің нақты үйлесімі</w:t>
      </w:r>
      <w:r w:rsidR="005E49BC" w:rsidRPr="002639B7">
        <w:rPr>
          <w:rFonts w:eastAsia="Times New Roman"/>
          <w:color w:val="auto"/>
          <w:lang w:val="kk-KZ" w:eastAsia="ru-RU"/>
        </w:rPr>
        <w:t xml:space="preserve"> //</w:t>
      </w:r>
      <w:r w:rsidRPr="002639B7">
        <w:rPr>
          <w:rFonts w:eastAsia="Times New Roman"/>
          <w:color w:val="auto"/>
          <w:lang w:val="kk-KZ" w:eastAsia="ru-RU"/>
        </w:rPr>
        <w:t xml:space="preserve"> </w:t>
      </w:r>
      <w:hyperlink r:id="rId175" w:history="1">
        <w:r w:rsidR="005E49BC" w:rsidRPr="002639B7">
          <w:rPr>
            <w:rStyle w:val="afe"/>
            <w:rFonts w:eastAsia="Times New Roman"/>
            <w:color w:val="auto"/>
            <w:u w:val="none"/>
            <w:lang w:val="kk-KZ" w:eastAsia="ru-RU"/>
          </w:rPr>
          <w:t>https://egemen.kz/ article/315303-ghylym-men-tadgiribeninh-naqty-uylesimi. 10.11.2023</w:t>
        </w:r>
      </w:hyperlink>
      <w:r w:rsidR="003251E8" w:rsidRPr="002639B7">
        <w:rPr>
          <w:rFonts w:eastAsia="Times New Roman"/>
          <w:color w:val="auto"/>
          <w:lang w:val="kk-KZ" w:eastAsia="ru-RU"/>
        </w:rPr>
        <w:t xml:space="preserve">.  </w:t>
      </w:r>
    </w:p>
    <w:p w14:paraId="226B1331" w14:textId="2951AA19" w:rsidR="001156B8" w:rsidRPr="002639B7" w:rsidRDefault="001156B8" w:rsidP="00176022">
      <w:pPr>
        <w:numPr>
          <w:ilvl w:val="0"/>
          <w:numId w:val="29"/>
        </w:numPr>
        <w:tabs>
          <w:tab w:val="left" w:pos="284"/>
          <w:tab w:val="left" w:pos="426"/>
          <w:tab w:val="left" w:pos="1276"/>
          <w:tab w:val="left" w:pos="1418"/>
        </w:tabs>
        <w:spacing w:after="0" w:line="240" w:lineRule="auto"/>
        <w:ind w:left="0" w:firstLine="709"/>
        <w:contextualSpacing/>
        <w:jc w:val="both"/>
        <w:rPr>
          <w:rFonts w:eastAsia="Times New Roman"/>
          <w:color w:val="auto"/>
          <w:lang w:val="kk-KZ" w:eastAsia="ru-RU"/>
        </w:rPr>
      </w:pPr>
      <w:r w:rsidRPr="002639B7">
        <w:rPr>
          <w:rFonts w:eastAsia="Times New Roman"/>
          <w:color w:val="auto"/>
          <w:lang w:val="kk-KZ" w:eastAsia="ru-RU"/>
        </w:rPr>
        <w:t>Самашова Г.Е., Құрымбаев С.Ғ., Абильгазин Б.И.</w:t>
      </w:r>
      <w:r w:rsidR="005E49BC" w:rsidRPr="002639B7">
        <w:rPr>
          <w:rFonts w:eastAsia="Times New Roman"/>
          <w:color w:val="auto"/>
          <w:lang w:val="kk-KZ" w:eastAsia="ru-RU"/>
        </w:rPr>
        <w:t xml:space="preserve"> және т.б.</w:t>
      </w:r>
      <w:r w:rsidRPr="002639B7">
        <w:rPr>
          <w:rFonts w:eastAsia="Times New Roman"/>
          <w:color w:val="auto"/>
          <w:lang w:val="kk-KZ" w:eastAsia="ru-RU"/>
        </w:rPr>
        <w:t xml:space="preserve"> Болашақ педагогтардың зерттеушілік құзыреттілігін қалыптастырудың педагогикалық шарттары. </w:t>
      </w:r>
      <w:r w:rsidR="003251E8" w:rsidRPr="002639B7">
        <w:rPr>
          <w:rFonts w:eastAsia="Times New Roman"/>
          <w:color w:val="auto"/>
          <w:lang w:val="kk-KZ" w:eastAsia="ru-RU"/>
        </w:rPr>
        <w:t>–</w:t>
      </w:r>
      <w:r w:rsidRPr="002639B7">
        <w:rPr>
          <w:rFonts w:eastAsia="Times New Roman"/>
          <w:color w:val="auto"/>
          <w:lang w:val="kk-KZ" w:eastAsia="ru-RU"/>
        </w:rPr>
        <w:t xml:space="preserve"> Қарағанды, 2020. – 134 б.</w:t>
      </w:r>
    </w:p>
    <w:p w14:paraId="00CBF581" w14:textId="383585A6" w:rsidR="001156B8" w:rsidRPr="002639B7" w:rsidRDefault="001156B8" w:rsidP="00176022">
      <w:pPr>
        <w:numPr>
          <w:ilvl w:val="0"/>
          <w:numId w:val="29"/>
        </w:numPr>
        <w:tabs>
          <w:tab w:val="left" w:pos="284"/>
          <w:tab w:val="left" w:pos="426"/>
          <w:tab w:val="left" w:pos="1276"/>
          <w:tab w:val="left" w:pos="1418"/>
        </w:tabs>
        <w:spacing w:after="0" w:line="240" w:lineRule="auto"/>
        <w:ind w:left="0" w:firstLine="709"/>
        <w:contextualSpacing/>
        <w:jc w:val="both"/>
        <w:rPr>
          <w:rFonts w:eastAsia="Times New Roman"/>
          <w:color w:val="auto"/>
          <w:lang w:val="kk-KZ" w:eastAsia="ru-RU"/>
        </w:rPr>
      </w:pPr>
      <w:r w:rsidRPr="002639B7">
        <w:rPr>
          <w:rFonts w:eastAsia="Times New Roman"/>
          <w:color w:val="auto"/>
          <w:lang w:val="kk-KZ" w:eastAsia="ru-RU"/>
        </w:rPr>
        <w:lastRenderedPageBreak/>
        <w:t xml:space="preserve">Курманова А.К. Білім алушылардың коммуникативтік құзыреттілігін қалыптастырудың тиімді әдістері // Ш. Уәлиханов атындағы КУ хабаршысы. – 2022. </w:t>
      </w:r>
      <w:r w:rsidR="003251E8" w:rsidRPr="002639B7">
        <w:rPr>
          <w:rFonts w:eastAsia="Times New Roman"/>
          <w:color w:val="auto"/>
          <w:lang w:val="kk-KZ" w:eastAsia="ru-RU"/>
        </w:rPr>
        <w:t xml:space="preserve">– </w:t>
      </w:r>
      <w:r w:rsidRPr="002639B7">
        <w:rPr>
          <w:rFonts w:eastAsia="Times New Roman"/>
          <w:color w:val="auto"/>
          <w:lang w:val="kk-KZ" w:eastAsia="ru-RU"/>
        </w:rPr>
        <w:t xml:space="preserve">№2. – </w:t>
      </w:r>
      <w:r w:rsidR="003251E8" w:rsidRPr="002639B7">
        <w:rPr>
          <w:rFonts w:eastAsia="Times New Roman"/>
          <w:color w:val="auto"/>
          <w:lang w:val="kk-KZ" w:eastAsia="ru-RU"/>
        </w:rPr>
        <w:t xml:space="preserve">Б. </w:t>
      </w:r>
      <w:r w:rsidRPr="002639B7">
        <w:rPr>
          <w:rFonts w:eastAsia="Times New Roman"/>
          <w:color w:val="auto"/>
          <w:lang w:val="kk-KZ" w:eastAsia="ru-RU"/>
        </w:rPr>
        <w:t>91-10</w:t>
      </w:r>
      <w:r w:rsidR="003251E8" w:rsidRPr="002639B7">
        <w:rPr>
          <w:rFonts w:eastAsia="Times New Roman"/>
          <w:color w:val="auto"/>
          <w:lang w:val="kk-KZ" w:eastAsia="ru-RU"/>
        </w:rPr>
        <w:t>1</w:t>
      </w:r>
      <w:r w:rsidRPr="002639B7">
        <w:rPr>
          <w:rFonts w:eastAsia="Times New Roman"/>
          <w:color w:val="auto"/>
          <w:lang w:val="kk-KZ" w:eastAsia="ru-RU"/>
        </w:rPr>
        <w:t xml:space="preserve">. </w:t>
      </w:r>
    </w:p>
    <w:p w14:paraId="2B95F9E8" w14:textId="0D4C03AC" w:rsidR="001156B8" w:rsidRPr="002639B7" w:rsidRDefault="001156B8" w:rsidP="00176022">
      <w:pPr>
        <w:numPr>
          <w:ilvl w:val="0"/>
          <w:numId w:val="29"/>
        </w:numPr>
        <w:tabs>
          <w:tab w:val="left" w:pos="284"/>
          <w:tab w:val="left" w:pos="426"/>
          <w:tab w:val="left" w:pos="1276"/>
          <w:tab w:val="left" w:pos="1418"/>
        </w:tabs>
        <w:spacing w:after="0" w:line="240" w:lineRule="auto"/>
        <w:ind w:left="0" w:firstLine="709"/>
        <w:contextualSpacing/>
        <w:jc w:val="both"/>
        <w:rPr>
          <w:rFonts w:eastAsia="Times New Roman"/>
          <w:color w:val="auto"/>
          <w:lang w:val="kk-KZ" w:eastAsia="ru-RU"/>
        </w:rPr>
      </w:pPr>
      <w:r w:rsidRPr="002639B7">
        <w:rPr>
          <w:rFonts w:eastAsia="Times New Roman"/>
          <w:color w:val="auto"/>
          <w:lang w:val="kk-KZ" w:eastAsia="ru-RU"/>
        </w:rPr>
        <w:t xml:space="preserve">Окунев Д.В., Майкова С.Э. Масленникова Л.В. Формирование научной компетентности у студентов национальных исследовательских университетов // Интеграция образования. – 2015. </w:t>
      </w:r>
      <w:r w:rsidR="003251E8" w:rsidRPr="002639B7">
        <w:rPr>
          <w:rFonts w:eastAsia="Times New Roman"/>
          <w:color w:val="auto"/>
          <w:lang w:val="kk-KZ" w:eastAsia="ru-RU"/>
        </w:rPr>
        <w:t xml:space="preserve">– </w:t>
      </w:r>
      <w:r w:rsidRPr="002639B7">
        <w:rPr>
          <w:rFonts w:eastAsia="Times New Roman"/>
          <w:color w:val="auto"/>
          <w:lang w:val="kk-KZ" w:eastAsia="ru-RU"/>
        </w:rPr>
        <w:t xml:space="preserve">№2. – </w:t>
      </w:r>
      <w:r w:rsidR="003251E8" w:rsidRPr="002639B7">
        <w:rPr>
          <w:rFonts w:eastAsia="Times New Roman"/>
          <w:color w:val="auto"/>
          <w:lang w:val="kk-KZ" w:eastAsia="ru-RU"/>
        </w:rPr>
        <w:t>С. 31-38</w:t>
      </w:r>
      <w:r w:rsidRPr="002639B7">
        <w:rPr>
          <w:rFonts w:eastAsia="Times New Roman"/>
          <w:color w:val="auto"/>
          <w:lang w:val="kk-KZ" w:eastAsia="ru-RU"/>
        </w:rPr>
        <w:t xml:space="preserve">. </w:t>
      </w:r>
    </w:p>
    <w:p w14:paraId="33A0FAEC" w14:textId="19B92FE8" w:rsidR="001156B8" w:rsidRPr="002639B7" w:rsidRDefault="001156B8" w:rsidP="00176022">
      <w:pPr>
        <w:numPr>
          <w:ilvl w:val="0"/>
          <w:numId w:val="29"/>
        </w:numPr>
        <w:tabs>
          <w:tab w:val="left" w:pos="284"/>
          <w:tab w:val="left" w:pos="426"/>
          <w:tab w:val="left" w:pos="1276"/>
          <w:tab w:val="left" w:pos="1418"/>
        </w:tabs>
        <w:spacing w:after="0" w:line="240" w:lineRule="auto"/>
        <w:ind w:left="0" w:firstLine="709"/>
        <w:contextualSpacing/>
        <w:jc w:val="both"/>
        <w:rPr>
          <w:rFonts w:eastAsia="Times New Roman"/>
          <w:color w:val="auto"/>
          <w:lang w:val="kk-KZ" w:eastAsia="ru-RU"/>
        </w:rPr>
      </w:pPr>
      <w:r w:rsidRPr="002639B7">
        <w:rPr>
          <w:rFonts w:eastAsia="Times New Roman"/>
          <w:color w:val="auto"/>
          <w:lang w:val="kk-KZ" w:eastAsia="ru-RU"/>
        </w:rPr>
        <w:t xml:space="preserve">Стародуб В.В. Роль учебно-научного текста в формировании коммуникативной компетенции иностранных студентов // Научно-технические ведомости СПбГПУ. – 2012. </w:t>
      </w:r>
      <w:r w:rsidR="003251E8" w:rsidRPr="002639B7">
        <w:rPr>
          <w:rFonts w:eastAsia="Times New Roman"/>
          <w:color w:val="auto"/>
          <w:lang w:val="kk-KZ" w:eastAsia="ru-RU"/>
        </w:rPr>
        <w:t xml:space="preserve">– </w:t>
      </w:r>
      <w:r w:rsidRPr="002639B7">
        <w:rPr>
          <w:rFonts w:eastAsia="Times New Roman"/>
          <w:color w:val="auto"/>
          <w:lang w:val="kk-KZ" w:eastAsia="ru-RU"/>
        </w:rPr>
        <w:t>№</w:t>
      </w:r>
      <w:r w:rsidRPr="002639B7">
        <w:rPr>
          <w:rFonts w:eastAsia="Times New Roman"/>
          <w:color w:val="auto"/>
          <w:lang w:eastAsia="ru-RU"/>
        </w:rPr>
        <w:t xml:space="preserve">1. – </w:t>
      </w:r>
      <w:r w:rsidR="003251E8" w:rsidRPr="002639B7">
        <w:rPr>
          <w:rFonts w:eastAsia="Times New Roman"/>
          <w:color w:val="auto"/>
          <w:lang w:val="kk-KZ" w:eastAsia="ru-RU"/>
        </w:rPr>
        <w:t xml:space="preserve">С. </w:t>
      </w:r>
      <w:r w:rsidR="003251E8" w:rsidRPr="002639B7">
        <w:rPr>
          <w:rFonts w:eastAsia="Times New Roman"/>
          <w:color w:val="auto"/>
          <w:lang w:eastAsia="ru-RU"/>
        </w:rPr>
        <w:t>123-126</w:t>
      </w:r>
      <w:r w:rsidRPr="002639B7">
        <w:rPr>
          <w:rFonts w:eastAsia="Times New Roman"/>
          <w:color w:val="auto"/>
          <w:lang w:eastAsia="ru-RU"/>
        </w:rPr>
        <w:t xml:space="preserve">. </w:t>
      </w:r>
    </w:p>
    <w:p w14:paraId="41C6F335" w14:textId="180184B0" w:rsidR="001156B8" w:rsidRPr="002639B7" w:rsidRDefault="001156B8" w:rsidP="00176022">
      <w:pPr>
        <w:numPr>
          <w:ilvl w:val="0"/>
          <w:numId w:val="29"/>
        </w:numPr>
        <w:tabs>
          <w:tab w:val="left" w:pos="284"/>
          <w:tab w:val="left" w:pos="426"/>
          <w:tab w:val="left" w:pos="1276"/>
          <w:tab w:val="left" w:pos="1418"/>
        </w:tabs>
        <w:spacing w:after="0" w:line="240" w:lineRule="auto"/>
        <w:ind w:left="0" w:firstLine="709"/>
        <w:contextualSpacing/>
        <w:jc w:val="both"/>
        <w:rPr>
          <w:rFonts w:eastAsia="Times New Roman"/>
          <w:color w:val="auto"/>
          <w:lang w:val="kk-KZ" w:eastAsia="ru-RU"/>
        </w:rPr>
      </w:pPr>
      <w:r w:rsidRPr="002639B7">
        <w:rPr>
          <w:rFonts w:eastAsia="Times New Roman"/>
          <w:color w:val="auto"/>
          <w:lang w:val="kk-KZ" w:eastAsia="ru-RU"/>
        </w:rPr>
        <w:t xml:space="preserve">Мейрамгалиева Р.М. Научный текст по специальности в условиях инновационных технологий // </w:t>
      </w:r>
      <w:r w:rsidRPr="002639B7">
        <w:rPr>
          <w:rFonts w:eastAsia="Calibri"/>
          <w:color w:val="auto"/>
        </w:rPr>
        <w:t xml:space="preserve">Вестник КазНУ. </w:t>
      </w:r>
      <w:r w:rsidR="003251E8" w:rsidRPr="002639B7">
        <w:rPr>
          <w:rFonts w:eastAsia="Calibri"/>
          <w:color w:val="auto"/>
        </w:rPr>
        <w:t>–</w:t>
      </w:r>
      <w:r w:rsidRPr="002639B7">
        <w:rPr>
          <w:rFonts w:eastAsia="Calibri"/>
          <w:color w:val="auto"/>
        </w:rPr>
        <w:t xml:space="preserve"> 2013. </w:t>
      </w:r>
      <w:r w:rsidR="003251E8" w:rsidRPr="002639B7">
        <w:rPr>
          <w:rFonts w:eastAsia="Calibri"/>
          <w:color w:val="auto"/>
          <w:lang w:val="kk-KZ"/>
        </w:rPr>
        <w:t xml:space="preserve">– </w:t>
      </w:r>
      <w:r w:rsidRPr="002639B7">
        <w:rPr>
          <w:rFonts w:eastAsia="Calibri"/>
          <w:color w:val="auto"/>
        </w:rPr>
        <w:t xml:space="preserve">№3(143). – </w:t>
      </w:r>
      <w:r w:rsidR="003251E8" w:rsidRPr="002639B7">
        <w:rPr>
          <w:rFonts w:eastAsia="Calibri"/>
          <w:color w:val="auto"/>
          <w:lang w:val="kk-KZ"/>
        </w:rPr>
        <w:t xml:space="preserve">С. </w:t>
      </w:r>
      <w:r w:rsidR="003251E8" w:rsidRPr="002639B7">
        <w:rPr>
          <w:rFonts w:eastAsia="Calibri"/>
          <w:color w:val="auto"/>
        </w:rPr>
        <w:t>158-161</w:t>
      </w:r>
      <w:r w:rsidRPr="002639B7">
        <w:rPr>
          <w:rFonts w:eastAsia="Calibri"/>
          <w:color w:val="auto"/>
        </w:rPr>
        <w:t xml:space="preserve">. </w:t>
      </w:r>
    </w:p>
    <w:p w14:paraId="59E571AB" w14:textId="74FC8EDC" w:rsidR="0036598A" w:rsidRPr="002639B7" w:rsidRDefault="001156B8" w:rsidP="00176022">
      <w:pPr>
        <w:numPr>
          <w:ilvl w:val="0"/>
          <w:numId w:val="29"/>
        </w:numPr>
        <w:tabs>
          <w:tab w:val="left" w:pos="284"/>
          <w:tab w:val="left" w:pos="426"/>
          <w:tab w:val="left" w:pos="1276"/>
          <w:tab w:val="left" w:pos="1418"/>
        </w:tabs>
        <w:spacing w:after="0" w:line="240" w:lineRule="auto"/>
        <w:ind w:left="0" w:firstLine="709"/>
        <w:contextualSpacing/>
        <w:jc w:val="both"/>
        <w:rPr>
          <w:rFonts w:eastAsia="Times New Roman"/>
          <w:color w:val="auto"/>
          <w:lang w:val="kk-KZ" w:eastAsia="ru-RU"/>
        </w:rPr>
      </w:pPr>
      <w:r w:rsidRPr="002639B7">
        <w:rPr>
          <w:rFonts w:eastAsia="Times New Roman"/>
          <w:color w:val="auto"/>
          <w:lang w:val="kk-KZ" w:eastAsia="ru-RU"/>
        </w:rPr>
        <w:t xml:space="preserve">Хороших П.П. Сазонова А.Н. Компетенции и компетентность в научной деятельности магистра: анализ подходов // Балтийский гуманитарный журнал. </w:t>
      </w:r>
      <w:r w:rsidR="003251E8" w:rsidRPr="002639B7">
        <w:rPr>
          <w:rFonts w:eastAsia="Times New Roman"/>
          <w:color w:val="auto"/>
          <w:lang w:val="kk-KZ" w:eastAsia="ru-RU"/>
        </w:rPr>
        <w:t>–</w:t>
      </w:r>
      <w:r w:rsidRPr="002639B7">
        <w:rPr>
          <w:rFonts w:eastAsia="Times New Roman"/>
          <w:color w:val="auto"/>
          <w:lang w:val="kk-KZ" w:eastAsia="ru-RU"/>
        </w:rPr>
        <w:t xml:space="preserve"> 2020. </w:t>
      </w:r>
      <w:r w:rsidR="003251E8" w:rsidRPr="002639B7">
        <w:rPr>
          <w:rFonts w:eastAsia="Times New Roman"/>
          <w:color w:val="auto"/>
          <w:lang w:val="kk-KZ" w:eastAsia="ru-RU"/>
        </w:rPr>
        <w:t xml:space="preserve">– </w:t>
      </w:r>
      <w:r w:rsidRPr="002639B7">
        <w:rPr>
          <w:rFonts w:eastAsia="Times New Roman"/>
          <w:color w:val="auto"/>
          <w:lang w:val="kk-KZ" w:eastAsia="ru-RU"/>
        </w:rPr>
        <w:t xml:space="preserve">№2(31). </w:t>
      </w:r>
      <w:r w:rsidR="003251E8" w:rsidRPr="002639B7">
        <w:rPr>
          <w:rFonts w:eastAsia="Times New Roman"/>
          <w:color w:val="auto"/>
          <w:lang w:val="kk-KZ" w:eastAsia="ru-RU"/>
        </w:rPr>
        <w:t>– С. 192-196</w:t>
      </w:r>
      <w:r w:rsidRPr="002639B7">
        <w:rPr>
          <w:rFonts w:eastAsia="Times New Roman"/>
          <w:color w:val="auto"/>
          <w:lang w:val="kk-KZ" w:eastAsia="ru-RU"/>
        </w:rPr>
        <w:t xml:space="preserve">. </w:t>
      </w:r>
    </w:p>
    <w:p w14:paraId="768BB035" w14:textId="382B6CE0" w:rsidR="0036598A" w:rsidRPr="002639B7" w:rsidRDefault="005E49BC" w:rsidP="00176022">
      <w:pPr>
        <w:numPr>
          <w:ilvl w:val="0"/>
          <w:numId w:val="29"/>
        </w:numPr>
        <w:tabs>
          <w:tab w:val="left" w:pos="284"/>
          <w:tab w:val="left" w:pos="426"/>
          <w:tab w:val="left" w:pos="1276"/>
          <w:tab w:val="left" w:pos="1418"/>
        </w:tabs>
        <w:spacing w:after="0" w:line="240" w:lineRule="auto"/>
        <w:ind w:left="0" w:firstLine="709"/>
        <w:contextualSpacing/>
        <w:jc w:val="both"/>
        <w:rPr>
          <w:rFonts w:eastAsia="Times New Roman"/>
          <w:color w:val="auto"/>
          <w:lang w:val="kk-KZ" w:eastAsia="ru-RU"/>
        </w:rPr>
      </w:pPr>
      <w:r w:rsidRPr="002639B7">
        <w:rPr>
          <w:rFonts w:eastAsia="Times New Roman"/>
          <w:color w:val="auto"/>
          <w:lang w:val="kk-KZ" w:eastAsia="ru-RU"/>
        </w:rPr>
        <w:t xml:space="preserve">Қазақстан Республикасы Ғылым және жоғары білім министрінің Бұйрығы. </w:t>
      </w:r>
      <w:r w:rsidR="0036598A" w:rsidRPr="002639B7">
        <w:rPr>
          <w:rFonts w:eastAsia="Times New Roman"/>
          <w:color w:val="auto"/>
          <w:lang w:val="kk-KZ" w:eastAsia="ru-RU"/>
        </w:rPr>
        <w:t>Жоғары және жоғары оқу орнынан кейінгі білім берудің мемлекеттік жалпыға міндетті стандарттарын бекіту туралы</w:t>
      </w:r>
      <w:r w:rsidRPr="002639B7">
        <w:rPr>
          <w:rFonts w:eastAsia="Times New Roman"/>
          <w:color w:val="auto"/>
          <w:lang w:val="kk-KZ" w:eastAsia="ru-RU"/>
        </w:rPr>
        <w:t>:</w:t>
      </w:r>
      <w:r w:rsidR="0036598A" w:rsidRPr="002639B7">
        <w:rPr>
          <w:rFonts w:eastAsia="Times New Roman"/>
          <w:color w:val="auto"/>
          <w:lang w:val="kk-KZ" w:eastAsia="ru-RU"/>
        </w:rPr>
        <w:t xml:space="preserve"> 2022 жыл</w:t>
      </w:r>
      <w:r w:rsidRPr="002639B7">
        <w:rPr>
          <w:rFonts w:eastAsia="Times New Roman"/>
          <w:color w:val="auto"/>
          <w:lang w:val="kk-KZ" w:eastAsia="ru-RU"/>
        </w:rPr>
        <w:t>дың</w:t>
      </w:r>
      <w:r w:rsidR="0036598A" w:rsidRPr="002639B7">
        <w:rPr>
          <w:rFonts w:eastAsia="Times New Roman"/>
          <w:color w:val="auto"/>
          <w:lang w:val="kk-KZ" w:eastAsia="ru-RU"/>
        </w:rPr>
        <w:t xml:space="preserve"> 20 шiлде</w:t>
      </w:r>
      <w:r w:rsidRPr="002639B7">
        <w:rPr>
          <w:rFonts w:eastAsia="Times New Roman"/>
          <w:color w:val="auto"/>
          <w:lang w:val="kk-KZ" w:eastAsia="ru-RU"/>
        </w:rPr>
        <w:t>с</w:t>
      </w:r>
      <w:r w:rsidR="0036598A" w:rsidRPr="002639B7">
        <w:rPr>
          <w:rFonts w:eastAsia="Times New Roman"/>
          <w:color w:val="auto"/>
          <w:lang w:val="kk-KZ" w:eastAsia="ru-RU"/>
        </w:rPr>
        <w:t>i</w:t>
      </w:r>
      <w:r w:rsidRPr="002639B7">
        <w:rPr>
          <w:rFonts w:eastAsia="Times New Roman"/>
          <w:color w:val="auto"/>
          <w:lang w:val="kk-KZ" w:eastAsia="ru-RU"/>
        </w:rPr>
        <w:t>,</w:t>
      </w:r>
      <w:r w:rsidR="0036598A" w:rsidRPr="002639B7">
        <w:rPr>
          <w:rFonts w:eastAsia="Times New Roman"/>
          <w:color w:val="auto"/>
          <w:lang w:val="kk-KZ" w:eastAsia="ru-RU"/>
        </w:rPr>
        <w:t xml:space="preserve"> №2 </w:t>
      </w:r>
      <w:r w:rsidRPr="002639B7">
        <w:rPr>
          <w:rFonts w:eastAsia="Times New Roman"/>
          <w:color w:val="auto"/>
          <w:lang w:val="kk-KZ" w:eastAsia="ru-RU"/>
        </w:rPr>
        <w:t>бекітілген //</w:t>
      </w:r>
      <w:r w:rsidR="0036598A" w:rsidRPr="002639B7">
        <w:rPr>
          <w:rFonts w:eastAsia="Times New Roman"/>
          <w:color w:val="auto"/>
          <w:lang w:val="kk-KZ" w:eastAsia="ru-RU"/>
        </w:rPr>
        <w:t xml:space="preserve"> </w:t>
      </w:r>
      <w:hyperlink r:id="rId176" w:history="1">
        <w:r w:rsidR="0036598A" w:rsidRPr="002639B7">
          <w:rPr>
            <w:rStyle w:val="afe"/>
            <w:rFonts w:eastAsia="Times New Roman"/>
            <w:color w:val="auto"/>
            <w:u w:val="none"/>
            <w:lang w:val="kk-KZ" w:eastAsia="ru-RU"/>
          </w:rPr>
          <w:t>https://adilet.zan.kz/kaz/docs/V2200028916</w:t>
        </w:r>
      </w:hyperlink>
      <w:r w:rsidR="0036598A" w:rsidRPr="002639B7">
        <w:rPr>
          <w:rFonts w:eastAsia="Times New Roman"/>
          <w:color w:val="auto"/>
          <w:lang w:val="kk-KZ" w:eastAsia="ru-RU"/>
        </w:rPr>
        <w:t xml:space="preserve"> 17.08.2024.</w:t>
      </w:r>
    </w:p>
    <w:p w14:paraId="5BBF1FE4" w14:textId="0F13680F" w:rsidR="001156B8" w:rsidRPr="002639B7" w:rsidRDefault="001156B8" w:rsidP="00176022">
      <w:pPr>
        <w:numPr>
          <w:ilvl w:val="0"/>
          <w:numId w:val="29"/>
        </w:numPr>
        <w:tabs>
          <w:tab w:val="left" w:pos="284"/>
          <w:tab w:val="left" w:pos="426"/>
          <w:tab w:val="left" w:pos="1276"/>
          <w:tab w:val="left" w:pos="1418"/>
        </w:tabs>
        <w:spacing w:after="0" w:line="240" w:lineRule="auto"/>
        <w:ind w:left="0" w:firstLine="709"/>
        <w:contextualSpacing/>
        <w:jc w:val="both"/>
        <w:rPr>
          <w:rFonts w:eastAsia="Times New Roman"/>
          <w:color w:val="auto"/>
          <w:lang w:val="kk-KZ" w:eastAsia="ru-RU"/>
        </w:rPr>
      </w:pPr>
      <w:r w:rsidRPr="002639B7">
        <w:rPr>
          <w:rFonts w:eastAsia="Times New Roman"/>
          <w:color w:val="auto"/>
          <w:lang w:val="kk-KZ" w:eastAsia="ru-RU"/>
        </w:rPr>
        <w:t xml:space="preserve">Орлова В.В. Принципы научного исследования // Экономика и социум. – 2017. </w:t>
      </w:r>
      <w:r w:rsidR="003251E8" w:rsidRPr="002639B7">
        <w:rPr>
          <w:rFonts w:eastAsia="Times New Roman"/>
          <w:color w:val="auto"/>
          <w:lang w:val="kk-KZ" w:eastAsia="ru-RU"/>
        </w:rPr>
        <w:t xml:space="preserve">– </w:t>
      </w:r>
      <w:r w:rsidRPr="002639B7">
        <w:rPr>
          <w:rFonts w:eastAsia="Times New Roman"/>
          <w:color w:val="auto"/>
          <w:lang w:val="kk-KZ" w:eastAsia="ru-RU"/>
        </w:rPr>
        <w:t xml:space="preserve">№3(34) – </w:t>
      </w:r>
      <w:r w:rsidR="003251E8" w:rsidRPr="002639B7">
        <w:rPr>
          <w:rFonts w:eastAsia="Times New Roman"/>
          <w:color w:val="auto"/>
          <w:lang w:val="kk-KZ" w:eastAsia="ru-RU"/>
        </w:rPr>
        <w:t>С. 1040-1041</w:t>
      </w:r>
      <w:r w:rsidRPr="002639B7">
        <w:rPr>
          <w:rFonts w:eastAsia="Times New Roman"/>
          <w:color w:val="auto"/>
          <w:lang w:val="kk-KZ" w:eastAsia="ru-RU"/>
        </w:rPr>
        <w:t xml:space="preserve">. </w:t>
      </w:r>
    </w:p>
    <w:p w14:paraId="4E374F02" w14:textId="60915479" w:rsidR="001156B8" w:rsidRPr="002639B7" w:rsidRDefault="001156B8" w:rsidP="00176022">
      <w:pPr>
        <w:numPr>
          <w:ilvl w:val="0"/>
          <w:numId w:val="29"/>
        </w:numPr>
        <w:tabs>
          <w:tab w:val="left" w:pos="284"/>
          <w:tab w:val="left" w:pos="426"/>
          <w:tab w:val="left" w:pos="1276"/>
          <w:tab w:val="left" w:pos="1418"/>
        </w:tabs>
        <w:spacing w:after="0" w:line="240" w:lineRule="auto"/>
        <w:ind w:left="0" w:firstLine="709"/>
        <w:contextualSpacing/>
        <w:jc w:val="both"/>
        <w:rPr>
          <w:rFonts w:eastAsia="Times New Roman"/>
          <w:color w:val="auto"/>
          <w:lang w:val="kk-KZ" w:eastAsia="ru-RU"/>
        </w:rPr>
      </w:pPr>
      <w:r w:rsidRPr="002639B7">
        <w:rPr>
          <w:rFonts w:eastAsia="Times New Roman"/>
          <w:color w:val="auto"/>
          <w:lang w:val="kk-KZ" w:eastAsia="ru-RU"/>
        </w:rPr>
        <w:t>Колмогоров Ю.Н., Сергеев А.П., Тарасов Д.А.</w:t>
      </w:r>
      <w:r w:rsidR="00FD5B22" w:rsidRPr="002639B7">
        <w:rPr>
          <w:rFonts w:eastAsia="Times New Roman"/>
          <w:color w:val="auto"/>
          <w:lang w:val="kk-KZ" w:eastAsia="ru-RU"/>
        </w:rPr>
        <w:t xml:space="preserve"> и др</w:t>
      </w:r>
      <w:r w:rsidRPr="002639B7">
        <w:rPr>
          <w:rFonts w:eastAsia="Times New Roman"/>
          <w:color w:val="auto"/>
          <w:lang w:val="kk-KZ" w:eastAsia="ru-RU"/>
        </w:rPr>
        <w:t xml:space="preserve">. Методы и средства научных исследований. </w:t>
      </w:r>
      <w:r w:rsidR="003251E8" w:rsidRPr="002639B7">
        <w:rPr>
          <w:rFonts w:eastAsia="Times New Roman"/>
          <w:color w:val="auto"/>
          <w:lang w:val="kk-KZ" w:eastAsia="ru-RU"/>
        </w:rPr>
        <w:t>–</w:t>
      </w:r>
      <w:r w:rsidRPr="002639B7">
        <w:rPr>
          <w:rFonts w:eastAsia="Times New Roman"/>
          <w:color w:val="auto"/>
          <w:lang w:val="kk-KZ" w:eastAsia="ru-RU"/>
        </w:rPr>
        <w:t xml:space="preserve"> </w:t>
      </w:r>
      <w:r w:rsidR="003251E8" w:rsidRPr="002639B7">
        <w:rPr>
          <w:rFonts w:eastAsia="Times New Roman"/>
          <w:color w:val="auto"/>
          <w:lang w:val="kk-KZ" w:eastAsia="ru-RU"/>
        </w:rPr>
        <w:t xml:space="preserve">Екатеринбург, </w:t>
      </w:r>
      <w:r w:rsidRPr="002639B7">
        <w:rPr>
          <w:rFonts w:eastAsia="Times New Roman"/>
          <w:color w:val="auto"/>
          <w:lang w:val="kk-KZ" w:eastAsia="ru-RU"/>
        </w:rPr>
        <w:t xml:space="preserve">2017. </w:t>
      </w:r>
      <w:r w:rsidR="00FD5B22" w:rsidRPr="002639B7">
        <w:rPr>
          <w:rFonts w:eastAsia="Times New Roman"/>
          <w:color w:val="auto"/>
          <w:lang w:val="kk-KZ" w:eastAsia="ru-RU"/>
        </w:rPr>
        <w:t xml:space="preserve">– </w:t>
      </w:r>
      <w:r w:rsidRPr="002639B7">
        <w:rPr>
          <w:rFonts w:eastAsia="Times New Roman"/>
          <w:color w:val="auto"/>
          <w:lang w:val="kk-KZ" w:eastAsia="ru-RU"/>
        </w:rPr>
        <w:t>152 с.</w:t>
      </w:r>
    </w:p>
    <w:p w14:paraId="3ADEF01F" w14:textId="5CDC6F87" w:rsidR="001156B8" w:rsidRPr="002639B7" w:rsidRDefault="001156B8" w:rsidP="00176022">
      <w:pPr>
        <w:numPr>
          <w:ilvl w:val="0"/>
          <w:numId w:val="29"/>
        </w:numPr>
        <w:tabs>
          <w:tab w:val="left" w:pos="284"/>
          <w:tab w:val="left" w:pos="426"/>
          <w:tab w:val="left" w:pos="1276"/>
          <w:tab w:val="left" w:pos="1418"/>
        </w:tabs>
        <w:spacing w:after="0" w:line="240" w:lineRule="auto"/>
        <w:ind w:left="0" w:firstLine="709"/>
        <w:contextualSpacing/>
        <w:jc w:val="both"/>
        <w:rPr>
          <w:rFonts w:eastAsia="Times New Roman"/>
          <w:color w:val="auto"/>
          <w:lang w:val="kk-KZ" w:eastAsia="ru-RU"/>
        </w:rPr>
      </w:pPr>
      <w:r w:rsidRPr="002639B7">
        <w:rPr>
          <w:rFonts w:eastAsia="Times New Roman"/>
          <w:color w:val="auto"/>
          <w:lang w:val="kk-KZ" w:eastAsia="ru-RU"/>
        </w:rPr>
        <w:t>Мамырбек Г. Байтұрсыновтың әдістемесі</w:t>
      </w:r>
      <w:r w:rsidR="00FD5B22" w:rsidRPr="002639B7">
        <w:rPr>
          <w:rFonts w:eastAsia="Times New Roman"/>
          <w:color w:val="auto"/>
          <w:lang w:val="kk-KZ" w:eastAsia="ru-RU"/>
        </w:rPr>
        <w:t xml:space="preserve"> //</w:t>
      </w:r>
      <w:r w:rsidRPr="002639B7">
        <w:rPr>
          <w:rFonts w:eastAsia="Times New Roman"/>
          <w:color w:val="auto"/>
          <w:lang w:val="kk-KZ" w:eastAsia="ru-RU"/>
        </w:rPr>
        <w:t xml:space="preserve"> </w:t>
      </w:r>
      <w:hyperlink r:id="rId177" w:history="1">
        <w:r w:rsidR="00FD5B22" w:rsidRPr="002639B7">
          <w:rPr>
            <w:rStyle w:val="afe"/>
            <w:rFonts w:eastAsia="Times New Roman"/>
            <w:color w:val="auto"/>
            <w:u w:val="none"/>
            <w:lang w:val="kk-KZ" w:eastAsia="ru-RU"/>
          </w:rPr>
          <w:t>https://egemen.kz/article /304141-baytursynovtynh-adistemesi</w:t>
        </w:r>
      </w:hyperlink>
      <w:r w:rsidRPr="002639B7">
        <w:rPr>
          <w:rFonts w:eastAsia="Times New Roman"/>
          <w:color w:val="auto"/>
          <w:lang w:val="kk-KZ" w:eastAsia="ru-RU"/>
        </w:rPr>
        <w:t xml:space="preserve"> </w:t>
      </w:r>
      <w:r w:rsidR="003251E8" w:rsidRPr="002639B7">
        <w:rPr>
          <w:rFonts w:eastAsia="Times New Roman"/>
          <w:color w:val="auto"/>
          <w:lang w:val="kk-KZ" w:eastAsia="ru-RU"/>
        </w:rPr>
        <w:t xml:space="preserve">18.08.2024. </w:t>
      </w:r>
    </w:p>
    <w:p w14:paraId="15AE9A6C" w14:textId="12331745" w:rsidR="001156B8" w:rsidRPr="002639B7" w:rsidRDefault="001156B8" w:rsidP="00176022">
      <w:pPr>
        <w:numPr>
          <w:ilvl w:val="0"/>
          <w:numId w:val="29"/>
        </w:numPr>
        <w:tabs>
          <w:tab w:val="left" w:pos="284"/>
          <w:tab w:val="left" w:pos="426"/>
          <w:tab w:val="left" w:pos="1276"/>
          <w:tab w:val="left" w:pos="1418"/>
        </w:tabs>
        <w:spacing w:after="0" w:line="240" w:lineRule="auto"/>
        <w:ind w:left="0" w:firstLine="709"/>
        <w:contextualSpacing/>
        <w:jc w:val="both"/>
        <w:rPr>
          <w:rFonts w:eastAsia="Times New Roman"/>
          <w:color w:val="auto"/>
          <w:lang w:val="kk-KZ" w:eastAsia="ru-RU"/>
        </w:rPr>
      </w:pPr>
      <w:r w:rsidRPr="002639B7">
        <w:rPr>
          <w:rFonts w:eastAsia="Times New Roman"/>
          <w:color w:val="auto"/>
          <w:lang w:val="kk-KZ" w:eastAsia="ru-RU"/>
        </w:rPr>
        <w:t>Методические рекомендации по написанию эссе</w:t>
      </w:r>
      <w:r w:rsidR="00FD5B22" w:rsidRPr="002639B7">
        <w:rPr>
          <w:rFonts w:eastAsia="Times New Roman"/>
          <w:color w:val="auto"/>
          <w:lang w:val="kk-KZ" w:eastAsia="ru-RU"/>
        </w:rPr>
        <w:t xml:space="preserve"> //</w:t>
      </w:r>
      <w:r w:rsidRPr="002639B7">
        <w:rPr>
          <w:rFonts w:eastAsia="Times New Roman"/>
          <w:color w:val="auto"/>
          <w:lang w:val="kk-KZ" w:eastAsia="ru-RU"/>
        </w:rPr>
        <w:t xml:space="preserve"> </w:t>
      </w:r>
      <w:hyperlink r:id="rId178" w:history="1">
        <w:r w:rsidRPr="002639B7">
          <w:rPr>
            <w:rFonts w:eastAsia="Times New Roman"/>
            <w:color w:val="auto"/>
            <w:lang w:val="kk-KZ" w:eastAsia="ru-RU"/>
          </w:rPr>
          <w:t>https://pionerov.ru/assets/downloads/mc/biblio/UM/r8.pdf</w:t>
        </w:r>
      </w:hyperlink>
      <w:r w:rsidR="00FD5B22" w:rsidRPr="002639B7">
        <w:rPr>
          <w:rFonts w:eastAsia="Times New Roman"/>
          <w:color w:val="auto"/>
          <w:lang w:val="kk-KZ" w:eastAsia="ru-RU"/>
        </w:rPr>
        <w:t>.</w:t>
      </w:r>
      <w:r w:rsidRPr="002639B7">
        <w:rPr>
          <w:rFonts w:eastAsia="Times New Roman"/>
          <w:color w:val="auto"/>
          <w:lang w:val="kk-KZ" w:eastAsia="ru-RU"/>
        </w:rPr>
        <w:t xml:space="preserve"> </w:t>
      </w:r>
      <w:r w:rsidR="003251E8" w:rsidRPr="002639B7">
        <w:rPr>
          <w:rFonts w:eastAsia="Times New Roman"/>
          <w:color w:val="auto"/>
          <w:lang w:val="kk-KZ" w:eastAsia="ru-RU"/>
        </w:rPr>
        <w:t>12.08.2024.</w:t>
      </w:r>
    </w:p>
    <w:p w14:paraId="6666EDCF" w14:textId="4D106A90" w:rsidR="001156B8" w:rsidRPr="002639B7" w:rsidRDefault="001156B8" w:rsidP="00176022">
      <w:pPr>
        <w:numPr>
          <w:ilvl w:val="0"/>
          <w:numId w:val="29"/>
        </w:numPr>
        <w:tabs>
          <w:tab w:val="left" w:pos="284"/>
          <w:tab w:val="left" w:pos="426"/>
          <w:tab w:val="left" w:pos="1276"/>
          <w:tab w:val="left" w:pos="1418"/>
        </w:tabs>
        <w:spacing w:after="0" w:line="240" w:lineRule="auto"/>
        <w:ind w:left="0" w:firstLine="709"/>
        <w:contextualSpacing/>
        <w:jc w:val="both"/>
        <w:rPr>
          <w:rFonts w:eastAsia="Times New Roman"/>
          <w:color w:val="auto"/>
          <w:lang w:val="kk-KZ" w:eastAsia="ru-RU"/>
        </w:rPr>
      </w:pPr>
      <w:r w:rsidRPr="002639B7">
        <w:rPr>
          <w:rFonts w:eastAsia="Times New Roman"/>
          <w:color w:val="auto"/>
          <w:lang w:val="kk-KZ" w:eastAsia="ru-RU"/>
        </w:rPr>
        <w:t>Оқытудың инновациалық әдісі Insert</w:t>
      </w:r>
      <w:r w:rsidR="00FD5B22" w:rsidRPr="002639B7">
        <w:rPr>
          <w:rFonts w:eastAsia="Times New Roman"/>
          <w:color w:val="auto"/>
          <w:lang w:val="kk-KZ" w:eastAsia="ru-RU"/>
        </w:rPr>
        <w:t xml:space="preserve"> //</w:t>
      </w:r>
      <w:r w:rsidRPr="002639B7">
        <w:rPr>
          <w:rFonts w:eastAsia="Times New Roman"/>
          <w:color w:val="auto"/>
          <w:lang w:val="kk-KZ" w:eastAsia="ru-RU"/>
        </w:rPr>
        <w:t xml:space="preserve"> </w:t>
      </w:r>
      <w:hyperlink r:id="rId179" w:history="1">
        <w:r w:rsidRPr="002639B7">
          <w:rPr>
            <w:rFonts w:eastAsia="Times New Roman"/>
            <w:color w:val="auto"/>
            <w:lang w:val="kk-KZ" w:eastAsia="ru-RU"/>
          </w:rPr>
          <w:t>https://www.azbyka.kz/okytudyn-innovacialyk-disi-insert</w:t>
        </w:r>
      </w:hyperlink>
      <w:r w:rsidR="00FD5B22" w:rsidRPr="002639B7">
        <w:rPr>
          <w:rFonts w:eastAsia="Times New Roman"/>
          <w:color w:val="auto"/>
          <w:lang w:val="kk-KZ" w:eastAsia="ru-RU"/>
        </w:rPr>
        <w:t>.</w:t>
      </w:r>
      <w:r w:rsidR="003251E8" w:rsidRPr="002639B7">
        <w:rPr>
          <w:rFonts w:eastAsia="Times New Roman"/>
          <w:color w:val="auto"/>
          <w:lang w:val="kk-KZ" w:eastAsia="ru-RU"/>
        </w:rPr>
        <w:t xml:space="preserve"> 12.08.2024.</w:t>
      </w:r>
    </w:p>
    <w:p w14:paraId="15BE1078" w14:textId="5D9DA8BA" w:rsidR="001156B8" w:rsidRPr="002639B7" w:rsidRDefault="001156B8" w:rsidP="00176022">
      <w:pPr>
        <w:numPr>
          <w:ilvl w:val="0"/>
          <w:numId w:val="29"/>
        </w:numPr>
        <w:tabs>
          <w:tab w:val="left" w:pos="284"/>
          <w:tab w:val="left" w:pos="426"/>
          <w:tab w:val="left" w:pos="1276"/>
          <w:tab w:val="left" w:pos="1418"/>
        </w:tabs>
        <w:spacing w:after="0" w:line="240" w:lineRule="auto"/>
        <w:ind w:left="0" w:firstLine="709"/>
        <w:contextualSpacing/>
        <w:jc w:val="both"/>
        <w:rPr>
          <w:rFonts w:eastAsia="Times New Roman"/>
          <w:color w:val="auto"/>
          <w:lang w:val="kk-KZ" w:eastAsia="ru-RU"/>
        </w:rPr>
      </w:pPr>
      <w:r w:rsidRPr="002639B7">
        <w:rPr>
          <w:rFonts w:eastAsia="Times New Roman"/>
          <w:color w:val="auto"/>
          <w:lang w:val="kk-KZ" w:eastAsia="ru-RU"/>
        </w:rPr>
        <w:t>Ланина С.Ю. Методические особенности применения метода сравнения науроках математики // Ученые записки университета имени П.Ф.</w:t>
      </w:r>
      <w:r w:rsidR="00FD5B22" w:rsidRPr="002639B7">
        <w:rPr>
          <w:rFonts w:eastAsia="Times New Roman"/>
          <w:color w:val="auto"/>
          <w:lang w:val="kk-KZ" w:eastAsia="ru-RU"/>
        </w:rPr>
        <w:t> </w:t>
      </w:r>
      <w:r w:rsidRPr="002639B7">
        <w:rPr>
          <w:rFonts w:eastAsia="Times New Roman"/>
          <w:color w:val="auto"/>
          <w:lang w:val="kk-KZ" w:eastAsia="ru-RU"/>
        </w:rPr>
        <w:t xml:space="preserve">Лесгафта. – 2023. – №2(216). – </w:t>
      </w:r>
      <w:r w:rsidR="002C3CD8" w:rsidRPr="002639B7">
        <w:rPr>
          <w:rFonts w:eastAsia="Times New Roman"/>
          <w:color w:val="auto"/>
          <w:lang w:val="kk-KZ" w:eastAsia="ru-RU"/>
        </w:rPr>
        <w:t>С. 244-247</w:t>
      </w:r>
      <w:r w:rsidRPr="002639B7">
        <w:rPr>
          <w:rFonts w:eastAsia="Times New Roman"/>
          <w:color w:val="auto"/>
          <w:lang w:val="kk-KZ" w:eastAsia="ru-RU"/>
        </w:rPr>
        <w:t xml:space="preserve">. </w:t>
      </w:r>
    </w:p>
    <w:p w14:paraId="378A7F25" w14:textId="50F0567A" w:rsidR="001156B8" w:rsidRPr="002639B7" w:rsidRDefault="001156B8" w:rsidP="00176022">
      <w:pPr>
        <w:numPr>
          <w:ilvl w:val="0"/>
          <w:numId w:val="29"/>
        </w:numPr>
        <w:tabs>
          <w:tab w:val="left" w:pos="284"/>
          <w:tab w:val="left" w:pos="426"/>
          <w:tab w:val="left" w:pos="1276"/>
          <w:tab w:val="left" w:pos="1418"/>
        </w:tabs>
        <w:spacing w:after="0" w:line="240" w:lineRule="auto"/>
        <w:ind w:left="0" w:firstLine="709"/>
        <w:contextualSpacing/>
        <w:jc w:val="both"/>
        <w:rPr>
          <w:rFonts w:eastAsia="Times New Roman"/>
          <w:color w:val="auto"/>
          <w:lang w:val="kk-KZ" w:eastAsia="ru-RU"/>
        </w:rPr>
      </w:pPr>
      <w:r w:rsidRPr="002639B7">
        <w:rPr>
          <w:rFonts w:eastAsia="Times New Roman"/>
          <w:color w:val="auto"/>
          <w:lang w:val="kk-KZ" w:eastAsia="ru-RU"/>
        </w:rPr>
        <w:t xml:space="preserve">Саидова З.Х. Психология мыслительного процесса и его фазы // Форум молодых ученых. </w:t>
      </w:r>
      <w:r w:rsidRPr="002639B7">
        <w:rPr>
          <w:rFonts w:eastAsia="Times New Roman"/>
          <w:color w:val="auto"/>
          <w:lang w:eastAsia="ru-RU"/>
        </w:rPr>
        <w:t xml:space="preserve">– 2016. </w:t>
      </w:r>
      <w:r w:rsidR="002C3CD8" w:rsidRPr="002639B7">
        <w:rPr>
          <w:rFonts w:eastAsia="Times New Roman"/>
          <w:color w:val="auto"/>
          <w:lang w:val="kk-KZ" w:eastAsia="ru-RU"/>
        </w:rPr>
        <w:t xml:space="preserve">– </w:t>
      </w:r>
      <w:r w:rsidRPr="002639B7">
        <w:rPr>
          <w:rFonts w:eastAsia="Times New Roman"/>
          <w:color w:val="auto"/>
          <w:lang w:val="kk-KZ" w:eastAsia="ru-RU"/>
        </w:rPr>
        <w:t xml:space="preserve">№3. – </w:t>
      </w:r>
      <w:r w:rsidR="002C3CD8" w:rsidRPr="002639B7">
        <w:rPr>
          <w:rFonts w:eastAsia="Times New Roman"/>
          <w:color w:val="auto"/>
          <w:lang w:val="kk-KZ" w:eastAsia="ru-RU"/>
        </w:rPr>
        <w:t>С. 238-240</w:t>
      </w:r>
      <w:r w:rsidRPr="002639B7">
        <w:rPr>
          <w:rFonts w:eastAsia="Times New Roman"/>
          <w:color w:val="auto"/>
          <w:lang w:val="kk-KZ" w:eastAsia="ru-RU"/>
        </w:rPr>
        <w:t xml:space="preserve">. </w:t>
      </w:r>
    </w:p>
    <w:p w14:paraId="573C8715" w14:textId="68CB443B" w:rsidR="001156B8" w:rsidRPr="002639B7" w:rsidRDefault="001156B8" w:rsidP="00176022">
      <w:pPr>
        <w:numPr>
          <w:ilvl w:val="0"/>
          <w:numId w:val="29"/>
        </w:numPr>
        <w:tabs>
          <w:tab w:val="left" w:pos="284"/>
          <w:tab w:val="left" w:pos="426"/>
          <w:tab w:val="left" w:pos="1276"/>
          <w:tab w:val="left" w:pos="1418"/>
        </w:tabs>
        <w:spacing w:after="0" w:line="240" w:lineRule="auto"/>
        <w:ind w:left="0" w:firstLine="709"/>
        <w:contextualSpacing/>
        <w:jc w:val="both"/>
        <w:rPr>
          <w:rFonts w:eastAsia="Times New Roman"/>
          <w:color w:val="auto"/>
          <w:lang w:val="kk-KZ" w:eastAsia="ru-RU"/>
        </w:rPr>
      </w:pPr>
      <w:r w:rsidRPr="002639B7">
        <w:rPr>
          <w:rFonts w:eastAsia="Times New Roman"/>
          <w:color w:val="auto"/>
          <w:lang w:val="kk-KZ" w:eastAsia="ru-RU"/>
        </w:rPr>
        <w:t>Оқыту әдістері</w:t>
      </w:r>
      <w:r w:rsidR="00FD5B22" w:rsidRPr="002639B7">
        <w:rPr>
          <w:rFonts w:eastAsia="Times New Roman"/>
          <w:color w:val="auto"/>
          <w:lang w:val="kk-KZ" w:eastAsia="ru-RU"/>
        </w:rPr>
        <w:t xml:space="preserve"> //</w:t>
      </w:r>
      <w:r w:rsidRPr="002639B7">
        <w:rPr>
          <w:rFonts w:eastAsia="Times New Roman"/>
          <w:color w:val="auto"/>
          <w:lang w:val="kk-KZ" w:eastAsia="ru-RU"/>
        </w:rPr>
        <w:t xml:space="preserve"> </w:t>
      </w:r>
      <w:hyperlink r:id="rId180" w:history="1">
        <w:r w:rsidR="00FD5B22" w:rsidRPr="002639B7">
          <w:rPr>
            <w:rStyle w:val="afe"/>
            <w:rFonts w:eastAsia="Times New Roman"/>
            <w:color w:val="auto"/>
            <w:u w:val="none"/>
            <w:lang w:val="kk-KZ" w:eastAsia="ru-RU"/>
          </w:rPr>
          <w:t>https://kitaphana.kz/refkaz/236.</w:t>
        </w:r>
      </w:hyperlink>
      <w:r w:rsidR="003251E8" w:rsidRPr="002639B7">
        <w:rPr>
          <w:rFonts w:eastAsia="Times New Roman"/>
          <w:color w:val="auto"/>
          <w:lang w:val="kk-KZ" w:eastAsia="ru-RU"/>
        </w:rPr>
        <w:t xml:space="preserve"> 14.08.2024.</w:t>
      </w:r>
    </w:p>
    <w:p w14:paraId="481705E6" w14:textId="3A7EB42B" w:rsidR="001156B8" w:rsidRPr="002639B7" w:rsidRDefault="001156B8" w:rsidP="00176022">
      <w:pPr>
        <w:numPr>
          <w:ilvl w:val="0"/>
          <w:numId w:val="29"/>
        </w:numPr>
        <w:tabs>
          <w:tab w:val="left" w:pos="284"/>
          <w:tab w:val="left" w:pos="426"/>
          <w:tab w:val="left" w:pos="1276"/>
          <w:tab w:val="left" w:pos="1418"/>
        </w:tabs>
        <w:spacing w:after="0" w:line="240" w:lineRule="auto"/>
        <w:ind w:left="0" w:firstLine="709"/>
        <w:contextualSpacing/>
        <w:jc w:val="both"/>
        <w:rPr>
          <w:rFonts w:eastAsia="Times New Roman"/>
          <w:color w:val="auto"/>
          <w:lang w:val="kk-KZ" w:eastAsia="ru-RU"/>
        </w:rPr>
      </w:pPr>
      <w:r w:rsidRPr="002639B7">
        <w:rPr>
          <w:rFonts w:eastAsia="Times New Roman"/>
          <w:color w:val="auto"/>
          <w:lang w:val="kk-KZ" w:eastAsia="ru-RU"/>
        </w:rPr>
        <w:t>Бөгенбаева Ә.Б. Креативті ойлау арқылы тілдік қатынасты дамытудың ғылымиәдістемелік негіздері (10-11-сынып)</w:t>
      </w:r>
      <w:r w:rsidR="003251E8" w:rsidRPr="002639B7">
        <w:rPr>
          <w:rFonts w:eastAsia="Times New Roman"/>
          <w:color w:val="auto"/>
          <w:lang w:val="kk-KZ" w:eastAsia="ru-RU"/>
        </w:rPr>
        <w:t xml:space="preserve">: </w:t>
      </w:r>
      <w:r w:rsidR="002C3CD8" w:rsidRPr="002639B7">
        <w:rPr>
          <w:rFonts w:eastAsia="Times New Roman"/>
          <w:color w:val="auto"/>
          <w:lang w:val="kk-KZ" w:eastAsia="ru-RU"/>
        </w:rPr>
        <w:t>фил. PhD. ... дис</w:t>
      </w:r>
      <w:r w:rsidRPr="002639B7">
        <w:rPr>
          <w:rFonts w:eastAsia="Times New Roman"/>
          <w:color w:val="auto"/>
          <w:lang w:val="kk-KZ" w:eastAsia="ru-RU"/>
        </w:rPr>
        <w:t>. – Алматы, 2023. – 163 б.</w:t>
      </w:r>
    </w:p>
    <w:p w14:paraId="4EA1F12F" w14:textId="1DD15AD0" w:rsidR="00DA5600" w:rsidRPr="002639B7" w:rsidRDefault="001156B8" w:rsidP="00176022">
      <w:pPr>
        <w:numPr>
          <w:ilvl w:val="0"/>
          <w:numId w:val="29"/>
        </w:numPr>
        <w:tabs>
          <w:tab w:val="left" w:pos="284"/>
          <w:tab w:val="left" w:pos="426"/>
          <w:tab w:val="left" w:pos="1276"/>
          <w:tab w:val="left" w:pos="1418"/>
        </w:tabs>
        <w:spacing w:after="0" w:line="240" w:lineRule="auto"/>
        <w:ind w:left="0" w:firstLine="709"/>
        <w:contextualSpacing/>
        <w:jc w:val="both"/>
        <w:rPr>
          <w:rFonts w:eastAsia="Times New Roman"/>
          <w:color w:val="auto"/>
          <w:lang w:val="kk-KZ" w:eastAsia="ru-RU"/>
        </w:rPr>
      </w:pPr>
      <w:r w:rsidRPr="002639B7">
        <w:rPr>
          <w:rFonts w:eastAsia="Times New Roman"/>
          <w:color w:val="auto"/>
          <w:lang w:val="kk-KZ" w:eastAsia="ru-RU"/>
        </w:rPr>
        <w:t xml:space="preserve">Уркинбаева Д., Омаш Д. Кейс әдісін пайдалану арқылы студенттердің құзыреттіліктерін дамыту // Қазақ мемлекеттік қыздар педагогикалық университетінің Хабаршысы. – 2019. </w:t>
      </w:r>
      <w:r w:rsidR="003251E8" w:rsidRPr="002639B7">
        <w:rPr>
          <w:rFonts w:eastAsia="Times New Roman"/>
          <w:color w:val="auto"/>
          <w:lang w:val="kk-KZ" w:eastAsia="ru-RU"/>
        </w:rPr>
        <w:t xml:space="preserve">– </w:t>
      </w:r>
      <w:r w:rsidRPr="002639B7">
        <w:rPr>
          <w:rFonts w:eastAsia="Times New Roman"/>
          <w:color w:val="auto"/>
          <w:lang w:val="kk-KZ" w:eastAsia="ru-RU"/>
        </w:rPr>
        <w:t xml:space="preserve">№2(78). – </w:t>
      </w:r>
      <w:r w:rsidR="003251E8" w:rsidRPr="002639B7">
        <w:rPr>
          <w:rFonts w:eastAsia="Times New Roman"/>
          <w:color w:val="auto"/>
          <w:lang w:val="kk-KZ" w:eastAsia="ru-RU"/>
        </w:rPr>
        <w:t>Б. 214-218</w:t>
      </w:r>
      <w:r w:rsidRPr="002639B7">
        <w:rPr>
          <w:rFonts w:eastAsia="Times New Roman"/>
          <w:color w:val="auto"/>
          <w:lang w:val="kk-KZ" w:eastAsia="ru-RU"/>
        </w:rPr>
        <w:t xml:space="preserve">. </w:t>
      </w:r>
    </w:p>
    <w:p w14:paraId="7E3A868B" w14:textId="121B27F2" w:rsidR="00184226" w:rsidRPr="002639B7" w:rsidRDefault="00DA5600" w:rsidP="00176022">
      <w:pPr>
        <w:numPr>
          <w:ilvl w:val="0"/>
          <w:numId w:val="29"/>
        </w:numPr>
        <w:tabs>
          <w:tab w:val="left" w:pos="284"/>
          <w:tab w:val="left" w:pos="426"/>
          <w:tab w:val="left" w:pos="1276"/>
          <w:tab w:val="left" w:pos="1418"/>
        </w:tabs>
        <w:spacing w:after="0" w:line="240" w:lineRule="auto"/>
        <w:ind w:left="0" w:firstLine="709"/>
        <w:contextualSpacing/>
        <w:jc w:val="both"/>
        <w:rPr>
          <w:rFonts w:eastAsia="Times New Roman"/>
          <w:color w:val="auto"/>
          <w:lang w:val="kk-KZ" w:eastAsia="ru-RU"/>
        </w:rPr>
      </w:pPr>
      <w:r w:rsidRPr="002639B7">
        <w:rPr>
          <w:color w:val="auto"/>
          <w:lang w:val="kk-KZ"/>
        </w:rPr>
        <w:t>Quizizz.com</w:t>
      </w:r>
      <w:r w:rsidR="00FD5B22" w:rsidRPr="002639B7">
        <w:rPr>
          <w:color w:val="auto"/>
          <w:lang w:val="kk-KZ"/>
        </w:rPr>
        <w:t xml:space="preserve"> </w:t>
      </w:r>
      <w:r w:rsidRPr="002639B7">
        <w:rPr>
          <w:color w:val="auto"/>
          <w:lang w:val="kk-KZ"/>
        </w:rPr>
        <w:t>//</w:t>
      </w:r>
      <w:r w:rsidR="00FD5B22" w:rsidRPr="002639B7">
        <w:rPr>
          <w:color w:val="auto"/>
          <w:lang w:val="kk-KZ"/>
        </w:rPr>
        <w:t xml:space="preserve"> </w:t>
      </w:r>
      <w:hyperlink r:id="rId181" w:history="1">
        <w:r w:rsidR="00FD5B22" w:rsidRPr="002639B7">
          <w:rPr>
            <w:rStyle w:val="afe"/>
            <w:color w:val="auto"/>
            <w:u w:val="none"/>
            <w:lang w:val="kk-KZ"/>
          </w:rPr>
          <w:t>https://quizizz.com/join?gc=484280&amp;source.</w:t>
        </w:r>
      </w:hyperlink>
      <w:r w:rsidRPr="002639B7">
        <w:rPr>
          <w:color w:val="auto"/>
          <w:lang w:val="kk-KZ"/>
        </w:rPr>
        <w:t xml:space="preserve"> 0</w:t>
      </w:r>
      <w:r w:rsidR="00A33D94" w:rsidRPr="002639B7">
        <w:rPr>
          <w:color w:val="auto"/>
          <w:lang w:val="kk-KZ"/>
        </w:rPr>
        <w:t>9</w:t>
      </w:r>
      <w:r w:rsidRPr="002639B7">
        <w:rPr>
          <w:color w:val="auto"/>
          <w:lang w:val="kk-KZ"/>
        </w:rPr>
        <w:t>.09.2023.</w:t>
      </w:r>
    </w:p>
    <w:p w14:paraId="36920E76" w14:textId="77777777" w:rsidR="00184226" w:rsidRPr="002639B7" w:rsidRDefault="00184226" w:rsidP="00176022">
      <w:pPr>
        <w:numPr>
          <w:ilvl w:val="0"/>
          <w:numId w:val="29"/>
        </w:numPr>
        <w:tabs>
          <w:tab w:val="left" w:pos="284"/>
          <w:tab w:val="left" w:pos="426"/>
          <w:tab w:val="left" w:pos="1276"/>
          <w:tab w:val="left" w:pos="1418"/>
        </w:tabs>
        <w:spacing w:after="0" w:line="240" w:lineRule="auto"/>
        <w:ind w:left="0" w:firstLine="709"/>
        <w:contextualSpacing/>
        <w:jc w:val="both"/>
        <w:rPr>
          <w:rFonts w:eastAsia="Times New Roman"/>
          <w:color w:val="auto"/>
          <w:lang w:val="kk-KZ" w:eastAsia="ru-RU"/>
        </w:rPr>
      </w:pPr>
      <w:r w:rsidRPr="002639B7">
        <w:rPr>
          <w:rFonts w:eastAsia="Times New Roman"/>
          <w:color w:val="auto"/>
          <w:lang w:val="kk-KZ" w:eastAsia="ru-RU"/>
        </w:rPr>
        <w:t>Касенова А.А. Learningapps.org мультимедиялық конструкторында жұмыс жасау негіздері. – Өскемен, 2019. – 16 б.</w:t>
      </w:r>
    </w:p>
    <w:p w14:paraId="741CA0EE" w14:textId="40013E5A" w:rsidR="00184226" w:rsidRPr="002639B7" w:rsidRDefault="00DA5600" w:rsidP="00176022">
      <w:pPr>
        <w:numPr>
          <w:ilvl w:val="0"/>
          <w:numId w:val="29"/>
        </w:numPr>
        <w:tabs>
          <w:tab w:val="left" w:pos="284"/>
          <w:tab w:val="left" w:pos="426"/>
          <w:tab w:val="left" w:pos="1276"/>
          <w:tab w:val="left" w:pos="1418"/>
        </w:tabs>
        <w:spacing w:after="0" w:line="240" w:lineRule="auto"/>
        <w:ind w:left="0" w:firstLine="709"/>
        <w:contextualSpacing/>
        <w:jc w:val="both"/>
        <w:rPr>
          <w:rFonts w:eastAsia="Times New Roman"/>
          <w:color w:val="auto"/>
          <w:lang w:val="kk-KZ" w:eastAsia="ru-RU"/>
        </w:rPr>
      </w:pPr>
      <w:r w:rsidRPr="002639B7">
        <w:rPr>
          <w:color w:val="auto"/>
          <w:lang w:val="kk-KZ"/>
        </w:rPr>
        <w:t xml:space="preserve">LearningApps.org </w:t>
      </w:r>
      <w:r w:rsidRPr="002639B7">
        <w:rPr>
          <w:color w:val="auto"/>
          <w:spacing w:val="1"/>
          <w:lang w:val="kk-KZ"/>
        </w:rPr>
        <w:t xml:space="preserve">// </w:t>
      </w:r>
      <w:hyperlink r:id="rId182" w:history="1">
        <w:r w:rsidR="00FD5B22" w:rsidRPr="002639B7">
          <w:rPr>
            <w:rStyle w:val="afe"/>
            <w:color w:val="auto"/>
            <w:u w:val="none"/>
            <w:lang w:val="kk-KZ"/>
          </w:rPr>
          <w:t>https://learningapps.org/watch?v.</w:t>
        </w:r>
      </w:hyperlink>
      <w:r w:rsidRPr="002639B7">
        <w:rPr>
          <w:color w:val="auto"/>
          <w:lang w:val="kk-KZ"/>
        </w:rPr>
        <w:t xml:space="preserve"> 0</w:t>
      </w:r>
      <w:r w:rsidR="00A33D94" w:rsidRPr="002639B7">
        <w:rPr>
          <w:color w:val="auto"/>
          <w:lang w:val="kk-KZ"/>
        </w:rPr>
        <w:t>9</w:t>
      </w:r>
      <w:r w:rsidRPr="002639B7">
        <w:rPr>
          <w:color w:val="auto"/>
          <w:lang w:val="kk-KZ"/>
        </w:rPr>
        <w:t>.09.2023.</w:t>
      </w:r>
    </w:p>
    <w:p w14:paraId="059ACB8E" w14:textId="0304E30B" w:rsidR="00DA5600" w:rsidRPr="002639B7" w:rsidRDefault="00FD5B22" w:rsidP="00176022">
      <w:pPr>
        <w:numPr>
          <w:ilvl w:val="0"/>
          <w:numId w:val="29"/>
        </w:numPr>
        <w:tabs>
          <w:tab w:val="left" w:pos="284"/>
          <w:tab w:val="left" w:pos="426"/>
          <w:tab w:val="left" w:pos="1276"/>
          <w:tab w:val="left" w:pos="1418"/>
        </w:tabs>
        <w:spacing w:after="0" w:line="240" w:lineRule="auto"/>
        <w:ind w:left="0" w:firstLine="709"/>
        <w:contextualSpacing/>
        <w:jc w:val="both"/>
        <w:rPr>
          <w:rFonts w:eastAsia="Times New Roman"/>
          <w:color w:val="auto"/>
          <w:lang w:val="kk-KZ" w:eastAsia="ru-RU"/>
        </w:rPr>
      </w:pPr>
      <w:r w:rsidRPr="002639B7">
        <w:rPr>
          <w:color w:val="auto"/>
          <w:lang w:val="kk-KZ"/>
        </w:rPr>
        <w:lastRenderedPageBreak/>
        <w:t xml:space="preserve">Ғылыми мәтін және ғылыми дискурс </w:t>
      </w:r>
      <w:r w:rsidR="00DA5600" w:rsidRPr="002639B7">
        <w:rPr>
          <w:color w:val="auto"/>
          <w:lang w:val="kk-KZ"/>
        </w:rPr>
        <w:t xml:space="preserve">// </w:t>
      </w:r>
      <w:r w:rsidR="00BF2F68" w:rsidRPr="002639B7">
        <w:rPr>
          <w:color w:val="auto"/>
          <w:lang w:val="kk-KZ"/>
        </w:rPr>
        <w:t>https://wordwall.net/play/83688/691/607</w:t>
      </w:r>
      <w:r w:rsidRPr="002639B7">
        <w:rPr>
          <w:color w:val="auto"/>
          <w:lang w:val="kk-KZ"/>
        </w:rPr>
        <w:t>.</w:t>
      </w:r>
      <w:r w:rsidR="00DA5600" w:rsidRPr="002639B7">
        <w:rPr>
          <w:color w:val="auto"/>
          <w:lang w:val="kk-KZ"/>
        </w:rPr>
        <w:t xml:space="preserve"> 08.09.2023.</w:t>
      </w:r>
    </w:p>
    <w:p w14:paraId="703A9992" w14:textId="7B56B2EE" w:rsidR="00184226" w:rsidRPr="002639B7" w:rsidRDefault="00FD5B22" w:rsidP="00176022">
      <w:pPr>
        <w:numPr>
          <w:ilvl w:val="0"/>
          <w:numId w:val="29"/>
        </w:numPr>
        <w:tabs>
          <w:tab w:val="left" w:pos="284"/>
          <w:tab w:val="left" w:pos="426"/>
          <w:tab w:val="left" w:pos="1276"/>
          <w:tab w:val="left" w:pos="1418"/>
        </w:tabs>
        <w:spacing w:after="0" w:line="240" w:lineRule="auto"/>
        <w:ind w:left="0" w:firstLine="709"/>
        <w:contextualSpacing/>
        <w:jc w:val="both"/>
        <w:rPr>
          <w:rFonts w:eastAsia="Times New Roman"/>
          <w:color w:val="auto"/>
          <w:lang w:val="kk-KZ" w:eastAsia="ru-RU"/>
        </w:rPr>
      </w:pPr>
      <w:r w:rsidRPr="002639B7">
        <w:rPr>
          <w:color w:val="auto"/>
        </w:rPr>
        <w:t>Тақырыпты бекіту</w:t>
      </w:r>
      <w:r w:rsidRPr="002639B7">
        <w:rPr>
          <w:color w:val="auto"/>
          <w:lang w:val="kk-KZ"/>
        </w:rPr>
        <w:t xml:space="preserve"> </w:t>
      </w:r>
      <w:r w:rsidR="00DA5600" w:rsidRPr="002639B7">
        <w:rPr>
          <w:color w:val="auto"/>
        </w:rPr>
        <w:t xml:space="preserve">// </w:t>
      </w:r>
      <w:hyperlink r:id="rId183" w:history="1">
        <w:r w:rsidRPr="002639B7">
          <w:rPr>
            <w:rStyle w:val="afe"/>
            <w:rFonts w:eastAsia="Times New Roman"/>
            <w:color w:val="auto"/>
            <w:szCs w:val="24"/>
            <w:u w:val="none"/>
            <w:lang w:val="kk-KZ" w:eastAsia="ru-RU"/>
          </w:rPr>
          <w:t>https://wordwall.net/ru/resource</w:t>
        </w:r>
      </w:hyperlink>
      <w:r w:rsidRPr="002639B7">
        <w:rPr>
          <w:rFonts w:eastAsia="Times New Roman"/>
          <w:color w:val="auto"/>
          <w:szCs w:val="24"/>
          <w:lang w:val="kk-KZ" w:eastAsia="ru-RU"/>
        </w:rPr>
        <w:t>.</w:t>
      </w:r>
      <w:r w:rsidR="00BF2F68" w:rsidRPr="002639B7">
        <w:rPr>
          <w:rFonts w:eastAsia="Times New Roman"/>
          <w:color w:val="auto"/>
          <w:szCs w:val="24"/>
          <w:lang w:val="kk-KZ" w:eastAsia="ru-RU"/>
        </w:rPr>
        <w:t xml:space="preserve"> </w:t>
      </w:r>
      <w:r w:rsidR="00DA5600" w:rsidRPr="002639B7">
        <w:rPr>
          <w:color w:val="auto"/>
          <w:lang w:val="kk-KZ"/>
        </w:rPr>
        <w:t>08.09.2023.</w:t>
      </w:r>
    </w:p>
    <w:p w14:paraId="5FE93FCC" w14:textId="77777777" w:rsidR="00184226" w:rsidRPr="002639B7" w:rsidRDefault="001156B8" w:rsidP="00176022">
      <w:pPr>
        <w:numPr>
          <w:ilvl w:val="0"/>
          <w:numId w:val="29"/>
        </w:numPr>
        <w:tabs>
          <w:tab w:val="left" w:pos="284"/>
          <w:tab w:val="left" w:pos="426"/>
          <w:tab w:val="left" w:pos="1276"/>
          <w:tab w:val="left" w:pos="1418"/>
        </w:tabs>
        <w:spacing w:after="0" w:line="240" w:lineRule="auto"/>
        <w:ind w:left="0" w:firstLine="709"/>
        <w:contextualSpacing/>
        <w:jc w:val="both"/>
        <w:rPr>
          <w:rFonts w:eastAsia="Times New Roman"/>
          <w:color w:val="auto"/>
          <w:lang w:val="kk-KZ" w:eastAsia="ru-RU"/>
        </w:rPr>
      </w:pPr>
      <w:r w:rsidRPr="002639B7">
        <w:rPr>
          <w:rFonts w:eastAsia="Times New Roman"/>
          <w:color w:val="auto"/>
          <w:lang w:val="kk-KZ" w:eastAsia="ru-RU"/>
        </w:rPr>
        <w:t>Куприяшкин А. Основы моделирования систем. – Норильск: НИИ, 2015. – 135 с.</w:t>
      </w:r>
    </w:p>
    <w:p w14:paraId="7F66AD3C" w14:textId="5BF83370" w:rsidR="00184226" w:rsidRPr="002639B7" w:rsidRDefault="001156B8" w:rsidP="00176022">
      <w:pPr>
        <w:numPr>
          <w:ilvl w:val="0"/>
          <w:numId w:val="29"/>
        </w:numPr>
        <w:tabs>
          <w:tab w:val="left" w:pos="284"/>
          <w:tab w:val="left" w:pos="426"/>
          <w:tab w:val="left" w:pos="1276"/>
          <w:tab w:val="left" w:pos="1418"/>
        </w:tabs>
        <w:spacing w:after="0" w:line="240" w:lineRule="auto"/>
        <w:ind w:left="0" w:firstLine="709"/>
        <w:contextualSpacing/>
        <w:jc w:val="both"/>
        <w:rPr>
          <w:rFonts w:eastAsia="Times New Roman"/>
          <w:color w:val="auto"/>
          <w:lang w:val="kk-KZ" w:eastAsia="ru-RU"/>
        </w:rPr>
      </w:pPr>
      <w:r w:rsidRPr="002639B7">
        <w:rPr>
          <w:rFonts w:eastAsia="Times New Roman"/>
          <w:color w:val="auto"/>
          <w:lang w:val="kk-KZ" w:eastAsia="ru-RU"/>
        </w:rPr>
        <w:t>Могилевский В. Методология систем. – М</w:t>
      </w:r>
      <w:r w:rsidR="00FD5B22" w:rsidRPr="002639B7">
        <w:rPr>
          <w:rFonts w:eastAsia="Times New Roman"/>
          <w:color w:val="auto"/>
          <w:lang w:val="kk-KZ" w:eastAsia="ru-RU"/>
        </w:rPr>
        <w:t>.</w:t>
      </w:r>
      <w:r w:rsidRPr="002639B7">
        <w:rPr>
          <w:rFonts w:eastAsia="Times New Roman"/>
          <w:color w:val="auto"/>
          <w:lang w:val="kk-KZ" w:eastAsia="ru-RU"/>
        </w:rPr>
        <w:t>, 1999. – 251 с.</w:t>
      </w:r>
    </w:p>
    <w:p w14:paraId="45E9B27F" w14:textId="4D7DBFF8" w:rsidR="00184226" w:rsidRPr="002639B7" w:rsidRDefault="001156B8" w:rsidP="00176022">
      <w:pPr>
        <w:numPr>
          <w:ilvl w:val="0"/>
          <w:numId w:val="29"/>
        </w:numPr>
        <w:tabs>
          <w:tab w:val="left" w:pos="284"/>
          <w:tab w:val="left" w:pos="426"/>
          <w:tab w:val="left" w:pos="1276"/>
          <w:tab w:val="left" w:pos="1418"/>
        </w:tabs>
        <w:spacing w:after="0" w:line="240" w:lineRule="auto"/>
        <w:ind w:left="0" w:firstLine="709"/>
        <w:contextualSpacing/>
        <w:jc w:val="both"/>
        <w:rPr>
          <w:rFonts w:eastAsia="Times New Roman"/>
          <w:color w:val="auto"/>
          <w:lang w:val="kk-KZ" w:eastAsia="ru-RU"/>
        </w:rPr>
      </w:pPr>
      <w:r w:rsidRPr="002639B7">
        <w:rPr>
          <w:rFonts w:eastAsia="Times New Roman"/>
          <w:color w:val="auto"/>
          <w:lang w:val="kk-KZ" w:eastAsia="ru-RU"/>
        </w:rPr>
        <w:t>Ревзин И. Модели языка. – М</w:t>
      </w:r>
      <w:r w:rsidR="00FD5B22" w:rsidRPr="002639B7">
        <w:rPr>
          <w:rFonts w:eastAsia="Times New Roman"/>
          <w:color w:val="auto"/>
          <w:lang w:val="kk-KZ" w:eastAsia="ru-RU"/>
        </w:rPr>
        <w:t>.</w:t>
      </w:r>
      <w:r w:rsidRPr="002639B7">
        <w:rPr>
          <w:rFonts w:eastAsia="Times New Roman"/>
          <w:color w:val="auto"/>
          <w:lang w:val="kk-KZ" w:eastAsia="ru-RU"/>
        </w:rPr>
        <w:t>: Академия наук CCCP, 1962. – 194 с.</w:t>
      </w:r>
    </w:p>
    <w:p w14:paraId="63D67D37" w14:textId="51847333" w:rsidR="00184226" w:rsidRPr="002639B7" w:rsidRDefault="001156B8" w:rsidP="00176022">
      <w:pPr>
        <w:numPr>
          <w:ilvl w:val="0"/>
          <w:numId w:val="29"/>
        </w:numPr>
        <w:tabs>
          <w:tab w:val="left" w:pos="284"/>
          <w:tab w:val="left" w:pos="426"/>
          <w:tab w:val="left" w:pos="1276"/>
          <w:tab w:val="left" w:pos="1418"/>
        </w:tabs>
        <w:spacing w:after="0" w:line="240" w:lineRule="auto"/>
        <w:ind w:left="0" w:firstLine="709"/>
        <w:contextualSpacing/>
        <w:jc w:val="both"/>
        <w:rPr>
          <w:rFonts w:eastAsia="Times New Roman"/>
          <w:color w:val="auto"/>
          <w:lang w:val="kk-KZ" w:eastAsia="ru-RU"/>
        </w:rPr>
      </w:pPr>
      <w:r w:rsidRPr="002639B7">
        <w:rPr>
          <w:rFonts w:eastAsia="Times New Roman"/>
          <w:color w:val="auto"/>
          <w:lang w:val="kk-KZ" w:eastAsia="ru-RU"/>
        </w:rPr>
        <w:t xml:space="preserve">Непрокина И.В. Метод моделирования как основа педагогического исследования // Теория и практика общественного развития. – 2013. </w:t>
      </w:r>
      <w:r w:rsidR="003251E8" w:rsidRPr="002639B7">
        <w:rPr>
          <w:rFonts w:eastAsia="Times New Roman"/>
          <w:color w:val="auto"/>
          <w:lang w:val="kk-KZ" w:eastAsia="ru-RU"/>
        </w:rPr>
        <w:t xml:space="preserve">– </w:t>
      </w:r>
      <w:r w:rsidRPr="002639B7">
        <w:rPr>
          <w:rFonts w:eastAsia="Times New Roman"/>
          <w:color w:val="auto"/>
          <w:lang w:val="kk-KZ" w:eastAsia="ru-RU"/>
        </w:rPr>
        <w:t xml:space="preserve">№7. – </w:t>
      </w:r>
      <w:r w:rsidR="003251E8" w:rsidRPr="002639B7">
        <w:rPr>
          <w:rFonts w:eastAsia="Times New Roman"/>
          <w:color w:val="auto"/>
          <w:lang w:val="kk-KZ" w:eastAsia="ru-RU"/>
        </w:rPr>
        <w:t>С.</w:t>
      </w:r>
      <w:r w:rsidR="00FD5B22" w:rsidRPr="002639B7">
        <w:rPr>
          <w:rFonts w:eastAsia="Times New Roman"/>
          <w:color w:val="auto"/>
          <w:lang w:val="kk-KZ" w:eastAsia="ru-RU"/>
        </w:rPr>
        <w:t> </w:t>
      </w:r>
      <w:r w:rsidR="003251E8" w:rsidRPr="002639B7">
        <w:rPr>
          <w:rFonts w:eastAsia="Times New Roman"/>
          <w:color w:val="auto"/>
          <w:lang w:val="kk-KZ" w:eastAsia="ru-RU"/>
        </w:rPr>
        <w:t>61-64</w:t>
      </w:r>
      <w:r w:rsidRPr="002639B7">
        <w:rPr>
          <w:rFonts w:eastAsia="Times New Roman"/>
          <w:color w:val="auto"/>
          <w:lang w:val="kk-KZ" w:eastAsia="ru-RU"/>
        </w:rPr>
        <w:t xml:space="preserve">. </w:t>
      </w:r>
    </w:p>
    <w:p w14:paraId="2BD37166" w14:textId="077AD08A" w:rsidR="00184226" w:rsidRPr="002639B7" w:rsidRDefault="001156B8" w:rsidP="00176022">
      <w:pPr>
        <w:numPr>
          <w:ilvl w:val="0"/>
          <w:numId w:val="29"/>
        </w:numPr>
        <w:tabs>
          <w:tab w:val="left" w:pos="284"/>
          <w:tab w:val="left" w:pos="426"/>
          <w:tab w:val="left" w:pos="1276"/>
          <w:tab w:val="left" w:pos="1418"/>
        </w:tabs>
        <w:spacing w:after="0" w:line="240" w:lineRule="auto"/>
        <w:ind w:left="0" w:firstLine="709"/>
        <w:contextualSpacing/>
        <w:jc w:val="both"/>
        <w:rPr>
          <w:rFonts w:eastAsia="Times New Roman"/>
          <w:color w:val="auto"/>
          <w:lang w:val="kk-KZ" w:eastAsia="ru-RU"/>
        </w:rPr>
      </w:pPr>
      <w:r w:rsidRPr="002639B7">
        <w:rPr>
          <w:rFonts w:eastAsia="Times New Roman"/>
          <w:color w:val="auto"/>
          <w:lang w:val="kk-KZ" w:eastAsia="ru-RU"/>
        </w:rPr>
        <w:t>Ахмет Байтұрсынұлының тіл мұрасы</w:t>
      </w:r>
      <w:r w:rsidR="00FD5B22" w:rsidRPr="002639B7">
        <w:rPr>
          <w:rFonts w:eastAsia="Times New Roman"/>
          <w:color w:val="auto"/>
          <w:lang w:val="kk-KZ" w:eastAsia="ru-RU"/>
        </w:rPr>
        <w:t xml:space="preserve"> //</w:t>
      </w:r>
      <w:r w:rsidRPr="002639B7">
        <w:rPr>
          <w:rFonts w:eastAsia="Times New Roman"/>
          <w:color w:val="auto"/>
          <w:lang w:val="kk-KZ" w:eastAsia="ru-RU"/>
        </w:rPr>
        <w:t xml:space="preserve"> </w:t>
      </w:r>
      <w:hyperlink r:id="rId184" w:history="1">
        <w:r w:rsidR="00FD5B22" w:rsidRPr="002639B7">
          <w:rPr>
            <w:rStyle w:val="afe"/>
            <w:rFonts w:eastAsia="Times New Roman"/>
            <w:color w:val="auto"/>
            <w:u w:val="none"/>
            <w:lang w:val="kk-KZ" w:eastAsia="ru-RU"/>
          </w:rPr>
          <w:t>https://tilalemi.kz/kz/ method/axmet-baytursinulinin-til-murasi.html</w:t>
        </w:r>
      </w:hyperlink>
      <w:r w:rsidR="00FD5B22" w:rsidRPr="002639B7">
        <w:rPr>
          <w:rFonts w:eastAsia="Times New Roman"/>
          <w:color w:val="auto"/>
          <w:lang w:val="kk-KZ" w:eastAsia="ru-RU"/>
        </w:rPr>
        <w:t>.</w:t>
      </w:r>
      <w:r w:rsidRPr="002639B7">
        <w:rPr>
          <w:rFonts w:eastAsia="Times New Roman"/>
          <w:color w:val="auto"/>
          <w:lang w:val="kk-KZ" w:eastAsia="ru-RU"/>
        </w:rPr>
        <w:t xml:space="preserve"> </w:t>
      </w:r>
      <w:r w:rsidR="003251E8" w:rsidRPr="002639B7">
        <w:rPr>
          <w:rFonts w:eastAsia="Times New Roman"/>
          <w:color w:val="auto"/>
          <w:lang w:val="kk-KZ" w:eastAsia="ru-RU"/>
        </w:rPr>
        <w:t>12.09.2024.</w:t>
      </w:r>
    </w:p>
    <w:p w14:paraId="3E60BD75" w14:textId="1F0CA470" w:rsidR="00184226" w:rsidRPr="002639B7" w:rsidRDefault="001156B8" w:rsidP="00176022">
      <w:pPr>
        <w:numPr>
          <w:ilvl w:val="0"/>
          <w:numId w:val="29"/>
        </w:numPr>
        <w:tabs>
          <w:tab w:val="left" w:pos="284"/>
          <w:tab w:val="left" w:pos="426"/>
          <w:tab w:val="left" w:pos="1276"/>
          <w:tab w:val="left" w:pos="1418"/>
        </w:tabs>
        <w:spacing w:after="0" w:line="240" w:lineRule="auto"/>
        <w:ind w:left="0" w:firstLine="709"/>
        <w:contextualSpacing/>
        <w:jc w:val="both"/>
        <w:rPr>
          <w:rFonts w:eastAsia="Times New Roman"/>
          <w:color w:val="auto"/>
          <w:lang w:val="kk-KZ" w:eastAsia="ru-RU"/>
        </w:rPr>
      </w:pPr>
      <w:r w:rsidRPr="002639B7">
        <w:rPr>
          <w:rFonts w:eastAsia="Times New Roman"/>
          <w:color w:val="auto"/>
          <w:lang w:val="kk-KZ" w:eastAsia="ru-RU"/>
        </w:rPr>
        <w:t>Языковое сознание: формирование и функционирование. – М</w:t>
      </w:r>
      <w:r w:rsidR="00FD5B22" w:rsidRPr="002639B7">
        <w:rPr>
          <w:rFonts w:eastAsia="Times New Roman"/>
          <w:color w:val="auto"/>
          <w:lang w:val="kk-KZ" w:eastAsia="ru-RU"/>
        </w:rPr>
        <w:t>.</w:t>
      </w:r>
      <w:r w:rsidRPr="002639B7">
        <w:rPr>
          <w:rFonts w:eastAsia="Times New Roman"/>
          <w:color w:val="auto"/>
          <w:lang w:val="kk-KZ" w:eastAsia="ru-RU"/>
        </w:rPr>
        <w:t xml:space="preserve">: Наука, 1998. </w:t>
      </w:r>
      <w:r w:rsidR="003251E8" w:rsidRPr="002639B7">
        <w:rPr>
          <w:rFonts w:eastAsia="Times New Roman"/>
          <w:color w:val="auto"/>
          <w:lang w:val="kk-KZ" w:eastAsia="ru-RU"/>
        </w:rPr>
        <w:t xml:space="preserve">– 255 с. </w:t>
      </w:r>
    </w:p>
    <w:p w14:paraId="75B7F8E3" w14:textId="77777777" w:rsidR="00184226" w:rsidRPr="002639B7" w:rsidRDefault="001156B8" w:rsidP="00176022">
      <w:pPr>
        <w:numPr>
          <w:ilvl w:val="0"/>
          <w:numId w:val="29"/>
        </w:numPr>
        <w:tabs>
          <w:tab w:val="left" w:pos="284"/>
          <w:tab w:val="left" w:pos="426"/>
          <w:tab w:val="left" w:pos="1276"/>
          <w:tab w:val="left" w:pos="1418"/>
        </w:tabs>
        <w:spacing w:after="0" w:line="240" w:lineRule="auto"/>
        <w:ind w:left="0" w:firstLine="709"/>
        <w:contextualSpacing/>
        <w:jc w:val="both"/>
        <w:rPr>
          <w:rFonts w:eastAsia="Times New Roman"/>
          <w:color w:val="auto"/>
          <w:lang w:val="kk-KZ" w:eastAsia="ru-RU"/>
        </w:rPr>
      </w:pPr>
      <w:r w:rsidRPr="002639B7">
        <w:rPr>
          <w:rFonts w:eastAsia="Times New Roman"/>
          <w:color w:val="auto"/>
          <w:lang w:val="kk-KZ" w:eastAsia="ru-RU"/>
        </w:rPr>
        <w:t xml:space="preserve">Исмағұлова Б.Х., Шыныбекова А.С. Прагматиканың негізгі категориялары, экстралингвисткикалық факторлар // ҚазҰУ хабаршысы. – 2011. </w:t>
      </w:r>
      <w:r w:rsidR="003251E8" w:rsidRPr="002639B7">
        <w:rPr>
          <w:rFonts w:eastAsia="Times New Roman"/>
          <w:color w:val="auto"/>
          <w:lang w:val="kk-KZ" w:eastAsia="ru-RU"/>
        </w:rPr>
        <w:t xml:space="preserve">– </w:t>
      </w:r>
      <w:r w:rsidRPr="002639B7">
        <w:rPr>
          <w:rFonts w:eastAsia="Times New Roman"/>
          <w:color w:val="auto"/>
          <w:lang w:val="kk-KZ" w:eastAsia="ru-RU"/>
        </w:rPr>
        <w:t xml:space="preserve">№3(133). – </w:t>
      </w:r>
      <w:r w:rsidR="003251E8" w:rsidRPr="002639B7">
        <w:rPr>
          <w:rFonts w:eastAsia="Times New Roman"/>
          <w:color w:val="auto"/>
          <w:lang w:val="kk-KZ" w:eastAsia="ru-RU"/>
        </w:rPr>
        <w:t>Б. 131-136</w:t>
      </w:r>
      <w:r w:rsidRPr="002639B7">
        <w:rPr>
          <w:rFonts w:eastAsia="Times New Roman"/>
          <w:color w:val="auto"/>
          <w:lang w:val="kk-KZ" w:eastAsia="ru-RU"/>
        </w:rPr>
        <w:t xml:space="preserve">. </w:t>
      </w:r>
    </w:p>
    <w:p w14:paraId="7BADFFEB" w14:textId="40C26C86" w:rsidR="001156B8" w:rsidRPr="002639B7" w:rsidRDefault="001156B8" w:rsidP="00176022">
      <w:pPr>
        <w:numPr>
          <w:ilvl w:val="0"/>
          <w:numId w:val="29"/>
        </w:numPr>
        <w:tabs>
          <w:tab w:val="left" w:pos="284"/>
          <w:tab w:val="left" w:pos="426"/>
          <w:tab w:val="left" w:pos="1276"/>
          <w:tab w:val="left" w:pos="1418"/>
        </w:tabs>
        <w:spacing w:after="0" w:line="240" w:lineRule="auto"/>
        <w:ind w:left="0" w:firstLine="709"/>
        <w:contextualSpacing/>
        <w:jc w:val="both"/>
        <w:rPr>
          <w:rFonts w:eastAsia="Times New Roman"/>
          <w:color w:val="auto"/>
          <w:lang w:val="kk-KZ" w:eastAsia="ru-RU"/>
        </w:rPr>
      </w:pPr>
      <w:r w:rsidRPr="002639B7">
        <w:rPr>
          <w:rFonts w:eastAsia="Times New Roman"/>
          <w:color w:val="auto"/>
          <w:lang w:val="kk-KZ" w:eastAsia="ru-RU"/>
        </w:rPr>
        <w:t>Тіл үйрету үйреншікті әдіс емес, ол – үнемі жаңадан жаңаны табу</w:t>
      </w:r>
      <w:r w:rsidR="00FD5B22" w:rsidRPr="002639B7">
        <w:rPr>
          <w:rFonts w:eastAsia="Times New Roman"/>
          <w:color w:val="auto"/>
          <w:lang w:val="kk-KZ" w:eastAsia="ru-RU"/>
        </w:rPr>
        <w:t xml:space="preserve"> // </w:t>
      </w:r>
      <w:r w:rsidRPr="002639B7">
        <w:rPr>
          <w:rFonts w:eastAsia="Times New Roman"/>
          <w:color w:val="auto"/>
          <w:lang w:val="kk-KZ" w:eastAsia="ru-RU"/>
        </w:rPr>
        <w:t xml:space="preserve"> </w:t>
      </w:r>
      <w:r w:rsidR="00FD5B22" w:rsidRPr="002639B7">
        <w:rPr>
          <w:rFonts w:eastAsia="Times New Roman"/>
          <w:color w:val="auto"/>
          <w:lang w:val="kk-KZ" w:eastAsia="ru-RU"/>
        </w:rPr>
        <w:t>.</w:t>
      </w:r>
      <w:hyperlink r:id="rId185" w:history="1">
        <w:r w:rsidR="00FD5B22" w:rsidRPr="002639B7">
          <w:rPr>
            <w:rStyle w:val="afe"/>
            <w:rFonts w:eastAsia="Times New Roman"/>
            <w:color w:val="auto"/>
            <w:u w:val="none"/>
            <w:lang w:val="kk-KZ" w:eastAsia="ru-RU"/>
          </w:rPr>
          <w:t>https://tilalemi.kz/kz/news/til-uyretu-uyrenshikti-adis-emes-ol-unemi.</w:t>
        </w:r>
      </w:hyperlink>
      <w:r w:rsidRPr="002639B7">
        <w:rPr>
          <w:rFonts w:eastAsia="Times New Roman"/>
          <w:color w:val="auto"/>
          <w:lang w:val="kk-KZ" w:eastAsia="ru-RU"/>
        </w:rPr>
        <w:t xml:space="preserve"> </w:t>
      </w:r>
      <w:r w:rsidR="003251E8" w:rsidRPr="002639B7">
        <w:rPr>
          <w:rFonts w:eastAsia="Times New Roman"/>
          <w:color w:val="auto"/>
          <w:lang w:val="kk-KZ" w:eastAsia="ru-RU"/>
        </w:rPr>
        <w:t>17.05.2024.</w:t>
      </w:r>
    </w:p>
    <w:p w14:paraId="5F59FDF3" w14:textId="77777777" w:rsidR="002639B7" w:rsidRDefault="002639B7" w:rsidP="00A63E21">
      <w:pPr>
        <w:autoSpaceDE w:val="0"/>
        <w:autoSpaceDN w:val="0"/>
        <w:adjustRightInd w:val="0"/>
        <w:spacing w:after="0" w:line="240" w:lineRule="auto"/>
        <w:jc w:val="center"/>
        <w:rPr>
          <w:b/>
          <w:lang w:val="kk-KZ"/>
        </w:rPr>
      </w:pPr>
    </w:p>
    <w:p w14:paraId="1A703C1B" w14:textId="77777777" w:rsidR="002639B7" w:rsidRDefault="002639B7" w:rsidP="00A63E21">
      <w:pPr>
        <w:autoSpaceDE w:val="0"/>
        <w:autoSpaceDN w:val="0"/>
        <w:adjustRightInd w:val="0"/>
        <w:spacing w:after="0" w:line="240" w:lineRule="auto"/>
        <w:jc w:val="center"/>
        <w:rPr>
          <w:b/>
          <w:lang w:val="kk-KZ"/>
        </w:rPr>
      </w:pPr>
    </w:p>
    <w:p w14:paraId="5EBE8FB4" w14:textId="77777777" w:rsidR="002639B7" w:rsidRDefault="002639B7" w:rsidP="00A63E21">
      <w:pPr>
        <w:autoSpaceDE w:val="0"/>
        <w:autoSpaceDN w:val="0"/>
        <w:adjustRightInd w:val="0"/>
        <w:spacing w:after="0" w:line="240" w:lineRule="auto"/>
        <w:jc w:val="center"/>
        <w:rPr>
          <w:b/>
          <w:lang w:val="kk-KZ"/>
        </w:rPr>
      </w:pPr>
    </w:p>
    <w:p w14:paraId="4F9BD98F" w14:textId="77777777" w:rsidR="002639B7" w:rsidRDefault="002639B7" w:rsidP="00A63E21">
      <w:pPr>
        <w:autoSpaceDE w:val="0"/>
        <w:autoSpaceDN w:val="0"/>
        <w:adjustRightInd w:val="0"/>
        <w:spacing w:after="0" w:line="240" w:lineRule="auto"/>
        <w:jc w:val="center"/>
        <w:rPr>
          <w:b/>
          <w:lang w:val="kk-KZ"/>
        </w:rPr>
      </w:pPr>
    </w:p>
    <w:p w14:paraId="28F635BE" w14:textId="77777777" w:rsidR="002639B7" w:rsidRDefault="002639B7" w:rsidP="00A63E21">
      <w:pPr>
        <w:autoSpaceDE w:val="0"/>
        <w:autoSpaceDN w:val="0"/>
        <w:adjustRightInd w:val="0"/>
        <w:spacing w:after="0" w:line="240" w:lineRule="auto"/>
        <w:jc w:val="center"/>
        <w:rPr>
          <w:b/>
          <w:lang w:val="kk-KZ"/>
        </w:rPr>
      </w:pPr>
    </w:p>
    <w:p w14:paraId="087877FE" w14:textId="77777777" w:rsidR="002639B7" w:rsidRDefault="002639B7" w:rsidP="00A63E21">
      <w:pPr>
        <w:autoSpaceDE w:val="0"/>
        <w:autoSpaceDN w:val="0"/>
        <w:adjustRightInd w:val="0"/>
        <w:spacing w:after="0" w:line="240" w:lineRule="auto"/>
        <w:jc w:val="center"/>
        <w:rPr>
          <w:b/>
          <w:lang w:val="kk-KZ"/>
        </w:rPr>
      </w:pPr>
    </w:p>
    <w:p w14:paraId="10A00712" w14:textId="77777777" w:rsidR="002639B7" w:rsidRDefault="002639B7" w:rsidP="00A63E21">
      <w:pPr>
        <w:autoSpaceDE w:val="0"/>
        <w:autoSpaceDN w:val="0"/>
        <w:adjustRightInd w:val="0"/>
        <w:spacing w:after="0" w:line="240" w:lineRule="auto"/>
        <w:jc w:val="center"/>
        <w:rPr>
          <w:b/>
          <w:lang w:val="kk-KZ"/>
        </w:rPr>
      </w:pPr>
    </w:p>
    <w:p w14:paraId="663BEF11" w14:textId="77777777" w:rsidR="002639B7" w:rsidRDefault="002639B7" w:rsidP="00A63E21">
      <w:pPr>
        <w:autoSpaceDE w:val="0"/>
        <w:autoSpaceDN w:val="0"/>
        <w:adjustRightInd w:val="0"/>
        <w:spacing w:after="0" w:line="240" w:lineRule="auto"/>
        <w:jc w:val="center"/>
        <w:rPr>
          <w:b/>
          <w:lang w:val="kk-KZ"/>
        </w:rPr>
      </w:pPr>
    </w:p>
    <w:p w14:paraId="244F3B7D" w14:textId="77777777" w:rsidR="002639B7" w:rsidRDefault="002639B7" w:rsidP="00A63E21">
      <w:pPr>
        <w:autoSpaceDE w:val="0"/>
        <w:autoSpaceDN w:val="0"/>
        <w:adjustRightInd w:val="0"/>
        <w:spacing w:after="0" w:line="240" w:lineRule="auto"/>
        <w:jc w:val="center"/>
        <w:rPr>
          <w:b/>
          <w:lang w:val="kk-KZ"/>
        </w:rPr>
      </w:pPr>
    </w:p>
    <w:p w14:paraId="0EA9FBDC" w14:textId="77777777" w:rsidR="002639B7" w:rsidRDefault="002639B7" w:rsidP="00A63E21">
      <w:pPr>
        <w:autoSpaceDE w:val="0"/>
        <w:autoSpaceDN w:val="0"/>
        <w:adjustRightInd w:val="0"/>
        <w:spacing w:after="0" w:line="240" w:lineRule="auto"/>
        <w:jc w:val="center"/>
        <w:rPr>
          <w:b/>
          <w:lang w:val="kk-KZ"/>
        </w:rPr>
      </w:pPr>
    </w:p>
    <w:p w14:paraId="2A2FEB68" w14:textId="77777777" w:rsidR="002639B7" w:rsidRDefault="002639B7" w:rsidP="00A63E21">
      <w:pPr>
        <w:autoSpaceDE w:val="0"/>
        <w:autoSpaceDN w:val="0"/>
        <w:adjustRightInd w:val="0"/>
        <w:spacing w:after="0" w:line="240" w:lineRule="auto"/>
        <w:jc w:val="center"/>
        <w:rPr>
          <w:b/>
          <w:lang w:val="kk-KZ"/>
        </w:rPr>
      </w:pPr>
    </w:p>
    <w:p w14:paraId="0B66CF60" w14:textId="77777777" w:rsidR="002639B7" w:rsidRDefault="002639B7" w:rsidP="00A63E21">
      <w:pPr>
        <w:autoSpaceDE w:val="0"/>
        <w:autoSpaceDN w:val="0"/>
        <w:adjustRightInd w:val="0"/>
        <w:spacing w:after="0" w:line="240" w:lineRule="auto"/>
        <w:jc w:val="center"/>
        <w:rPr>
          <w:b/>
          <w:lang w:val="kk-KZ"/>
        </w:rPr>
      </w:pPr>
    </w:p>
    <w:p w14:paraId="022E3A25" w14:textId="77777777" w:rsidR="002639B7" w:rsidRDefault="002639B7" w:rsidP="00A63E21">
      <w:pPr>
        <w:autoSpaceDE w:val="0"/>
        <w:autoSpaceDN w:val="0"/>
        <w:adjustRightInd w:val="0"/>
        <w:spacing w:after="0" w:line="240" w:lineRule="auto"/>
        <w:jc w:val="center"/>
        <w:rPr>
          <w:b/>
          <w:lang w:val="kk-KZ"/>
        </w:rPr>
      </w:pPr>
    </w:p>
    <w:p w14:paraId="42794D9F" w14:textId="77777777" w:rsidR="002639B7" w:rsidRDefault="002639B7" w:rsidP="00A63E21">
      <w:pPr>
        <w:autoSpaceDE w:val="0"/>
        <w:autoSpaceDN w:val="0"/>
        <w:adjustRightInd w:val="0"/>
        <w:spacing w:after="0" w:line="240" w:lineRule="auto"/>
        <w:jc w:val="center"/>
        <w:rPr>
          <w:b/>
          <w:lang w:val="kk-KZ"/>
        </w:rPr>
      </w:pPr>
    </w:p>
    <w:p w14:paraId="42A39EBC" w14:textId="77777777" w:rsidR="002639B7" w:rsidRDefault="002639B7" w:rsidP="00A63E21">
      <w:pPr>
        <w:autoSpaceDE w:val="0"/>
        <w:autoSpaceDN w:val="0"/>
        <w:adjustRightInd w:val="0"/>
        <w:spacing w:after="0" w:line="240" w:lineRule="auto"/>
        <w:jc w:val="center"/>
        <w:rPr>
          <w:b/>
          <w:lang w:val="kk-KZ"/>
        </w:rPr>
      </w:pPr>
    </w:p>
    <w:p w14:paraId="1A0D7834" w14:textId="77777777" w:rsidR="002639B7" w:rsidRDefault="002639B7" w:rsidP="00A63E21">
      <w:pPr>
        <w:autoSpaceDE w:val="0"/>
        <w:autoSpaceDN w:val="0"/>
        <w:adjustRightInd w:val="0"/>
        <w:spacing w:after="0" w:line="240" w:lineRule="auto"/>
        <w:jc w:val="center"/>
        <w:rPr>
          <w:b/>
          <w:lang w:val="kk-KZ"/>
        </w:rPr>
      </w:pPr>
    </w:p>
    <w:p w14:paraId="11C91792" w14:textId="77777777" w:rsidR="002639B7" w:rsidRDefault="002639B7" w:rsidP="00A63E21">
      <w:pPr>
        <w:autoSpaceDE w:val="0"/>
        <w:autoSpaceDN w:val="0"/>
        <w:adjustRightInd w:val="0"/>
        <w:spacing w:after="0" w:line="240" w:lineRule="auto"/>
        <w:jc w:val="center"/>
        <w:rPr>
          <w:b/>
          <w:lang w:val="kk-KZ"/>
        </w:rPr>
      </w:pPr>
    </w:p>
    <w:p w14:paraId="6A99E3C0" w14:textId="77777777" w:rsidR="002639B7" w:rsidRDefault="002639B7" w:rsidP="00A63E21">
      <w:pPr>
        <w:autoSpaceDE w:val="0"/>
        <w:autoSpaceDN w:val="0"/>
        <w:adjustRightInd w:val="0"/>
        <w:spacing w:after="0" w:line="240" w:lineRule="auto"/>
        <w:jc w:val="center"/>
        <w:rPr>
          <w:b/>
          <w:lang w:val="kk-KZ"/>
        </w:rPr>
      </w:pPr>
    </w:p>
    <w:p w14:paraId="2CC320EE" w14:textId="77777777" w:rsidR="002639B7" w:rsidRDefault="002639B7" w:rsidP="00A63E21">
      <w:pPr>
        <w:autoSpaceDE w:val="0"/>
        <w:autoSpaceDN w:val="0"/>
        <w:adjustRightInd w:val="0"/>
        <w:spacing w:after="0" w:line="240" w:lineRule="auto"/>
        <w:jc w:val="center"/>
        <w:rPr>
          <w:b/>
          <w:lang w:val="kk-KZ"/>
        </w:rPr>
      </w:pPr>
    </w:p>
    <w:p w14:paraId="54D31EAE" w14:textId="77777777" w:rsidR="002639B7" w:rsidRDefault="002639B7" w:rsidP="00A63E21">
      <w:pPr>
        <w:autoSpaceDE w:val="0"/>
        <w:autoSpaceDN w:val="0"/>
        <w:adjustRightInd w:val="0"/>
        <w:spacing w:after="0" w:line="240" w:lineRule="auto"/>
        <w:jc w:val="center"/>
        <w:rPr>
          <w:b/>
          <w:lang w:val="kk-KZ"/>
        </w:rPr>
      </w:pPr>
    </w:p>
    <w:p w14:paraId="424CD958" w14:textId="77777777" w:rsidR="002639B7" w:rsidRDefault="002639B7" w:rsidP="00A63E21">
      <w:pPr>
        <w:autoSpaceDE w:val="0"/>
        <w:autoSpaceDN w:val="0"/>
        <w:adjustRightInd w:val="0"/>
        <w:spacing w:after="0" w:line="240" w:lineRule="auto"/>
        <w:jc w:val="center"/>
        <w:rPr>
          <w:b/>
          <w:lang w:val="kk-KZ"/>
        </w:rPr>
      </w:pPr>
    </w:p>
    <w:p w14:paraId="193AE089" w14:textId="77777777" w:rsidR="002639B7" w:rsidRDefault="002639B7" w:rsidP="00A63E21">
      <w:pPr>
        <w:autoSpaceDE w:val="0"/>
        <w:autoSpaceDN w:val="0"/>
        <w:adjustRightInd w:val="0"/>
        <w:spacing w:after="0" w:line="240" w:lineRule="auto"/>
        <w:jc w:val="center"/>
        <w:rPr>
          <w:b/>
          <w:lang w:val="kk-KZ"/>
        </w:rPr>
      </w:pPr>
    </w:p>
    <w:p w14:paraId="02C499E7" w14:textId="77777777" w:rsidR="002639B7" w:rsidRDefault="002639B7" w:rsidP="00A63E21">
      <w:pPr>
        <w:autoSpaceDE w:val="0"/>
        <w:autoSpaceDN w:val="0"/>
        <w:adjustRightInd w:val="0"/>
        <w:spacing w:after="0" w:line="240" w:lineRule="auto"/>
        <w:jc w:val="center"/>
        <w:rPr>
          <w:b/>
          <w:lang w:val="kk-KZ"/>
        </w:rPr>
      </w:pPr>
    </w:p>
    <w:p w14:paraId="4B50D3E3" w14:textId="77777777" w:rsidR="002639B7" w:rsidRDefault="002639B7" w:rsidP="00A63E21">
      <w:pPr>
        <w:autoSpaceDE w:val="0"/>
        <w:autoSpaceDN w:val="0"/>
        <w:adjustRightInd w:val="0"/>
        <w:spacing w:after="0" w:line="240" w:lineRule="auto"/>
        <w:jc w:val="center"/>
        <w:rPr>
          <w:b/>
          <w:lang w:val="kk-KZ"/>
        </w:rPr>
      </w:pPr>
    </w:p>
    <w:p w14:paraId="76DD824E" w14:textId="77777777" w:rsidR="002639B7" w:rsidRDefault="002639B7" w:rsidP="00A63E21">
      <w:pPr>
        <w:autoSpaceDE w:val="0"/>
        <w:autoSpaceDN w:val="0"/>
        <w:adjustRightInd w:val="0"/>
        <w:spacing w:after="0" w:line="240" w:lineRule="auto"/>
        <w:jc w:val="center"/>
        <w:rPr>
          <w:b/>
          <w:lang w:val="kk-KZ"/>
        </w:rPr>
      </w:pPr>
    </w:p>
    <w:p w14:paraId="60B19DB5" w14:textId="7E61A7B5" w:rsidR="002925FB" w:rsidRDefault="002925FB" w:rsidP="002925FB">
      <w:pPr>
        <w:autoSpaceDE w:val="0"/>
        <w:autoSpaceDN w:val="0"/>
        <w:adjustRightInd w:val="0"/>
        <w:spacing w:after="0" w:line="240" w:lineRule="auto"/>
        <w:jc w:val="center"/>
        <w:rPr>
          <w:b/>
          <w:lang w:val="kk-KZ"/>
        </w:rPr>
      </w:pPr>
      <w:r w:rsidRPr="004B2524">
        <w:rPr>
          <w:b/>
          <w:lang w:val="kk-KZ"/>
        </w:rPr>
        <w:lastRenderedPageBreak/>
        <w:t xml:space="preserve">ҚОСЫМША </w:t>
      </w:r>
      <w:r>
        <w:rPr>
          <w:b/>
          <w:lang w:val="kk-KZ"/>
        </w:rPr>
        <w:t>А</w:t>
      </w:r>
    </w:p>
    <w:p w14:paraId="18FC0DD6" w14:textId="77777777" w:rsidR="002925FB" w:rsidRDefault="002925FB" w:rsidP="002925FB">
      <w:pPr>
        <w:autoSpaceDE w:val="0"/>
        <w:autoSpaceDN w:val="0"/>
        <w:adjustRightInd w:val="0"/>
        <w:spacing w:after="0" w:line="240" w:lineRule="auto"/>
        <w:jc w:val="center"/>
        <w:rPr>
          <w:b/>
          <w:lang w:val="kk-KZ"/>
        </w:rPr>
      </w:pPr>
    </w:p>
    <w:p w14:paraId="18AB7F7F" w14:textId="6A42FF46" w:rsidR="002925FB" w:rsidRPr="005B3F6A" w:rsidRDefault="002925FB" w:rsidP="002925FB">
      <w:pPr>
        <w:spacing w:after="0" w:line="240" w:lineRule="auto"/>
        <w:jc w:val="center"/>
        <w:rPr>
          <w:lang w:val="kk-KZ"/>
        </w:rPr>
      </w:pPr>
      <w:r w:rsidRPr="005B3F6A">
        <w:rPr>
          <w:lang w:val="kk-KZ"/>
        </w:rPr>
        <w:t>Енгізу акті</w:t>
      </w:r>
      <w:r>
        <w:rPr>
          <w:lang w:val="kk-KZ"/>
        </w:rPr>
        <w:t>лер</w:t>
      </w:r>
      <w:r w:rsidR="0086736C">
        <w:rPr>
          <w:lang w:val="kk-KZ"/>
        </w:rPr>
        <w:t>і</w:t>
      </w:r>
      <w:bookmarkStart w:id="3" w:name="_GoBack"/>
      <w:bookmarkEnd w:id="3"/>
    </w:p>
    <w:p w14:paraId="0646D9D2" w14:textId="77777777" w:rsidR="002925FB" w:rsidRPr="00775995" w:rsidRDefault="002925FB" w:rsidP="002925FB">
      <w:pPr>
        <w:spacing w:after="0" w:line="240" w:lineRule="auto"/>
        <w:ind w:hanging="142"/>
        <w:jc w:val="center"/>
        <w:rPr>
          <w:b/>
          <w:lang w:val="kk-KZ"/>
        </w:rPr>
      </w:pPr>
    </w:p>
    <w:p w14:paraId="671F06FB" w14:textId="77777777" w:rsidR="002925FB" w:rsidRPr="004B2524" w:rsidRDefault="002925FB" w:rsidP="002925FB">
      <w:pPr>
        <w:autoSpaceDE w:val="0"/>
        <w:autoSpaceDN w:val="0"/>
        <w:adjustRightInd w:val="0"/>
        <w:spacing w:after="0" w:line="240" w:lineRule="auto"/>
        <w:jc w:val="both"/>
        <w:rPr>
          <w:lang w:val="kk-KZ"/>
        </w:rPr>
      </w:pPr>
      <w:r>
        <w:rPr>
          <w:noProof/>
          <w:lang w:eastAsia="ru-RU"/>
        </w:rPr>
        <w:t xml:space="preserve">         </w:t>
      </w:r>
      <w:r>
        <w:rPr>
          <w:noProof/>
          <w:lang w:eastAsia="ru-RU"/>
        </w:rPr>
        <w:drawing>
          <wp:inline distT="0" distB="0" distL="0" distR="0" wp14:anchorId="735DD213" wp14:editId="71512580">
            <wp:extent cx="4951563" cy="6072996"/>
            <wp:effectExtent l="0" t="0" r="0" b="444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977717" cy="6105073"/>
                    </a:xfrm>
                    <a:prstGeom prst="rect">
                      <a:avLst/>
                    </a:prstGeom>
                    <a:noFill/>
                  </pic:spPr>
                </pic:pic>
              </a:graphicData>
            </a:graphic>
          </wp:inline>
        </w:drawing>
      </w:r>
    </w:p>
    <w:p w14:paraId="2C5BC624" w14:textId="77777777" w:rsidR="002925FB" w:rsidRDefault="002925FB" w:rsidP="002925FB">
      <w:pPr>
        <w:autoSpaceDE w:val="0"/>
        <w:autoSpaceDN w:val="0"/>
        <w:adjustRightInd w:val="0"/>
        <w:spacing w:after="0" w:line="240" w:lineRule="auto"/>
        <w:jc w:val="center"/>
        <w:rPr>
          <w:lang w:val="kk-KZ"/>
        </w:rPr>
      </w:pPr>
      <w:r>
        <w:rPr>
          <w:noProof/>
          <w:lang w:eastAsia="ru-RU"/>
        </w:rPr>
        <w:lastRenderedPageBreak/>
        <w:drawing>
          <wp:inline distT="0" distB="0" distL="0" distR="0" wp14:anchorId="5118906B" wp14:editId="36692885">
            <wp:extent cx="5477773" cy="6521569"/>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480369" cy="6524659"/>
                    </a:xfrm>
                    <a:prstGeom prst="rect">
                      <a:avLst/>
                    </a:prstGeom>
                    <a:noFill/>
                  </pic:spPr>
                </pic:pic>
              </a:graphicData>
            </a:graphic>
          </wp:inline>
        </w:drawing>
      </w:r>
    </w:p>
    <w:p w14:paraId="57CD2FB0" w14:textId="77777777" w:rsidR="002925FB" w:rsidRDefault="002925FB" w:rsidP="002925FB">
      <w:pPr>
        <w:autoSpaceDE w:val="0"/>
        <w:autoSpaceDN w:val="0"/>
        <w:adjustRightInd w:val="0"/>
        <w:spacing w:after="0" w:line="240" w:lineRule="auto"/>
        <w:jc w:val="center"/>
        <w:rPr>
          <w:b/>
          <w:lang w:val="kk-KZ"/>
        </w:rPr>
      </w:pPr>
    </w:p>
    <w:p w14:paraId="75AB6041" w14:textId="77777777" w:rsidR="002925FB" w:rsidRDefault="002925FB" w:rsidP="002925FB">
      <w:pPr>
        <w:autoSpaceDE w:val="0"/>
        <w:autoSpaceDN w:val="0"/>
        <w:adjustRightInd w:val="0"/>
        <w:spacing w:after="0" w:line="240" w:lineRule="auto"/>
        <w:jc w:val="center"/>
        <w:rPr>
          <w:b/>
          <w:lang w:val="kk-KZ"/>
        </w:rPr>
      </w:pPr>
    </w:p>
    <w:p w14:paraId="4A989E57" w14:textId="77777777" w:rsidR="002925FB" w:rsidRDefault="002925FB" w:rsidP="002925FB">
      <w:pPr>
        <w:autoSpaceDE w:val="0"/>
        <w:autoSpaceDN w:val="0"/>
        <w:adjustRightInd w:val="0"/>
        <w:spacing w:after="0" w:line="240" w:lineRule="auto"/>
        <w:jc w:val="center"/>
        <w:rPr>
          <w:b/>
          <w:lang w:val="kk-KZ"/>
        </w:rPr>
      </w:pPr>
    </w:p>
    <w:p w14:paraId="5BFF4BB1" w14:textId="77777777" w:rsidR="002925FB" w:rsidRDefault="002925FB" w:rsidP="002925FB">
      <w:pPr>
        <w:autoSpaceDE w:val="0"/>
        <w:autoSpaceDN w:val="0"/>
        <w:adjustRightInd w:val="0"/>
        <w:spacing w:after="0" w:line="240" w:lineRule="auto"/>
        <w:jc w:val="center"/>
        <w:rPr>
          <w:b/>
          <w:lang w:val="kk-KZ"/>
        </w:rPr>
      </w:pPr>
    </w:p>
    <w:p w14:paraId="6C07A834" w14:textId="77777777" w:rsidR="002925FB" w:rsidRDefault="002925FB" w:rsidP="002925FB">
      <w:pPr>
        <w:autoSpaceDE w:val="0"/>
        <w:autoSpaceDN w:val="0"/>
        <w:adjustRightInd w:val="0"/>
        <w:spacing w:after="0" w:line="240" w:lineRule="auto"/>
        <w:jc w:val="center"/>
        <w:rPr>
          <w:b/>
          <w:lang w:val="kk-KZ"/>
        </w:rPr>
      </w:pPr>
    </w:p>
    <w:p w14:paraId="7CCCCA19" w14:textId="77777777" w:rsidR="002925FB" w:rsidRDefault="002925FB" w:rsidP="002925FB">
      <w:pPr>
        <w:autoSpaceDE w:val="0"/>
        <w:autoSpaceDN w:val="0"/>
        <w:adjustRightInd w:val="0"/>
        <w:spacing w:after="0" w:line="240" w:lineRule="auto"/>
        <w:jc w:val="center"/>
        <w:rPr>
          <w:b/>
          <w:lang w:val="kk-KZ"/>
        </w:rPr>
      </w:pPr>
    </w:p>
    <w:p w14:paraId="577220FC" w14:textId="77777777" w:rsidR="002925FB" w:rsidRDefault="002925FB" w:rsidP="002925FB">
      <w:pPr>
        <w:autoSpaceDE w:val="0"/>
        <w:autoSpaceDN w:val="0"/>
        <w:adjustRightInd w:val="0"/>
        <w:spacing w:after="0" w:line="240" w:lineRule="auto"/>
        <w:jc w:val="center"/>
        <w:rPr>
          <w:b/>
          <w:lang w:val="kk-KZ"/>
        </w:rPr>
      </w:pPr>
    </w:p>
    <w:p w14:paraId="50683FC8" w14:textId="77777777" w:rsidR="002925FB" w:rsidRDefault="002925FB" w:rsidP="002925FB">
      <w:pPr>
        <w:autoSpaceDE w:val="0"/>
        <w:autoSpaceDN w:val="0"/>
        <w:adjustRightInd w:val="0"/>
        <w:spacing w:after="0" w:line="240" w:lineRule="auto"/>
        <w:jc w:val="center"/>
        <w:rPr>
          <w:b/>
          <w:lang w:val="kk-KZ"/>
        </w:rPr>
      </w:pPr>
    </w:p>
    <w:p w14:paraId="4A63CC7F" w14:textId="77777777" w:rsidR="002925FB" w:rsidRDefault="002925FB" w:rsidP="002925FB">
      <w:pPr>
        <w:autoSpaceDE w:val="0"/>
        <w:autoSpaceDN w:val="0"/>
        <w:adjustRightInd w:val="0"/>
        <w:spacing w:after="0" w:line="240" w:lineRule="auto"/>
        <w:jc w:val="center"/>
        <w:rPr>
          <w:b/>
          <w:lang w:val="kk-KZ"/>
        </w:rPr>
      </w:pPr>
    </w:p>
    <w:p w14:paraId="71A9131A" w14:textId="77777777" w:rsidR="002925FB" w:rsidRDefault="002925FB" w:rsidP="002925FB">
      <w:pPr>
        <w:autoSpaceDE w:val="0"/>
        <w:autoSpaceDN w:val="0"/>
        <w:adjustRightInd w:val="0"/>
        <w:spacing w:after="0" w:line="240" w:lineRule="auto"/>
        <w:jc w:val="center"/>
        <w:rPr>
          <w:b/>
          <w:lang w:val="kk-KZ"/>
        </w:rPr>
      </w:pPr>
    </w:p>
    <w:p w14:paraId="7E4ECD05" w14:textId="77777777" w:rsidR="002925FB" w:rsidRDefault="002925FB" w:rsidP="002925FB">
      <w:pPr>
        <w:autoSpaceDE w:val="0"/>
        <w:autoSpaceDN w:val="0"/>
        <w:adjustRightInd w:val="0"/>
        <w:spacing w:after="0" w:line="240" w:lineRule="auto"/>
        <w:jc w:val="center"/>
        <w:rPr>
          <w:b/>
          <w:lang w:val="kk-KZ"/>
        </w:rPr>
      </w:pPr>
    </w:p>
    <w:p w14:paraId="301C2D55" w14:textId="77777777" w:rsidR="002925FB" w:rsidRDefault="002925FB" w:rsidP="002925FB">
      <w:pPr>
        <w:autoSpaceDE w:val="0"/>
        <w:autoSpaceDN w:val="0"/>
        <w:adjustRightInd w:val="0"/>
        <w:spacing w:after="0" w:line="240" w:lineRule="auto"/>
        <w:jc w:val="center"/>
        <w:rPr>
          <w:b/>
          <w:lang w:val="kk-KZ"/>
        </w:rPr>
      </w:pPr>
    </w:p>
    <w:p w14:paraId="4403DABD" w14:textId="5B587386" w:rsidR="002925FB" w:rsidRDefault="002925FB" w:rsidP="002925FB">
      <w:pPr>
        <w:autoSpaceDE w:val="0"/>
        <w:autoSpaceDN w:val="0"/>
        <w:adjustRightInd w:val="0"/>
        <w:spacing w:after="0" w:line="240" w:lineRule="auto"/>
        <w:jc w:val="center"/>
        <w:rPr>
          <w:b/>
          <w:lang w:val="kk-KZ"/>
        </w:rPr>
      </w:pPr>
      <w:r w:rsidRPr="00E84F9F">
        <w:rPr>
          <w:b/>
          <w:lang w:val="kk-KZ"/>
        </w:rPr>
        <w:lastRenderedPageBreak/>
        <w:t xml:space="preserve">ҚОСЫМША </w:t>
      </w:r>
      <w:r>
        <w:rPr>
          <w:b/>
          <w:lang w:val="kk-KZ"/>
        </w:rPr>
        <w:t>Ә</w:t>
      </w:r>
    </w:p>
    <w:p w14:paraId="62EB5BBA" w14:textId="77777777" w:rsidR="002925FB" w:rsidRPr="00775995" w:rsidRDefault="002925FB" w:rsidP="002925FB">
      <w:pPr>
        <w:autoSpaceDE w:val="0"/>
        <w:autoSpaceDN w:val="0"/>
        <w:adjustRightInd w:val="0"/>
        <w:spacing w:after="0" w:line="240" w:lineRule="auto"/>
        <w:rPr>
          <w:b/>
          <w:lang w:val="kk-KZ"/>
        </w:rPr>
      </w:pPr>
    </w:p>
    <w:p w14:paraId="56B8F16B" w14:textId="325A6BD7" w:rsidR="002925FB" w:rsidRDefault="0045588E" w:rsidP="002925FB">
      <w:pPr>
        <w:autoSpaceDE w:val="0"/>
        <w:autoSpaceDN w:val="0"/>
        <w:adjustRightInd w:val="0"/>
        <w:spacing w:after="0" w:line="240" w:lineRule="auto"/>
        <w:jc w:val="center"/>
        <w:rPr>
          <w:b/>
          <w:lang w:val="kk-KZ"/>
        </w:rPr>
      </w:pPr>
      <w:r w:rsidRPr="0045588E">
        <w:rPr>
          <w:rStyle w:val="rynqvb"/>
          <w:lang w:val="kk-KZ"/>
        </w:rPr>
        <w:t>Современные научные парадигмы в башкирской и казахской лингвистиках: коллективная монография</w:t>
      </w:r>
    </w:p>
    <w:p w14:paraId="10127C9A" w14:textId="77777777" w:rsidR="002925FB" w:rsidRPr="00D47B88" w:rsidRDefault="002925FB" w:rsidP="002925FB">
      <w:pPr>
        <w:spacing w:after="0" w:line="240" w:lineRule="auto"/>
        <w:ind w:firstLine="567"/>
        <w:jc w:val="center"/>
        <w:rPr>
          <w:lang w:val="kk-KZ"/>
        </w:rPr>
      </w:pPr>
    </w:p>
    <w:p w14:paraId="3042D48C" w14:textId="77777777" w:rsidR="002925FB" w:rsidRPr="00D47B88" w:rsidRDefault="002925FB" w:rsidP="002925FB">
      <w:pPr>
        <w:spacing w:after="0" w:line="240" w:lineRule="auto"/>
        <w:ind w:firstLine="567"/>
        <w:jc w:val="both"/>
        <w:rPr>
          <w:b/>
          <w:lang w:val="kk-KZ"/>
        </w:rPr>
      </w:pPr>
      <w:r w:rsidRPr="00D47B88">
        <w:rPr>
          <w:noProof/>
          <w:lang w:eastAsia="ru-RU"/>
        </w:rPr>
        <w:drawing>
          <wp:anchor distT="0" distB="0" distL="114300" distR="114300" simplePos="0" relativeHeight="251686400" behindDoc="0" locked="0" layoutInCell="1" allowOverlap="1" wp14:anchorId="7B445360" wp14:editId="073F7AA5">
            <wp:simplePos x="0" y="0"/>
            <wp:positionH relativeFrom="column">
              <wp:posOffset>3308985</wp:posOffset>
            </wp:positionH>
            <wp:positionV relativeFrom="paragraph">
              <wp:posOffset>24765</wp:posOffset>
            </wp:positionV>
            <wp:extent cx="2712085" cy="3338195"/>
            <wp:effectExtent l="19050" t="19050" r="12065" b="14605"/>
            <wp:wrapSquare wrapText="bothSides"/>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extLst>
                        <a:ext uri="{28A0092B-C50C-407E-A947-70E740481C1C}">
                          <a14:useLocalDpi xmlns:a14="http://schemas.microsoft.com/office/drawing/2010/main" val="0"/>
                        </a:ext>
                      </a:extLst>
                    </a:blip>
                    <a:srcRect l="34924" t="19160" r="36241" b="8848"/>
                    <a:stretch/>
                  </pic:blipFill>
                  <pic:spPr bwMode="auto">
                    <a:xfrm>
                      <a:off x="0" y="0"/>
                      <a:ext cx="2712085" cy="3338195"/>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D47B88">
        <w:rPr>
          <w:noProof/>
          <w:lang w:eastAsia="ru-RU"/>
        </w:rPr>
        <w:drawing>
          <wp:inline distT="0" distB="0" distL="0" distR="0" wp14:anchorId="2950CDA8" wp14:editId="1BEE64F9">
            <wp:extent cx="2724150" cy="3392640"/>
            <wp:effectExtent l="19050" t="19050" r="19050" b="1778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35272" t="10198" r="35718" b="18426"/>
                    <a:stretch/>
                  </pic:blipFill>
                  <pic:spPr bwMode="auto">
                    <a:xfrm>
                      <a:off x="0" y="0"/>
                      <a:ext cx="2813919" cy="3504437"/>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0EE0C5F8" w14:textId="77777777" w:rsidR="002925FB" w:rsidRDefault="002925FB" w:rsidP="002925FB">
      <w:pPr>
        <w:autoSpaceDE w:val="0"/>
        <w:autoSpaceDN w:val="0"/>
        <w:adjustRightInd w:val="0"/>
        <w:spacing w:after="0" w:line="240" w:lineRule="auto"/>
        <w:jc w:val="center"/>
        <w:rPr>
          <w:b/>
          <w:lang w:val="kk-KZ"/>
        </w:rPr>
      </w:pPr>
    </w:p>
    <w:p w14:paraId="60177D07" w14:textId="77777777" w:rsidR="002925FB" w:rsidRPr="00D47B88" w:rsidRDefault="002925FB" w:rsidP="002925FB">
      <w:pPr>
        <w:spacing w:after="0" w:line="240" w:lineRule="auto"/>
        <w:ind w:firstLine="567"/>
        <w:jc w:val="both"/>
        <w:rPr>
          <w:noProof/>
          <w:lang w:val="kk-KZ"/>
        </w:rPr>
      </w:pPr>
      <w:r w:rsidRPr="00D47B88">
        <w:rPr>
          <w:noProof/>
          <w:lang w:eastAsia="ru-RU"/>
        </w:rPr>
        <w:drawing>
          <wp:anchor distT="0" distB="0" distL="114300" distR="114300" simplePos="0" relativeHeight="251687424" behindDoc="0" locked="0" layoutInCell="1" allowOverlap="1" wp14:anchorId="23A46E1D" wp14:editId="76211736">
            <wp:simplePos x="0" y="0"/>
            <wp:positionH relativeFrom="column">
              <wp:posOffset>3303485</wp:posOffset>
            </wp:positionH>
            <wp:positionV relativeFrom="paragraph">
              <wp:posOffset>351412</wp:posOffset>
            </wp:positionV>
            <wp:extent cx="2712085" cy="3474085"/>
            <wp:effectExtent l="19050" t="19050" r="12065" b="12065"/>
            <wp:wrapSquare wrapText="bothSides"/>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a:extLst>
                        <a:ext uri="{28A0092B-C50C-407E-A947-70E740481C1C}">
                          <a14:useLocalDpi xmlns:a14="http://schemas.microsoft.com/office/drawing/2010/main" val="0"/>
                        </a:ext>
                      </a:extLst>
                    </a:blip>
                    <a:srcRect l="35794" t="21014" r="36067" b="7303"/>
                    <a:stretch/>
                  </pic:blipFill>
                  <pic:spPr bwMode="auto">
                    <a:xfrm>
                      <a:off x="0" y="0"/>
                      <a:ext cx="2712085" cy="3474085"/>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D47B88">
        <w:rPr>
          <w:noProof/>
          <w:lang w:eastAsia="ru-RU"/>
        </w:rPr>
        <w:drawing>
          <wp:anchor distT="0" distB="0" distL="114300" distR="114300" simplePos="0" relativeHeight="251688448" behindDoc="0" locked="0" layoutInCell="1" allowOverlap="1" wp14:anchorId="6E847A29" wp14:editId="6B4F675C">
            <wp:simplePos x="0" y="0"/>
            <wp:positionH relativeFrom="column">
              <wp:posOffset>304033</wp:posOffset>
            </wp:positionH>
            <wp:positionV relativeFrom="paragraph">
              <wp:posOffset>312412</wp:posOffset>
            </wp:positionV>
            <wp:extent cx="2724150" cy="3467735"/>
            <wp:effectExtent l="19050" t="19050" r="19050" b="18415"/>
            <wp:wrapSquare wrapText="bothSides"/>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a:extLst>
                        <a:ext uri="{28A0092B-C50C-407E-A947-70E740481C1C}">
                          <a14:useLocalDpi xmlns:a14="http://schemas.microsoft.com/office/drawing/2010/main" val="0"/>
                        </a:ext>
                      </a:extLst>
                    </a:blip>
                    <a:srcRect l="35443" t="23174" r="36414" b="7608"/>
                    <a:stretch/>
                  </pic:blipFill>
                  <pic:spPr bwMode="auto">
                    <a:xfrm>
                      <a:off x="0" y="0"/>
                      <a:ext cx="2724150" cy="3467735"/>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D47B88">
        <w:rPr>
          <w:noProof/>
          <w:lang w:val="kk-KZ"/>
        </w:rPr>
        <w:t xml:space="preserve">       </w:t>
      </w:r>
    </w:p>
    <w:p w14:paraId="00246FC1" w14:textId="77777777" w:rsidR="002925FB" w:rsidRPr="00D47B88" w:rsidRDefault="002925FB" w:rsidP="002925FB">
      <w:pPr>
        <w:spacing w:after="0" w:line="240" w:lineRule="auto"/>
        <w:ind w:firstLine="567"/>
        <w:jc w:val="both"/>
        <w:rPr>
          <w:b/>
          <w:lang w:val="kk-KZ"/>
        </w:rPr>
      </w:pPr>
    </w:p>
    <w:p w14:paraId="10DFFC68" w14:textId="4B8C6734" w:rsidR="002925FB" w:rsidRDefault="002925FB" w:rsidP="002925FB">
      <w:pPr>
        <w:autoSpaceDE w:val="0"/>
        <w:autoSpaceDN w:val="0"/>
        <w:adjustRightInd w:val="0"/>
        <w:spacing w:after="0" w:line="240" w:lineRule="auto"/>
        <w:jc w:val="center"/>
        <w:rPr>
          <w:b/>
          <w:lang w:val="kk-KZ"/>
        </w:rPr>
      </w:pPr>
    </w:p>
    <w:p w14:paraId="646007AC" w14:textId="77777777" w:rsidR="0045588E" w:rsidRDefault="0045588E" w:rsidP="002925FB">
      <w:pPr>
        <w:autoSpaceDE w:val="0"/>
        <w:autoSpaceDN w:val="0"/>
        <w:adjustRightInd w:val="0"/>
        <w:spacing w:after="0" w:line="240" w:lineRule="auto"/>
        <w:jc w:val="center"/>
        <w:rPr>
          <w:b/>
          <w:lang w:val="kk-KZ"/>
        </w:rPr>
      </w:pPr>
    </w:p>
    <w:p w14:paraId="7BE2EB95" w14:textId="3022AEAF" w:rsidR="002925FB" w:rsidRDefault="002925FB" w:rsidP="002925FB">
      <w:pPr>
        <w:autoSpaceDE w:val="0"/>
        <w:autoSpaceDN w:val="0"/>
        <w:adjustRightInd w:val="0"/>
        <w:spacing w:after="0" w:line="240" w:lineRule="auto"/>
        <w:jc w:val="center"/>
        <w:rPr>
          <w:b/>
          <w:lang w:val="kk-KZ"/>
        </w:rPr>
      </w:pPr>
      <w:r>
        <w:rPr>
          <w:b/>
          <w:lang w:val="kk-KZ"/>
        </w:rPr>
        <w:lastRenderedPageBreak/>
        <w:t>ҚОСЫМША Б</w:t>
      </w:r>
    </w:p>
    <w:p w14:paraId="4B74BE7A" w14:textId="77777777" w:rsidR="002925FB" w:rsidRDefault="002925FB" w:rsidP="002925FB">
      <w:pPr>
        <w:autoSpaceDE w:val="0"/>
        <w:autoSpaceDN w:val="0"/>
        <w:adjustRightInd w:val="0"/>
        <w:spacing w:after="0" w:line="240" w:lineRule="auto"/>
        <w:jc w:val="center"/>
        <w:rPr>
          <w:b/>
          <w:lang w:val="kk-KZ"/>
        </w:rPr>
      </w:pPr>
    </w:p>
    <w:p w14:paraId="58BC2A42" w14:textId="77777777" w:rsidR="002925FB" w:rsidRPr="005B3F6A" w:rsidRDefault="002925FB" w:rsidP="002925FB">
      <w:pPr>
        <w:autoSpaceDE w:val="0"/>
        <w:autoSpaceDN w:val="0"/>
        <w:adjustRightInd w:val="0"/>
        <w:spacing w:after="0" w:line="240" w:lineRule="auto"/>
        <w:jc w:val="center"/>
        <w:rPr>
          <w:lang w:val="kk-KZ"/>
        </w:rPr>
      </w:pPr>
      <w:r w:rsidRPr="005B3F6A">
        <w:rPr>
          <w:lang w:val="kk-KZ"/>
        </w:rPr>
        <w:t>«Ғылыми мәтінмен жұмыс жасауға арналған дидактикалық материалдар» оқу-әдістемелік құралы</w:t>
      </w:r>
    </w:p>
    <w:p w14:paraId="7802D703" w14:textId="77777777" w:rsidR="00421116" w:rsidRPr="00822B4E" w:rsidRDefault="00421116" w:rsidP="00421116">
      <w:pPr>
        <w:autoSpaceDE w:val="0"/>
        <w:autoSpaceDN w:val="0"/>
        <w:adjustRightInd w:val="0"/>
        <w:spacing w:after="0" w:line="240" w:lineRule="auto"/>
        <w:jc w:val="center"/>
        <w:rPr>
          <w:b/>
          <w:lang w:val="kk-KZ"/>
        </w:rPr>
      </w:pPr>
    </w:p>
    <w:p w14:paraId="1FFF91D1" w14:textId="77777777" w:rsidR="00421116" w:rsidRPr="00E84F9F" w:rsidRDefault="00421116" w:rsidP="00421116">
      <w:pPr>
        <w:autoSpaceDE w:val="0"/>
        <w:autoSpaceDN w:val="0"/>
        <w:adjustRightInd w:val="0"/>
        <w:spacing w:after="0" w:line="240" w:lineRule="auto"/>
        <w:rPr>
          <w:b/>
          <w:lang w:val="kk-KZ"/>
        </w:rPr>
      </w:pPr>
      <w:r>
        <w:rPr>
          <w:b/>
          <w:noProof/>
          <w:lang w:eastAsia="ru-RU"/>
        </w:rPr>
        <w:drawing>
          <wp:inline distT="0" distB="0" distL="0" distR="0" wp14:anchorId="4373C73E" wp14:editId="4BAF76DB">
            <wp:extent cx="2891735" cy="3994150"/>
            <wp:effectExtent l="0" t="0" r="4445" b="635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930663" cy="4047918"/>
                    </a:xfrm>
                    <a:prstGeom prst="rect">
                      <a:avLst/>
                    </a:prstGeom>
                    <a:noFill/>
                  </pic:spPr>
                </pic:pic>
              </a:graphicData>
            </a:graphic>
          </wp:inline>
        </w:drawing>
      </w:r>
      <w:r>
        <w:rPr>
          <w:b/>
          <w:lang w:val="kk-KZ"/>
        </w:rPr>
        <w:t xml:space="preserve"> </w:t>
      </w:r>
      <w:r>
        <w:rPr>
          <w:b/>
          <w:noProof/>
          <w:lang w:eastAsia="ru-RU"/>
        </w:rPr>
        <w:drawing>
          <wp:inline distT="0" distB="0" distL="0" distR="0" wp14:anchorId="256F8787" wp14:editId="42AF02F6">
            <wp:extent cx="2641600" cy="3748357"/>
            <wp:effectExtent l="133350" t="114300" r="139700" b="15748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3">
                      <a:extLst>
                        <a:ext uri="{28A0092B-C50C-407E-A947-70E740481C1C}">
                          <a14:useLocalDpi xmlns:a14="http://schemas.microsoft.com/office/drawing/2010/main" val="0"/>
                        </a:ext>
                      </a:extLst>
                    </a:blip>
                    <a:srcRect l="34867" t="20918" r="37393" b="9103"/>
                    <a:stretch/>
                  </pic:blipFill>
                  <pic:spPr bwMode="auto">
                    <a:xfrm>
                      <a:off x="0" y="0"/>
                      <a:ext cx="2663261" cy="377909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2A89BEFE" w14:textId="77777777" w:rsidR="00421116" w:rsidRDefault="00421116" w:rsidP="00421116">
      <w:pPr>
        <w:autoSpaceDE w:val="0"/>
        <w:autoSpaceDN w:val="0"/>
        <w:adjustRightInd w:val="0"/>
        <w:spacing w:after="0" w:line="240" w:lineRule="auto"/>
        <w:jc w:val="center"/>
        <w:rPr>
          <w:b/>
          <w:lang w:val="kk-KZ"/>
        </w:rPr>
      </w:pPr>
    </w:p>
    <w:p w14:paraId="0170D55E" w14:textId="77777777" w:rsidR="00421116" w:rsidRDefault="00421116" w:rsidP="00421116">
      <w:pPr>
        <w:autoSpaceDE w:val="0"/>
        <w:autoSpaceDN w:val="0"/>
        <w:adjustRightInd w:val="0"/>
        <w:spacing w:after="0" w:line="240" w:lineRule="auto"/>
        <w:jc w:val="center"/>
        <w:rPr>
          <w:b/>
          <w:lang w:val="kk-KZ"/>
        </w:rPr>
      </w:pPr>
      <w:r w:rsidRPr="00DE4553">
        <w:rPr>
          <w:b/>
          <w:noProof/>
          <w:lang w:eastAsia="ru-RU"/>
        </w:rPr>
        <w:drawing>
          <wp:inline distT="0" distB="0" distL="0" distR="0" wp14:anchorId="4F1164B1" wp14:editId="6950C585">
            <wp:extent cx="3448050" cy="3118880"/>
            <wp:effectExtent l="114300" t="114300" r="114300" b="13906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a:srcRect l="27392" t="21952" r="29134" b="8135"/>
                    <a:stretch/>
                  </pic:blipFill>
                  <pic:spPr bwMode="auto">
                    <a:xfrm>
                      <a:off x="0" y="0"/>
                      <a:ext cx="3456892" cy="312687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60B62860" w14:textId="77777777" w:rsidR="00421116" w:rsidRDefault="00421116" w:rsidP="00421116">
      <w:pPr>
        <w:autoSpaceDE w:val="0"/>
        <w:autoSpaceDN w:val="0"/>
        <w:adjustRightInd w:val="0"/>
        <w:spacing w:after="0" w:line="240" w:lineRule="auto"/>
        <w:jc w:val="center"/>
        <w:rPr>
          <w:b/>
          <w:lang w:val="kk-KZ"/>
        </w:rPr>
      </w:pPr>
    </w:p>
    <w:p w14:paraId="4737D1AD" w14:textId="77777777" w:rsidR="00421116" w:rsidRDefault="00421116" w:rsidP="00421116">
      <w:pPr>
        <w:autoSpaceDE w:val="0"/>
        <w:autoSpaceDN w:val="0"/>
        <w:adjustRightInd w:val="0"/>
        <w:spacing w:after="0" w:line="240" w:lineRule="auto"/>
        <w:jc w:val="center"/>
        <w:rPr>
          <w:b/>
          <w:lang w:val="kk-KZ"/>
        </w:rPr>
      </w:pPr>
    </w:p>
    <w:p w14:paraId="723017CD" w14:textId="783C6DF1" w:rsidR="00966B25" w:rsidRPr="004B2524" w:rsidRDefault="00966B25" w:rsidP="00A63E21">
      <w:pPr>
        <w:autoSpaceDE w:val="0"/>
        <w:autoSpaceDN w:val="0"/>
        <w:adjustRightInd w:val="0"/>
        <w:spacing w:after="0" w:line="240" w:lineRule="auto"/>
        <w:jc w:val="center"/>
        <w:rPr>
          <w:b/>
          <w:lang w:val="kk-KZ"/>
        </w:rPr>
      </w:pPr>
      <w:r w:rsidRPr="004B2524">
        <w:rPr>
          <w:b/>
          <w:lang w:val="kk-KZ"/>
        </w:rPr>
        <w:lastRenderedPageBreak/>
        <w:t xml:space="preserve">ҚОСЫМША </w:t>
      </w:r>
      <w:r w:rsidR="002925FB">
        <w:rPr>
          <w:b/>
          <w:lang w:val="kk-KZ"/>
        </w:rPr>
        <w:t>В</w:t>
      </w:r>
    </w:p>
    <w:p w14:paraId="3A0E1207" w14:textId="77777777" w:rsidR="00966B25" w:rsidRPr="004B2524" w:rsidRDefault="00966B25" w:rsidP="00626C5E">
      <w:pPr>
        <w:autoSpaceDE w:val="0"/>
        <w:autoSpaceDN w:val="0"/>
        <w:adjustRightInd w:val="0"/>
        <w:spacing w:after="0" w:line="240" w:lineRule="auto"/>
        <w:jc w:val="center"/>
        <w:rPr>
          <w:b/>
          <w:lang w:val="kk-KZ"/>
        </w:rPr>
      </w:pPr>
    </w:p>
    <w:p w14:paraId="48D66870" w14:textId="77BCBB07" w:rsidR="00966B25" w:rsidRPr="002639B7" w:rsidRDefault="005851CF" w:rsidP="00626C5E">
      <w:pPr>
        <w:autoSpaceDE w:val="0"/>
        <w:autoSpaceDN w:val="0"/>
        <w:adjustRightInd w:val="0"/>
        <w:spacing w:after="0" w:line="240" w:lineRule="auto"/>
        <w:jc w:val="center"/>
        <w:rPr>
          <w:lang w:val="kk-KZ"/>
        </w:rPr>
      </w:pPr>
      <w:r w:rsidRPr="002639B7">
        <w:rPr>
          <w:lang w:val="kk-KZ"/>
        </w:rPr>
        <w:t>Диссертацияда пайдалан</w:t>
      </w:r>
      <w:r w:rsidR="00966B25" w:rsidRPr="002639B7">
        <w:rPr>
          <w:lang w:val="kk-KZ"/>
        </w:rPr>
        <w:t xml:space="preserve">ған </w:t>
      </w:r>
      <w:r w:rsidR="00775995" w:rsidRPr="002639B7">
        <w:rPr>
          <w:lang w:val="kk-KZ"/>
        </w:rPr>
        <w:t xml:space="preserve">энциклопедиялар, </w:t>
      </w:r>
      <w:r w:rsidR="00966B25" w:rsidRPr="002639B7">
        <w:rPr>
          <w:lang w:val="kk-KZ"/>
        </w:rPr>
        <w:t xml:space="preserve">анықтамалықтар, сөздіктер және мысалдар алынған еңбектер </w:t>
      </w:r>
    </w:p>
    <w:p w14:paraId="64717EFB" w14:textId="77777777" w:rsidR="00966B25" w:rsidRPr="002639B7" w:rsidRDefault="00966B25" w:rsidP="00626C5E">
      <w:pPr>
        <w:autoSpaceDE w:val="0"/>
        <w:autoSpaceDN w:val="0"/>
        <w:adjustRightInd w:val="0"/>
        <w:spacing w:after="0" w:line="240" w:lineRule="auto"/>
        <w:jc w:val="center"/>
        <w:rPr>
          <w:lang w:val="kk-KZ"/>
        </w:rPr>
      </w:pPr>
    </w:p>
    <w:p w14:paraId="0AC5255F" w14:textId="4F1A0AD1" w:rsidR="00781384" w:rsidRDefault="00781384" w:rsidP="00176022">
      <w:pPr>
        <w:pStyle w:val="ab"/>
        <w:numPr>
          <w:ilvl w:val="0"/>
          <w:numId w:val="25"/>
        </w:numPr>
        <w:tabs>
          <w:tab w:val="left" w:pos="0"/>
          <w:tab w:val="left" w:pos="426"/>
          <w:tab w:val="left" w:pos="1134"/>
        </w:tabs>
        <w:spacing w:after="0" w:line="240" w:lineRule="auto"/>
        <w:ind w:left="0" w:firstLine="709"/>
        <w:jc w:val="both"/>
        <w:rPr>
          <w:rFonts w:asciiTheme="majorBidi" w:hAnsiTheme="majorBidi" w:cstheme="majorBidi"/>
          <w:lang w:val="kk-KZ"/>
        </w:rPr>
      </w:pPr>
      <w:r w:rsidRPr="004B2524">
        <w:rPr>
          <w:rFonts w:asciiTheme="majorBidi" w:hAnsiTheme="majorBidi" w:cstheme="majorBidi"/>
          <w:lang w:val="kk-KZ"/>
        </w:rPr>
        <w:t>Қазақстан</w:t>
      </w:r>
      <w:r w:rsidR="002639B7">
        <w:rPr>
          <w:rFonts w:asciiTheme="majorBidi" w:hAnsiTheme="majorBidi" w:cstheme="majorBidi"/>
          <w:lang w:val="kk-KZ"/>
        </w:rPr>
        <w:t>:</w:t>
      </w:r>
      <w:r w:rsidRPr="004B2524">
        <w:rPr>
          <w:rFonts w:asciiTheme="majorBidi" w:hAnsiTheme="majorBidi" w:cstheme="majorBidi"/>
          <w:lang w:val="kk-KZ"/>
        </w:rPr>
        <w:t xml:space="preserve"> </w:t>
      </w:r>
      <w:r w:rsidR="002639B7" w:rsidRPr="004B2524">
        <w:rPr>
          <w:rFonts w:asciiTheme="majorBidi" w:hAnsiTheme="majorBidi" w:cstheme="majorBidi"/>
          <w:lang w:val="kk-KZ"/>
        </w:rPr>
        <w:t>ұ</w:t>
      </w:r>
      <w:r w:rsidRPr="004B2524">
        <w:rPr>
          <w:rFonts w:asciiTheme="majorBidi" w:hAnsiTheme="majorBidi" w:cstheme="majorBidi"/>
          <w:lang w:val="kk-KZ"/>
        </w:rPr>
        <w:t>л</w:t>
      </w:r>
      <w:r>
        <w:rPr>
          <w:rFonts w:asciiTheme="majorBidi" w:hAnsiTheme="majorBidi" w:cstheme="majorBidi"/>
          <w:lang w:val="kk-KZ"/>
        </w:rPr>
        <w:t>ттық энциклопедия. – Алматы: Қазақ энциклопедиясы</w:t>
      </w:r>
      <w:r w:rsidRPr="004B2524">
        <w:rPr>
          <w:rFonts w:asciiTheme="majorBidi" w:hAnsiTheme="majorBidi" w:cstheme="majorBidi"/>
          <w:lang w:val="kk-KZ"/>
        </w:rPr>
        <w:t xml:space="preserve">, 2005. </w:t>
      </w:r>
      <w:r w:rsidR="002639B7">
        <w:rPr>
          <w:rFonts w:asciiTheme="majorBidi" w:hAnsiTheme="majorBidi" w:cstheme="majorBidi"/>
          <w:lang w:val="kk-KZ"/>
        </w:rPr>
        <w:t xml:space="preserve">– Т. 7. </w:t>
      </w:r>
      <w:r w:rsidRPr="004B2524">
        <w:rPr>
          <w:rFonts w:asciiTheme="majorBidi" w:hAnsiTheme="majorBidi" w:cstheme="majorBidi"/>
          <w:lang w:val="kk-KZ"/>
        </w:rPr>
        <w:t xml:space="preserve">– 1454 б. </w:t>
      </w:r>
    </w:p>
    <w:p w14:paraId="1E746760" w14:textId="4D096373" w:rsidR="00781384" w:rsidRDefault="00781384" w:rsidP="00176022">
      <w:pPr>
        <w:pStyle w:val="ab"/>
        <w:numPr>
          <w:ilvl w:val="0"/>
          <w:numId w:val="25"/>
        </w:numPr>
        <w:tabs>
          <w:tab w:val="left" w:pos="0"/>
          <w:tab w:val="left" w:pos="426"/>
          <w:tab w:val="left" w:pos="1134"/>
        </w:tabs>
        <w:spacing w:after="0" w:line="240" w:lineRule="auto"/>
        <w:ind w:left="0" w:firstLine="709"/>
        <w:jc w:val="both"/>
        <w:rPr>
          <w:rFonts w:asciiTheme="majorBidi" w:hAnsiTheme="majorBidi" w:cstheme="majorBidi"/>
          <w:lang w:val="kk-KZ"/>
        </w:rPr>
      </w:pPr>
      <w:r w:rsidRPr="00781384">
        <w:rPr>
          <w:rFonts w:asciiTheme="majorBidi" w:hAnsiTheme="majorBidi" w:cstheme="majorBidi"/>
          <w:lang w:val="kk-KZ"/>
        </w:rPr>
        <w:t>Қазақ тілі. Энциклопедия. – А</w:t>
      </w:r>
      <w:r w:rsidR="00F34ED3">
        <w:rPr>
          <w:rFonts w:asciiTheme="majorBidi" w:hAnsiTheme="majorBidi" w:cstheme="majorBidi"/>
          <w:lang w:val="kk-KZ"/>
        </w:rPr>
        <w:t>лматы: Қазақстан даму институты,</w:t>
      </w:r>
      <w:r w:rsidRPr="00781384">
        <w:rPr>
          <w:rFonts w:asciiTheme="majorBidi" w:hAnsiTheme="majorBidi" w:cstheme="majorBidi"/>
          <w:lang w:val="kk-KZ"/>
        </w:rPr>
        <w:t xml:space="preserve"> 1998. – 509 б.</w:t>
      </w:r>
    </w:p>
    <w:p w14:paraId="7AE641C3" w14:textId="38EC5688" w:rsidR="00781384" w:rsidRPr="00781384" w:rsidRDefault="00781384" w:rsidP="00176022">
      <w:pPr>
        <w:pStyle w:val="ab"/>
        <w:numPr>
          <w:ilvl w:val="0"/>
          <w:numId w:val="25"/>
        </w:numPr>
        <w:tabs>
          <w:tab w:val="left" w:pos="0"/>
          <w:tab w:val="left" w:pos="426"/>
          <w:tab w:val="left" w:pos="1134"/>
        </w:tabs>
        <w:spacing w:after="0" w:line="240" w:lineRule="auto"/>
        <w:ind w:left="0" w:firstLine="709"/>
        <w:jc w:val="both"/>
        <w:rPr>
          <w:rFonts w:asciiTheme="majorBidi" w:hAnsiTheme="majorBidi" w:cstheme="majorBidi"/>
          <w:lang w:val="kk-KZ"/>
        </w:rPr>
      </w:pPr>
      <w:r w:rsidRPr="00781384">
        <w:rPr>
          <w:rFonts w:asciiTheme="majorBidi" w:hAnsiTheme="majorBidi" w:cstheme="majorBidi"/>
          <w:lang w:val="kk-KZ"/>
        </w:rPr>
        <w:t xml:space="preserve">Ахмет Байтұрсынұлы. Энциклопедия. – Алматы: Қазақ энциклопедиясы, 2017. – 744 б. </w:t>
      </w:r>
    </w:p>
    <w:p w14:paraId="29B7E240" w14:textId="77777777" w:rsidR="00EC44C5" w:rsidRPr="004B2524" w:rsidRDefault="00EC44C5" w:rsidP="00176022">
      <w:pPr>
        <w:pStyle w:val="ab"/>
        <w:numPr>
          <w:ilvl w:val="0"/>
          <w:numId w:val="25"/>
        </w:numPr>
        <w:tabs>
          <w:tab w:val="left" w:pos="0"/>
          <w:tab w:val="left" w:pos="426"/>
          <w:tab w:val="left" w:pos="709"/>
          <w:tab w:val="left" w:pos="1134"/>
        </w:tabs>
        <w:spacing w:after="0" w:line="240" w:lineRule="auto"/>
        <w:ind w:left="0" w:firstLine="709"/>
        <w:jc w:val="both"/>
        <w:rPr>
          <w:rFonts w:asciiTheme="majorBidi" w:hAnsiTheme="majorBidi" w:cstheme="majorBidi"/>
          <w:lang w:val="kk-KZ"/>
        </w:rPr>
      </w:pPr>
      <w:r w:rsidRPr="004B2524">
        <w:rPr>
          <w:rFonts w:asciiTheme="majorBidi" w:hAnsiTheme="majorBidi" w:cstheme="majorBidi"/>
          <w:shd w:val="clear" w:color="auto" w:fill="FFFFFF"/>
          <w:lang w:val="kk-KZ"/>
        </w:rPr>
        <w:t>Қалиев Ғ. Тіл білімі терминдерінің түсіндірме сөздігі. – Алматы: Сөздік-Словарь, 2005.</w:t>
      </w:r>
      <w:r w:rsidRPr="004B2524">
        <w:rPr>
          <w:rFonts w:asciiTheme="majorBidi" w:hAnsiTheme="majorBidi" w:cstheme="majorBidi"/>
          <w:lang w:val="kk-KZ"/>
        </w:rPr>
        <w:t xml:space="preserve"> – 440 б.</w:t>
      </w:r>
    </w:p>
    <w:p w14:paraId="71214B68" w14:textId="5699CEB8" w:rsidR="00966B25" w:rsidRPr="004B2524" w:rsidRDefault="00966B25" w:rsidP="00176022">
      <w:pPr>
        <w:pStyle w:val="ab"/>
        <w:numPr>
          <w:ilvl w:val="0"/>
          <w:numId w:val="25"/>
        </w:numPr>
        <w:tabs>
          <w:tab w:val="left" w:pos="0"/>
          <w:tab w:val="left" w:pos="426"/>
          <w:tab w:val="left" w:pos="1134"/>
        </w:tabs>
        <w:spacing w:after="0" w:line="240" w:lineRule="auto"/>
        <w:ind w:left="0" w:firstLine="709"/>
        <w:jc w:val="both"/>
        <w:rPr>
          <w:rFonts w:asciiTheme="majorBidi" w:hAnsiTheme="majorBidi" w:cstheme="majorBidi"/>
          <w:lang w:val="kk-KZ"/>
        </w:rPr>
      </w:pPr>
      <w:r w:rsidRPr="004B2524">
        <w:rPr>
          <w:lang w:val="kk-KZ"/>
        </w:rPr>
        <w:t xml:space="preserve">Қазақ әдеби тілінің анықтамалығы. </w:t>
      </w:r>
      <w:r w:rsidR="00781384">
        <w:rPr>
          <w:lang w:val="kk-KZ"/>
        </w:rPr>
        <w:t>–</w:t>
      </w:r>
      <w:r w:rsidRPr="004B2524">
        <w:rPr>
          <w:lang w:val="kk-KZ"/>
        </w:rPr>
        <w:t xml:space="preserve"> Астана: Ш.Шаяхметов атындағы тілдерді дамытудың республикалық үйлестіру-әдістемелік орталығы, 2016. – 150 б.</w:t>
      </w:r>
    </w:p>
    <w:p w14:paraId="0D444FBF" w14:textId="0F7A018A" w:rsidR="00966B25" w:rsidRPr="002639B7" w:rsidRDefault="00966B25" w:rsidP="00176022">
      <w:pPr>
        <w:pStyle w:val="ab"/>
        <w:numPr>
          <w:ilvl w:val="0"/>
          <w:numId w:val="25"/>
        </w:numPr>
        <w:tabs>
          <w:tab w:val="left" w:pos="0"/>
          <w:tab w:val="left" w:pos="426"/>
          <w:tab w:val="left" w:pos="1134"/>
        </w:tabs>
        <w:spacing w:after="0" w:line="240" w:lineRule="auto"/>
        <w:ind w:left="0" w:firstLine="709"/>
        <w:jc w:val="both"/>
        <w:rPr>
          <w:rFonts w:asciiTheme="majorBidi" w:hAnsiTheme="majorBidi" w:cstheme="majorBidi"/>
          <w:color w:val="auto"/>
          <w:lang w:val="kk-KZ"/>
        </w:rPr>
      </w:pPr>
      <w:r w:rsidRPr="002639B7">
        <w:rPr>
          <w:rFonts w:asciiTheme="majorBidi" w:hAnsiTheme="majorBidi" w:cstheme="majorBidi"/>
          <w:color w:val="auto"/>
          <w:shd w:val="clear" w:color="auto" w:fill="FFFFFF"/>
          <w:lang w:val="kk-KZ"/>
        </w:rPr>
        <w:t>Ethnologue анықтамалығы</w:t>
      </w:r>
      <w:r w:rsidR="00FC31CD">
        <w:rPr>
          <w:rFonts w:asciiTheme="majorBidi" w:hAnsiTheme="majorBidi" w:cstheme="majorBidi"/>
          <w:color w:val="auto"/>
          <w:shd w:val="clear" w:color="auto" w:fill="FFFFFF"/>
          <w:lang w:val="kk-KZ"/>
        </w:rPr>
        <w:t xml:space="preserve"> //</w:t>
      </w:r>
      <w:r w:rsidRPr="002639B7">
        <w:rPr>
          <w:color w:val="auto"/>
          <w:lang w:val="kk-KZ"/>
        </w:rPr>
        <w:t xml:space="preserve"> </w:t>
      </w:r>
      <w:hyperlink r:id="rId195" w:history="1">
        <w:r w:rsidRPr="002639B7">
          <w:rPr>
            <w:rStyle w:val="afe"/>
            <w:rFonts w:asciiTheme="majorBidi" w:hAnsiTheme="majorBidi"/>
            <w:color w:val="auto"/>
            <w:u w:val="none"/>
            <w:shd w:val="clear" w:color="auto" w:fill="FFFFFF"/>
            <w:lang w:val="kk-KZ"/>
          </w:rPr>
          <w:t>https://www.ethnologue.com/</w:t>
        </w:r>
      </w:hyperlink>
      <w:r w:rsidRPr="002639B7">
        <w:rPr>
          <w:rFonts w:asciiTheme="majorBidi" w:hAnsiTheme="majorBidi" w:cstheme="majorBidi"/>
          <w:color w:val="auto"/>
          <w:shd w:val="clear" w:color="auto" w:fill="FFFFFF"/>
          <w:lang w:val="kk-KZ"/>
        </w:rPr>
        <w:t xml:space="preserve"> </w:t>
      </w:r>
    </w:p>
    <w:p w14:paraId="10B40365" w14:textId="3ECC64C4" w:rsidR="00966B25" w:rsidRPr="002639B7" w:rsidRDefault="00966B25" w:rsidP="00176022">
      <w:pPr>
        <w:pStyle w:val="ab"/>
        <w:numPr>
          <w:ilvl w:val="0"/>
          <w:numId w:val="25"/>
        </w:numPr>
        <w:tabs>
          <w:tab w:val="left" w:pos="0"/>
          <w:tab w:val="left" w:pos="426"/>
          <w:tab w:val="left" w:pos="1134"/>
        </w:tabs>
        <w:spacing w:after="0" w:line="240" w:lineRule="auto"/>
        <w:ind w:left="0" w:firstLine="709"/>
        <w:jc w:val="both"/>
        <w:rPr>
          <w:rFonts w:asciiTheme="majorBidi" w:hAnsiTheme="majorBidi" w:cstheme="majorBidi"/>
          <w:color w:val="auto"/>
          <w:lang w:val="kk-KZ"/>
        </w:rPr>
      </w:pPr>
      <w:r w:rsidRPr="002639B7">
        <w:rPr>
          <w:rFonts w:eastAsia="Times New Roman"/>
          <w:color w:val="auto"/>
          <w:lang w:val="kk-KZ" w:eastAsia="ru-RU"/>
        </w:rPr>
        <w:t>Досжан Д. Шырақшы</w:t>
      </w:r>
      <w:r w:rsidR="00FC31CD">
        <w:rPr>
          <w:rFonts w:eastAsia="Times New Roman"/>
          <w:color w:val="auto"/>
          <w:lang w:val="kk-KZ" w:eastAsia="ru-RU"/>
        </w:rPr>
        <w:t xml:space="preserve"> //</w:t>
      </w:r>
      <w:r w:rsidRPr="002639B7">
        <w:rPr>
          <w:rFonts w:eastAsia="Times New Roman"/>
          <w:color w:val="auto"/>
          <w:lang w:val="kk-KZ" w:eastAsia="ru-RU"/>
        </w:rPr>
        <w:t xml:space="preserve"> </w:t>
      </w:r>
      <w:hyperlink r:id="rId196" w:history="1">
        <w:r w:rsidRPr="002639B7">
          <w:rPr>
            <w:rFonts w:eastAsia="Times New Roman"/>
            <w:color w:val="auto"/>
            <w:lang w:val="kk-KZ" w:eastAsia="ru-RU"/>
          </w:rPr>
          <w:t>https://bilim-all.kz/article/14605-SHyraqshy</w:t>
        </w:r>
      </w:hyperlink>
      <w:r w:rsidRPr="002639B7">
        <w:rPr>
          <w:rFonts w:eastAsia="Times New Roman"/>
          <w:color w:val="auto"/>
          <w:lang w:val="kk-KZ" w:eastAsia="ru-RU"/>
        </w:rPr>
        <w:t xml:space="preserve"> </w:t>
      </w:r>
    </w:p>
    <w:p w14:paraId="64F2E539" w14:textId="2B198864" w:rsidR="00966B25" w:rsidRPr="002639B7" w:rsidRDefault="00966B25" w:rsidP="00176022">
      <w:pPr>
        <w:pStyle w:val="ab"/>
        <w:numPr>
          <w:ilvl w:val="0"/>
          <w:numId w:val="25"/>
        </w:numPr>
        <w:tabs>
          <w:tab w:val="left" w:pos="0"/>
          <w:tab w:val="left" w:pos="426"/>
          <w:tab w:val="left" w:pos="1134"/>
        </w:tabs>
        <w:spacing w:after="0" w:line="240" w:lineRule="auto"/>
        <w:ind w:left="0" w:firstLine="709"/>
        <w:jc w:val="both"/>
        <w:rPr>
          <w:rFonts w:asciiTheme="majorBidi" w:hAnsiTheme="majorBidi" w:cstheme="majorBidi"/>
          <w:color w:val="auto"/>
          <w:lang w:val="kk-KZ"/>
        </w:rPr>
      </w:pPr>
      <w:r w:rsidRPr="002639B7">
        <w:rPr>
          <w:color w:val="auto"/>
          <w:lang w:val="kk-KZ"/>
        </w:rPr>
        <w:t>Әліп Ә. Өмірін өлеңімен өрнектеген Ханбибі</w:t>
      </w:r>
      <w:r w:rsidR="00FC31CD">
        <w:rPr>
          <w:color w:val="auto"/>
          <w:lang w:val="kk-KZ"/>
        </w:rPr>
        <w:t xml:space="preserve"> //</w:t>
      </w:r>
      <w:r w:rsidRPr="002639B7">
        <w:rPr>
          <w:color w:val="auto"/>
          <w:lang w:val="kk-KZ"/>
        </w:rPr>
        <w:t xml:space="preserve"> </w:t>
      </w:r>
      <w:hyperlink r:id="rId197" w:history="1">
        <w:r w:rsidRPr="002639B7">
          <w:rPr>
            <w:color w:val="auto"/>
            <w:spacing w:val="3"/>
            <w:shd w:val="clear" w:color="auto" w:fill="FFFFFF"/>
            <w:lang w:val="kk-KZ"/>
          </w:rPr>
          <w:t>https://abai.kz/post/191654</w:t>
        </w:r>
      </w:hyperlink>
    </w:p>
    <w:p w14:paraId="5550AA00" w14:textId="77777777" w:rsidR="00966B25" w:rsidRPr="002639B7" w:rsidRDefault="00966B25" w:rsidP="00626C5E">
      <w:pPr>
        <w:autoSpaceDE w:val="0"/>
        <w:autoSpaceDN w:val="0"/>
        <w:adjustRightInd w:val="0"/>
        <w:spacing w:after="0" w:line="240" w:lineRule="auto"/>
        <w:jc w:val="both"/>
        <w:rPr>
          <w:color w:val="auto"/>
          <w:lang w:val="kk-KZ"/>
        </w:rPr>
      </w:pPr>
    </w:p>
    <w:p w14:paraId="1296AA3A" w14:textId="77777777" w:rsidR="00966B25" w:rsidRPr="002639B7" w:rsidRDefault="00966B25" w:rsidP="00626C5E">
      <w:pPr>
        <w:autoSpaceDE w:val="0"/>
        <w:autoSpaceDN w:val="0"/>
        <w:adjustRightInd w:val="0"/>
        <w:spacing w:after="0" w:line="240" w:lineRule="auto"/>
        <w:jc w:val="both"/>
        <w:rPr>
          <w:color w:val="auto"/>
          <w:lang w:val="kk-KZ"/>
        </w:rPr>
      </w:pPr>
    </w:p>
    <w:p w14:paraId="390D3FF3" w14:textId="77777777" w:rsidR="00966B25" w:rsidRPr="004B2524" w:rsidRDefault="00966B25" w:rsidP="00626C5E">
      <w:pPr>
        <w:autoSpaceDE w:val="0"/>
        <w:autoSpaceDN w:val="0"/>
        <w:adjustRightInd w:val="0"/>
        <w:spacing w:after="0" w:line="240" w:lineRule="auto"/>
        <w:jc w:val="both"/>
        <w:rPr>
          <w:lang w:val="kk-KZ"/>
        </w:rPr>
      </w:pPr>
    </w:p>
    <w:p w14:paraId="4C5B0EB0" w14:textId="77777777" w:rsidR="00966B25" w:rsidRPr="004B2524" w:rsidRDefault="00966B25" w:rsidP="00626C5E">
      <w:pPr>
        <w:autoSpaceDE w:val="0"/>
        <w:autoSpaceDN w:val="0"/>
        <w:adjustRightInd w:val="0"/>
        <w:spacing w:after="0" w:line="240" w:lineRule="auto"/>
        <w:jc w:val="both"/>
        <w:rPr>
          <w:lang w:val="kk-KZ"/>
        </w:rPr>
      </w:pPr>
    </w:p>
    <w:p w14:paraId="5C4F65BB" w14:textId="77777777" w:rsidR="00966B25" w:rsidRPr="004B2524" w:rsidRDefault="00966B25" w:rsidP="00626C5E">
      <w:pPr>
        <w:autoSpaceDE w:val="0"/>
        <w:autoSpaceDN w:val="0"/>
        <w:adjustRightInd w:val="0"/>
        <w:spacing w:after="0" w:line="240" w:lineRule="auto"/>
        <w:jc w:val="both"/>
        <w:rPr>
          <w:lang w:val="kk-KZ"/>
        </w:rPr>
      </w:pPr>
    </w:p>
    <w:p w14:paraId="6CFE9112" w14:textId="77777777" w:rsidR="00966B25" w:rsidRPr="004B2524" w:rsidRDefault="00966B25" w:rsidP="00626C5E">
      <w:pPr>
        <w:autoSpaceDE w:val="0"/>
        <w:autoSpaceDN w:val="0"/>
        <w:adjustRightInd w:val="0"/>
        <w:spacing w:after="0" w:line="240" w:lineRule="auto"/>
        <w:jc w:val="both"/>
        <w:rPr>
          <w:lang w:val="kk-KZ"/>
        </w:rPr>
      </w:pPr>
    </w:p>
    <w:p w14:paraId="7D104D15" w14:textId="77777777" w:rsidR="00966B25" w:rsidRPr="004B2524" w:rsidRDefault="00966B25" w:rsidP="00626C5E">
      <w:pPr>
        <w:autoSpaceDE w:val="0"/>
        <w:autoSpaceDN w:val="0"/>
        <w:adjustRightInd w:val="0"/>
        <w:spacing w:after="0" w:line="240" w:lineRule="auto"/>
        <w:jc w:val="both"/>
        <w:rPr>
          <w:lang w:val="kk-KZ"/>
        </w:rPr>
      </w:pPr>
    </w:p>
    <w:p w14:paraId="756A0E0B" w14:textId="77777777" w:rsidR="00966B25" w:rsidRPr="004B2524" w:rsidRDefault="00966B25" w:rsidP="00626C5E">
      <w:pPr>
        <w:autoSpaceDE w:val="0"/>
        <w:autoSpaceDN w:val="0"/>
        <w:adjustRightInd w:val="0"/>
        <w:spacing w:after="0" w:line="240" w:lineRule="auto"/>
        <w:jc w:val="both"/>
        <w:rPr>
          <w:lang w:val="kk-KZ"/>
        </w:rPr>
      </w:pPr>
    </w:p>
    <w:p w14:paraId="00A9C019" w14:textId="77777777" w:rsidR="00966B25" w:rsidRPr="004B2524" w:rsidRDefault="00966B25" w:rsidP="00626C5E">
      <w:pPr>
        <w:autoSpaceDE w:val="0"/>
        <w:autoSpaceDN w:val="0"/>
        <w:adjustRightInd w:val="0"/>
        <w:spacing w:after="0" w:line="240" w:lineRule="auto"/>
        <w:jc w:val="both"/>
        <w:rPr>
          <w:lang w:val="kk-KZ"/>
        </w:rPr>
      </w:pPr>
    </w:p>
    <w:p w14:paraId="0B3B3B8D" w14:textId="77777777" w:rsidR="00966B25" w:rsidRPr="004B2524" w:rsidRDefault="00966B25" w:rsidP="00626C5E">
      <w:pPr>
        <w:autoSpaceDE w:val="0"/>
        <w:autoSpaceDN w:val="0"/>
        <w:adjustRightInd w:val="0"/>
        <w:spacing w:after="0" w:line="240" w:lineRule="auto"/>
        <w:jc w:val="both"/>
        <w:rPr>
          <w:lang w:val="kk-KZ"/>
        </w:rPr>
      </w:pPr>
    </w:p>
    <w:p w14:paraId="7A685A1A" w14:textId="77777777" w:rsidR="00966B25" w:rsidRPr="004B2524" w:rsidRDefault="00966B25" w:rsidP="00626C5E">
      <w:pPr>
        <w:autoSpaceDE w:val="0"/>
        <w:autoSpaceDN w:val="0"/>
        <w:adjustRightInd w:val="0"/>
        <w:spacing w:after="0" w:line="240" w:lineRule="auto"/>
        <w:jc w:val="both"/>
        <w:rPr>
          <w:lang w:val="kk-KZ"/>
        </w:rPr>
      </w:pPr>
    </w:p>
    <w:p w14:paraId="10558089" w14:textId="77777777" w:rsidR="00966B25" w:rsidRPr="004B2524" w:rsidRDefault="00966B25" w:rsidP="00626C5E">
      <w:pPr>
        <w:autoSpaceDE w:val="0"/>
        <w:autoSpaceDN w:val="0"/>
        <w:adjustRightInd w:val="0"/>
        <w:spacing w:after="0" w:line="240" w:lineRule="auto"/>
        <w:jc w:val="both"/>
        <w:rPr>
          <w:lang w:val="kk-KZ"/>
        </w:rPr>
      </w:pPr>
    </w:p>
    <w:p w14:paraId="3B30C4FD" w14:textId="77777777" w:rsidR="00966B25" w:rsidRPr="004B2524" w:rsidRDefault="00966B25" w:rsidP="00626C5E">
      <w:pPr>
        <w:autoSpaceDE w:val="0"/>
        <w:autoSpaceDN w:val="0"/>
        <w:adjustRightInd w:val="0"/>
        <w:spacing w:after="0" w:line="240" w:lineRule="auto"/>
        <w:jc w:val="both"/>
        <w:rPr>
          <w:lang w:val="kk-KZ"/>
        </w:rPr>
      </w:pPr>
    </w:p>
    <w:p w14:paraId="5901E0BF" w14:textId="77777777" w:rsidR="00966B25" w:rsidRPr="004B2524" w:rsidRDefault="00966B25" w:rsidP="00626C5E">
      <w:pPr>
        <w:autoSpaceDE w:val="0"/>
        <w:autoSpaceDN w:val="0"/>
        <w:adjustRightInd w:val="0"/>
        <w:spacing w:after="0" w:line="240" w:lineRule="auto"/>
        <w:jc w:val="both"/>
        <w:rPr>
          <w:lang w:val="kk-KZ"/>
        </w:rPr>
      </w:pPr>
    </w:p>
    <w:p w14:paraId="3817DA20" w14:textId="4559DDD0" w:rsidR="00966B25" w:rsidRPr="004B2524" w:rsidRDefault="00966B25" w:rsidP="00626C5E">
      <w:pPr>
        <w:autoSpaceDE w:val="0"/>
        <w:autoSpaceDN w:val="0"/>
        <w:adjustRightInd w:val="0"/>
        <w:spacing w:after="0" w:line="240" w:lineRule="auto"/>
        <w:jc w:val="both"/>
        <w:rPr>
          <w:lang w:val="kk-KZ"/>
        </w:rPr>
      </w:pPr>
    </w:p>
    <w:p w14:paraId="239F4676" w14:textId="0E268105" w:rsidR="00394AEB" w:rsidRPr="004B2524" w:rsidRDefault="00394AEB" w:rsidP="00626C5E">
      <w:pPr>
        <w:autoSpaceDE w:val="0"/>
        <w:autoSpaceDN w:val="0"/>
        <w:adjustRightInd w:val="0"/>
        <w:spacing w:after="0" w:line="240" w:lineRule="auto"/>
        <w:jc w:val="both"/>
        <w:rPr>
          <w:lang w:val="kk-KZ"/>
        </w:rPr>
      </w:pPr>
    </w:p>
    <w:p w14:paraId="76305DC7" w14:textId="3E8630CB" w:rsidR="00394AEB" w:rsidRPr="004B2524" w:rsidRDefault="00394AEB" w:rsidP="00626C5E">
      <w:pPr>
        <w:autoSpaceDE w:val="0"/>
        <w:autoSpaceDN w:val="0"/>
        <w:adjustRightInd w:val="0"/>
        <w:spacing w:after="0" w:line="240" w:lineRule="auto"/>
        <w:jc w:val="both"/>
        <w:rPr>
          <w:lang w:val="kk-KZ"/>
        </w:rPr>
      </w:pPr>
    </w:p>
    <w:p w14:paraId="3D0AAB2C" w14:textId="2050DC9F" w:rsidR="00394AEB" w:rsidRPr="004B2524" w:rsidRDefault="00394AEB" w:rsidP="00626C5E">
      <w:pPr>
        <w:autoSpaceDE w:val="0"/>
        <w:autoSpaceDN w:val="0"/>
        <w:adjustRightInd w:val="0"/>
        <w:spacing w:after="0" w:line="240" w:lineRule="auto"/>
        <w:jc w:val="both"/>
        <w:rPr>
          <w:lang w:val="kk-KZ"/>
        </w:rPr>
      </w:pPr>
    </w:p>
    <w:p w14:paraId="592C73FC" w14:textId="7A33CE36" w:rsidR="00394AEB" w:rsidRPr="004B2524" w:rsidRDefault="00394AEB" w:rsidP="00626C5E">
      <w:pPr>
        <w:autoSpaceDE w:val="0"/>
        <w:autoSpaceDN w:val="0"/>
        <w:adjustRightInd w:val="0"/>
        <w:spacing w:after="0" w:line="240" w:lineRule="auto"/>
        <w:jc w:val="both"/>
        <w:rPr>
          <w:lang w:val="kk-KZ"/>
        </w:rPr>
      </w:pPr>
    </w:p>
    <w:p w14:paraId="307AEFEB" w14:textId="36B4763E" w:rsidR="00394AEB" w:rsidRPr="004B2524" w:rsidRDefault="00394AEB" w:rsidP="00626C5E">
      <w:pPr>
        <w:autoSpaceDE w:val="0"/>
        <w:autoSpaceDN w:val="0"/>
        <w:adjustRightInd w:val="0"/>
        <w:spacing w:after="0" w:line="240" w:lineRule="auto"/>
        <w:jc w:val="both"/>
        <w:rPr>
          <w:lang w:val="kk-KZ"/>
        </w:rPr>
      </w:pPr>
    </w:p>
    <w:p w14:paraId="4428FE2B" w14:textId="074AB99F" w:rsidR="00394AEB" w:rsidRPr="004B2524" w:rsidRDefault="00394AEB" w:rsidP="00626C5E">
      <w:pPr>
        <w:autoSpaceDE w:val="0"/>
        <w:autoSpaceDN w:val="0"/>
        <w:adjustRightInd w:val="0"/>
        <w:spacing w:after="0" w:line="240" w:lineRule="auto"/>
        <w:jc w:val="both"/>
        <w:rPr>
          <w:lang w:val="kk-KZ"/>
        </w:rPr>
      </w:pPr>
    </w:p>
    <w:p w14:paraId="58BFBEA2" w14:textId="36F2A615" w:rsidR="00394AEB" w:rsidRDefault="00394AEB" w:rsidP="00626C5E">
      <w:pPr>
        <w:autoSpaceDE w:val="0"/>
        <w:autoSpaceDN w:val="0"/>
        <w:adjustRightInd w:val="0"/>
        <w:spacing w:after="0" w:line="240" w:lineRule="auto"/>
        <w:jc w:val="both"/>
        <w:rPr>
          <w:lang w:val="kk-KZ"/>
        </w:rPr>
      </w:pPr>
    </w:p>
    <w:p w14:paraId="4FB70292" w14:textId="77777777" w:rsidR="005851CF" w:rsidRDefault="005851CF" w:rsidP="00626C5E">
      <w:pPr>
        <w:autoSpaceDE w:val="0"/>
        <w:autoSpaceDN w:val="0"/>
        <w:adjustRightInd w:val="0"/>
        <w:spacing w:after="0" w:line="240" w:lineRule="auto"/>
        <w:jc w:val="both"/>
        <w:rPr>
          <w:lang w:val="kk-KZ"/>
        </w:rPr>
      </w:pPr>
    </w:p>
    <w:p w14:paraId="3AEA843D" w14:textId="77777777" w:rsidR="005851CF" w:rsidRDefault="005851CF" w:rsidP="00626C5E">
      <w:pPr>
        <w:autoSpaceDE w:val="0"/>
        <w:autoSpaceDN w:val="0"/>
        <w:adjustRightInd w:val="0"/>
        <w:spacing w:after="0" w:line="240" w:lineRule="auto"/>
        <w:jc w:val="both"/>
        <w:rPr>
          <w:lang w:val="kk-KZ"/>
        </w:rPr>
      </w:pPr>
    </w:p>
    <w:p w14:paraId="44E415F7" w14:textId="1C2BA805" w:rsidR="00394AEB" w:rsidRPr="004B2524" w:rsidRDefault="00394AEB" w:rsidP="00A63E21">
      <w:pPr>
        <w:spacing w:after="0" w:line="240" w:lineRule="auto"/>
        <w:jc w:val="center"/>
        <w:rPr>
          <w:rFonts w:asciiTheme="majorBidi" w:hAnsiTheme="majorBidi" w:cstheme="majorBidi"/>
          <w:b/>
          <w:lang w:val="kk-KZ"/>
        </w:rPr>
      </w:pPr>
      <w:r w:rsidRPr="004B2524">
        <w:rPr>
          <w:rFonts w:asciiTheme="majorBidi" w:hAnsiTheme="majorBidi" w:cstheme="majorBidi"/>
          <w:b/>
          <w:lang w:val="kk-KZ"/>
        </w:rPr>
        <w:lastRenderedPageBreak/>
        <w:t xml:space="preserve">ҚОСЫМША </w:t>
      </w:r>
      <w:r w:rsidR="002925FB">
        <w:rPr>
          <w:rFonts w:asciiTheme="majorBidi" w:hAnsiTheme="majorBidi" w:cstheme="majorBidi"/>
          <w:b/>
          <w:lang w:val="kk-KZ"/>
        </w:rPr>
        <w:t>Г</w:t>
      </w:r>
    </w:p>
    <w:p w14:paraId="3A9A51ED" w14:textId="77777777" w:rsidR="00394AEB" w:rsidRPr="004B2524" w:rsidRDefault="00394AEB" w:rsidP="00626C5E">
      <w:pPr>
        <w:spacing w:after="0" w:line="240" w:lineRule="auto"/>
        <w:ind w:firstLine="709"/>
        <w:jc w:val="center"/>
        <w:rPr>
          <w:rFonts w:asciiTheme="majorBidi" w:hAnsiTheme="majorBidi" w:cstheme="majorBidi"/>
          <w:lang w:val="kk-KZ"/>
        </w:rPr>
      </w:pPr>
    </w:p>
    <w:p w14:paraId="6AD41A1D" w14:textId="20E58C34" w:rsidR="00394AEB" w:rsidRPr="002639B7" w:rsidRDefault="002639B7" w:rsidP="002639B7">
      <w:pPr>
        <w:spacing w:after="0" w:line="240" w:lineRule="auto"/>
        <w:jc w:val="both"/>
        <w:rPr>
          <w:rFonts w:asciiTheme="majorBidi" w:hAnsiTheme="majorBidi" w:cstheme="majorBidi"/>
          <w:lang w:val="kk-KZ"/>
        </w:rPr>
      </w:pPr>
      <w:r>
        <w:rPr>
          <w:rFonts w:asciiTheme="majorBidi" w:hAnsiTheme="majorBidi" w:cstheme="majorBidi"/>
          <w:lang w:val="kk-KZ"/>
        </w:rPr>
        <w:t xml:space="preserve">Кесте </w:t>
      </w:r>
      <w:r w:rsidR="002925FB">
        <w:rPr>
          <w:rFonts w:asciiTheme="majorBidi" w:hAnsiTheme="majorBidi" w:cstheme="majorBidi"/>
          <w:lang w:val="kk-KZ"/>
        </w:rPr>
        <w:t>Г</w:t>
      </w:r>
      <w:r>
        <w:rPr>
          <w:rFonts w:asciiTheme="majorBidi" w:hAnsiTheme="majorBidi" w:cstheme="majorBidi"/>
          <w:lang w:val="kk-KZ"/>
        </w:rPr>
        <w:t xml:space="preserve">.1 – </w:t>
      </w:r>
      <w:r w:rsidR="00394AEB" w:rsidRPr="002639B7">
        <w:rPr>
          <w:rFonts w:asciiTheme="majorBidi" w:hAnsiTheme="majorBidi" w:cstheme="majorBidi"/>
          <w:lang w:val="kk-KZ"/>
        </w:rPr>
        <w:t>«Тіл – құрал» мен «Қазақ грамматикасындағы» синтаксис саласының терминдері</w:t>
      </w:r>
    </w:p>
    <w:p w14:paraId="65FAB767" w14:textId="77777777" w:rsidR="00394AEB" w:rsidRPr="005B3F6A" w:rsidRDefault="00394AEB" w:rsidP="005B3F6A">
      <w:pPr>
        <w:spacing w:after="0" w:line="240" w:lineRule="auto"/>
        <w:jc w:val="right"/>
        <w:rPr>
          <w:rFonts w:asciiTheme="majorBidi" w:hAnsiTheme="majorBidi" w:cstheme="majorBidi"/>
          <w:i/>
          <w:sz w:val="16"/>
          <w:szCs w:val="16"/>
          <w:lang w:val="kk-KZ"/>
        </w:rPr>
      </w:pPr>
    </w:p>
    <w:tbl>
      <w:tblPr>
        <w:tblStyle w:val="19"/>
        <w:tblW w:w="9525" w:type="dxa"/>
        <w:jc w:val="center"/>
        <w:tblLayout w:type="fixed"/>
        <w:tblLook w:val="04A0" w:firstRow="1" w:lastRow="0" w:firstColumn="1" w:lastColumn="0" w:noHBand="0" w:noVBand="1"/>
      </w:tblPr>
      <w:tblGrid>
        <w:gridCol w:w="4705"/>
        <w:gridCol w:w="3402"/>
        <w:gridCol w:w="1418"/>
      </w:tblGrid>
      <w:tr w:rsidR="00394AEB" w:rsidRPr="00A33D94" w14:paraId="0CF92101" w14:textId="77777777" w:rsidTr="002925FB">
        <w:trPr>
          <w:jc w:val="center"/>
        </w:trPr>
        <w:tc>
          <w:tcPr>
            <w:tcW w:w="4705" w:type="dxa"/>
            <w:shd w:val="clear" w:color="auto" w:fill="auto"/>
            <w:vAlign w:val="center"/>
          </w:tcPr>
          <w:p w14:paraId="5E5AE7C5" w14:textId="77777777" w:rsidR="00394AEB" w:rsidRPr="00A33D94" w:rsidRDefault="00394AEB" w:rsidP="005B3F6A">
            <w:pPr>
              <w:jc w:val="center"/>
              <w:rPr>
                <w:rFonts w:ascii="Times New Roman" w:hAnsi="Times New Roman"/>
                <w:b w:val="0"/>
                <w:bCs w:val="0"/>
                <w:sz w:val="24"/>
                <w:szCs w:val="28"/>
                <w:lang w:val="kk-KZ"/>
              </w:rPr>
            </w:pPr>
            <w:r w:rsidRPr="00A33D94">
              <w:rPr>
                <w:rFonts w:ascii="Times New Roman" w:hAnsi="Times New Roman"/>
                <w:b w:val="0"/>
                <w:sz w:val="24"/>
                <w:szCs w:val="28"/>
                <w:lang w:val="kk-KZ"/>
              </w:rPr>
              <w:t xml:space="preserve">А.Байтұрсынұлы. Тіл </w:t>
            </w:r>
            <w:r w:rsidRPr="00A33D94">
              <w:rPr>
                <w:rFonts w:ascii="Times New Roman" w:hAnsi="Times New Roman"/>
                <w:b w:val="0"/>
                <w:iCs/>
                <w:noProof/>
                <w:color w:val="000000" w:themeColor="text1"/>
                <w:sz w:val="24"/>
                <w:szCs w:val="28"/>
                <w:lang w:val="kk-KZ"/>
              </w:rPr>
              <w:t xml:space="preserve">– </w:t>
            </w:r>
            <w:r w:rsidRPr="00A33D94">
              <w:rPr>
                <w:rFonts w:ascii="Times New Roman" w:hAnsi="Times New Roman"/>
                <w:b w:val="0"/>
                <w:sz w:val="24"/>
                <w:szCs w:val="28"/>
                <w:lang w:val="kk-KZ"/>
              </w:rPr>
              <w:t>құрал. Сөйлем жүйесі мен түрлері. – Алматы, 2013.</w:t>
            </w:r>
          </w:p>
        </w:tc>
        <w:tc>
          <w:tcPr>
            <w:tcW w:w="3402" w:type="dxa"/>
            <w:shd w:val="clear" w:color="auto" w:fill="auto"/>
            <w:vAlign w:val="center"/>
          </w:tcPr>
          <w:p w14:paraId="607A6C59" w14:textId="7282D2C3" w:rsidR="00394AEB" w:rsidRPr="00A33D94" w:rsidRDefault="00394AEB" w:rsidP="005B3F6A">
            <w:pPr>
              <w:tabs>
                <w:tab w:val="left" w:pos="910"/>
              </w:tabs>
              <w:jc w:val="center"/>
              <w:rPr>
                <w:rFonts w:ascii="Times New Roman" w:hAnsi="Times New Roman"/>
                <w:b w:val="0"/>
                <w:bCs w:val="0"/>
                <w:sz w:val="24"/>
                <w:szCs w:val="28"/>
                <w:lang w:val="kk-KZ"/>
              </w:rPr>
            </w:pPr>
            <w:r w:rsidRPr="00A33D94">
              <w:rPr>
                <w:rFonts w:ascii="Times New Roman" w:hAnsi="Times New Roman"/>
                <w:b w:val="0"/>
                <w:sz w:val="24"/>
                <w:szCs w:val="28"/>
                <w:lang w:val="kk-KZ"/>
              </w:rPr>
              <w:t xml:space="preserve">Қазақ грамматикасы. </w:t>
            </w:r>
            <w:r w:rsidRPr="002639B7">
              <w:rPr>
                <w:rFonts w:ascii="Times New Roman" w:hAnsi="Times New Roman"/>
                <w:b w:val="0"/>
                <w:sz w:val="24"/>
                <w:szCs w:val="28"/>
                <w:lang w:val="kk-KZ"/>
              </w:rPr>
              <w:t>–</w:t>
            </w:r>
            <w:r w:rsidRPr="00A33D94">
              <w:rPr>
                <w:rFonts w:ascii="Times New Roman" w:hAnsi="Times New Roman"/>
                <w:b w:val="0"/>
                <w:sz w:val="24"/>
                <w:szCs w:val="28"/>
                <w:lang w:val="kk-KZ"/>
              </w:rPr>
              <w:t xml:space="preserve"> Астана,</w:t>
            </w:r>
            <w:r w:rsidRPr="002639B7">
              <w:rPr>
                <w:rFonts w:ascii="Times New Roman" w:hAnsi="Times New Roman"/>
                <w:b w:val="0"/>
                <w:sz w:val="24"/>
                <w:szCs w:val="28"/>
                <w:lang w:val="kk-KZ"/>
              </w:rPr>
              <w:t xml:space="preserve"> 2002</w:t>
            </w:r>
          </w:p>
        </w:tc>
        <w:tc>
          <w:tcPr>
            <w:tcW w:w="1418" w:type="dxa"/>
            <w:shd w:val="clear" w:color="auto" w:fill="auto"/>
            <w:vAlign w:val="center"/>
          </w:tcPr>
          <w:p w14:paraId="539B6EDE" w14:textId="3952E1BC" w:rsidR="00394AEB" w:rsidRPr="00A33D94" w:rsidRDefault="00781384" w:rsidP="005B3F6A">
            <w:pPr>
              <w:tabs>
                <w:tab w:val="left" w:pos="910"/>
              </w:tabs>
              <w:jc w:val="center"/>
              <w:rPr>
                <w:rFonts w:ascii="Times New Roman" w:hAnsi="Times New Roman"/>
                <w:b w:val="0"/>
                <w:bCs w:val="0"/>
                <w:sz w:val="24"/>
                <w:szCs w:val="28"/>
                <w:lang w:val="kk-KZ"/>
              </w:rPr>
            </w:pPr>
            <w:r w:rsidRPr="00A33D94">
              <w:rPr>
                <w:rFonts w:ascii="Times New Roman" w:hAnsi="Times New Roman"/>
                <w:b w:val="0"/>
                <w:sz w:val="24"/>
                <w:szCs w:val="28"/>
                <w:lang w:val="kk-KZ"/>
              </w:rPr>
              <w:t>Сирек қолданылатын</w:t>
            </w:r>
            <w:r w:rsidR="00394AEB" w:rsidRPr="00A33D94">
              <w:rPr>
                <w:rFonts w:ascii="Times New Roman" w:hAnsi="Times New Roman"/>
                <w:b w:val="0"/>
                <w:sz w:val="24"/>
                <w:szCs w:val="28"/>
                <w:lang w:val="kk-KZ"/>
              </w:rPr>
              <w:t xml:space="preserve"> термин</w:t>
            </w:r>
          </w:p>
        </w:tc>
      </w:tr>
      <w:tr w:rsidR="005B3F6A" w:rsidRPr="005B3F6A" w14:paraId="0A01C566" w14:textId="77777777" w:rsidTr="002925FB">
        <w:trPr>
          <w:jc w:val="center"/>
        </w:trPr>
        <w:tc>
          <w:tcPr>
            <w:tcW w:w="4705" w:type="dxa"/>
            <w:shd w:val="clear" w:color="auto" w:fill="auto"/>
            <w:vAlign w:val="center"/>
          </w:tcPr>
          <w:p w14:paraId="46251810" w14:textId="00FE7E79" w:rsidR="005B3F6A" w:rsidRPr="005B3F6A" w:rsidRDefault="005B3F6A" w:rsidP="005B3F6A">
            <w:pPr>
              <w:jc w:val="center"/>
              <w:rPr>
                <w:rFonts w:ascii="Times New Roman" w:hAnsi="Times New Roman"/>
                <w:b w:val="0"/>
                <w:sz w:val="24"/>
                <w:lang w:val="kk-KZ"/>
              </w:rPr>
            </w:pPr>
            <w:r w:rsidRPr="005B3F6A">
              <w:rPr>
                <w:rFonts w:ascii="Times New Roman" w:hAnsi="Times New Roman"/>
                <w:b w:val="0"/>
                <w:sz w:val="24"/>
                <w:lang w:val="kk-KZ"/>
              </w:rPr>
              <w:t>1</w:t>
            </w:r>
          </w:p>
        </w:tc>
        <w:tc>
          <w:tcPr>
            <w:tcW w:w="3402" w:type="dxa"/>
            <w:shd w:val="clear" w:color="auto" w:fill="auto"/>
            <w:vAlign w:val="center"/>
          </w:tcPr>
          <w:p w14:paraId="1818E79F" w14:textId="3E46A613" w:rsidR="005B3F6A" w:rsidRPr="005B3F6A" w:rsidRDefault="005B3F6A" w:rsidP="005B3F6A">
            <w:pPr>
              <w:tabs>
                <w:tab w:val="left" w:pos="910"/>
              </w:tabs>
              <w:jc w:val="center"/>
              <w:rPr>
                <w:rFonts w:ascii="Times New Roman" w:hAnsi="Times New Roman"/>
                <w:b w:val="0"/>
                <w:sz w:val="24"/>
                <w:lang w:val="kk-KZ"/>
              </w:rPr>
            </w:pPr>
            <w:r w:rsidRPr="005B3F6A">
              <w:rPr>
                <w:rFonts w:ascii="Times New Roman" w:hAnsi="Times New Roman"/>
                <w:b w:val="0"/>
                <w:sz w:val="24"/>
                <w:lang w:val="kk-KZ"/>
              </w:rPr>
              <w:t>2</w:t>
            </w:r>
          </w:p>
        </w:tc>
        <w:tc>
          <w:tcPr>
            <w:tcW w:w="1418" w:type="dxa"/>
            <w:shd w:val="clear" w:color="auto" w:fill="auto"/>
            <w:vAlign w:val="center"/>
          </w:tcPr>
          <w:p w14:paraId="0E7A6F05" w14:textId="375DF0A2" w:rsidR="005B3F6A" w:rsidRPr="005B3F6A" w:rsidRDefault="005B3F6A" w:rsidP="005B3F6A">
            <w:pPr>
              <w:tabs>
                <w:tab w:val="left" w:pos="910"/>
              </w:tabs>
              <w:jc w:val="center"/>
              <w:rPr>
                <w:rFonts w:ascii="Times New Roman" w:hAnsi="Times New Roman"/>
                <w:b w:val="0"/>
                <w:sz w:val="24"/>
                <w:lang w:val="kk-KZ"/>
              </w:rPr>
            </w:pPr>
            <w:r w:rsidRPr="005B3F6A">
              <w:rPr>
                <w:rFonts w:ascii="Times New Roman" w:hAnsi="Times New Roman"/>
                <w:b w:val="0"/>
                <w:sz w:val="24"/>
                <w:lang w:val="kk-KZ"/>
              </w:rPr>
              <w:t>3</w:t>
            </w:r>
          </w:p>
        </w:tc>
      </w:tr>
      <w:tr w:rsidR="00394AEB" w:rsidRPr="00A33D94" w14:paraId="47F8D25F" w14:textId="77777777" w:rsidTr="002925FB">
        <w:trPr>
          <w:jc w:val="center"/>
        </w:trPr>
        <w:tc>
          <w:tcPr>
            <w:tcW w:w="4705" w:type="dxa"/>
            <w:shd w:val="clear" w:color="auto" w:fill="FFFFFF" w:themeFill="background1"/>
          </w:tcPr>
          <w:p w14:paraId="4C73DB7C"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Сөйлем жүйесі</w:t>
            </w:r>
          </w:p>
        </w:tc>
        <w:tc>
          <w:tcPr>
            <w:tcW w:w="3402" w:type="dxa"/>
            <w:shd w:val="clear" w:color="auto" w:fill="FFFFFF" w:themeFill="background1"/>
          </w:tcPr>
          <w:p w14:paraId="13B7FFC3" w14:textId="77777777" w:rsidR="00394AEB" w:rsidRPr="00A33D94" w:rsidRDefault="00394AEB" w:rsidP="00626C5E">
            <w:pPr>
              <w:tabs>
                <w:tab w:val="left" w:pos="910"/>
              </w:tabs>
              <w:ind w:firstLine="33"/>
              <w:jc w:val="both"/>
              <w:rPr>
                <w:rFonts w:ascii="Times New Roman" w:hAnsi="Times New Roman"/>
                <w:b w:val="0"/>
                <w:sz w:val="24"/>
                <w:szCs w:val="28"/>
                <w:lang w:val="kk-KZ"/>
              </w:rPr>
            </w:pPr>
            <w:r w:rsidRPr="00A33D94">
              <w:rPr>
                <w:rFonts w:ascii="Times New Roman" w:hAnsi="Times New Roman"/>
                <w:b w:val="0"/>
                <w:sz w:val="24"/>
                <w:szCs w:val="28"/>
                <w:lang w:val="kk-KZ"/>
              </w:rPr>
              <w:t xml:space="preserve">Синтаксис </w:t>
            </w:r>
          </w:p>
        </w:tc>
        <w:tc>
          <w:tcPr>
            <w:tcW w:w="1418" w:type="dxa"/>
            <w:shd w:val="clear" w:color="auto" w:fill="FFFFFF" w:themeFill="background1"/>
          </w:tcPr>
          <w:p w14:paraId="14DB9BE8" w14:textId="77777777" w:rsidR="00394AEB" w:rsidRPr="00A33D94" w:rsidRDefault="00394AEB" w:rsidP="00626C5E">
            <w:pPr>
              <w:tabs>
                <w:tab w:val="left" w:pos="910"/>
              </w:tabs>
              <w:ind w:firstLine="709"/>
              <w:jc w:val="both"/>
              <w:rPr>
                <w:rFonts w:ascii="Times New Roman" w:hAnsi="Times New Roman"/>
                <w:b w:val="0"/>
                <w:sz w:val="24"/>
                <w:szCs w:val="28"/>
                <w:lang w:val="kk-KZ"/>
              </w:rPr>
            </w:pPr>
          </w:p>
        </w:tc>
      </w:tr>
      <w:tr w:rsidR="00394AEB" w:rsidRPr="00A33D94" w14:paraId="67090746" w14:textId="77777777" w:rsidTr="002925FB">
        <w:trPr>
          <w:jc w:val="center"/>
        </w:trPr>
        <w:tc>
          <w:tcPr>
            <w:tcW w:w="4705" w:type="dxa"/>
            <w:shd w:val="clear" w:color="auto" w:fill="FFFFFF" w:themeFill="background1"/>
          </w:tcPr>
          <w:p w14:paraId="2FAB5E1B"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 xml:space="preserve">Сөйлем мүшелері </w:t>
            </w:r>
          </w:p>
        </w:tc>
        <w:tc>
          <w:tcPr>
            <w:tcW w:w="3402" w:type="dxa"/>
            <w:shd w:val="clear" w:color="auto" w:fill="FFFFFF" w:themeFill="background1"/>
          </w:tcPr>
          <w:p w14:paraId="5C45F23F" w14:textId="77777777" w:rsidR="00394AEB" w:rsidRPr="00A33D94" w:rsidRDefault="00394AEB" w:rsidP="00626C5E">
            <w:pPr>
              <w:tabs>
                <w:tab w:val="left" w:pos="910"/>
              </w:tabs>
              <w:ind w:firstLine="33"/>
              <w:jc w:val="both"/>
              <w:rPr>
                <w:rFonts w:ascii="Times New Roman" w:hAnsi="Times New Roman"/>
                <w:b w:val="0"/>
                <w:sz w:val="24"/>
                <w:szCs w:val="28"/>
                <w:lang w:val="kk-KZ"/>
              </w:rPr>
            </w:pPr>
            <w:r w:rsidRPr="00A33D94">
              <w:rPr>
                <w:rFonts w:ascii="Times New Roman" w:hAnsi="Times New Roman"/>
                <w:b w:val="0"/>
                <w:sz w:val="24"/>
                <w:szCs w:val="28"/>
                <w:lang w:val="kk-KZ"/>
              </w:rPr>
              <w:t xml:space="preserve">Сөйлем мүшелері </w:t>
            </w:r>
          </w:p>
        </w:tc>
        <w:tc>
          <w:tcPr>
            <w:tcW w:w="1418" w:type="dxa"/>
            <w:shd w:val="clear" w:color="auto" w:fill="FFFFFF" w:themeFill="background1"/>
          </w:tcPr>
          <w:p w14:paraId="026B3CD2" w14:textId="77777777" w:rsidR="00394AEB" w:rsidRPr="00A33D94" w:rsidRDefault="00394AEB" w:rsidP="00626C5E">
            <w:pPr>
              <w:tabs>
                <w:tab w:val="left" w:pos="910"/>
              </w:tabs>
              <w:ind w:firstLine="709"/>
              <w:jc w:val="both"/>
              <w:rPr>
                <w:rFonts w:ascii="Times New Roman" w:hAnsi="Times New Roman"/>
                <w:b w:val="0"/>
                <w:sz w:val="24"/>
                <w:szCs w:val="28"/>
                <w:lang w:val="kk-KZ"/>
              </w:rPr>
            </w:pPr>
          </w:p>
        </w:tc>
      </w:tr>
      <w:tr w:rsidR="00394AEB" w:rsidRPr="00A33D94" w14:paraId="2F559388" w14:textId="77777777" w:rsidTr="002925FB">
        <w:trPr>
          <w:jc w:val="center"/>
        </w:trPr>
        <w:tc>
          <w:tcPr>
            <w:tcW w:w="4705" w:type="dxa"/>
            <w:shd w:val="clear" w:color="auto" w:fill="FFFFFF" w:themeFill="background1"/>
          </w:tcPr>
          <w:p w14:paraId="6068F11B"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Бастауыш</w:t>
            </w:r>
          </w:p>
        </w:tc>
        <w:tc>
          <w:tcPr>
            <w:tcW w:w="3402" w:type="dxa"/>
            <w:shd w:val="clear" w:color="auto" w:fill="FFFFFF" w:themeFill="background1"/>
          </w:tcPr>
          <w:p w14:paraId="34F68023"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Бастауыш</w:t>
            </w:r>
          </w:p>
        </w:tc>
        <w:tc>
          <w:tcPr>
            <w:tcW w:w="1418" w:type="dxa"/>
            <w:shd w:val="clear" w:color="auto" w:fill="FFFFFF" w:themeFill="background1"/>
          </w:tcPr>
          <w:p w14:paraId="6F9E84B2" w14:textId="77777777" w:rsidR="00394AEB" w:rsidRPr="00A33D94" w:rsidRDefault="00394AEB" w:rsidP="00626C5E">
            <w:pPr>
              <w:ind w:firstLine="709"/>
              <w:jc w:val="both"/>
              <w:rPr>
                <w:rFonts w:ascii="Times New Roman" w:hAnsi="Times New Roman"/>
                <w:b w:val="0"/>
                <w:sz w:val="24"/>
                <w:szCs w:val="28"/>
                <w:lang w:val="kk-KZ"/>
              </w:rPr>
            </w:pPr>
          </w:p>
        </w:tc>
      </w:tr>
      <w:tr w:rsidR="00394AEB" w:rsidRPr="00A33D94" w14:paraId="7B2C91EC" w14:textId="77777777" w:rsidTr="002925FB">
        <w:trPr>
          <w:jc w:val="center"/>
        </w:trPr>
        <w:tc>
          <w:tcPr>
            <w:tcW w:w="4705" w:type="dxa"/>
            <w:shd w:val="clear" w:color="auto" w:fill="FFFFFF" w:themeFill="background1"/>
          </w:tcPr>
          <w:p w14:paraId="01098D6B"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Баяндауыш</w:t>
            </w:r>
          </w:p>
        </w:tc>
        <w:tc>
          <w:tcPr>
            <w:tcW w:w="3402" w:type="dxa"/>
            <w:shd w:val="clear" w:color="auto" w:fill="FFFFFF" w:themeFill="background1"/>
          </w:tcPr>
          <w:p w14:paraId="66830082"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Баяндауыш</w:t>
            </w:r>
          </w:p>
        </w:tc>
        <w:tc>
          <w:tcPr>
            <w:tcW w:w="1418" w:type="dxa"/>
            <w:shd w:val="clear" w:color="auto" w:fill="FFFFFF" w:themeFill="background1"/>
          </w:tcPr>
          <w:p w14:paraId="4AB775BC" w14:textId="77777777" w:rsidR="00394AEB" w:rsidRPr="00A33D94" w:rsidRDefault="00394AEB" w:rsidP="00626C5E">
            <w:pPr>
              <w:ind w:firstLine="709"/>
              <w:jc w:val="both"/>
              <w:rPr>
                <w:rFonts w:ascii="Times New Roman" w:hAnsi="Times New Roman"/>
                <w:b w:val="0"/>
                <w:sz w:val="24"/>
                <w:szCs w:val="28"/>
                <w:lang w:val="kk-KZ"/>
              </w:rPr>
            </w:pPr>
          </w:p>
        </w:tc>
      </w:tr>
      <w:tr w:rsidR="00394AEB" w:rsidRPr="00A33D94" w14:paraId="6EF69022" w14:textId="77777777" w:rsidTr="002925FB">
        <w:trPr>
          <w:jc w:val="center"/>
        </w:trPr>
        <w:tc>
          <w:tcPr>
            <w:tcW w:w="4705" w:type="dxa"/>
            <w:shd w:val="clear" w:color="auto" w:fill="FFFFFF" w:themeFill="background1"/>
          </w:tcPr>
          <w:p w14:paraId="77E708C3"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Толықтауыш</w:t>
            </w:r>
          </w:p>
        </w:tc>
        <w:tc>
          <w:tcPr>
            <w:tcW w:w="3402" w:type="dxa"/>
            <w:shd w:val="clear" w:color="auto" w:fill="FFFFFF" w:themeFill="background1"/>
          </w:tcPr>
          <w:p w14:paraId="75480EC2"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Толықтауыш</w:t>
            </w:r>
          </w:p>
        </w:tc>
        <w:tc>
          <w:tcPr>
            <w:tcW w:w="1418" w:type="dxa"/>
            <w:shd w:val="clear" w:color="auto" w:fill="FFFFFF" w:themeFill="background1"/>
          </w:tcPr>
          <w:p w14:paraId="686B144C" w14:textId="77777777" w:rsidR="00394AEB" w:rsidRPr="00A33D94" w:rsidRDefault="00394AEB" w:rsidP="00626C5E">
            <w:pPr>
              <w:ind w:firstLine="709"/>
              <w:jc w:val="both"/>
              <w:rPr>
                <w:rFonts w:ascii="Times New Roman" w:hAnsi="Times New Roman"/>
                <w:b w:val="0"/>
                <w:sz w:val="24"/>
                <w:szCs w:val="28"/>
                <w:lang w:val="kk-KZ"/>
              </w:rPr>
            </w:pPr>
          </w:p>
        </w:tc>
      </w:tr>
      <w:tr w:rsidR="00394AEB" w:rsidRPr="00A33D94" w14:paraId="053AFAB1" w14:textId="77777777" w:rsidTr="002925FB">
        <w:trPr>
          <w:jc w:val="center"/>
        </w:trPr>
        <w:tc>
          <w:tcPr>
            <w:tcW w:w="4705" w:type="dxa"/>
            <w:shd w:val="clear" w:color="auto" w:fill="FFFFFF" w:themeFill="background1"/>
          </w:tcPr>
          <w:p w14:paraId="0404511B"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Анықтауыш</w:t>
            </w:r>
          </w:p>
        </w:tc>
        <w:tc>
          <w:tcPr>
            <w:tcW w:w="3402" w:type="dxa"/>
            <w:shd w:val="clear" w:color="auto" w:fill="FFFFFF" w:themeFill="background1"/>
          </w:tcPr>
          <w:p w14:paraId="34A829E3"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Анықтауыш</w:t>
            </w:r>
          </w:p>
        </w:tc>
        <w:tc>
          <w:tcPr>
            <w:tcW w:w="1418" w:type="dxa"/>
            <w:shd w:val="clear" w:color="auto" w:fill="FFFFFF" w:themeFill="background1"/>
          </w:tcPr>
          <w:p w14:paraId="325BC255" w14:textId="77777777" w:rsidR="00394AEB" w:rsidRPr="00A33D94" w:rsidRDefault="00394AEB" w:rsidP="00626C5E">
            <w:pPr>
              <w:ind w:firstLine="709"/>
              <w:jc w:val="both"/>
              <w:rPr>
                <w:rFonts w:ascii="Times New Roman" w:hAnsi="Times New Roman"/>
                <w:b w:val="0"/>
                <w:sz w:val="24"/>
                <w:szCs w:val="28"/>
                <w:lang w:val="kk-KZ"/>
              </w:rPr>
            </w:pPr>
          </w:p>
        </w:tc>
      </w:tr>
      <w:tr w:rsidR="00394AEB" w:rsidRPr="00A33D94" w14:paraId="3F8FA695" w14:textId="77777777" w:rsidTr="002925FB">
        <w:trPr>
          <w:jc w:val="center"/>
        </w:trPr>
        <w:tc>
          <w:tcPr>
            <w:tcW w:w="4705" w:type="dxa"/>
            <w:shd w:val="clear" w:color="auto" w:fill="FFFFFF" w:themeFill="background1"/>
          </w:tcPr>
          <w:p w14:paraId="42B01A8A" w14:textId="77777777" w:rsidR="00394AEB" w:rsidRPr="00A33D94" w:rsidRDefault="00394AEB" w:rsidP="00626C5E">
            <w:pPr>
              <w:tabs>
                <w:tab w:val="left" w:pos="910"/>
              </w:tabs>
              <w:ind w:firstLine="33"/>
              <w:jc w:val="both"/>
              <w:rPr>
                <w:rFonts w:ascii="Times New Roman" w:hAnsi="Times New Roman"/>
                <w:b w:val="0"/>
                <w:sz w:val="24"/>
                <w:szCs w:val="28"/>
                <w:lang w:val="kk-KZ"/>
              </w:rPr>
            </w:pPr>
            <w:r w:rsidRPr="00A33D94">
              <w:rPr>
                <w:rFonts w:ascii="Times New Roman" w:hAnsi="Times New Roman"/>
                <w:b w:val="0"/>
                <w:sz w:val="24"/>
                <w:szCs w:val="28"/>
                <w:lang w:val="kk-KZ"/>
              </w:rPr>
              <w:t>Пысықтауыш</w:t>
            </w:r>
          </w:p>
        </w:tc>
        <w:tc>
          <w:tcPr>
            <w:tcW w:w="3402" w:type="dxa"/>
            <w:shd w:val="clear" w:color="auto" w:fill="FFFFFF" w:themeFill="background1"/>
          </w:tcPr>
          <w:p w14:paraId="78F6E97C" w14:textId="77777777" w:rsidR="00394AEB" w:rsidRPr="00A33D94" w:rsidRDefault="00394AEB" w:rsidP="00626C5E">
            <w:pPr>
              <w:tabs>
                <w:tab w:val="left" w:pos="910"/>
              </w:tabs>
              <w:ind w:firstLine="33"/>
              <w:jc w:val="both"/>
              <w:rPr>
                <w:rFonts w:ascii="Times New Roman" w:hAnsi="Times New Roman"/>
                <w:b w:val="0"/>
                <w:sz w:val="24"/>
                <w:szCs w:val="28"/>
                <w:lang w:val="kk-KZ"/>
              </w:rPr>
            </w:pPr>
            <w:r w:rsidRPr="00A33D94">
              <w:rPr>
                <w:rFonts w:ascii="Times New Roman" w:hAnsi="Times New Roman"/>
                <w:b w:val="0"/>
                <w:sz w:val="24"/>
                <w:szCs w:val="28"/>
                <w:lang w:val="kk-KZ"/>
              </w:rPr>
              <w:t>Пысықтауыш</w:t>
            </w:r>
          </w:p>
        </w:tc>
        <w:tc>
          <w:tcPr>
            <w:tcW w:w="1418" w:type="dxa"/>
            <w:shd w:val="clear" w:color="auto" w:fill="FFFFFF" w:themeFill="background1"/>
          </w:tcPr>
          <w:p w14:paraId="33683395" w14:textId="77777777" w:rsidR="00394AEB" w:rsidRPr="00A33D94" w:rsidRDefault="00394AEB" w:rsidP="00626C5E">
            <w:pPr>
              <w:tabs>
                <w:tab w:val="left" w:pos="910"/>
              </w:tabs>
              <w:ind w:firstLine="709"/>
              <w:jc w:val="both"/>
              <w:rPr>
                <w:rFonts w:ascii="Times New Roman" w:hAnsi="Times New Roman"/>
                <w:b w:val="0"/>
                <w:sz w:val="24"/>
                <w:szCs w:val="28"/>
                <w:lang w:val="kk-KZ"/>
              </w:rPr>
            </w:pPr>
          </w:p>
        </w:tc>
      </w:tr>
      <w:tr w:rsidR="00394AEB" w:rsidRPr="00A33D94" w14:paraId="38D54E52" w14:textId="77777777" w:rsidTr="002925FB">
        <w:trPr>
          <w:jc w:val="center"/>
        </w:trPr>
        <w:tc>
          <w:tcPr>
            <w:tcW w:w="4705" w:type="dxa"/>
            <w:shd w:val="clear" w:color="auto" w:fill="FFFFFF" w:themeFill="background1"/>
          </w:tcPr>
          <w:p w14:paraId="04F6789A"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Бұратана сөздер</w:t>
            </w:r>
          </w:p>
        </w:tc>
        <w:tc>
          <w:tcPr>
            <w:tcW w:w="3402" w:type="dxa"/>
            <w:shd w:val="clear" w:color="auto" w:fill="FFFFFF" w:themeFill="background1"/>
          </w:tcPr>
          <w:p w14:paraId="7E7D5095" w14:textId="77777777" w:rsidR="00394AEB" w:rsidRPr="00A33D94" w:rsidRDefault="00394AEB" w:rsidP="00626C5E">
            <w:pPr>
              <w:tabs>
                <w:tab w:val="left" w:pos="910"/>
              </w:tabs>
              <w:ind w:firstLine="33"/>
              <w:jc w:val="both"/>
              <w:rPr>
                <w:rFonts w:ascii="Times New Roman" w:hAnsi="Times New Roman"/>
                <w:b w:val="0"/>
                <w:sz w:val="24"/>
                <w:szCs w:val="28"/>
                <w:lang w:val="kk-KZ"/>
              </w:rPr>
            </w:pPr>
            <w:r w:rsidRPr="00A33D94">
              <w:rPr>
                <w:rFonts w:ascii="Times New Roman" w:hAnsi="Times New Roman"/>
                <w:b w:val="0"/>
                <w:sz w:val="24"/>
                <w:szCs w:val="28"/>
              </w:rPr>
              <w:t>–</w:t>
            </w:r>
          </w:p>
        </w:tc>
        <w:tc>
          <w:tcPr>
            <w:tcW w:w="1418" w:type="dxa"/>
            <w:shd w:val="clear" w:color="auto" w:fill="FFFFFF" w:themeFill="background1"/>
          </w:tcPr>
          <w:p w14:paraId="28895D84" w14:textId="77777777" w:rsidR="00394AEB" w:rsidRPr="00A33D94" w:rsidRDefault="00394AEB" w:rsidP="00626C5E">
            <w:pPr>
              <w:tabs>
                <w:tab w:val="left" w:pos="910"/>
              </w:tabs>
              <w:ind w:firstLine="709"/>
              <w:jc w:val="both"/>
              <w:rPr>
                <w:rFonts w:ascii="Times New Roman" w:hAnsi="Times New Roman"/>
                <w:b w:val="0"/>
                <w:sz w:val="24"/>
                <w:szCs w:val="28"/>
              </w:rPr>
            </w:pPr>
          </w:p>
        </w:tc>
      </w:tr>
      <w:tr w:rsidR="00394AEB" w:rsidRPr="00A33D94" w14:paraId="54A87B36" w14:textId="77777777" w:rsidTr="002925FB">
        <w:trPr>
          <w:jc w:val="center"/>
        </w:trPr>
        <w:tc>
          <w:tcPr>
            <w:tcW w:w="4705" w:type="dxa"/>
            <w:shd w:val="clear" w:color="auto" w:fill="FFFFFF" w:themeFill="background1"/>
          </w:tcPr>
          <w:p w14:paraId="6A2A708F"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Болымды сөйлем</w:t>
            </w:r>
          </w:p>
        </w:tc>
        <w:tc>
          <w:tcPr>
            <w:tcW w:w="3402" w:type="dxa"/>
            <w:shd w:val="clear" w:color="auto" w:fill="FFFFFF" w:themeFill="background1"/>
          </w:tcPr>
          <w:p w14:paraId="792D16CE"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Болымды сөйлем</w:t>
            </w:r>
          </w:p>
        </w:tc>
        <w:tc>
          <w:tcPr>
            <w:tcW w:w="1418" w:type="dxa"/>
            <w:shd w:val="clear" w:color="auto" w:fill="FFFFFF" w:themeFill="background1"/>
          </w:tcPr>
          <w:p w14:paraId="51D0DC83" w14:textId="77777777" w:rsidR="00394AEB" w:rsidRPr="00A33D94" w:rsidRDefault="00394AEB" w:rsidP="00626C5E">
            <w:pPr>
              <w:ind w:firstLine="709"/>
              <w:jc w:val="both"/>
              <w:rPr>
                <w:rFonts w:ascii="Times New Roman" w:hAnsi="Times New Roman"/>
                <w:b w:val="0"/>
                <w:sz w:val="24"/>
                <w:szCs w:val="28"/>
                <w:lang w:val="kk-KZ"/>
              </w:rPr>
            </w:pPr>
          </w:p>
        </w:tc>
      </w:tr>
      <w:tr w:rsidR="00394AEB" w:rsidRPr="00A33D94" w14:paraId="4A0C1AEB" w14:textId="77777777" w:rsidTr="002925FB">
        <w:trPr>
          <w:jc w:val="center"/>
        </w:trPr>
        <w:tc>
          <w:tcPr>
            <w:tcW w:w="4705" w:type="dxa"/>
            <w:shd w:val="clear" w:color="auto" w:fill="FFFFFF" w:themeFill="background1"/>
          </w:tcPr>
          <w:p w14:paraId="5E8B967D"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Болымсыз сөйлем</w:t>
            </w:r>
          </w:p>
        </w:tc>
        <w:tc>
          <w:tcPr>
            <w:tcW w:w="3402" w:type="dxa"/>
            <w:shd w:val="clear" w:color="auto" w:fill="FFFFFF" w:themeFill="background1"/>
          </w:tcPr>
          <w:p w14:paraId="2C192B61"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Болымсыз сөйлем</w:t>
            </w:r>
          </w:p>
        </w:tc>
        <w:tc>
          <w:tcPr>
            <w:tcW w:w="1418" w:type="dxa"/>
            <w:shd w:val="clear" w:color="auto" w:fill="FFFFFF" w:themeFill="background1"/>
          </w:tcPr>
          <w:p w14:paraId="5CA1E647" w14:textId="77777777" w:rsidR="00394AEB" w:rsidRPr="00A33D94" w:rsidRDefault="00394AEB" w:rsidP="00626C5E">
            <w:pPr>
              <w:ind w:firstLine="709"/>
              <w:jc w:val="both"/>
              <w:rPr>
                <w:rFonts w:ascii="Times New Roman" w:hAnsi="Times New Roman"/>
                <w:b w:val="0"/>
                <w:sz w:val="24"/>
                <w:szCs w:val="28"/>
                <w:lang w:val="kk-KZ"/>
              </w:rPr>
            </w:pPr>
          </w:p>
        </w:tc>
      </w:tr>
      <w:tr w:rsidR="00394AEB" w:rsidRPr="00A33D94" w14:paraId="2A439B3B" w14:textId="77777777" w:rsidTr="002925FB">
        <w:trPr>
          <w:jc w:val="center"/>
        </w:trPr>
        <w:tc>
          <w:tcPr>
            <w:tcW w:w="4705" w:type="dxa"/>
            <w:shd w:val="clear" w:color="auto" w:fill="FFFFFF" w:themeFill="background1"/>
          </w:tcPr>
          <w:p w14:paraId="4D717D24"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Толымды сөйлем</w:t>
            </w:r>
          </w:p>
        </w:tc>
        <w:tc>
          <w:tcPr>
            <w:tcW w:w="3402" w:type="dxa"/>
            <w:shd w:val="clear" w:color="auto" w:fill="FFFFFF" w:themeFill="background1"/>
          </w:tcPr>
          <w:p w14:paraId="15DAAAC4"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Толымды сөйлем</w:t>
            </w:r>
          </w:p>
        </w:tc>
        <w:tc>
          <w:tcPr>
            <w:tcW w:w="1418" w:type="dxa"/>
            <w:shd w:val="clear" w:color="auto" w:fill="FFFFFF" w:themeFill="background1"/>
          </w:tcPr>
          <w:p w14:paraId="00D5EF22" w14:textId="77777777" w:rsidR="00394AEB" w:rsidRPr="00A33D94" w:rsidRDefault="00394AEB" w:rsidP="00626C5E">
            <w:pPr>
              <w:ind w:firstLine="709"/>
              <w:jc w:val="both"/>
              <w:rPr>
                <w:rFonts w:ascii="Times New Roman" w:hAnsi="Times New Roman"/>
                <w:b w:val="0"/>
                <w:sz w:val="24"/>
                <w:szCs w:val="28"/>
                <w:lang w:val="kk-KZ"/>
              </w:rPr>
            </w:pPr>
          </w:p>
        </w:tc>
      </w:tr>
      <w:tr w:rsidR="00394AEB" w:rsidRPr="00A33D94" w14:paraId="5C04B216" w14:textId="77777777" w:rsidTr="002925FB">
        <w:trPr>
          <w:jc w:val="center"/>
        </w:trPr>
        <w:tc>
          <w:tcPr>
            <w:tcW w:w="4705" w:type="dxa"/>
            <w:shd w:val="clear" w:color="auto" w:fill="FFFFFF" w:themeFill="background1"/>
          </w:tcPr>
          <w:p w14:paraId="7EA702E5"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Толымсыз сөйлем</w:t>
            </w:r>
          </w:p>
        </w:tc>
        <w:tc>
          <w:tcPr>
            <w:tcW w:w="3402" w:type="dxa"/>
            <w:shd w:val="clear" w:color="auto" w:fill="FFFFFF" w:themeFill="background1"/>
          </w:tcPr>
          <w:p w14:paraId="6826F613"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Толымсыз сөйлем</w:t>
            </w:r>
          </w:p>
        </w:tc>
        <w:tc>
          <w:tcPr>
            <w:tcW w:w="1418" w:type="dxa"/>
            <w:shd w:val="clear" w:color="auto" w:fill="FFFFFF" w:themeFill="background1"/>
          </w:tcPr>
          <w:p w14:paraId="39BB2845" w14:textId="77777777" w:rsidR="00394AEB" w:rsidRPr="00A33D94" w:rsidRDefault="00394AEB" w:rsidP="00626C5E">
            <w:pPr>
              <w:ind w:firstLine="709"/>
              <w:jc w:val="both"/>
              <w:rPr>
                <w:rFonts w:ascii="Times New Roman" w:hAnsi="Times New Roman"/>
                <w:b w:val="0"/>
                <w:sz w:val="24"/>
                <w:szCs w:val="28"/>
                <w:lang w:val="kk-KZ"/>
              </w:rPr>
            </w:pPr>
          </w:p>
        </w:tc>
      </w:tr>
      <w:tr w:rsidR="00394AEB" w:rsidRPr="00A33D94" w14:paraId="1C680D87" w14:textId="77777777" w:rsidTr="002925FB">
        <w:trPr>
          <w:jc w:val="center"/>
        </w:trPr>
        <w:tc>
          <w:tcPr>
            <w:tcW w:w="4705" w:type="dxa"/>
            <w:shd w:val="clear" w:color="auto" w:fill="FFFFFF" w:themeFill="background1"/>
          </w:tcPr>
          <w:p w14:paraId="3B30D9B9"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Жалаң сөйлем</w:t>
            </w:r>
          </w:p>
        </w:tc>
        <w:tc>
          <w:tcPr>
            <w:tcW w:w="3402" w:type="dxa"/>
            <w:shd w:val="clear" w:color="auto" w:fill="FFFFFF" w:themeFill="background1"/>
          </w:tcPr>
          <w:p w14:paraId="5C1D5EFA"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Жалаң сөйлем</w:t>
            </w:r>
          </w:p>
        </w:tc>
        <w:tc>
          <w:tcPr>
            <w:tcW w:w="1418" w:type="dxa"/>
            <w:shd w:val="clear" w:color="auto" w:fill="FFFFFF" w:themeFill="background1"/>
          </w:tcPr>
          <w:p w14:paraId="6DD195AD" w14:textId="77777777" w:rsidR="00394AEB" w:rsidRPr="00A33D94" w:rsidRDefault="00394AEB" w:rsidP="00626C5E">
            <w:pPr>
              <w:ind w:firstLine="709"/>
              <w:jc w:val="both"/>
              <w:rPr>
                <w:rFonts w:ascii="Times New Roman" w:hAnsi="Times New Roman"/>
                <w:b w:val="0"/>
                <w:sz w:val="24"/>
                <w:szCs w:val="28"/>
                <w:lang w:val="kk-KZ"/>
              </w:rPr>
            </w:pPr>
          </w:p>
        </w:tc>
      </w:tr>
      <w:tr w:rsidR="00394AEB" w:rsidRPr="00A33D94" w14:paraId="00A91EBB" w14:textId="77777777" w:rsidTr="002925FB">
        <w:trPr>
          <w:jc w:val="center"/>
        </w:trPr>
        <w:tc>
          <w:tcPr>
            <w:tcW w:w="4705" w:type="dxa"/>
            <w:shd w:val="clear" w:color="auto" w:fill="FFFFFF" w:themeFill="background1"/>
          </w:tcPr>
          <w:p w14:paraId="5EDBBB4C"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Жайылма сөйлем</w:t>
            </w:r>
          </w:p>
        </w:tc>
        <w:tc>
          <w:tcPr>
            <w:tcW w:w="3402" w:type="dxa"/>
            <w:shd w:val="clear" w:color="auto" w:fill="FFFFFF" w:themeFill="background1"/>
          </w:tcPr>
          <w:p w14:paraId="2EAD48D9"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Жайылма сөйлем</w:t>
            </w:r>
          </w:p>
        </w:tc>
        <w:tc>
          <w:tcPr>
            <w:tcW w:w="1418" w:type="dxa"/>
            <w:shd w:val="clear" w:color="auto" w:fill="FFFFFF" w:themeFill="background1"/>
          </w:tcPr>
          <w:p w14:paraId="48D0786F" w14:textId="77777777" w:rsidR="00394AEB" w:rsidRPr="00A33D94" w:rsidRDefault="00394AEB" w:rsidP="00626C5E">
            <w:pPr>
              <w:ind w:firstLine="709"/>
              <w:jc w:val="both"/>
              <w:rPr>
                <w:rFonts w:ascii="Times New Roman" w:hAnsi="Times New Roman"/>
                <w:b w:val="0"/>
                <w:sz w:val="24"/>
                <w:szCs w:val="28"/>
                <w:lang w:val="kk-KZ"/>
              </w:rPr>
            </w:pPr>
          </w:p>
        </w:tc>
      </w:tr>
      <w:tr w:rsidR="00394AEB" w:rsidRPr="00A33D94" w14:paraId="640BF619" w14:textId="77777777" w:rsidTr="002925FB">
        <w:trPr>
          <w:jc w:val="center"/>
        </w:trPr>
        <w:tc>
          <w:tcPr>
            <w:tcW w:w="4705" w:type="dxa"/>
            <w:shd w:val="clear" w:color="auto" w:fill="FFFFFF" w:themeFill="background1"/>
          </w:tcPr>
          <w:p w14:paraId="730CAEB1"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Сұраулы сөйлем</w:t>
            </w:r>
          </w:p>
        </w:tc>
        <w:tc>
          <w:tcPr>
            <w:tcW w:w="3402" w:type="dxa"/>
            <w:shd w:val="clear" w:color="auto" w:fill="FFFFFF" w:themeFill="background1"/>
          </w:tcPr>
          <w:p w14:paraId="4896B66F"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Сұраулы сөйлем</w:t>
            </w:r>
          </w:p>
        </w:tc>
        <w:tc>
          <w:tcPr>
            <w:tcW w:w="1418" w:type="dxa"/>
            <w:shd w:val="clear" w:color="auto" w:fill="FFFFFF" w:themeFill="background1"/>
          </w:tcPr>
          <w:p w14:paraId="58E1A88C" w14:textId="77777777" w:rsidR="00394AEB" w:rsidRPr="00A33D94" w:rsidRDefault="00394AEB" w:rsidP="00626C5E">
            <w:pPr>
              <w:ind w:firstLine="709"/>
              <w:jc w:val="both"/>
              <w:rPr>
                <w:rFonts w:ascii="Times New Roman" w:hAnsi="Times New Roman"/>
                <w:b w:val="0"/>
                <w:sz w:val="24"/>
                <w:szCs w:val="28"/>
                <w:lang w:val="kk-KZ"/>
              </w:rPr>
            </w:pPr>
          </w:p>
        </w:tc>
      </w:tr>
      <w:tr w:rsidR="00394AEB" w:rsidRPr="00A33D94" w14:paraId="12ACB3ED" w14:textId="77777777" w:rsidTr="002925FB">
        <w:trPr>
          <w:jc w:val="center"/>
        </w:trPr>
        <w:tc>
          <w:tcPr>
            <w:tcW w:w="4705" w:type="dxa"/>
            <w:shd w:val="clear" w:color="auto" w:fill="FFFFFF" w:themeFill="background1"/>
          </w:tcPr>
          <w:p w14:paraId="39ED04DC"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Лепті сөйлем</w:t>
            </w:r>
          </w:p>
        </w:tc>
        <w:tc>
          <w:tcPr>
            <w:tcW w:w="3402" w:type="dxa"/>
            <w:shd w:val="clear" w:color="auto" w:fill="FFFFFF" w:themeFill="background1"/>
          </w:tcPr>
          <w:p w14:paraId="54E0355A"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Лепті сөйлем</w:t>
            </w:r>
          </w:p>
        </w:tc>
        <w:tc>
          <w:tcPr>
            <w:tcW w:w="1418" w:type="dxa"/>
            <w:shd w:val="clear" w:color="auto" w:fill="FFFFFF" w:themeFill="background1"/>
          </w:tcPr>
          <w:p w14:paraId="386B97D6" w14:textId="77777777" w:rsidR="00394AEB" w:rsidRPr="00A33D94" w:rsidRDefault="00394AEB" w:rsidP="00626C5E">
            <w:pPr>
              <w:ind w:firstLine="709"/>
              <w:jc w:val="both"/>
              <w:rPr>
                <w:rFonts w:ascii="Times New Roman" w:hAnsi="Times New Roman"/>
                <w:b w:val="0"/>
                <w:sz w:val="24"/>
                <w:szCs w:val="28"/>
                <w:lang w:val="kk-KZ"/>
              </w:rPr>
            </w:pPr>
          </w:p>
        </w:tc>
      </w:tr>
      <w:tr w:rsidR="00394AEB" w:rsidRPr="00A33D94" w14:paraId="05F6E677" w14:textId="77777777" w:rsidTr="002925FB">
        <w:trPr>
          <w:jc w:val="center"/>
        </w:trPr>
        <w:tc>
          <w:tcPr>
            <w:tcW w:w="4705" w:type="dxa"/>
            <w:shd w:val="clear" w:color="auto" w:fill="FFFFFF" w:themeFill="background1"/>
          </w:tcPr>
          <w:p w14:paraId="067F5402"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Тілекті сөйлем</w:t>
            </w:r>
          </w:p>
        </w:tc>
        <w:tc>
          <w:tcPr>
            <w:tcW w:w="3402" w:type="dxa"/>
            <w:shd w:val="clear" w:color="auto" w:fill="FFFFFF" w:themeFill="background1"/>
          </w:tcPr>
          <w:p w14:paraId="5DC67A16" w14:textId="77777777" w:rsidR="00394AEB" w:rsidRPr="00A33D94" w:rsidRDefault="00394AEB" w:rsidP="00626C5E">
            <w:pPr>
              <w:tabs>
                <w:tab w:val="left" w:pos="910"/>
              </w:tabs>
              <w:ind w:firstLine="33"/>
              <w:jc w:val="both"/>
              <w:rPr>
                <w:rFonts w:ascii="Times New Roman" w:hAnsi="Times New Roman"/>
                <w:b w:val="0"/>
                <w:sz w:val="24"/>
                <w:szCs w:val="28"/>
                <w:lang w:val="kk-KZ"/>
              </w:rPr>
            </w:pPr>
            <w:r w:rsidRPr="00A33D94">
              <w:rPr>
                <w:rFonts w:ascii="Times New Roman" w:hAnsi="Times New Roman"/>
                <w:b w:val="0"/>
                <w:sz w:val="24"/>
                <w:szCs w:val="28"/>
              </w:rPr>
              <w:t>–</w:t>
            </w:r>
          </w:p>
        </w:tc>
        <w:tc>
          <w:tcPr>
            <w:tcW w:w="1418" w:type="dxa"/>
            <w:shd w:val="clear" w:color="auto" w:fill="FFFFFF" w:themeFill="background1"/>
          </w:tcPr>
          <w:p w14:paraId="22468206" w14:textId="77777777" w:rsidR="00394AEB" w:rsidRPr="00A33D94" w:rsidRDefault="00394AEB" w:rsidP="00626C5E">
            <w:pPr>
              <w:tabs>
                <w:tab w:val="left" w:pos="910"/>
              </w:tabs>
              <w:ind w:firstLine="709"/>
              <w:jc w:val="both"/>
              <w:rPr>
                <w:rFonts w:ascii="Times New Roman" w:hAnsi="Times New Roman"/>
                <w:b w:val="0"/>
                <w:sz w:val="24"/>
                <w:szCs w:val="28"/>
              </w:rPr>
            </w:pPr>
          </w:p>
        </w:tc>
      </w:tr>
      <w:tr w:rsidR="00394AEB" w:rsidRPr="00A33D94" w14:paraId="56B2DC79" w14:textId="77777777" w:rsidTr="002925FB">
        <w:trPr>
          <w:jc w:val="center"/>
        </w:trPr>
        <w:tc>
          <w:tcPr>
            <w:tcW w:w="4705" w:type="dxa"/>
            <w:shd w:val="clear" w:color="auto" w:fill="FFFFFF" w:themeFill="background1"/>
          </w:tcPr>
          <w:p w14:paraId="6BF4253D"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 xml:space="preserve">Жай сөйлем </w:t>
            </w:r>
          </w:p>
        </w:tc>
        <w:tc>
          <w:tcPr>
            <w:tcW w:w="3402" w:type="dxa"/>
            <w:shd w:val="clear" w:color="auto" w:fill="FFFFFF" w:themeFill="background1"/>
          </w:tcPr>
          <w:p w14:paraId="10459657" w14:textId="77777777" w:rsidR="00394AEB" w:rsidRPr="00A33D94" w:rsidRDefault="00394AEB" w:rsidP="00626C5E">
            <w:pPr>
              <w:tabs>
                <w:tab w:val="left" w:pos="910"/>
              </w:tabs>
              <w:ind w:firstLine="33"/>
              <w:jc w:val="both"/>
              <w:rPr>
                <w:rFonts w:ascii="Times New Roman" w:hAnsi="Times New Roman"/>
                <w:b w:val="0"/>
                <w:sz w:val="24"/>
                <w:szCs w:val="28"/>
                <w:lang w:val="kk-KZ"/>
              </w:rPr>
            </w:pPr>
            <w:r w:rsidRPr="00A33D94">
              <w:rPr>
                <w:rFonts w:ascii="Times New Roman" w:hAnsi="Times New Roman"/>
                <w:b w:val="0"/>
                <w:sz w:val="24"/>
                <w:szCs w:val="28"/>
                <w:lang w:val="kk-KZ"/>
              </w:rPr>
              <w:t xml:space="preserve">Жай сөйлем </w:t>
            </w:r>
          </w:p>
        </w:tc>
        <w:tc>
          <w:tcPr>
            <w:tcW w:w="1418" w:type="dxa"/>
            <w:shd w:val="clear" w:color="auto" w:fill="FFFFFF" w:themeFill="background1"/>
          </w:tcPr>
          <w:p w14:paraId="58A540C6" w14:textId="77777777" w:rsidR="00394AEB" w:rsidRPr="00A33D94" w:rsidRDefault="00394AEB" w:rsidP="00626C5E">
            <w:pPr>
              <w:tabs>
                <w:tab w:val="left" w:pos="910"/>
              </w:tabs>
              <w:ind w:firstLine="709"/>
              <w:jc w:val="both"/>
              <w:rPr>
                <w:rFonts w:ascii="Times New Roman" w:hAnsi="Times New Roman"/>
                <w:b w:val="0"/>
                <w:sz w:val="24"/>
                <w:szCs w:val="28"/>
                <w:lang w:val="kk-KZ"/>
              </w:rPr>
            </w:pPr>
          </w:p>
        </w:tc>
      </w:tr>
      <w:tr w:rsidR="00394AEB" w:rsidRPr="00A33D94" w14:paraId="4158F056" w14:textId="77777777" w:rsidTr="002925FB">
        <w:trPr>
          <w:jc w:val="center"/>
        </w:trPr>
        <w:tc>
          <w:tcPr>
            <w:tcW w:w="4705" w:type="dxa"/>
            <w:shd w:val="clear" w:color="auto" w:fill="FFFFFF" w:themeFill="background1"/>
          </w:tcPr>
          <w:p w14:paraId="26C0E10E"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Сөйлем</w:t>
            </w:r>
          </w:p>
        </w:tc>
        <w:tc>
          <w:tcPr>
            <w:tcW w:w="3402" w:type="dxa"/>
            <w:shd w:val="clear" w:color="auto" w:fill="FFFFFF" w:themeFill="background1"/>
          </w:tcPr>
          <w:p w14:paraId="50869A6B"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Сөйлем</w:t>
            </w:r>
          </w:p>
        </w:tc>
        <w:tc>
          <w:tcPr>
            <w:tcW w:w="1418" w:type="dxa"/>
            <w:shd w:val="clear" w:color="auto" w:fill="FFFFFF" w:themeFill="background1"/>
          </w:tcPr>
          <w:p w14:paraId="56DEEDE3" w14:textId="77777777" w:rsidR="00394AEB" w:rsidRPr="00A33D94" w:rsidRDefault="00394AEB" w:rsidP="00626C5E">
            <w:pPr>
              <w:ind w:firstLine="709"/>
              <w:jc w:val="both"/>
              <w:rPr>
                <w:rFonts w:ascii="Times New Roman" w:hAnsi="Times New Roman"/>
                <w:b w:val="0"/>
                <w:sz w:val="24"/>
                <w:szCs w:val="28"/>
                <w:lang w:val="kk-KZ"/>
              </w:rPr>
            </w:pPr>
          </w:p>
        </w:tc>
      </w:tr>
      <w:tr w:rsidR="00394AEB" w:rsidRPr="00A33D94" w14:paraId="3DC85A10" w14:textId="77777777" w:rsidTr="002925FB">
        <w:trPr>
          <w:jc w:val="center"/>
        </w:trPr>
        <w:tc>
          <w:tcPr>
            <w:tcW w:w="4705" w:type="dxa"/>
            <w:shd w:val="clear" w:color="auto" w:fill="FFFFFF" w:themeFill="background1"/>
          </w:tcPr>
          <w:p w14:paraId="0C08E90A"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Тұрлаулы мүше</w:t>
            </w:r>
          </w:p>
        </w:tc>
        <w:tc>
          <w:tcPr>
            <w:tcW w:w="3402" w:type="dxa"/>
            <w:shd w:val="clear" w:color="auto" w:fill="FFFFFF" w:themeFill="background1"/>
          </w:tcPr>
          <w:p w14:paraId="4CE0D749"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Тұрлаулы мүше</w:t>
            </w:r>
          </w:p>
        </w:tc>
        <w:tc>
          <w:tcPr>
            <w:tcW w:w="1418" w:type="dxa"/>
            <w:shd w:val="clear" w:color="auto" w:fill="FFFFFF" w:themeFill="background1"/>
          </w:tcPr>
          <w:p w14:paraId="68AFDD44" w14:textId="77777777" w:rsidR="00394AEB" w:rsidRPr="00A33D94" w:rsidRDefault="00394AEB" w:rsidP="00626C5E">
            <w:pPr>
              <w:ind w:firstLine="709"/>
              <w:jc w:val="both"/>
              <w:rPr>
                <w:rFonts w:ascii="Times New Roman" w:hAnsi="Times New Roman"/>
                <w:b w:val="0"/>
                <w:sz w:val="24"/>
                <w:szCs w:val="28"/>
                <w:lang w:val="kk-KZ"/>
              </w:rPr>
            </w:pPr>
          </w:p>
        </w:tc>
      </w:tr>
      <w:tr w:rsidR="00394AEB" w:rsidRPr="00A33D94" w14:paraId="2A06A148" w14:textId="77777777" w:rsidTr="002925FB">
        <w:trPr>
          <w:jc w:val="center"/>
        </w:trPr>
        <w:tc>
          <w:tcPr>
            <w:tcW w:w="4705" w:type="dxa"/>
            <w:shd w:val="clear" w:color="auto" w:fill="FFFFFF" w:themeFill="background1"/>
          </w:tcPr>
          <w:p w14:paraId="4A33E1EB"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Тұрлаусыз мүше</w:t>
            </w:r>
          </w:p>
        </w:tc>
        <w:tc>
          <w:tcPr>
            <w:tcW w:w="3402" w:type="dxa"/>
            <w:shd w:val="clear" w:color="auto" w:fill="FFFFFF" w:themeFill="background1"/>
          </w:tcPr>
          <w:p w14:paraId="436EC080"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Тұрлаусыз мүше</w:t>
            </w:r>
          </w:p>
        </w:tc>
        <w:tc>
          <w:tcPr>
            <w:tcW w:w="1418" w:type="dxa"/>
            <w:shd w:val="clear" w:color="auto" w:fill="FFFFFF" w:themeFill="background1"/>
          </w:tcPr>
          <w:p w14:paraId="0ADBB6F6" w14:textId="77777777" w:rsidR="00394AEB" w:rsidRPr="00A33D94" w:rsidRDefault="00394AEB" w:rsidP="00626C5E">
            <w:pPr>
              <w:ind w:firstLine="709"/>
              <w:jc w:val="both"/>
              <w:rPr>
                <w:rFonts w:ascii="Times New Roman" w:hAnsi="Times New Roman"/>
                <w:b w:val="0"/>
                <w:sz w:val="24"/>
                <w:szCs w:val="28"/>
                <w:lang w:val="kk-KZ"/>
              </w:rPr>
            </w:pPr>
          </w:p>
        </w:tc>
      </w:tr>
      <w:tr w:rsidR="00394AEB" w:rsidRPr="00A33D94" w14:paraId="7769AF53" w14:textId="77777777" w:rsidTr="002925FB">
        <w:trPr>
          <w:jc w:val="center"/>
        </w:trPr>
        <w:tc>
          <w:tcPr>
            <w:tcW w:w="4705" w:type="dxa"/>
            <w:shd w:val="clear" w:color="auto" w:fill="FFFFFF" w:themeFill="background1"/>
          </w:tcPr>
          <w:p w14:paraId="5B661D8C"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Бас мүше</w:t>
            </w:r>
          </w:p>
        </w:tc>
        <w:tc>
          <w:tcPr>
            <w:tcW w:w="3402" w:type="dxa"/>
            <w:shd w:val="clear" w:color="auto" w:fill="FFFFFF" w:themeFill="background1"/>
          </w:tcPr>
          <w:p w14:paraId="77886E41" w14:textId="77777777" w:rsidR="00394AEB" w:rsidRPr="00A33D94" w:rsidRDefault="00394AEB" w:rsidP="00626C5E">
            <w:pPr>
              <w:tabs>
                <w:tab w:val="left" w:pos="910"/>
              </w:tabs>
              <w:ind w:firstLine="33"/>
              <w:jc w:val="both"/>
              <w:rPr>
                <w:rFonts w:ascii="Times New Roman" w:hAnsi="Times New Roman"/>
                <w:b w:val="0"/>
                <w:sz w:val="24"/>
                <w:szCs w:val="28"/>
                <w:lang w:val="kk-KZ"/>
              </w:rPr>
            </w:pPr>
            <w:r w:rsidRPr="00A33D94">
              <w:rPr>
                <w:rFonts w:ascii="Times New Roman" w:hAnsi="Times New Roman"/>
                <w:b w:val="0"/>
                <w:sz w:val="24"/>
                <w:szCs w:val="28"/>
              </w:rPr>
              <w:t>–</w:t>
            </w:r>
          </w:p>
        </w:tc>
        <w:tc>
          <w:tcPr>
            <w:tcW w:w="1418" w:type="dxa"/>
            <w:shd w:val="clear" w:color="auto" w:fill="FFFFFF" w:themeFill="background1"/>
          </w:tcPr>
          <w:p w14:paraId="47FAB11E" w14:textId="77777777" w:rsidR="00394AEB" w:rsidRPr="00A33D94" w:rsidRDefault="00394AEB" w:rsidP="00626C5E">
            <w:pPr>
              <w:tabs>
                <w:tab w:val="left" w:pos="910"/>
              </w:tabs>
              <w:ind w:firstLine="709"/>
              <w:jc w:val="both"/>
              <w:rPr>
                <w:rFonts w:ascii="Times New Roman" w:hAnsi="Times New Roman"/>
                <w:b w:val="0"/>
                <w:sz w:val="24"/>
                <w:szCs w:val="28"/>
              </w:rPr>
            </w:pPr>
          </w:p>
        </w:tc>
      </w:tr>
      <w:tr w:rsidR="00394AEB" w:rsidRPr="00A33D94" w14:paraId="1A5C2C04" w14:textId="77777777" w:rsidTr="002925FB">
        <w:trPr>
          <w:jc w:val="center"/>
        </w:trPr>
        <w:tc>
          <w:tcPr>
            <w:tcW w:w="4705" w:type="dxa"/>
            <w:shd w:val="clear" w:color="auto" w:fill="FFFFFF" w:themeFill="background1"/>
          </w:tcPr>
          <w:p w14:paraId="2C7804C8"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 xml:space="preserve">Баяншы мүше </w:t>
            </w:r>
          </w:p>
        </w:tc>
        <w:tc>
          <w:tcPr>
            <w:tcW w:w="3402" w:type="dxa"/>
            <w:shd w:val="clear" w:color="auto" w:fill="FFFFFF" w:themeFill="background1"/>
          </w:tcPr>
          <w:p w14:paraId="135C296D" w14:textId="77777777" w:rsidR="00394AEB" w:rsidRPr="00A33D94" w:rsidRDefault="00394AEB" w:rsidP="00626C5E">
            <w:pPr>
              <w:tabs>
                <w:tab w:val="left" w:pos="910"/>
              </w:tabs>
              <w:ind w:firstLine="33"/>
              <w:jc w:val="both"/>
              <w:rPr>
                <w:rFonts w:ascii="Times New Roman" w:hAnsi="Times New Roman"/>
                <w:b w:val="0"/>
                <w:sz w:val="24"/>
                <w:szCs w:val="28"/>
                <w:lang w:val="kk-KZ"/>
              </w:rPr>
            </w:pPr>
            <w:r w:rsidRPr="00A33D94">
              <w:rPr>
                <w:rFonts w:ascii="Times New Roman" w:hAnsi="Times New Roman"/>
                <w:b w:val="0"/>
                <w:sz w:val="24"/>
                <w:szCs w:val="28"/>
              </w:rPr>
              <w:t>–</w:t>
            </w:r>
          </w:p>
        </w:tc>
        <w:tc>
          <w:tcPr>
            <w:tcW w:w="1418" w:type="dxa"/>
            <w:shd w:val="clear" w:color="auto" w:fill="FFFFFF" w:themeFill="background1"/>
          </w:tcPr>
          <w:p w14:paraId="51ADF9FC" w14:textId="77777777" w:rsidR="00394AEB" w:rsidRPr="00A33D94" w:rsidRDefault="00394AEB" w:rsidP="00626C5E">
            <w:pPr>
              <w:tabs>
                <w:tab w:val="left" w:pos="910"/>
              </w:tabs>
              <w:ind w:firstLine="709"/>
              <w:jc w:val="both"/>
              <w:rPr>
                <w:rFonts w:ascii="Times New Roman" w:hAnsi="Times New Roman"/>
                <w:b w:val="0"/>
                <w:sz w:val="24"/>
                <w:szCs w:val="28"/>
              </w:rPr>
            </w:pPr>
          </w:p>
        </w:tc>
      </w:tr>
      <w:tr w:rsidR="00394AEB" w:rsidRPr="00A33D94" w14:paraId="51A4DEDE" w14:textId="77777777" w:rsidTr="002925FB">
        <w:trPr>
          <w:jc w:val="center"/>
        </w:trPr>
        <w:tc>
          <w:tcPr>
            <w:tcW w:w="4705" w:type="dxa"/>
            <w:shd w:val="clear" w:color="auto" w:fill="FFFFFF" w:themeFill="background1"/>
          </w:tcPr>
          <w:p w14:paraId="5D114568"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Қосарлы бастауыш</w:t>
            </w:r>
          </w:p>
        </w:tc>
        <w:tc>
          <w:tcPr>
            <w:tcW w:w="3402" w:type="dxa"/>
            <w:shd w:val="clear" w:color="auto" w:fill="FFFFFF" w:themeFill="background1"/>
          </w:tcPr>
          <w:p w14:paraId="7AA08A35" w14:textId="77777777" w:rsidR="00394AEB" w:rsidRPr="00A33D94" w:rsidRDefault="00394AEB" w:rsidP="00626C5E">
            <w:pPr>
              <w:tabs>
                <w:tab w:val="left" w:pos="910"/>
              </w:tabs>
              <w:ind w:firstLine="33"/>
              <w:jc w:val="both"/>
              <w:rPr>
                <w:rFonts w:ascii="Times New Roman" w:hAnsi="Times New Roman"/>
                <w:b w:val="0"/>
                <w:sz w:val="24"/>
                <w:szCs w:val="28"/>
                <w:lang w:val="kk-KZ"/>
              </w:rPr>
            </w:pPr>
            <w:r w:rsidRPr="00A33D94">
              <w:rPr>
                <w:rFonts w:ascii="Times New Roman" w:hAnsi="Times New Roman"/>
                <w:b w:val="0"/>
                <w:sz w:val="24"/>
                <w:szCs w:val="28"/>
              </w:rPr>
              <w:t>–</w:t>
            </w:r>
          </w:p>
        </w:tc>
        <w:tc>
          <w:tcPr>
            <w:tcW w:w="1418" w:type="dxa"/>
            <w:shd w:val="clear" w:color="auto" w:fill="FFFFFF" w:themeFill="background1"/>
          </w:tcPr>
          <w:p w14:paraId="7BE314E0" w14:textId="77777777" w:rsidR="00394AEB" w:rsidRPr="00A33D94" w:rsidRDefault="00394AEB" w:rsidP="00626C5E">
            <w:pPr>
              <w:tabs>
                <w:tab w:val="left" w:pos="910"/>
              </w:tabs>
              <w:ind w:firstLine="709"/>
              <w:jc w:val="both"/>
              <w:rPr>
                <w:rFonts w:ascii="Times New Roman" w:hAnsi="Times New Roman"/>
                <w:b w:val="0"/>
                <w:sz w:val="24"/>
                <w:szCs w:val="28"/>
              </w:rPr>
            </w:pPr>
            <w:r w:rsidRPr="00A33D94">
              <w:rPr>
                <w:rFonts w:ascii="Times New Roman" w:hAnsi="Times New Roman"/>
                <w:b w:val="0"/>
                <w:sz w:val="24"/>
                <w:szCs w:val="28"/>
              </w:rPr>
              <w:t>+</w:t>
            </w:r>
          </w:p>
        </w:tc>
      </w:tr>
      <w:tr w:rsidR="00394AEB" w:rsidRPr="00A33D94" w14:paraId="2F89DA7C" w14:textId="77777777" w:rsidTr="002925FB">
        <w:trPr>
          <w:jc w:val="center"/>
        </w:trPr>
        <w:tc>
          <w:tcPr>
            <w:tcW w:w="4705" w:type="dxa"/>
            <w:shd w:val="clear" w:color="auto" w:fill="FFFFFF" w:themeFill="background1"/>
          </w:tcPr>
          <w:p w14:paraId="3D06D07A"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 xml:space="preserve">Күрделі бастауыш </w:t>
            </w:r>
          </w:p>
        </w:tc>
        <w:tc>
          <w:tcPr>
            <w:tcW w:w="3402" w:type="dxa"/>
            <w:shd w:val="clear" w:color="auto" w:fill="FFFFFF" w:themeFill="background1"/>
          </w:tcPr>
          <w:p w14:paraId="4978AC64" w14:textId="77777777" w:rsidR="00394AEB" w:rsidRPr="00A33D94" w:rsidRDefault="00394AEB" w:rsidP="00626C5E">
            <w:pPr>
              <w:tabs>
                <w:tab w:val="left" w:pos="910"/>
              </w:tabs>
              <w:ind w:firstLine="33"/>
              <w:jc w:val="both"/>
              <w:rPr>
                <w:rFonts w:ascii="Times New Roman" w:hAnsi="Times New Roman"/>
                <w:b w:val="0"/>
                <w:sz w:val="24"/>
                <w:szCs w:val="28"/>
                <w:lang w:val="kk-KZ"/>
              </w:rPr>
            </w:pPr>
            <w:r w:rsidRPr="00A33D94">
              <w:rPr>
                <w:rFonts w:ascii="Times New Roman" w:hAnsi="Times New Roman"/>
                <w:b w:val="0"/>
                <w:sz w:val="24"/>
                <w:szCs w:val="28"/>
                <w:lang w:val="kk-KZ"/>
              </w:rPr>
              <w:t>Күрделі бастауыш</w:t>
            </w:r>
          </w:p>
        </w:tc>
        <w:tc>
          <w:tcPr>
            <w:tcW w:w="1418" w:type="dxa"/>
            <w:shd w:val="clear" w:color="auto" w:fill="FFFFFF" w:themeFill="background1"/>
          </w:tcPr>
          <w:p w14:paraId="357A4A87" w14:textId="77777777" w:rsidR="00394AEB" w:rsidRPr="00A33D94" w:rsidRDefault="00394AEB" w:rsidP="00626C5E">
            <w:pPr>
              <w:tabs>
                <w:tab w:val="left" w:pos="910"/>
              </w:tabs>
              <w:ind w:firstLine="709"/>
              <w:jc w:val="both"/>
              <w:rPr>
                <w:rFonts w:ascii="Times New Roman" w:hAnsi="Times New Roman"/>
                <w:b w:val="0"/>
                <w:sz w:val="24"/>
                <w:szCs w:val="28"/>
                <w:lang w:val="kk-KZ"/>
              </w:rPr>
            </w:pPr>
          </w:p>
        </w:tc>
      </w:tr>
      <w:tr w:rsidR="00394AEB" w:rsidRPr="00A33D94" w14:paraId="1F6CF25C" w14:textId="77777777" w:rsidTr="002925FB">
        <w:trPr>
          <w:jc w:val="center"/>
        </w:trPr>
        <w:tc>
          <w:tcPr>
            <w:tcW w:w="4705" w:type="dxa"/>
            <w:shd w:val="clear" w:color="auto" w:fill="FFFFFF" w:themeFill="background1"/>
          </w:tcPr>
          <w:p w14:paraId="568F9EC9"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 xml:space="preserve">Қосарлы баяндауыш </w:t>
            </w:r>
          </w:p>
        </w:tc>
        <w:tc>
          <w:tcPr>
            <w:tcW w:w="3402" w:type="dxa"/>
            <w:shd w:val="clear" w:color="auto" w:fill="FFFFFF" w:themeFill="background1"/>
          </w:tcPr>
          <w:p w14:paraId="5ECB79C2" w14:textId="77777777" w:rsidR="00394AEB" w:rsidRPr="00A33D94" w:rsidRDefault="00394AEB" w:rsidP="00626C5E">
            <w:pPr>
              <w:tabs>
                <w:tab w:val="left" w:pos="910"/>
              </w:tabs>
              <w:ind w:firstLine="33"/>
              <w:jc w:val="both"/>
              <w:rPr>
                <w:rFonts w:ascii="Times New Roman" w:hAnsi="Times New Roman"/>
                <w:b w:val="0"/>
                <w:sz w:val="24"/>
                <w:szCs w:val="28"/>
                <w:lang w:val="kk-KZ"/>
              </w:rPr>
            </w:pPr>
            <w:r w:rsidRPr="00A33D94">
              <w:rPr>
                <w:rFonts w:ascii="Times New Roman" w:hAnsi="Times New Roman"/>
                <w:b w:val="0"/>
                <w:sz w:val="24"/>
                <w:szCs w:val="28"/>
              </w:rPr>
              <w:t>–</w:t>
            </w:r>
          </w:p>
        </w:tc>
        <w:tc>
          <w:tcPr>
            <w:tcW w:w="1418" w:type="dxa"/>
            <w:shd w:val="clear" w:color="auto" w:fill="FFFFFF" w:themeFill="background1"/>
          </w:tcPr>
          <w:p w14:paraId="3F0AE12B" w14:textId="77777777" w:rsidR="00394AEB" w:rsidRPr="00A33D94" w:rsidRDefault="00394AEB" w:rsidP="00626C5E">
            <w:pPr>
              <w:tabs>
                <w:tab w:val="left" w:pos="910"/>
              </w:tabs>
              <w:ind w:firstLine="709"/>
              <w:jc w:val="both"/>
              <w:rPr>
                <w:rFonts w:ascii="Times New Roman" w:hAnsi="Times New Roman"/>
                <w:b w:val="0"/>
                <w:sz w:val="24"/>
                <w:szCs w:val="28"/>
              </w:rPr>
            </w:pPr>
            <w:r w:rsidRPr="00A33D94">
              <w:rPr>
                <w:rFonts w:ascii="Times New Roman" w:hAnsi="Times New Roman"/>
                <w:b w:val="0"/>
                <w:sz w:val="24"/>
                <w:szCs w:val="28"/>
              </w:rPr>
              <w:t>+</w:t>
            </w:r>
          </w:p>
        </w:tc>
      </w:tr>
      <w:tr w:rsidR="00394AEB" w:rsidRPr="00A33D94" w14:paraId="5D27832E" w14:textId="77777777" w:rsidTr="002925FB">
        <w:trPr>
          <w:jc w:val="center"/>
        </w:trPr>
        <w:tc>
          <w:tcPr>
            <w:tcW w:w="4705" w:type="dxa"/>
            <w:shd w:val="clear" w:color="auto" w:fill="FFFFFF" w:themeFill="background1"/>
          </w:tcPr>
          <w:p w14:paraId="319A6EB1"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 xml:space="preserve">Жай баяндауыш </w:t>
            </w:r>
          </w:p>
        </w:tc>
        <w:tc>
          <w:tcPr>
            <w:tcW w:w="3402" w:type="dxa"/>
            <w:shd w:val="clear" w:color="auto" w:fill="FFFFFF" w:themeFill="background1"/>
          </w:tcPr>
          <w:p w14:paraId="0C9549C8" w14:textId="77777777" w:rsidR="00394AEB" w:rsidRPr="00A33D94" w:rsidRDefault="00394AEB" w:rsidP="00626C5E">
            <w:pPr>
              <w:tabs>
                <w:tab w:val="left" w:pos="910"/>
              </w:tabs>
              <w:ind w:firstLine="33"/>
              <w:jc w:val="both"/>
              <w:rPr>
                <w:rFonts w:ascii="Times New Roman" w:hAnsi="Times New Roman"/>
                <w:b w:val="0"/>
                <w:sz w:val="24"/>
                <w:szCs w:val="28"/>
                <w:lang w:val="kk-KZ"/>
              </w:rPr>
            </w:pPr>
            <w:r w:rsidRPr="00A33D94">
              <w:rPr>
                <w:rFonts w:ascii="Times New Roman" w:hAnsi="Times New Roman"/>
                <w:b w:val="0"/>
                <w:sz w:val="24"/>
                <w:szCs w:val="28"/>
              </w:rPr>
              <w:t>–</w:t>
            </w:r>
          </w:p>
        </w:tc>
        <w:tc>
          <w:tcPr>
            <w:tcW w:w="1418" w:type="dxa"/>
            <w:shd w:val="clear" w:color="auto" w:fill="FFFFFF" w:themeFill="background1"/>
          </w:tcPr>
          <w:p w14:paraId="563C2A16" w14:textId="77777777" w:rsidR="00394AEB" w:rsidRPr="00A33D94" w:rsidRDefault="00394AEB" w:rsidP="00626C5E">
            <w:pPr>
              <w:tabs>
                <w:tab w:val="left" w:pos="910"/>
              </w:tabs>
              <w:ind w:firstLine="709"/>
              <w:jc w:val="both"/>
              <w:rPr>
                <w:rFonts w:ascii="Times New Roman" w:hAnsi="Times New Roman"/>
                <w:b w:val="0"/>
                <w:sz w:val="24"/>
                <w:szCs w:val="28"/>
              </w:rPr>
            </w:pPr>
          </w:p>
        </w:tc>
      </w:tr>
      <w:tr w:rsidR="00394AEB" w:rsidRPr="00A33D94" w14:paraId="58B9D859" w14:textId="77777777" w:rsidTr="002925FB">
        <w:trPr>
          <w:jc w:val="center"/>
        </w:trPr>
        <w:tc>
          <w:tcPr>
            <w:tcW w:w="4705" w:type="dxa"/>
            <w:shd w:val="clear" w:color="auto" w:fill="FFFFFF" w:themeFill="background1"/>
          </w:tcPr>
          <w:p w14:paraId="4FE058D9"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 xml:space="preserve">Тура толықтауыш </w:t>
            </w:r>
          </w:p>
        </w:tc>
        <w:tc>
          <w:tcPr>
            <w:tcW w:w="3402" w:type="dxa"/>
            <w:shd w:val="clear" w:color="auto" w:fill="FFFFFF" w:themeFill="background1"/>
          </w:tcPr>
          <w:p w14:paraId="6CBD4E34" w14:textId="77777777" w:rsidR="00394AEB" w:rsidRPr="00A33D94" w:rsidRDefault="00394AEB" w:rsidP="00626C5E">
            <w:pPr>
              <w:tabs>
                <w:tab w:val="left" w:pos="910"/>
              </w:tabs>
              <w:ind w:firstLine="33"/>
              <w:jc w:val="both"/>
              <w:rPr>
                <w:rFonts w:ascii="Times New Roman" w:hAnsi="Times New Roman"/>
                <w:b w:val="0"/>
                <w:sz w:val="24"/>
                <w:szCs w:val="28"/>
                <w:lang w:val="kk-KZ"/>
              </w:rPr>
            </w:pPr>
            <w:r w:rsidRPr="00A33D94">
              <w:rPr>
                <w:rFonts w:ascii="Times New Roman" w:hAnsi="Times New Roman"/>
                <w:b w:val="0"/>
                <w:sz w:val="24"/>
                <w:szCs w:val="28"/>
                <w:lang w:val="kk-KZ"/>
              </w:rPr>
              <w:t>Тура толықтауыш</w:t>
            </w:r>
          </w:p>
        </w:tc>
        <w:tc>
          <w:tcPr>
            <w:tcW w:w="1418" w:type="dxa"/>
            <w:shd w:val="clear" w:color="auto" w:fill="FFFFFF" w:themeFill="background1"/>
          </w:tcPr>
          <w:p w14:paraId="356E04C5" w14:textId="77777777" w:rsidR="00394AEB" w:rsidRPr="00A33D94" w:rsidRDefault="00394AEB" w:rsidP="00626C5E">
            <w:pPr>
              <w:tabs>
                <w:tab w:val="left" w:pos="910"/>
              </w:tabs>
              <w:ind w:firstLine="709"/>
              <w:jc w:val="both"/>
              <w:rPr>
                <w:rFonts w:ascii="Times New Roman" w:hAnsi="Times New Roman"/>
                <w:b w:val="0"/>
                <w:sz w:val="24"/>
                <w:szCs w:val="28"/>
                <w:lang w:val="kk-KZ"/>
              </w:rPr>
            </w:pPr>
          </w:p>
        </w:tc>
      </w:tr>
      <w:tr w:rsidR="00394AEB" w:rsidRPr="00A33D94" w14:paraId="6A9324D4" w14:textId="77777777" w:rsidTr="002925FB">
        <w:trPr>
          <w:jc w:val="center"/>
        </w:trPr>
        <w:tc>
          <w:tcPr>
            <w:tcW w:w="4705" w:type="dxa"/>
            <w:shd w:val="clear" w:color="auto" w:fill="FFFFFF" w:themeFill="background1"/>
          </w:tcPr>
          <w:p w14:paraId="6CADC5EA"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 xml:space="preserve">Мезгіл пысықтауыш </w:t>
            </w:r>
          </w:p>
        </w:tc>
        <w:tc>
          <w:tcPr>
            <w:tcW w:w="3402" w:type="dxa"/>
            <w:shd w:val="clear" w:color="auto" w:fill="FFFFFF" w:themeFill="background1"/>
          </w:tcPr>
          <w:p w14:paraId="618E9E50"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 xml:space="preserve">Мезгіл пысықтауыш </w:t>
            </w:r>
          </w:p>
        </w:tc>
        <w:tc>
          <w:tcPr>
            <w:tcW w:w="1418" w:type="dxa"/>
            <w:shd w:val="clear" w:color="auto" w:fill="FFFFFF" w:themeFill="background1"/>
          </w:tcPr>
          <w:p w14:paraId="375C4A17" w14:textId="77777777" w:rsidR="00394AEB" w:rsidRPr="00A33D94" w:rsidRDefault="00394AEB" w:rsidP="00626C5E">
            <w:pPr>
              <w:ind w:firstLine="709"/>
              <w:jc w:val="both"/>
              <w:rPr>
                <w:rFonts w:ascii="Times New Roman" w:hAnsi="Times New Roman"/>
                <w:b w:val="0"/>
                <w:sz w:val="24"/>
                <w:szCs w:val="28"/>
                <w:lang w:val="kk-KZ"/>
              </w:rPr>
            </w:pPr>
          </w:p>
        </w:tc>
      </w:tr>
      <w:tr w:rsidR="00394AEB" w:rsidRPr="00A33D94" w14:paraId="2CC9FA65" w14:textId="77777777" w:rsidTr="002925FB">
        <w:trPr>
          <w:jc w:val="center"/>
        </w:trPr>
        <w:tc>
          <w:tcPr>
            <w:tcW w:w="4705" w:type="dxa"/>
            <w:shd w:val="clear" w:color="auto" w:fill="FFFFFF" w:themeFill="background1"/>
          </w:tcPr>
          <w:p w14:paraId="29F8B601"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 xml:space="preserve">Мекен пысықтауыш </w:t>
            </w:r>
          </w:p>
        </w:tc>
        <w:tc>
          <w:tcPr>
            <w:tcW w:w="3402" w:type="dxa"/>
            <w:shd w:val="clear" w:color="auto" w:fill="FFFFFF" w:themeFill="background1"/>
          </w:tcPr>
          <w:p w14:paraId="456B07CC"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 xml:space="preserve">Мекен пысықтауыш </w:t>
            </w:r>
          </w:p>
        </w:tc>
        <w:tc>
          <w:tcPr>
            <w:tcW w:w="1418" w:type="dxa"/>
            <w:shd w:val="clear" w:color="auto" w:fill="FFFFFF" w:themeFill="background1"/>
          </w:tcPr>
          <w:p w14:paraId="3617093B" w14:textId="77777777" w:rsidR="00394AEB" w:rsidRPr="00A33D94" w:rsidRDefault="00394AEB" w:rsidP="00626C5E">
            <w:pPr>
              <w:ind w:firstLine="709"/>
              <w:jc w:val="both"/>
              <w:rPr>
                <w:rFonts w:ascii="Times New Roman" w:hAnsi="Times New Roman"/>
                <w:b w:val="0"/>
                <w:sz w:val="24"/>
                <w:szCs w:val="28"/>
                <w:lang w:val="kk-KZ"/>
              </w:rPr>
            </w:pPr>
          </w:p>
        </w:tc>
      </w:tr>
      <w:tr w:rsidR="00394AEB" w:rsidRPr="00A33D94" w14:paraId="5B9ACD24" w14:textId="77777777" w:rsidTr="002925FB">
        <w:trPr>
          <w:jc w:val="center"/>
        </w:trPr>
        <w:tc>
          <w:tcPr>
            <w:tcW w:w="4705" w:type="dxa"/>
            <w:shd w:val="clear" w:color="auto" w:fill="FFFFFF" w:themeFill="background1"/>
          </w:tcPr>
          <w:p w14:paraId="5B97C5FD"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 xml:space="preserve">Сын пысықтауыш </w:t>
            </w:r>
          </w:p>
        </w:tc>
        <w:tc>
          <w:tcPr>
            <w:tcW w:w="3402" w:type="dxa"/>
            <w:shd w:val="clear" w:color="auto" w:fill="FFFFFF" w:themeFill="background1"/>
          </w:tcPr>
          <w:p w14:paraId="689357D2"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 xml:space="preserve">Сын пысықтауыш </w:t>
            </w:r>
          </w:p>
        </w:tc>
        <w:tc>
          <w:tcPr>
            <w:tcW w:w="1418" w:type="dxa"/>
            <w:shd w:val="clear" w:color="auto" w:fill="FFFFFF" w:themeFill="background1"/>
          </w:tcPr>
          <w:p w14:paraId="779CF61E" w14:textId="77777777" w:rsidR="00394AEB" w:rsidRPr="00A33D94" w:rsidRDefault="00394AEB" w:rsidP="00626C5E">
            <w:pPr>
              <w:ind w:firstLine="709"/>
              <w:jc w:val="both"/>
              <w:rPr>
                <w:rFonts w:ascii="Times New Roman" w:hAnsi="Times New Roman"/>
                <w:b w:val="0"/>
                <w:sz w:val="24"/>
                <w:szCs w:val="28"/>
                <w:lang w:val="kk-KZ"/>
              </w:rPr>
            </w:pPr>
          </w:p>
        </w:tc>
      </w:tr>
      <w:tr w:rsidR="00394AEB" w:rsidRPr="00A33D94" w14:paraId="5BBDB5BC" w14:textId="77777777" w:rsidTr="002925FB">
        <w:trPr>
          <w:jc w:val="center"/>
        </w:trPr>
        <w:tc>
          <w:tcPr>
            <w:tcW w:w="4705" w:type="dxa"/>
            <w:shd w:val="clear" w:color="auto" w:fill="FFFFFF" w:themeFill="background1"/>
          </w:tcPr>
          <w:p w14:paraId="5CBCBBD0"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Себеп пысықтауыш</w:t>
            </w:r>
          </w:p>
        </w:tc>
        <w:tc>
          <w:tcPr>
            <w:tcW w:w="3402" w:type="dxa"/>
            <w:shd w:val="clear" w:color="auto" w:fill="FFFFFF" w:themeFill="background1"/>
          </w:tcPr>
          <w:p w14:paraId="4F7DFD51"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Себеп пысықтауыш</w:t>
            </w:r>
          </w:p>
        </w:tc>
        <w:tc>
          <w:tcPr>
            <w:tcW w:w="1418" w:type="dxa"/>
            <w:shd w:val="clear" w:color="auto" w:fill="FFFFFF" w:themeFill="background1"/>
          </w:tcPr>
          <w:p w14:paraId="2F6BF5B4" w14:textId="77777777" w:rsidR="00394AEB" w:rsidRPr="00A33D94" w:rsidRDefault="00394AEB" w:rsidP="00626C5E">
            <w:pPr>
              <w:ind w:firstLine="709"/>
              <w:jc w:val="both"/>
              <w:rPr>
                <w:rFonts w:ascii="Times New Roman" w:hAnsi="Times New Roman"/>
                <w:b w:val="0"/>
                <w:sz w:val="24"/>
                <w:szCs w:val="28"/>
                <w:lang w:val="kk-KZ"/>
              </w:rPr>
            </w:pPr>
          </w:p>
        </w:tc>
      </w:tr>
      <w:tr w:rsidR="00394AEB" w:rsidRPr="00A33D94" w14:paraId="09DBE8B0" w14:textId="77777777" w:rsidTr="002925FB">
        <w:trPr>
          <w:jc w:val="center"/>
        </w:trPr>
        <w:tc>
          <w:tcPr>
            <w:tcW w:w="4705" w:type="dxa"/>
            <w:shd w:val="clear" w:color="auto" w:fill="FFFFFF" w:themeFill="background1"/>
          </w:tcPr>
          <w:p w14:paraId="17F1C1BE"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 xml:space="preserve">Мақсат пысықтауыш </w:t>
            </w:r>
          </w:p>
        </w:tc>
        <w:tc>
          <w:tcPr>
            <w:tcW w:w="3402" w:type="dxa"/>
            <w:shd w:val="clear" w:color="auto" w:fill="FFFFFF" w:themeFill="background1"/>
          </w:tcPr>
          <w:p w14:paraId="30A264B3"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 xml:space="preserve">Мақсат пысықтауыш </w:t>
            </w:r>
          </w:p>
        </w:tc>
        <w:tc>
          <w:tcPr>
            <w:tcW w:w="1418" w:type="dxa"/>
            <w:shd w:val="clear" w:color="auto" w:fill="FFFFFF" w:themeFill="background1"/>
          </w:tcPr>
          <w:p w14:paraId="60FDF63A" w14:textId="77777777" w:rsidR="00394AEB" w:rsidRPr="00A33D94" w:rsidRDefault="00394AEB" w:rsidP="00626C5E">
            <w:pPr>
              <w:ind w:firstLine="709"/>
              <w:jc w:val="both"/>
              <w:rPr>
                <w:rFonts w:ascii="Times New Roman" w:hAnsi="Times New Roman"/>
                <w:b w:val="0"/>
                <w:sz w:val="24"/>
                <w:szCs w:val="28"/>
                <w:lang w:val="kk-KZ"/>
              </w:rPr>
            </w:pPr>
          </w:p>
        </w:tc>
      </w:tr>
      <w:tr w:rsidR="00394AEB" w:rsidRPr="00A33D94" w14:paraId="7D50ADE3" w14:textId="77777777" w:rsidTr="002925FB">
        <w:trPr>
          <w:jc w:val="center"/>
        </w:trPr>
        <w:tc>
          <w:tcPr>
            <w:tcW w:w="4705" w:type="dxa"/>
            <w:shd w:val="clear" w:color="auto" w:fill="FFFFFF" w:themeFill="background1"/>
          </w:tcPr>
          <w:p w14:paraId="547A64B4"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 xml:space="preserve">Қыстырма сөз </w:t>
            </w:r>
          </w:p>
        </w:tc>
        <w:tc>
          <w:tcPr>
            <w:tcW w:w="3402" w:type="dxa"/>
            <w:shd w:val="clear" w:color="auto" w:fill="FFFFFF" w:themeFill="background1"/>
          </w:tcPr>
          <w:p w14:paraId="76763324"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 xml:space="preserve">Қыстырма сөз </w:t>
            </w:r>
          </w:p>
        </w:tc>
        <w:tc>
          <w:tcPr>
            <w:tcW w:w="1418" w:type="dxa"/>
            <w:shd w:val="clear" w:color="auto" w:fill="FFFFFF" w:themeFill="background1"/>
          </w:tcPr>
          <w:p w14:paraId="2F94DF8B" w14:textId="77777777" w:rsidR="00394AEB" w:rsidRPr="00A33D94" w:rsidRDefault="00394AEB" w:rsidP="00626C5E">
            <w:pPr>
              <w:ind w:firstLine="709"/>
              <w:jc w:val="both"/>
              <w:rPr>
                <w:rFonts w:ascii="Times New Roman" w:hAnsi="Times New Roman"/>
                <w:b w:val="0"/>
                <w:sz w:val="24"/>
                <w:szCs w:val="28"/>
                <w:lang w:val="kk-KZ"/>
              </w:rPr>
            </w:pPr>
          </w:p>
        </w:tc>
      </w:tr>
      <w:tr w:rsidR="00394AEB" w:rsidRPr="00A33D94" w14:paraId="1B67FD16" w14:textId="77777777" w:rsidTr="002925FB">
        <w:trPr>
          <w:jc w:val="center"/>
        </w:trPr>
        <w:tc>
          <w:tcPr>
            <w:tcW w:w="4705" w:type="dxa"/>
            <w:shd w:val="clear" w:color="auto" w:fill="FFFFFF" w:themeFill="background1"/>
          </w:tcPr>
          <w:p w14:paraId="1B2BC7DE"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 xml:space="preserve">Қаратпа сөз </w:t>
            </w:r>
          </w:p>
        </w:tc>
        <w:tc>
          <w:tcPr>
            <w:tcW w:w="3402" w:type="dxa"/>
            <w:shd w:val="clear" w:color="auto" w:fill="FFFFFF" w:themeFill="background1"/>
          </w:tcPr>
          <w:p w14:paraId="799F406C"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 xml:space="preserve">Қаратпа сөз </w:t>
            </w:r>
          </w:p>
        </w:tc>
        <w:tc>
          <w:tcPr>
            <w:tcW w:w="1418" w:type="dxa"/>
            <w:shd w:val="clear" w:color="auto" w:fill="FFFFFF" w:themeFill="background1"/>
          </w:tcPr>
          <w:p w14:paraId="6D7778F3" w14:textId="77777777" w:rsidR="00394AEB" w:rsidRPr="00A33D94" w:rsidRDefault="00394AEB" w:rsidP="00626C5E">
            <w:pPr>
              <w:ind w:firstLine="709"/>
              <w:jc w:val="both"/>
              <w:rPr>
                <w:rFonts w:ascii="Times New Roman" w:hAnsi="Times New Roman"/>
                <w:b w:val="0"/>
                <w:sz w:val="24"/>
                <w:szCs w:val="28"/>
                <w:lang w:val="kk-KZ"/>
              </w:rPr>
            </w:pPr>
          </w:p>
        </w:tc>
      </w:tr>
      <w:tr w:rsidR="00394AEB" w:rsidRPr="00A33D94" w14:paraId="14334F7F" w14:textId="77777777" w:rsidTr="002925FB">
        <w:trPr>
          <w:jc w:val="center"/>
        </w:trPr>
        <w:tc>
          <w:tcPr>
            <w:tcW w:w="4705" w:type="dxa"/>
            <w:shd w:val="clear" w:color="auto" w:fill="FFFFFF" w:themeFill="background1"/>
          </w:tcPr>
          <w:p w14:paraId="7F6503BD"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Іргелес сөйлем</w:t>
            </w:r>
          </w:p>
        </w:tc>
        <w:tc>
          <w:tcPr>
            <w:tcW w:w="3402" w:type="dxa"/>
            <w:shd w:val="clear" w:color="auto" w:fill="FFFFFF" w:themeFill="background1"/>
          </w:tcPr>
          <w:p w14:paraId="614D6630" w14:textId="77777777" w:rsidR="00394AEB" w:rsidRPr="00A33D94" w:rsidRDefault="00394AEB" w:rsidP="00626C5E">
            <w:pPr>
              <w:tabs>
                <w:tab w:val="left" w:pos="910"/>
              </w:tabs>
              <w:ind w:firstLine="33"/>
              <w:jc w:val="both"/>
              <w:rPr>
                <w:rFonts w:ascii="Times New Roman" w:hAnsi="Times New Roman"/>
                <w:b w:val="0"/>
                <w:sz w:val="24"/>
                <w:szCs w:val="28"/>
                <w:lang w:val="kk-KZ"/>
              </w:rPr>
            </w:pPr>
            <w:r w:rsidRPr="00A33D94">
              <w:rPr>
                <w:rFonts w:ascii="Times New Roman" w:hAnsi="Times New Roman"/>
                <w:b w:val="0"/>
                <w:sz w:val="24"/>
                <w:szCs w:val="28"/>
              </w:rPr>
              <w:t>–</w:t>
            </w:r>
          </w:p>
        </w:tc>
        <w:tc>
          <w:tcPr>
            <w:tcW w:w="1418" w:type="dxa"/>
            <w:shd w:val="clear" w:color="auto" w:fill="FFFFFF" w:themeFill="background1"/>
          </w:tcPr>
          <w:p w14:paraId="71563B71" w14:textId="77777777" w:rsidR="00394AEB" w:rsidRPr="00A33D94" w:rsidRDefault="00394AEB" w:rsidP="00626C5E">
            <w:pPr>
              <w:tabs>
                <w:tab w:val="left" w:pos="910"/>
              </w:tabs>
              <w:ind w:firstLine="709"/>
              <w:jc w:val="both"/>
              <w:rPr>
                <w:rFonts w:ascii="Times New Roman" w:hAnsi="Times New Roman"/>
                <w:b w:val="0"/>
                <w:sz w:val="24"/>
                <w:szCs w:val="28"/>
              </w:rPr>
            </w:pPr>
          </w:p>
        </w:tc>
      </w:tr>
      <w:tr w:rsidR="00394AEB" w:rsidRPr="00A33D94" w14:paraId="36A34D7A" w14:textId="77777777" w:rsidTr="002925FB">
        <w:trPr>
          <w:jc w:val="center"/>
        </w:trPr>
        <w:tc>
          <w:tcPr>
            <w:tcW w:w="4705" w:type="dxa"/>
            <w:shd w:val="clear" w:color="auto" w:fill="FFFFFF" w:themeFill="background1"/>
          </w:tcPr>
          <w:p w14:paraId="0F7D6EEA"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Құрмалас сөйлем</w:t>
            </w:r>
          </w:p>
        </w:tc>
        <w:tc>
          <w:tcPr>
            <w:tcW w:w="3402" w:type="dxa"/>
            <w:shd w:val="clear" w:color="auto" w:fill="FFFFFF" w:themeFill="background1"/>
          </w:tcPr>
          <w:p w14:paraId="5A14CE30" w14:textId="77777777" w:rsidR="00394AEB" w:rsidRPr="00A33D94" w:rsidRDefault="00394AEB" w:rsidP="00626C5E">
            <w:pPr>
              <w:tabs>
                <w:tab w:val="left" w:pos="910"/>
              </w:tabs>
              <w:ind w:firstLine="33"/>
              <w:jc w:val="both"/>
              <w:rPr>
                <w:rFonts w:ascii="Times New Roman" w:hAnsi="Times New Roman"/>
                <w:b w:val="0"/>
                <w:sz w:val="24"/>
                <w:szCs w:val="28"/>
                <w:lang w:val="kk-KZ"/>
              </w:rPr>
            </w:pPr>
            <w:r w:rsidRPr="00A33D94">
              <w:rPr>
                <w:rFonts w:ascii="Times New Roman" w:hAnsi="Times New Roman"/>
                <w:b w:val="0"/>
                <w:sz w:val="24"/>
                <w:szCs w:val="28"/>
                <w:lang w:val="kk-KZ"/>
              </w:rPr>
              <w:t xml:space="preserve">Құрмалас сөйлем </w:t>
            </w:r>
          </w:p>
        </w:tc>
        <w:tc>
          <w:tcPr>
            <w:tcW w:w="1418" w:type="dxa"/>
            <w:shd w:val="clear" w:color="auto" w:fill="FFFFFF" w:themeFill="background1"/>
          </w:tcPr>
          <w:p w14:paraId="6B36F6B4" w14:textId="77777777" w:rsidR="00394AEB" w:rsidRPr="00A33D94" w:rsidRDefault="00394AEB" w:rsidP="00626C5E">
            <w:pPr>
              <w:tabs>
                <w:tab w:val="left" w:pos="910"/>
              </w:tabs>
              <w:ind w:firstLine="709"/>
              <w:jc w:val="both"/>
              <w:rPr>
                <w:rFonts w:ascii="Times New Roman" w:hAnsi="Times New Roman"/>
                <w:b w:val="0"/>
                <w:sz w:val="24"/>
                <w:szCs w:val="28"/>
                <w:lang w:val="kk-KZ"/>
              </w:rPr>
            </w:pPr>
          </w:p>
        </w:tc>
      </w:tr>
      <w:tr w:rsidR="00394AEB" w:rsidRPr="00A33D94" w14:paraId="741B670D" w14:textId="77777777" w:rsidTr="002925FB">
        <w:trPr>
          <w:jc w:val="center"/>
        </w:trPr>
        <w:tc>
          <w:tcPr>
            <w:tcW w:w="4705" w:type="dxa"/>
            <w:shd w:val="clear" w:color="auto" w:fill="FFFFFF" w:themeFill="background1"/>
          </w:tcPr>
          <w:p w14:paraId="31E0255A"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 xml:space="preserve">Сыйысулы құрмалас </w:t>
            </w:r>
          </w:p>
        </w:tc>
        <w:tc>
          <w:tcPr>
            <w:tcW w:w="3402" w:type="dxa"/>
            <w:shd w:val="clear" w:color="auto" w:fill="FFFFFF" w:themeFill="background1"/>
          </w:tcPr>
          <w:p w14:paraId="7F05B3F9" w14:textId="77777777" w:rsidR="00394AEB" w:rsidRPr="00A33D94" w:rsidRDefault="00394AEB" w:rsidP="00626C5E">
            <w:pPr>
              <w:tabs>
                <w:tab w:val="left" w:pos="910"/>
              </w:tabs>
              <w:ind w:firstLine="33"/>
              <w:jc w:val="both"/>
              <w:rPr>
                <w:rFonts w:ascii="Times New Roman" w:hAnsi="Times New Roman"/>
                <w:b w:val="0"/>
                <w:sz w:val="24"/>
                <w:szCs w:val="28"/>
                <w:lang w:val="kk-KZ"/>
              </w:rPr>
            </w:pPr>
            <w:r w:rsidRPr="00A33D94">
              <w:rPr>
                <w:rFonts w:ascii="Times New Roman" w:hAnsi="Times New Roman"/>
                <w:b w:val="0"/>
                <w:sz w:val="24"/>
                <w:szCs w:val="28"/>
              </w:rPr>
              <w:t>–</w:t>
            </w:r>
          </w:p>
        </w:tc>
        <w:tc>
          <w:tcPr>
            <w:tcW w:w="1418" w:type="dxa"/>
            <w:shd w:val="clear" w:color="auto" w:fill="FFFFFF" w:themeFill="background1"/>
          </w:tcPr>
          <w:p w14:paraId="18D66633" w14:textId="77777777" w:rsidR="00394AEB" w:rsidRPr="00A33D94" w:rsidRDefault="00394AEB" w:rsidP="00626C5E">
            <w:pPr>
              <w:tabs>
                <w:tab w:val="left" w:pos="910"/>
              </w:tabs>
              <w:ind w:firstLine="709"/>
              <w:jc w:val="both"/>
              <w:rPr>
                <w:rFonts w:ascii="Times New Roman" w:hAnsi="Times New Roman"/>
                <w:b w:val="0"/>
                <w:sz w:val="24"/>
                <w:szCs w:val="28"/>
              </w:rPr>
            </w:pPr>
            <w:r w:rsidRPr="00A33D94">
              <w:rPr>
                <w:rFonts w:ascii="Times New Roman" w:hAnsi="Times New Roman"/>
                <w:b w:val="0"/>
                <w:sz w:val="24"/>
                <w:szCs w:val="28"/>
              </w:rPr>
              <w:t>+</w:t>
            </w:r>
          </w:p>
        </w:tc>
      </w:tr>
      <w:tr w:rsidR="00394AEB" w:rsidRPr="00A33D94" w14:paraId="2628C3AF" w14:textId="77777777" w:rsidTr="002925FB">
        <w:trPr>
          <w:jc w:val="center"/>
        </w:trPr>
        <w:tc>
          <w:tcPr>
            <w:tcW w:w="4705" w:type="dxa"/>
            <w:shd w:val="clear" w:color="auto" w:fill="FFFFFF" w:themeFill="background1"/>
          </w:tcPr>
          <w:p w14:paraId="5A4D4439"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 xml:space="preserve">Қиысулы құрмалас </w:t>
            </w:r>
          </w:p>
        </w:tc>
        <w:tc>
          <w:tcPr>
            <w:tcW w:w="3402" w:type="dxa"/>
            <w:shd w:val="clear" w:color="auto" w:fill="FFFFFF" w:themeFill="background1"/>
          </w:tcPr>
          <w:p w14:paraId="613F2B20" w14:textId="77777777" w:rsidR="00394AEB" w:rsidRPr="00A33D94" w:rsidRDefault="00394AEB" w:rsidP="00626C5E">
            <w:pPr>
              <w:tabs>
                <w:tab w:val="left" w:pos="910"/>
              </w:tabs>
              <w:ind w:firstLine="33"/>
              <w:jc w:val="both"/>
              <w:rPr>
                <w:rFonts w:ascii="Times New Roman" w:hAnsi="Times New Roman"/>
                <w:b w:val="0"/>
                <w:sz w:val="24"/>
                <w:szCs w:val="28"/>
                <w:lang w:val="kk-KZ"/>
              </w:rPr>
            </w:pPr>
            <w:r w:rsidRPr="00A33D94">
              <w:rPr>
                <w:rFonts w:ascii="Times New Roman" w:hAnsi="Times New Roman"/>
                <w:b w:val="0"/>
                <w:sz w:val="24"/>
                <w:szCs w:val="28"/>
              </w:rPr>
              <w:t>–</w:t>
            </w:r>
          </w:p>
        </w:tc>
        <w:tc>
          <w:tcPr>
            <w:tcW w:w="1418" w:type="dxa"/>
            <w:shd w:val="clear" w:color="auto" w:fill="FFFFFF" w:themeFill="background1"/>
          </w:tcPr>
          <w:p w14:paraId="4F666475" w14:textId="77777777" w:rsidR="00394AEB" w:rsidRPr="00A33D94" w:rsidRDefault="00394AEB" w:rsidP="00626C5E">
            <w:pPr>
              <w:tabs>
                <w:tab w:val="left" w:pos="910"/>
              </w:tabs>
              <w:ind w:firstLine="709"/>
              <w:jc w:val="both"/>
              <w:rPr>
                <w:rFonts w:ascii="Times New Roman" w:hAnsi="Times New Roman"/>
                <w:b w:val="0"/>
                <w:sz w:val="24"/>
                <w:szCs w:val="28"/>
              </w:rPr>
            </w:pPr>
            <w:r w:rsidRPr="00A33D94">
              <w:rPr>
                <w:rFonts w:ascii="Times New Roman" w:hAnsi="Times New Roman"/>
                <w:b w:val="0"/>
                <w:sz w:val="24"/>
                <w:szCs w:val="28"/>
              </w:rPr>
              <w:t>+</w:t>
            </w:r>
          </w:p>
        </w:tc>
      </w:tr>
      <w:tr w:rsidR="00394AEB" w:rsidRPr="00A33D94" w14:paraId="7BC45438" w14:textId="77777777" w:rsidTr="002925FB">
        <w:trPr>
          <w:jc w:val="center"/>
        </w:trPr>
        <w:tc>
          <w:tcPr>
            <w:tcW w:w="4705" w:type="dxa"/>
            <w:shd w:val="clear" w:color="auto" w:fill="FFFFFF" w:themeFill="background1"/>
          </w:tcPr>
          <w:p w14:paraId="04E7C8A0"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Салалас сөйлем</w:t>
            </w:r>
          </w:p>
        </w:tc>
        <w:tc>
          <w:tcPr>
            <w:tcW w:w="3402" w:type="dxa"/>
            <w:shd w:val="clear" w:color="auto" w:fill="FFFFFF" w:themeFill="background1"/>
          </w:tcPr>
          <w:p w14:paraId="4B085081" w14:textId="77777777" w:rsidR="00394AEB" w:rsidRPr="00A33D94" w:rsidRDefault="00394AEB" w:rsidP="00626C5E">
            <w:pPr>
              <w:tabs>
                <w:tab w:val="left" w:pos="910"/>
              </w:tabs>
              <w:ind w:firstLine="33"/>
              <w:jc w:val="both"/>
              <w:rPr>
                <w:rFonts w:ascii="Times New Roman" w:hAnsi="Times New Roman"/>
                <w:b w:val="0"/>
                <w:sz w:val="24"/>
                <w:szCs w:val="28"/>
                <w:lang w:val="kk-KZ"/>
              </w:rPr>
            </w:pPr>
            <w:r w:rsidRPr="00A33D94">
              <w:rPr>
                <w:rFonts w:ascii="Times New Roman" w:hAnsi="Times New Roman"/>
                <w:b w:val="0"/>
                <w:sz w:val="24"/>
                <w:szCs w:val="28"/>
                <w:lang w:val="kk-KZ"/>
              </w:rPr>
              <w:t xml:space="preserve">Салалас құрмалас сөйлем </w:t>
            </w:r>
          </w:p>
        </w:tc>
        <w:tc>
          <w:tcPr>
            <w:tcW w:w="1418" w:type="dxa"/>
            <w:shd w:val="clear" w:color="auto" w:fill="FFFFFF" w:themeFill="background1"/>
          </w:tcPr>
          <w:p w14:paraId="19054F6A" w14:textId="77777777" w:rsidR="00394AEB" w:rsidRPr="00A33D94" w:rsidRDefault="00394AEB" w:rsidP="00626C5E">
            <w:pPr>
              <w:tabs>
                <w:tab w:val="left" w:pos="910"/>
              </w:tabs>
              <w:ind w:firstLine="709"/>
              <w:jc w:val="both"/>
              <w:rPr>
                <w:rFonts w:ascii="Times New Roman" w:hAnsi="Times New Roman"/>
                <w:b w:val="0"/>
                <w:sz w:val="24"/>
                <w:szCs w:val="28"/>
                <w:lang w:val="kk-KZ"/>
              </w:rPr>
            </w:pPr>
          </w:p>
        </w:tc>
      </w:tr>
      <w:tr w:rsidR="00394AEB" w:rsidRPr="00A33D94" w14:paraId="44AF79C8" w14:textId="77777777" w:rsidTr="002925FB">
        <w:trPr>
          <w:jc w:val="center"/>
        </w:trPr>
        <w:tc>
          <w:tcPr>
            <w:tcW w:w="4705" w:type="dxa"/>
            <w:tcBorders>
              <w:bottom w:val="nil"/>
            </w:tcBorders>
            <w:shd w:val="clear" w:color="auto" w:fill="FFFFFF" w:themeFill="background1"/>
          </w:tcPr>
          <w:p w14:paraId="35DFE9D2"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 xml:space="preserve">Жиылыңқы салалас құрмалас </w:t>
            </w:r>
          </w:p>
        </w:tc>
        <w:tc>
          <w:tcPr>
            <w:tcW w:w="3402" w:type="dxa"/>
            <w:tcBorders>
              <w:bottom w:val="nil"/>
            </w:tcBorders>
            <w:shd w:val="clear" w:color="auto" w:fill="FFFFFF" w:themeFill="background1"/>
          </w:tcPr>
          <w:p w14:paraId="6A19F255" w14:textId="77777777" w:rsidR="00394AEB" w:rsidRPr="00A33D94" w:rsidRDefault="00394AEB" w:rsidP="00626C5E">
            <w:pPr>
              <w:tabs>
                <w:tab w:val="left" w:pos="910"/>
              </w:tabs>
              <w:ind w:firstLine="33"/>
              <w:jc w:val="both"/>
              <w:rPr>
                <w:rFonts w:ascii="Times New Roman" w:hAnsi="Times New Roman"/>
                <w:b w:val="0"/>
                <w:sz w:val="24"/>
                <w:szCs w:val="28"/>
                <w:lang w:val="kk-KZ"/>
              </w:rPr>
            </w:pPr>
            <w:r w:rsidRPr="00A33D94">
              <w:rPr>
                <w:rFonts w:ascii="Times New Roman" w:hAnsi="Times New Roman"/>
                <w:b w:val="0"/>
                <w:sz w:val="24"/>
                <w:szCs w:val="28"/>
              </w:rPr>
              <w:t>–</w:t>
            </w:r>
          </w:p>
        </w:tc>
        <w:tc>
          <w:tcPr>
            <w:tcW w:w="1418" w:type="dxa"/>
            <w:tcBorders>
              <w:bottom w:val="nil"/>
            </w:tcBorders>
            <w:shd w:val="clear" w:color="auto" w:fill="FFFFFF" w:themeFill="background1"/>
          </w:tcPr>
          <w:p w14:paraId="007286F1" w14:textId="77777777" w:rsidR="00394AEB" w:rsidRPr="00A33D94" w:rsidRDefault="00394AEB" w:rsidP="00626C5E">
            <w:pPr>
              <w:tabs>
                <w:tab w:val="left" w:pos="910"/>
              </w:tabs>
              <w:ind w:firstLine="709"/>
              <w:jc w:val="both"/>
              <w:rPr>
                <w:rFonts w:ascii="Times New Roman" w:hAnsi="Times New Roman"/>
                <w:b w:val="0"/>
                <w:sz w:val="24"/>
                <w:szCs w:val="28"/>
              </w:rPr>
            </w:pPr>
            <w:r w:rsidRPr="00A33D94">
              <w:rPr>
                <w:rFonts w:ascii="Times New Roman" w:hAnsi="Times New Roman"/>
                <w:b w:val="0"/>
                <w:sz w:val="24"/>
                <w:szCs w:val="28"/>
              </w:rPr>
              <w:t>+</w:t>
            </w:r>
          </w:p>
        </w:tc>
      </w:tr>
      <w:tr w:rsidR="005B3F6A" w:rsidRPr="00A33D94" w14:paraId="41FF0D7B" w14:textId="77777777" w:rsidTr="002925FB">
        <w:trPr>
          <w:jc w:val="center"/>
        </w:trPr>
        <w:tc>
          <w:tcPr>
            <w:tcW w:w="9525" w:type="dxa"/>
            <w:gridSpan w:val="3"/>
            <w:tcBorders>
              <w:top w:val="nil"/>
              <w:left w:val="nil"/>
              <w:right w:val="nil"/>
            </w:tcBorders>
            <w:shd w:val="clear" w:color="auto" w:fill="FFFFFF" w:themeFill="background1"/>
          </w:tcPr>
          <w:p w14:paraId="2C884578" w14:textId="3E6727D8" w:rsidR="005B3F6A" w:rsidRPr="005B3F6A" w:rsidRDefault="002925FB" w:rsidP="005B3F6A">
            <w:pPr>
              <w:tabs>
                <w:tab w:val="left" w:pos="910"/>
              </w:tabs>
              <w:ind w:hanging="108"/>
              <w:jc w:val="both"/>
              <w:rPr>
                <w:rFonts w:ascii="Times New Roman" w:hAnsi="Times New Roman"/>
                <w:b w:val="0"/>
                <w:sz w:val="28"/>
                <w:szCs w:val="28"/>
                <w:lang w:val="kk-KZ"/>
              </w:rPr>
            </w:pPr>
            <w:r>
              <w:rPr>
                <w:rFonts w:ascii="Times New Roman" w:hAnsi="Times New Roman"/>
                <w:b w:val="0"/>
                <w:sz w:val="28"/>
                <w:szCs w:val="28"/>
                <w:lang w:val="kk-KZ"/>
              </w:rPr>
              <w:lastRenderedPageBreak/>
              <w:t>Г</w:t>
            </w:r>
            <w:r w:rsidR="005B3F6A" w:rsidRPr="005B3F6A">
              <w:rPr>
                <w:rFonts w:ascii="Times New Roman" w:hAnsi="Times New Roman"/>
                <w:b w:val="0"/>
                <w:sz w:val="28"/>
                <w:szCs w:val="28"/>
                <w:lang w:val="kk-KZ"/>
              </w:rPr>
              <w:t xml:space="preserve">.1-кестенің жалғасы </w:t>
            </w:r>
          </w:p>
          <w:p w14:paraId="348DE10A" w14:textId="77777777" w:rsidR="005B3F6A" w:rsidRPr="005B3F6A" w:rsidRDefault="005B3F6A" w:rsidP="00626C5E">
            <w:pPr>
              <w:tabs>
                <w:tab w:val="left" w:pos="910"/>
              </w:tabs>
              <w:ind w:firstLine="709"/>
              <w:jc w:val="both"/>
              <w:rPr>
                <w:b w:val="0"/>
                <w:sz w:val="16"/>
                <w:szCs w:val="16"/>
                <w:lang w:val="kk-KZ"/>
              </w:rPr>
            </w:pPr>
          </w:p>
        </w:tc>
      </w:tr>
      <w:tr w:rsidR="005B3F6A" w:rsidRPr="005B3F6A" w14:paraId="73E07521" w14:textId="77777777" w:rsidTr="002925FB">
        <w:trPr>
          <w:jc w:val="center"/>
        </w:trPr>
        <w:tc>
          <w:tcPr>
            <w:tcW w:w="4705" w:type="dxa"/>
            <w:shd w:val="clear" w:color="auto" w:fill="FFFFFF" w:themeFill="background1"/>
          </w:tcPr>
          <w:p w14:paraId="6BDE4226" w14:textId="4D85F1AD" w:rsidR="005B3F6A" w:rsidRPr="005B3F6A" w:rsidRDefault="005B3F6A" w:rsidP="005B3F6A">
            <w:pPr>
              <w:ind w:firstLine="33"/>
              <w:jc w:val="center"/>
              <w:rPr>
                <w:rFonts w:ascii="Times New Roman" w:hAnsi="Times New Roman"/>
                <w:b w:val="0"/>
                <w:sz w:val="24"/>
                <w:lang w:val="kk-KZ"/>
              </w:rPr>
            </w:pPr>
            <w:r w:rsidRPr="005B3F6A">
              <w:rPr>
                <w:rFonts w:ascii="Times New Roman" w:hAnsi="Times New Roman"/>
                <w:b w:val="0"/>
                <w:sz w:val="24"/>
                <w:lang w:val="kk-KZ"/>
              </w:rPr>
              <w:t>1</w:t>
            </w:r>
          </w:p>
        </w:tc>
        <w:tc>
          <w:tcPr>
            <w:tcW w:w="3402" w:type="dxa"/>
            <w:shd w:val="clear" w:color="auto" w:fill="FFFFFF" w:themeFill="background1"/>
          </w:tcPr>
          <w:p w14:paraId="489C8C03" w14:textId="26955C61" w:rsidR="005B3F6A" w:rsidRPr="005B3F6A" w:rsidRDefault="005B3F6A" w:rsidP="005B3F6A">
            <w:pPr>
              <w:tabs>
                <w:tab w:val="left" w:pos="910"/>
              </w:tabs>
              <w:ind w:firstLine="33"/>
              <w:jc w:val="center"/>
              <w:rPr>
                <w:rFonts w:ascii="Times New Roman" w:hAnsi="Times New Roman"/>
                <w:b w:val="0"/>
                <w:sz w:val="24"/>
                <w:lang w:val="kk-KZ"/>
              </w:rPr>
            </w:pPr>
            <w:r w:rsidRPr="005B3F6A">
              <w:rPr>
                <w:rFonts w:ascii="Times New Roman" w:hAnsi="Times New Roman"/>
                <w:b w:val="0"/>
                <w:sz w:val="24"/>
                <w:lang w:val="kk-KZ"/>
              </w:rPr>
              <w:t>2</w:t>
            </w:r>
          </w:p>
        </w:tc>
        <w:tc>
          <w:tcPr>
            <w:tcW w:w="1418" w:type="dxa"/>
            <w:shd w:val="clear" w:color="auto" w:fill="FFFFFF" w:themeFill="background1"/>
          </w:tcPr>
          <w:p w14:paraId="38B4319F" w14:textId="4B05C99B" w:rsidR="005B3F6A" w:rsidRPr="005B3F6A" w:rsidRDefault="005B3F6A" w:rsidP="005B3F6A">
            <w:pPr>
              <w:tabs>
                <w:tab w:val="left" w:pos="910"/>
              </w:tabs>
              <w:ind w:firstLine="709"/>
              <w:jc w:val="center"/>
              <w:rPr>
                <w:rFonts w:ascii="Times New Roman" w:hAnsi="Times New Roman"/>
                <w:b w:val="0"/>
                <w:sz w:val="24"/>
                <w:lang w:val="kk-KZ"/>
              </w:rPr>
            </w:pPr>
            <w:r w:rsidRPr="005B3F6A">
              <w:rPr>
                <w:rFonts w:ascii="Times New Roman" w:hAnsi="Times New Roman"/>
                <w:b w:val="0"/>
                <w:sz w:val="24"/>
                <w:lang w:val="kk-KZ"/>
              </w:rPr>
              <w:t>3</w:t>
            </w:r>
          </w:p>
        </w:tc>
      </w:tr>
      <w:tr w:rsidR="00394AEB" w:rsidRPr="00A33D94" w14:paraId="743139DA" w14:textId="77777777" w:rsidTr="002925FB">
        <w:trPr>
          <w:jc w:val="center"/>
        </w:trPr>
        <w:tc>
          <w:tcPr>
            <w:tcW w:w="4705" w:type="dxa"/>
            <w:shd w:val="clear" w:color="auto" w:fill="FFFFFF" w:themeFill="background1"/>
          </w:tcPr>
          <w:p w14:paraId="1ADFCA45"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 xml:space="preserve">Қайырыңқы салалас құрмалас </w:t>
            </w:r>
          </w:p>
        </w:tc>
        <w:tc>
          <w:tcPr>
            <w:tcW w:w="3402" w:type="dxa"/>
            <w:shd w:val="clear" w:color="auto" w:fill="FFFFFF" w:themeFill="background1"/>
          </w:tcPr>
          <w:p w14:paraId="165F8B7E" w14:textId="77777777" w:rsidR="00394AEB" w:rsidRPr="00A33D94" w:rsidRDefault="00394AEB" w:rsidP="00626C5E">
            <w:pPr>
              <w:tabs>
                <w:tab w:val="left" w:pos="910"/>
              </w:tabs>
              <w:ind w:firstLine="33"/>
              <w:jc w:val="both"/>
              <w:rPr>
                <w:rFonts w:ascii="Times New Roman" w:hAnsi="Times New Roman"/>
                <w:b w:val="0"/>
                <w:sz w:val="24"/>
                <w:szCs w:val="28"/>
                <w:lang w:val="kk-KZ"/>
              </w:rPr>
            </w:pPr>
            <w:r w:rsidRPr="00A33D94">
              <w:rPr>
                <w:rFonts w:ascii="Times New Roman" w:hAnsi="Times New Roman"/>
                <w:b w:val="0"/>
                <w:sz w:val="24"/>
                <w:szCs w:val="28"/>
              </w:rPr>
              <w:t>–</w:t>
            </w:r>
          </w:p>
        </w:tc>
        <w:tc>
          <w:tcPr>
            <w:tcW w:w="1418" w:type="dxa"/>
            <w:shd w:val="clear" w:color="auto" w:fill="FFFFFF" w:themeFill="background1"/>
          </w:tcPr>
          <w:p w14:paraId="6A770CC1" w14:textId="77777777" w:rsidR="00394AEB" w:rsidRPr="00A33D94" w:rsidRDefault="00394AEB" w:rsidP="00626C5E">
            <w:pPr>
              <w:tabs>
                <w:tab w:val="left" w:pos="910"/>
              </w:tabs>
              <w:ind w:firstLine="709"/>
              <w:jc w:val="both"/>
              <w:rPr>
                <w:rFonts w:ascii="Times New Roman" w:hAnsi="Times New Roman"/>
                <w:b w:val="0"/>
                <w:sz w:val="24"/>
                <w:szCs w:val="28"/>
              </w:rPr>
            </w:pPr>
            <w:r w:rsidRPr="00A33D94">
              <w:rPr>
                <w:rFonts w:ascii="Times New Roman" w:hAnsi="Times New Roman"/>
                <w:b w:val="0"/>
                <w:sz w:val="24"/>
                <w:szCs w:val="28"/>
              </w:rPr>
              <w:t>+</w:t>
            </w:r>
          </w:p>
        </w:tc>
      </w:tr>
      <w:tr w:rsidR="00394AEB" w:rsidRPr="00A33D94" w14:paraId="0A4CFB81" w14:textId="77777777" w:rsidTr="002925FB">
        <w:trPr>
          <w:jc w:val="center"/>
        </w:trPr>
        <w:tc>
          <w:tcPr>
            <w:tcW w:w="4705" w:type="dxa"/>
            <w:shd w:val="clear" w:color="auto" w:fill="FFFFFF" w:themeFill="background1"/>
          </w:tcPr>
          <w:p w14:paraId="1F85560F"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Айырыңқы салалас құрмалас</w:t>
            </w:r>
          </w:p>
        </w:tc>
        <w:tc>
          <w:tcPr>
            <w:tcW w:w="3402" w:type="dxa"/>
            <w:shd w:val="clear" w:color="auto" w:fill="FFFFFF" w:themeFill="background1"/>
          </w:tcPr>
          <w:p w14:paraId="59434CA6" w14:textId="77777777" w:rsidR="00394AEB" w:rsidRPr="00A33D94" w:rsidRDefault="00394AEB" w:rsidP="00626C5E">
            <w:pPr>
              <w:tabs>
                <w:tab w:val="left" w:pos="910"/>
              </w:tabs>
              <w:ind w:firstLine="33"/>
              <w:jc w:val="both"/>
              <w:rPr>
                <w:rFonts w:ascii="Times New Roman" w:hAnsi="Times New Roman"/>
                <w:b w:val="0"/>
                <w:sz w:val="24"/>
                <w:szCs w:val="28"/>
                <w:lang w:val="kk-KZ"/>
              </w:rPr>
            </w:pPr>
            <w:r w:rsidRPr="00A33D94">
              <w:rPr>
                <w:rFonts w:ascii="Times New Roman" w:hAnsi="Times New Roman"/>
                <w:b w:val="0"/>
                <w:sz w:val="24"/>
                <w:szCs w:val="28"/>
              </w:rPr>
              <w:t>–</w:t>
            </w:r>
          </w:p>
        </w:tc>
        <w:tc>
          <w:tcPr>
            <w:tcW w:w="1418" w:type="dxa"/>
            <w:shd w:val="clear" w:color="auto" w:fill="FFFFFF" w:themeFill="background1"/>
          </w:tcPr>
          <w:p w14:paraId="05E055EC" w14:textId="77777777" w:rsidR="00394AEB" w:rsidRPr="00A33D94" w:rsidRDefault="00394AEB" w:rsidP="00626C5E">
            <w:pPr>
              <w:tabs>
                <w:tab w:val="left" w:pos="910"/>
              </w:tabs>
              <w:ind w:firstLine="709"/>
              <w:jc w:val="both"/>
              <w:rPr>
                <w:rFonts w:ascii="Times New Roman" w:hAnsi="Times New Roman"/>
                <w:b w:val="0"/>
                <w:sz w:val="24"/>
                <w:szCs w:val="28"/>
              </w:rPr>
            </w:pPr>
            <w:r w:rsidRPr="00A33D94">
              <w:rPr>
                <w:rFonts w:ascii="Times New Roman" w:hAnsi="Times New Roman"/>
                <w:b w:val="0"/>
                <w:sz w:val="24"/>
                <w:szCs w:val="28"/>
              </w:rPr>
              <w:t>+</w:t>
            </w:r>
          </w:p>
        </w:tc>
      </w:tr>
      <w:tr w:rsidR="00394AEB" w:rsidRPr="00A33D94" w14:paraId="2642188B" w14:textId="77777777" w:rsidTr="002925FB">
        <w:trPr>
          <w:jc w:val="center"/>
        </w:trPr>
        <w:tc>
          <w:tcPr>
            <w:tcW w:w="4705" w:type="dxa"/>
            <w:shd w:val="clear" w:color="auto" w:fill="FFFFFF" w:themeFill="background1"/>
          </w:tcPr>
          <w:p w14:paraId="46594341"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Сұйылыңқы салалас құрмалас</w:t>
            </w:r>
          </w:p>
        </w:tc>
        <w:tc>
          <w:tcPr>
            <w:tcW w:w="3402" w:type="dxa"/>
            <w:shd w:val="clear" w:color="auto" w:fill="FFFFFF" w:themeFill="background1"/>
          </w:tcPr>
          <w:p w14:paraId="6975E1B6" w14:textId="77777777" w:rsidR="00394AEB" w:rsidRPr="00A33D94" w:rsidRDefault="00394AEB" w:rsidP="00626C5E">
            <w:pPr>
              <w:tabs>
                <w:tab w:val="left" w:pos="910"/>
              </w:tabs>
              <w:ind w:firstLine="33"/>
              <w:jc w:val="both"/>
              <w:rPr>
                <w:rFonts w:ascii="Times New Roman" w:hAnsi="Times New Roman"/>
                <w:b w:val="0"/>
                <w:sz w:val="24"/>
                <w:szCs w:val="28"/>
                <w:lang w:val="kk-KZ"/>
              </w:rPr>
            </w:pPr>
            <w:r w:rsidRPr="00A33D94">
              <w:rPr>
                <w:rFonts w:ascii="Times New Roman" w:hAnsi="Times New Roman"/>
                <w:b w:val="0"/>
                <w:sz w:val="24"/>
                <w:szCs w:val="28"/>
              </w:rPr>
              <w:t>–</w:t>
            </w:r>
          </w:p>
        </w:tc>
        <w:tc>
          <w:tcPr>
            <w:tcW w:w="1418" w:type="dxa"/>
            <w:shd w:val="clear" w:color="auto" w:fill="FFFFFF" w:themeFill="background1"/>
          </w:tcPr>
          <w:p w14:paraId="6A60FFCC" w14:textId="77777777" w:rsidR="00394AEB" w:rsidRPr="00A33D94" w:rsidRDefault="00394AEB" w:rsidP="00626C5E">
            <w:pPr>
              <w:tabs>
                <w:tab w:val="left" w:pos="910"/>
              </w:tabs>
              <w:ind w:firstLine="709"/>
              <w:jc w:val="both"/>
              <w:rPr>
                <w:rFonts w:ascii="Times New Roman" w:hAnsi="Times New Roman"/>
                <w:b w:val="0"/>
                <w:sz w:val="24"/>
                <w:szCs w:val="28"/>
              </w:rPr>
            </w:pPr>
            <w:r w:rsidRPr="00A33D94">
              <w:rPr>
                <w:rFonts w:ascii="Times New Roman" w:hAnsi="Times New Roman"/>
                <w:b w:val="0"/>
                <w:sz w:val="24"/>
                <w:szCs w:val="28"/>
              </w:rPr>
              <w:t>+</w:t>
            </w:r>
          </w:p>
        </w:tc>
      </w:tr>
      <w:tr w:rsidR="00394AEB" w:rsidRPr="00A33D94" w14:paraId="6091F750" w14:textId="77777777" w:rsidTr="002925FB">
        <w:trPr>
          <w:jc w:val="center"/>
        </w:trPr>
        <w:tc>
          <w:tcPr>
            <w:tcW w:w="4705" w:type="dxa"/>
            <w:shd w:val="clear" w:color="auto" w:fill="FFFFFF" w:themeFill="background1"/>
          </w:tcPr>
          <w:p w14:paraId="50B44165"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Қойылыңқы салалас құрмалас</w:t>
            </w:r>
          </w:p>
        </w:tc>
        <w:tc>
          <w:tcPr>
            <w:tcW w:w="3402" w:type="dxa"/>
            <w:shd w:val="clear" w:color="auto" w:fill="FFFFFF" w:themeFill="background1"/>
          </w:tcPr>
          <w:p w14:paraId="2E3DA2AC" w14:textId="77777777" w:rsidR="00394AEB" w:rsidRPr="00A33D94" w:rsidRDefault="00394AEB" w:rsidP="00626C5E">
            <w:pPr>
              <w:tabs>
                <w:tab w:val="left" w:pos="910"/>
              </w:tabs>
              <w:ind w:firstLine="33"/>
              <w:jc w:val="both"/>
              <w:rPr>
                <w:rFonts w:ascii="Times New Roman" w:hAnsi="Times New Roman"/>
                <w:b w:val="0"/>
                <w:sz w:val="24"/>
                <w:szCs w:val="28"/>
                <w:lang w:val="kk-KZ"/>
              </w:rPr>
            </w:pPr>
            <w:r w:rsidRPr="00A33D94">
              <w:rPr>
                <w:rFonts w:ascii="Times New Roman" w:hAnsi="Times New Roman"/>
                <w:b w:val="0"/>
                <w:sz w:val="24"/>
                <w:szCs w:val="28"/>
              </w:rPr>
              <w:t>–</w:t>
            </w:r>
          </w:p>
        </w:tc>
        <w:tc>
          <w:tcPr>
            <w:tcW w:w="1418" w:type="dxa"/>
            <w:shd w:val="clear" w:color="auto" w:fill="FFFFFF" w:themeFill="background1"/>
          </w:tcPr>
          <w:p w14:paraId="0D96784E" w14:textId="77777777" w:rsidR="00394AEB" w:rsidRPr="00A33D94" w:rsidRDefault="00394AEB" w:rsidP="00626C5E">
            <w:pPr>
              <w:tabs>
                <w:tab w:val="left" w:pos="910"/>
              </w:tabs>
              <w:ind w:firstLine="709"/>
              <w:jc w:val="both"/>
              <w:rPr>
                <w:rFonts w:ascii="Times New Roman" w:hAnsi="Times New Roman"/>
                <w:b w:val="0"/>
                <w:sz w:val="24"/>
                <w:szCs w:val="28"/>
              </w:rPr>
            </w:pPr>
            <w:r w:rsidRPr="00A33D94">
              <w:rPr>
                <w:rFonts w:ascii="Times New Roman" w:hAnsi="Times New Roman"/>
                <w:b w:val="0"/>
                <w:sz w:val="24"/>
                <w:szCs w:val="28"/>
              </w:rPr>
              <w:t>+</w:t>
            </w:r>
          </w:p>
        </w:tc>
      </w:tr>
      <w:tr w:rsidR="00394AEB" w:rsidRPr="00A33D94" w14:paraId="08211960" w14:textId="77777777" w:rsidTr="002925FB">
        <w:trPr>
          <w:jc w:val="center"/>
        </w:trPr>
        <w:tc>
          <w:tcPr>
            <w:tcW w:w="4705" w:type="dxa"/>
            <w:shd w:val="clear" w:color="auto" w:fill="FFFFFF" w:themeFill="background1"/>
          </w:tcPr>
          <w:p w14:paraId="5AC9B3FE"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Сабақтас сөйлем</w:t>
            </w:r>
          </w:p>
        </w:tc>
        <w:tc>
          <w:tcPr>
            <w:tcW w:w="3402" w:type="dxa"/>
            <w:shd w:val="clear" w:color="auto" w:fill="FFFFFF" w:themeFill="background1"/>
          </w:tcPr>
          <w:p w14:paraId="070B01C0" w14:textId="77777777" w:rsidR="00394AEB" w:rsidRPr="00A33D94" w:rsidRDefault="00394AEB" w:rsidP="00626C5E">
            <w:pPr>
              <w:tabs>
                <w:tab w:val="left" w:pos="910"/>
              </w:tabs>
              <w:ind w:firstLine="33"/>
              <w:jc w:val="both"/>
              <w:rPr>
                <w:rFonts w:ascii="Times New Roman" w:hAnsi="Times New Roman"/>
                <w:b w:val="0"/>
                <w:sz w:val="24"/>
                <w:szCs w:val="28"/>
                <w:lang w:val="kk-KZ"/>
              </w:rPr>
            </w:pPr>
            <w:r w:rsidRPr="00A33D94">
              <w:rPr>
                <w:rFonts w:ascii="Times New Roman" w:hAnsi="Times New Roman"/>
                <w:b w:val="0"/>
                <w:sz w:val="24"/>
                <w:szCs w:val="28"/>
                <w:lang w:val="kk-KZ"/>
              </w:rPr>
              <w:t>Сабақтас құрмалас сөйлем</w:t>
            </w:r>
          </w:p>
        </w:tc>
        <w:tc>
          <w:tcPr>
            <w:tcW w:w="1418" w:type="dxa"/>
            <w:shd w:val="clear" w:color="auto" w:fill="FFFFFF" w:themeFill="background1"/>
          </w:tcPr>
          <w:p w14:paraId="4C4EDA7F" w14:textId="77777777" w:rsidR="00394AEB" w:rsidRPr="00A33D94" w:rsidRDefault="00394AEB" w:rsidP="00626C5E">
            <w:pPr>
              <w:tabs>
                <w:tab w:val="left" w:pos="910"/>
              </w:tabs>
              <w:ind w:firstLine="709"/>
              <w:jc w:val="both"/>
              <w:rPr>
                <w:rFonts w:ascii="Times New Roman" w:hAnsi="Times New Roman"/>
                <w:b w:val="0"/>
                <w:sz w:val="24"/>
                <w:szCs w:val="28"/>
                <w:lang w:val="kk-KZ"/>
              </w:rPr>
            </w:pPr>
          </w:p>
        </w:tc>
      </w:tr>
      <w:tr w:rsidR="00394AEB" w:rsidRPr="00A33D94" w14:paraId="5BDEA650" w14:textId="77777777" w:rsidTr="002925FB">
        <w:trPr>
          <w:jc w:val="center"/>
        </w:trPr>
        <w:tc>
          <w:tcPr>
            <w:tcW w:w="4705" w:type="dxa"/>
            <w:shd w:val="clear" w:color="auto" w:fill="FFFFFF" w:themeFill="background1"/>
          </w:tcPr>
          <w:p w14:paraId="78D7262D"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Басыңқы сөйлем</w:t>
            </w:r>
          </w:p>
        </w:tc>
        <w:tc>
          <w:tcPr>
            <w:tcW w:w="3402" w:type="dxa"/>
            <w:shd w:val="clear" w:color="auto" w:fill="FFFFFF" w:themeFill="background1"/>
          </w:tcPr>
          <w:p w14:paraId="70E0964A"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Басыңқы сөйлем</w:t>
            </w:r>
          </w:p>
        </w:tc>
        <w:tc>
          <w:tcPr>
            <w:tcW w:w="1418" w:type="dxa"/>
            <w:shd w:val="clear" w:color="auto" w:fill="FFFFFF" w:themeFill="background1"/>
          </w:tcPr>
          <w:p w14:paraId="72F27E27" w14:textId="77777777" w:rsidR="00394AEB" w:rsidRPr="00A33D94" w:rsidRDefault="00394AEB" w:rsidP="00626C5E">
            <w:pPr>
              <w:ind w:firstLine="709"/>
              <w:jc w:val="both"/>
              <w:rPr>
                <w:rFonts w:ascii="Times New Roman" w:hAnsi="Times New Roman"/>
                <w:b w:val="0"/>
                <w:sz w:val="24"/>
                <w:szCs w:val="28"/>
                <w:lang w:val="kk-KZ"/>
              </w:rPr>
            </w:pPr>
          </w:p>
        </w:tc>
      </w:tr>
      <w:tr w:rsidR="00394AEB" w:rsidRPr="00A33D94" w14:paraId="581150A6" w14:textId="77777777" w:rsidTr="002925FB">
        <w:trPr>
          <w:jc w:val="center"/>
        </w:trPr>
        <w:tc>
          <w:tcPr>
            <w:tcW w:w="4705" w:type="dxa"/>
            <w:shd w:val="clear" w:color="auto" w:fill="FFFFFF" w:themeFill="background1"/>
          </w:tcPr>
          <w:p w14:paraId="079F268E"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Бағыныңқы сөйлем</w:t>
            </w:r>
          </w:p>
        </w:tc>
        <w:tc>
          <w:tcPr>
            <w:tcW w:w="3402" w:type="dxa"/>
            <w:shd w:val="clear" w:color="auto" w:fill="FFFFFF" w:themeFill="background1"/>
          </w:tcPr>
          <w:p w14:paraId="7F96C0BE"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Бағыныңқы сөйлем</w:t>
            </w:r>
          </w:p>
        </w:tc>
        <w:tc>
          <w:tcPr>
            <w:tcW w:w="1418" w:type="dxa"/>
            <w:shd w:val="clear" w:color="auto" w:fill="FFFFFF" w:themeFill="background1"/>
          </w:tcPr>
          <w:p w14:paraId="556D2AD7" w14:textId="77777777" w:rsidR="00394AEB" w:rsidRPr="00A33D94" w:rsidRDefault="00394AEB" w:rsidP="00626C5E">
            <w:pPr>
              <w:ind w:firstLine="709"/>
              <w:jc w:val="both"/>
              <w:rPr>
                <w:rFonts w:ascii="Times New Roman" w:hAnsi="Times New Roman"/>
                <w:b w:val="0"/>
                <w:sz w:val="24"/>
                <w:szCs w:val="28"/>
                <w:lang w:val="kk-KZ"/>
              </w:rPr>
            </w:pPr>
          </w:p>
        </w:tc>
      </w:tr>
      <w:tr w:rsidR="00394AEB" w:rsidRPr="00A33D94" w14:paraId="02DB3109" w14:textId="77777777" w:rsidTr="002925FB">
        <w:trPr>
          <w:jc w:val="center"/>
        </w:trPr>
        <w:tc>
          <w:tcPr>
            <w:tcW w:w="4705" w:type="dxa"/>
            <w:shd w:val="clear" w:color="auto" w:fill="FFFFFF" w:themeFill="background1"/>
          </w:tcPr>
          <w:p w14:paraId="2B4FC247"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Бастауыш бағыныңқы сөйлем</w:t>
            </w:r>
          </w:p>
        </w:tc>
        <w:tc>
          <w:tcPr>
            <w:tcW w:w="3402" w:type="dxa"/>
            <w:shd w:val="clear" w:color="auto" w:fill="FFFFFF" w:themeFill="background1"/>
          </w:tcPr>
          <w:p w14:paraId="2DDCECB2" w14:textId="77777777" w:rsidR="00394AEB" w:rsidRPr="00A33D94" w:rsidRDefault="00394AEB" w:rsidP="00626C5E">
            <w:pPr>
              <w:tabs>
                <w:tab w:val="left" w:pos="910"/>
              </w:tabs>
              <w:ind w:firstLine="33"/>
              <w:jc w:val="both"/>
              <w:rPr>
                <w:rFonts w:ascii="Times New Roman" w:hAnsi="Times New Roman"/>
                <w:b w:val="0"/>
                <w:sz w:val="24"/>
                <w:szCs w:val="28"/>
                <w:lang w:val="kk-KZ"/>
              </w:rPr>
            </w:pPr>
            <w:r w:rsidRPr="00A33D94">
              <w:rPr>
                <w:rFonts w:ascii="Times New Roman" w:hAnsi="Times New Roman"/>
                <w:b w:val="0"/>
                <w:sz w:val="24"/>
                <w:szCs w:val="28"/>
              </w:rPr>
              <w:t>–</w:t>
            </w:r>
          </w:p>
        </w:tc>
        <w:tc>
          <w:tcPr>
            <w:tcW w:w="1418" w:type="dxa"/>
            <w:shd w:val="clear" w:color="auto" w:fill="FFFFFF" w:themeFill="background1"/>
          </w:tcPr>
          <w:p w14:paraId="0F712669" w14:textId="77777777" w:rsidR="00394AEB" w:rsidRPr="00A33D94" w:rsidRDefault="00394AEB" w:rsidP="00626C5E">
            <w:pPr>
              <w:tabs>
                <w:tab w:val="left" w:pos="910"/>
              </w:tabs>
              <w:ind w:firstLine="709"/>
              <w:jc w:val="both"/>
              <w:rPr>
                <w:rFonts w:ascii="Times New Roman" w:hAnsi="Times New Roman"/>
                <w:b w:val="0"/>
                <w:sz w:val="24"/>
                <w:szCs w:val="28"/>
              </w:rPr>
            </w:pPr>
            <w:r w:rsidRPr="00A33D94">
              <w:rPr>
                <w:rFonts w:ascii="Times New Roman" w:hAnsi="Times New Roman"/>
                <w:b w:val="0"/>
                <w:sz w:val="24"/>
                <w:szCs w:val="28"/>
              </w:rPr>
              <w:t>+</w:t>
            </w:r>
          </w:p>
        </w:tc>
      </w:tr>
      <w:tr w:rsidR="00394AEB" w:rsidRPr="00A33D94" w14:paraId="4061B8D0" w14:textId="77777777" w:rsidTr="002925FB">
        <w:trPr>
          <w:jc w:val="center"/>
        </w:trPr>
        <w:tc>
          <w:tcPr>
            <w:tcW w:w="4705" w:type="dxa"/>
            <w:shd w:val="clear" w:color="auto" w:fill="FFFFFF" w:themeFill="background1"/>
          </w:tcPr>
          <w:p w14:paraId="2DF4E429"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Анықтауыш бағыныңқы сөйлем</w:t>
            </w:r>
          </w:p>
        </w:tc>
        <w:tc>
          <w:tcPr>
            <w:tcW w:w="3402" w:type="dxa"/>
            <w:shd w:val="clear" w:color="auto" w:fill="FFFFFF" w:themeFill="background1"/>
          </w:tcPr>
          <w:p w14:paraId="26E1D416" w14:textId="77777777" w:rsidR="00394AEB" w:rsidRPr="00A33D94" w:rsidRDefault="00394AEB" w:rsidP="00626C5E">
            <w:pPr>
              <w:tabs>
                <w:tab w:val="left" w:pos="910"/>
              </w:tabs>
              <w:ind w:firstLine="33"/>
              <w:jc w:val="both"/>
              <w:rPr>
                <w:rFonts w:ascii="Times New Roman" w:hAnsi="Times New Roman"/>
                <w:b w:val="0"/>
                <w:sz w:val="24"/>
                <w:szCs w:val="28"/>
                <w:lang w:val="kk-KZ"/>
              </w:rPr>
            </w:pPr>
            <w:r w:rsidRPr="00A33D94">
              <w:rPr>
                <w:rFonts w:ascii="Times New Roman" w:hAnsi="Times New Roman"/>
                <w:b w:val="0"/>
                <w:sz w:val="24"/>
                <w:szCs w:val="28"/>
              </w:rPr>
              <w:t>–</w:t>
            </w:r>
          </w:p>
        </w:tc>
        <w:tc>
          <w:tcPr>
            <w:tcW w:w="1418" w:type="dxa"/>
            <w:shd w:val="clear" w:color="auto" w:fill="FFFFFF" w:themeFill="background1"/>
          </w:tcPr>
          <w:p w14:paraId="40921CA5" w14:textId="77777777" w:rsidR="00394AEB" w:rsidRPr="00A33D94" w:rsidRDefault="00394AEB" w:rsidP="00626C5E">
            <w:pPr>
              <w:tabs>
                <w:tab w:val="left" w:pos="910"/>
              </w:tabs>
              <w:ind w:firstLine="709"/>
              <w:jc w:val="both"/>
              <w:rPr>
                <w:rFonts w:ascii="Times New Roman" w:hAnsi="Times New Roman"/>
                <w:b w:val="0"/>
                <w:sz w:val="24"/>
                <w:szCs w:val="28"/>
              </w:rPr>
            </w:pPr>
            <w:r w:rsidRPr="00A33D94">
              <w:rPr>
                <w:rFonts w:ascii="Times New Roman" w:hAnsi="Times New Roman"/>
                <w:b w:val="0"/>
                <w:sz w:val="24"/>
                <w:szCs w:val="28"/>
              </w:rPr>
              <w:t>+</w:t>
            </w:r>
          </w:p>
        </w:tc>
      </w:tr>
      <w:tr w:rsidR="00394AEB" w:rsidRPr="00A33D94" w14:paraId="38DD1BBD" w14:textId="77777777" w:rsidTr="002925FB">
        <w:trPr>
          <w:jc w:val="center"/>
        </w:trPr>
        <w:tc>
          <w:tcPr>
            <w:tcW w:w="4705" w:type="dxa"/>
            <w:shd w:val="clear" w:color="auto" w:fill="FFFFFF" w:themeFill="background1"/>
          </w:tcPr>
          <w:p w14:paraId="7FFBD95A"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Толықтауыш бағыныңқы сөйлем</w:t>
            </w:r>
          </w:p>
        </w:tc>
        <w:tc>
          <w:tcPr>
            <w:tcW w:w="3402" w:type="dxa"/>
            <w:shd w:val="clear" w:color="auto" w:fill="FFFFFF" w:themeFill="background1"/>
          </w:tcPr>
          <w:p w14:paraId="7BCE5112" w14:textId="77777777" w:rsidR="00394AEB" w:rsidRPr="00A33D94" w:rsidRDefault="00394AEB" w:rsidP="00626C5E">
            <w:pPr>
              <w:tabs>
                <w:tab w:val="left" w:pos="910"/>
              </w:tabs>
              <w:ind w:firstLine="33"/>
              <w:jc w:val="both"/>
              <w:rPr>
                <w:rFonts w:ascii="Times New Roman" w:hAnsi="Times New Roman"/>
                <w:b w:val="0"/>
                <w:sz w:val="24"/>
                <w:szCs w:val="28"/>
                <w:lang w:val="kk-KZ"/>
              </w:rPr>
            </w:pPr>
            <w:r w:rsidRPr="00A33D94">
              <w:rPr>
                <w:rFonts w:ascii="Times New Roman" w:hAnsi="Times New Roman"/>
                <w:b w:val="0"/>
                <w:sz w:val="24"/>
                <w:szCs w:val="28"/>
              </w:rPr>
              <w:t>–</w:t>
            </w:r>
          </w:p>
        </w:tc>
        <w:tc>
          <w:tcPr>
            <w:tcW w:w="1418" w:type="dxa"/>
            <w:shd w:val="clear" w:color="auto" w:fill="FFFFFF" w:themeFill="background1"/>
          </w:tcPr>
          <w:p w14:paraId="350917A6" w14:textId="77777777" w:rsidR="00394AEB" w:rsidRPr="00A33D94" w:rsidRDefault="00394AEB" w:rsidP="00626C5E">
            <w:pPr>
              <w:tabs>
                <w:tab w:val="left" w:pos="910"/>
              </w:tabs>
              <w:ind w:firstLine="709"/>
              <w:jc w:val="both"/>
              <w:rPr>
                <w:rFonts w:ascii="Times New Roman" w:hAnsi="Times New Roman"/>
                <w:b w:val="0"/>
                <w:sz w:val="24"/>
                <w:szCs w:val="28"/>
              </w:rPr>
            </w:pPr>
            <w:r w:rsidRPr="00A33D94">
              <w:rPr>
                <w:rFonts w:ascii="Times New Roman" w:hAnsi="Times New Roman"/>
                <w:b w:val="0"/>
                <w:sz w:val="24"/>
                <w:szCs w:val="28"/>
              </w:rPr>
              <w:t>+</w:t>
            </w:r>
          </w:p>
        </w:tc>
      </w:tr>
      <w:tr w:rsidR="00394AEB" w:rsidRPr="00A33D94" w14:paraId="76BE7D60" w14:textId="77777777" w:rsidTr="002925FB">
        <w:trPr>
          <w:jc w:val="center"/>
        </w:trPr>
        <w:tc>
          <w:tcPr>
            <w:tcW w:w="4705" w:type="dxa"/>
            <w:shd w:val="clear" w:color="auto" w:fill="FFFFFF" w:themeFill="background1"/>
          </w:tcPr>
          <w:p w14:paraId="157DF2BC"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 xml:space="preserve">Мезгіл пысықтауышының бағыныңқысы </w:t>
            </w:r>
          </w:p>
        </w:tc>
        <w:tc>
          <w:tcPr>
            <w:tcW w:w="3402" w:type="dxa"/>
            <w:shd w:val="clear" w:color="auto" w:fill="FFFFFF" w:themeFill="background1"/>
          </w:tcPr>
          <w:p w14:paraId="1BD5DE4E" w14:textId="77777777" w:rsidR="00394AEB" w:rsidRPr="00A33D94" w:rsidRDefault="00394AEB" w:rsidP="00626C5E">
            <w:pPr>
              <w:tabs>
                <w:tab w:val="left" w:pos="910"/>
              </w:tabs>
              <w:ind w:firstLine="33"/>
              <w:jc w:val="both"/>
              <w:rPr>
                <w:rFonts w:ascii="Times New Roman" w:hAnsi="Times New Roman"/>
                <w:b w:val="0"/>
                <w:sz w:val="24"/>
                <w:szCs w:val="28"/>
                <w:lang w:val="kk-KZ"/>
              </w:rPr>
            </w:pPr>
            <w:r w:rsidRPr="00A33D94">
              <w:rPr>
                <w:rFonts w:ascii="Times New Roman" w:hAnsi="Times New Roman"/>
                <w:b w:val="0"/>
                <w:sz w:val="24"/>
                <w:szCs w:val="28"/>
              </w:rPr>
              <w:t>–</w:t>
            </w:r>
          </w:p>
        </w:tc>
        <w:tc>
          <w:tcPr>
            <w:tcW w:w="1418" w:type="dxa"/>
            <w:shd w:val="clear" w:color="auto" w:fill="FFFFFF" w:themeFill="background1"/>
          </w:tcPr>
          <w:p w14:paraId="76BE1F2A" w14:textId="77777777" w:rsidR="00394AEB" w:rsidRPr="00A33D94" w:rsidRDefault="00394AEB" w:rsidP="00626C5E">
            <w:pPr>
              <w:tabs>
                <w:tab w:val="left" w:pos="910"/>
              </w:tabs>
              <w:ind w:firstLine="709"/>
              <w:jc w:val="both"/>
              <w:rPr>
                <w:rFonts w:ascii="Times New Roman" w:hAnsi="Times New Roman"/>
                <w:b w:val="0"/>
                <w:sz w:val="24"/>
                <w:szCs w:val="28"/>
              </w:rPr>
            </w:pPr>
            <w:r w:rsidRPr="00A33D94">
              <w:rPr>
                <w:rFonts w:ascii="Times New Roman" w:hAnsi="Times New Roman"/>
                <w:b w:val="0"/>
                <w:sz w:val="24"/>
                <w:szCs w:val="28"/>
              </w:rPr>
              <w:t>+</w:t>
            </w:r>
          </w:p>
        </w:tc>
      </w:tr>
      <w:tr w:rsidR="00394AEB" w:rsidRPr="00A33D94" w14:paraId="614B00FF" w14:textId="77777777" w:rsidTr="002925FB">
        <w:trPr>
          <w:jc w:val="center"/>
        </w:trPr>
        <w:tc>
          <w:tcPr>
            <w:tcW w:w="4705" w:type="dxa"/>
            <w:shd w:val="clear" w:color="auto" w:fill="FFFFFF" w:themeFill="background1"/>
          </w:tcPr>
          <w:p w14:paraId="04DCB41B"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 xml:space="preserve">Мекен пысықтауышының бағыныңқысы </w:t>
            </w:r>
          </w:p>
        </w:tc>
        <w:tc>
          <w:tcPr>
            <w:tcW w:w="3402" w:type="dxa"/>
            <w:shd w:val="clear" w:color="auto" w:fill="FFFFFF" w:themeFill="background1"/>
          </w:tcPr>
          <w:p w14:paraId="21F61666" w14:textId="77777777" w:rsidR="00394AEB" w:rsidRPr="00A33D94" w:rsidRDefault="00394AEB" w:rsidP="00626C5E">
            <w:pPr>
              <w:tabs>
                <w:tab w:val="left" w:pos="910"/>
              </w:tabs>
              <w:ind w:firstLine="33"/>
              <w:jc w:val="both"/>
              <w:rPr>
                <w:rFonts w:ascii="Times New Roman" w:hAnsi="Times New Roman"/>
                <w:b w:val="0"/>
                <w:sz w:val="24"/>
                <w:szCs w:val="28"/>
                <w:lang w:val="kk-KZ"/>
              </w:rPr>
            </w:pPr>
            <w:r w:rsidRPr="00A33D94">
              <w:rPr>
                <w:rFonts w:ascii="Times New Roman" w:hAnsi="Times New Roman"/>
                <w:b w:val="0"/>
                <w:sz w:val="24"/>
                <w:szCs w:val="28"/>
              </w:rPr>
              <w:t>–</w:t>
            </w:r>
          </w:p>
        </w:tc>
        <w:tc>
          <w:tcPr>
            <w:tcW w:w="1418" w:type="dxa"/>
            <w:shd w:val="clear" w:color="auto" w:fill="FFFFFF" w:themeFill="background1"/>
          </w:tcPr>
          <w:p w14:paraId="78C60F6F" w14:textId="77777777" w:rsidR="00394AEB" w:rsidRPr="00A33D94" w:rsidRDefault="00394AEB" w:rsidP="00626C5E">
            <w:pPr>
              <w:tabs>
                <w:tab w:val="left" w:pos="910"/>
              </w:tabs>
              <w:ind w:firstLine="709"/>
              <w:jc w:val="both"/>
              <w:rPr>
                <w:rFonts w:ascii="Times New Roman" w:hAnsi="Times New Roman"/>
                <w:b w:val="0"/>
                <w:sz w:val="24"/>
                <w:szCs w:val="28"/>
              </w:rPr>
            </w:pPr>
            <w:r w:rsidRPr="00A33D94">
              <w:rPr>
                <w:rFonts w:ascii="Times New Roman" w:hAnsi="Times New Roman"/>
                <w:b w:val="0"/>
                <w:sz w:val="24"/>
                <w:szCs w:val="28"/>
              </w:rPr>
              <w:t>+</w:t>
            </w:r>
          </w:p>
        </w:tc>
      </w:tr>
      <w:tr w:rsidR="00394AEB" w:rsidRPr="00A33D94" w14:paraId="4BD00003" w14:textId="77777777" w:rsidTr="002925FB">
        <w:trPr>
          <w:jc w:val="center"/>
        </w:trPr>
        <w:tc>
          <w:tcPr>
            <w:tcW w:w="4705" w:type="dxa"/>
            <w:shd w:val="clear" w:color="auto" w:fill="FFFFFF" w:themeFill="background1"/>
          </w:tcPr>
          <w:p w14:paraId="1572113A"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 xml:space="preserve">Сын пысықтауышының бағыныңқысы </w:t>
            </w:r>
          </w:p>
        </w:tc>
        <w:tc>
          <w:tcPr>
            <w:tcW w:w="3402" w:type="dxa"/>
            <w:shd w:val="clear" w:color="auto" w:fill="FFFFFF" w:themeFill="background1"/>
          </w:tcPr>
          <w:p w14:paraId="540BA8B3" w14:textId="77777777" w:rsidR="00394AEB" w:rsidRPr="00A33D94" w:rsidRDefault="00394AEB" w:rsidP="00626C5E">
            <w:pPr>
              <w:tabs>
                <w:tab w:val="left" w:pos="910"/>
              </w:tabs>
              <w:ind w:firstLine="33"/>
              <w:jc w:val="both"/>
              <w:rPr>
                <w:rFonts w:ascii="Times New Roman" w:hAnsi="Times New Roman"/>
                <w:b w:val="0"/>
                <w:sz w:val="24"/>
                <w:szCs w:val="28"/>
                <w:lang w:val="kk-KZ"/>
              </w:rPr>
            </w:pPr>
            <w:r w:rsidRPr="00A33D94">
              <w:rPr>
                <w:rFonts w:ascii="Times New Roman" w:hAnsi="Times New Roman"/>
                <w:b w:val="0"/>
                <w:sz w:val="24"/>
                <w:szCs w:val="28"/>
              </w:rPr>
              <w:t>–</w:t>
            </w:r>
          </w:p>
        </w:tc>
        <w:tc>
          <w:tcPr>
            <w:tcW w:w="1418" w:type="dxa"/>
            <w:shd w:val="clear" w:color="auto" w:fill="FFFFFF" w:themeFill="background1"/>
          </w:tcPr>
          <w:p w14:paraId="5E53B191" w14:textId="77777777" w:rsidR="00394AEB" w:rsidRPr="00A33D94" w:rsidRDefault="00394AEB" w:rsidP="00626C5E">
            <w:pPr>
              <w:tabs>
                <w:tab w:val="left" w:pos="910"/>
              </w:tabs>
              <w:ind w:firstLine="709"/>
              <w:jc w:val="both"/>
              <w:rPr>
                <w:rFonts w:ascii="Times New Roman" w:hAnsi="Times New Roman"/>
                <w:b w:val="0"/>
                <w:sz w:val="24"/>
                <w:szCs w:val="28"/>
              </w:rPr>
            </w:pPr>
            <w:r w:rsidRPr="00A33D94">
              <w:rPr>
                <w:rFonts w:ascii="Times New Roman" w:hAnsi="Times New Roman"/>
                <w:b w:val="0"/>
                <w:sz w:val="24"/>
                <w:szCs w:val="28"/>
              </w:rPr>
              <w:t>+</w:t>
            </w:r>
          </w:p>
        </w:tc>
      </w:tr>
      <w:tr w:rsidR="00394AEB" w:rsidRPr="00A33D94" w14:paraId="04FDEEB9" w14:textId="77777777" w:rsidTr="002925FB">
        <w:trPr>
          <w:jc w:val="center"/>
        </w:trPr>
        <w:tc>
          <w:tcPr>
            <w:tcW w:w="4705" w:type="dxa"/>
            <w:shd w:val="clear" w:color="auto" w:fill="FFFFFF" w:themeFill="background1"/>
          </w:tcPr>
          <w:p w14:paraId="059D41FE"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 xml:space="preserve">Себеп пысықтауышының бағыныңқысы </w:t>
            </w:r>
          </w:p>
        </w:tc>
        <w:tc>
          <w:tcPr>
            <w:tcW w:w="3402" w:type="dxa"/>
            <w:shd w:val="clear" w:color="auto" w:fill="FFFFFF" w:themeFill="background1"/>
          </w:tcPr>
          <w:p w14:paraId="7CF96B03" w14:textId="77777777" w:rsidR="00394AEB" w:rsidRPr="00A33D94" w:rsidRDefault="00394AEB" w:rsidP="00626C5E">
            <w:pPr>
              <w:tabs>
                <w:tab w:val="left" w:pos="910"/>
              </w:tabs>
              <w:ind w:firstLine="33"/>
              <w:jc w:val="both"/>
              <w:rPr>
                <w:rFonts w:ascii="Times New Roman" w:hAnsi="Times New Roman"/>
                <w:b w:val="0"/>
                <w:sz w:val="24"/>
                <w:szCs w:val="28"/>
                <w:lang w:val="kk-KZ"/>
              </w:rPr>
            </w:pPr>
            <w:r w:rsidRPr="00A33D94">
              <w:rPr>
                <w:rFonts w:ascii="Times New Roman" w:hAnsi="Times New Roman"/>
                <w:b w:val="0"/>
                <w:sz w:val="24"/>
                <w:szCs w:val="28"/>
              </w:rPr>
              <w:t>–</w:t>
            </w:r>
          </w:p>
        </w:tc>
        <w:tc>
          <w:tcPr>
            <w:tcW w:w="1418" w:type="dxa"/>
            <w:shd w:val="clear" w:color="auto" w:fill="FFFFFF" w:themeFill="background1"/>
          </w:tcPr>
          <w:p w14:paraId="078B45B5" w14:textId="77777777" w:rsidR="00394AEB" w:rsidRPr="00A33D94" w:rsidRDefault="00394AEB" w:rsidP="00626C5E">
            <w:pPr>
              <w:tabs>
                <w:tab w:val="left" w:pos="910"/>
              </w:tabs>
              <w:ind w:firstLine="709"/>
              <w:jc w:val="both"/>
              <w:rPr>
                <w:rFonts w:ascii="Times New Roman" w:hAnsi="Times New Roman"/>
                <w:b w:val="0"/>
                <w:sz w:val="24"/>
                <w:szCs w:val="28"/>
              </w:rPr>
            </w:pPr>
            <w:r w:rsidRPr="00A33D94">
              <w:rPr>
                <w:rFonts w:ascii="Times New Roman" w:hAnsi="Times New Roman"/>
                <w:b w:val="0"/>
                <w:sz w:val="24"/>
                <w:szCs w:val="28"/>
              </w:rPr>
              <w:t>+</w:t>
            </w:r>
          </w:p>
        </w:tc>
      </w:tr>
      <w:tr w:rsidR="00394AEB" w:rsidRPr="00A33D94" w14:paraId="27452787" w14:textId="77777777" w:rsidTr="002925FB">
        <w:trPr>
          <w:jc w:val="center"/>
        </w:trPr>
        <w:tc>
          <w:tcPr>
            <w:tcW w:w="4705" w:type="dxa"/>
            <w:shd w:val="clear" w:color="auto" w:fill="FFFFFF" w:themeFill="background1"/>
          </w:tcPr>
          <w:p w14:paraId="1CBBEB01"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 xml:space="preserve">Мақсат пысықтауышының бағыныңқысы </w:t>
            </w:r>
          </w:p>
        </w:tc>
        <w:tc>
          <w:tcPr>
            <w:tcW w:w="3402" w:type="dxa"/>
            <w:shd w:val="clear" w:color="auto" w:fill="FFFFFF" w:themeFill="background1"/>
          </w:tcPr>
          <w:p w14:paraId="703336E3" w14:textId="77777777" w:rsidR="00394AEB" w:rsidRPr="00A33D94" w:rsidRDefault="00394AEB" w:rsidP="00626C5E">
            <w:pPr>
              <w:tabs>
                <w:tab w:val="left" w:pos="910"/>
              </w:tabs>
              <w:ind w:firstLine="33"/>
              <w:jc w:val="both"/>
              <w:rPr>
                <w:rFonts w:ascii="Times New Roman" w:hAnsi="Times New Roman"/>
                <w:b w:val="0"/>
                <w:sz w:val="24"/>
                <w:szCs w:val="28"/>
                <w:lang w:val="kk-KZ"/>
              </w:rPr>
            </w:pPr>
            <w:r w:rsidRPr="00A33D94">
              <w:rPr>
                <w:rFonts w:ascii="Times New Roman" w:hAnsi="Times New Roman"/>
                <w:b w:val="0"/>
                <w:sz w:val="24"/>
                <w:szCs w:val="28"/>
              </w:rPr>
              <w:t>–</w:t>
            </w:r>
          </w:p>
        </w:tc>
        <w:tc>
          <w:tcPr>
            <w:tcW w:w="1418" w:type="dxa"/>
            <w:shd w:val="clear" w:color="auto" w:fill="FFFFFF" w:themeFill="background1"/>
          </w:tcPr>
          <w:p w14:paraId="77CDA523" w14:textId="77777777" w:rsidR="00394AEB" w:rsidRPr="00A33D94" w:rsidRDefault="00394AEB" w:rsidP="00626C5E">
            <w:pPr>
              <w:tabs>
                <w:tab w:val="left" w:pos="910"/>
              </w:tabs>
              <w:ind w:firstLine="709"/>
              <w:jc w:val="both"/>
              <w:rPr>
                <w:rFonts w:ascii="Times New Roman" w:hAnsi="Times New Roman"/>
                <w:b w:val="0"/>
                <w:sz w:val="24"/>
                <w:szCs w:val="28"/>
              </w:rPr>
            </w:pPr>
            <w:r w:rsidRPr="00A33D94">
              <w:rPr>
                <w:rFonts w:ascii="Times New Roman" w:hAnsi="Times New Roman"/>
                <w:b w:val="0"/>
                <w:sz w:val="24"/>
                <w:szCs w:val="28"/>
              </w:rPr>
              <w:t>+</w:t>
            </w:r>
          </w:p>
        </w:tc>
      </w:tr>
      <w:tr w:rsidR="00394AEB" w:rsidRPr="00A33D94" w14:paraId="1DE6116E" w14:textId="77777777" w:rsidTr="002925FB">
        <w:trPr>
          <w:jc w:val="center"/>
        </w:trPr>
        <w:tc>
          <w:tcPr>
            <w:tcW w:w="4705" w:type="dxa"/>
            <w:shd w:val="clear" w:color="auto" w:fill="FFFFFF" w:themeFill="background1"/>
          </w:tcPr>
          <w:p w14:paraId="230A2A9B"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 xml:space="preserve">Шартты бағыныңқы </w:t>
            </w:r>
          </w:p>
        </w:tc>
        <w:tc>
          <w:tcPr>
            <w:tcW w:w="3402" w:type="dxa"/>
            <w:shd w:val="clear" w:color="auto" w:fill="FFFFFF" w:themeFill="background1"/>
          </w:tcPr>
          <w:p w14:paraId="58113780" w14:textId="77777777" w:rsidR="00394AEB" w:rsidRPr="00A33D94" w:rsidRDefault="00394AEB" w:rsidP="00626C5E">
            <w:pPr>
              <w:tabs>
                <w:tab w:val="left" w:pos="910"/>
              </w:tabs>
              <w:ind w:firstLine="33"/>
              <w:jc w:val="both"/>
              <w:rPr>
                <w:rFonts w:ascii="Times New Roman" w:hAnsi="Times New Roman"/>
                <w:b w:val="0"/>
                <w:sz w:val="24"/>
                <w:szCs w:val="28"/>
                <w:lang w:val="kk-KZ"/>
              </w:rPr>
            </w:pPr>
            <w:r w:rsidRPr="00A33D94">
              <w:rPr>
                <w:rFonts w:ascii="Times New Roman" w:hAnsi="Times New Roman"/>
                <w:b w:val="0"/>
                <w:sz w:val="24"/>
                <w:szCs w:val="28"/>
              </w:rPr>
              <w:t>–</w:t>
            </w:r>
          </w:p>
        </w:tc>
        <w:tc>
          <w:tcPr>
            <w:tcW w:w="1418" w:type="dxa"/>
            <w:shd w:val="clear" w:color="auto" w:fill="FFFFFF" w:themeFill="background1"/>
          </w:tcPr>
          <w:p w14:paraId="278B165F" w14:textId="77777777" w:rsidR="00394AEB" w:rsidRPr="00A33D94" w:rsidRDefault="00394AEB" w:rsidP="00626C5E">
            <w:pPr>
              <w:tabs>
                <w:tab w:val="left" w:pos="910"/>
              </w:tabs>
              <w:ind w:firstLine="709"/>
              <w:jc w:val="both"/>
              <w:rPr>
                <w:rFonts w:ascii="Times New Roman" w:hAnsi="Times New Roman"/>
                <w:b w:val="0"/>
                <w:sz w:val="24"/>
                <w:szCs w:val="28"/>
              </w:rPr>
            </w:pPr>
          </w:p>
        </w:tc>
      </w:tr>
      <w:tr w:rsidR="00394AEB" w:rsidRPr="00A33D94" w14:paraId="411A52C9" w14:textId="77777777" w:rsidTr="002925FB">
        <w:trPr>
          <w:jc w:val="center"/>
        </w:trPr>
        <w:tc>
          <w:tcPr>
            <w:tcW w:w="4705" w:type="dxa"/>
            <w:shd w:val="clear" w:color="auto" w:fill="FFFFFF" w:themeFill="background1"/>
          </w:tcPr>
          <w:p w14:paraId="1E37776A"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 xml:space="preserve">Ереуіл бағыныңқы </w:t>
            </w:r>
          </w:p>
        </w:tc>
        <w:tc>
          <w:tcPr>
            <w:tcW w:w="3402" w:type="dxa"/>
            <w:shd w:val="clear" w:color="auto" w:fill="FFFFFF" w:themeFill="background1"/>
          </w:tcPr>
          <w:p w14:paraId="50ECD7CD" w14:textId="77777777" w:rsidR="00394AEB" w:rsidRPr="00A33D94" w:rsidRDefault="00394AEB" w:rsidP="00626C5E">
            <w:pPr>
              <w:tabs>
                <w:tab w:val="left" w:pos="910"/>
              </w:tabs>
              <w:ind w:firstLine="33"/>
              <w:jc w:val="both"/>
              <w:rPr>
                <w:rFonts w:ascii="Times New Roman" w:hAnsi="Times New Roman"/>
                <w:b w:val="0"/>
                <w:sz w:val="24"/>
                <w:szCs w:val="28"/>
                <w:lang w:val="kk-KZ"/>
              </w:rPr>
            </w:pPr>
            <w:r w:rsidRPr="00A33D94">
              <w:rPr>
                <w:rFonts w:ascii="Times New Roman" w:hAnsi="Times New Roman"/>
                <w:b w:val="0"/>
                <w:sz w:val="24"/>
                <w:szCs w:val="28"/>
              </w:rPr>
              <w:t>–</w:t>
            </w:r>
          </w:p>
        </w:tc>
        <w:tc>
          <w:tcPr>
            <w:tcW w:w="1418" w:type="dxa"/>
            <w:shd w:val="clear" w:color="auto" w:fill="FFFFFF" w:themeFill="background1"/>
          </w:tcPr>
          <w:p w14:paraId="291FB974" w14:textId="77777777" w:rsidR="00394AEB" w:rsidRPr="00A33D94" w:rsidRDefault="00394AEB" w:rsidP="00626C5E">
            <w:pPr>
              <w:tabs>
                <w:tab w:val="left" w:pos="910"/>
              </w:tabs>
              <w:ind w:firstLine="709"/>
              <w:jc w:val="both"/>
              <w:rPr>
                <w:rFonts w:ascii="Times New Roman" w:hAnsi="Times New Roman"/>
                <w:b w:val="0"/>
                <w:sz w:val="24"/>
                <w:szCs w:val="28"/>
                <w:lang w:val="kk-KZ"/>
              </w:rPr>
            </w:pPr>
            <w:r w:rsidRPr="00A33D94">
              <w:rPr>
                <w:rFonts w:ascii="Times New Roman" w:hAnsi="Times New Roman"/>
                <w:b w:val="0"/>
                <w:sz w:val="24"/>
                <w:szCs w:val="28"/>
              </w:rPr>
              <w:t>+</w:t>
            </w:r>
          </w:p>
        </w:tc>
      </w:tr>
      <w:tr w:rsidR="00394AEB" w:rsidRPr="00A33D94" w14:paraId="200C7EEA" w14:textId="77777777" w:rsidTr="002925FB">
        <w:trPr>
          <w:jc w:val="center"/>
        </w:trPr>
        <w:tc>
          <w:tcPr>
            <w:tcW w:w="4705" w:type="dxa"/>
            <w:shd w:val="clear" w:color="auto" w:fill="FFFFFF" w:themeFill="background1"/>
          </w:tcPr>
          <w:p w14:paraId="29E6B2FA"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Ықшамдау</w:t>
            </w:r>
          </w:p>
        </w:tc>
        <w:tc>
          <w:tcPr>
            <w:tcW w:w="3402" w:type="dxa"/>
            <w:shd w:val="clear" w:color="auto" w:fill="FFFFFF" w:themeFill="background1"/>
          </w:tcPr>
          <w:p w14:paraId="126CDF04" w14:textId="77777777" w:rsidR="00394AEB" w:rsidRPr="00A33D94" w:rsidRDefault="00394AEB" w:rsidP="00626C5E">
            <w:pPr>
              <w:tabs>
                <w:tab w:val="left" w:pos="910"/>
              </w:tabs>
              <w:ind w:firstLine="33"/>
              <w:jc w:val="both"/>
              <w:rPr>
                <w:rFonts w:ascii="Times New Roman" w:hAnsi="Times New Roman"/>
                <w:b w:val="0"/>
                <w:sz w:val="24"/>
                <w:szCs w:val="28"/>
                <w:lang w:val="kk-KZ"/>
              </w:rPr>
            </w:pPr>
            <w:r w:rsidRPr="00A33D94">
              <w:rPr>
                <w:rFonts w:ascii="Times New Roman" w:hAnsi="Times New Roman"/>
                <w:b w:val="0"/>
                <w:sz w:val="24"/>
                <w:szCs w:val="28"/>
              </w:rPr>
              <w:t>–</w:t>
            </w:r>
          </w:p>
        </w:tc>
        <w:tc>
          <w:tcPr>
            <w:tcW w:w="1418" w:type="dxa"/>
            <w:shd w:val="clear" w:color="auto" w:fill="FFFFFF" w:themeFill="background1"/>
          </w:tcPr>
          <w:p w14:paraId="75B446C9" w14:textId="77777777" w:rsidR="00394AEB" w:rsidRPr="00A33D94" w:rsidRDefault="00394AEB" w:rsidP="00626C5E">
            <w:pPr>
              <w:tabs>
                <w:tab w:val="left" w:pos="910"/>
              </w:tabs>
              <w:ind w:firstLine="709"/>
              <w:jc w:val="both"/>
              <w:rPr>
                <w:rFonts w:ascii="Times New Roman" w:hAnsi="Times New Roman"/>
                <w:b w:val="0"/>
                <w:sz w:val="24"/>
                <w:szCs w:val="28"/>
              </w:rPr>
            </w:pPr>
          </w:p>
        </w:tc>
      </w:tr>
      <w:tr w:rsidR="00394AEB" w:rsidRPr="00A33D94" w14:paraId="0104D9D5" w14:textId="77777777" w:rsidTr="002925FB">
        <w:trPr>
          <w:jc w:val="center"/>
        </w:trPr>
        <w:tc>
          <w:tcPr>
            <w:tcW w:w="4705" w:type="dxa"/>
            <w:shd w:val="clear" w:color="auto" w:fill="FFFFFF" w:themeFill="background1"/>
          </w:tcPr>
          <w:p w14:paraId="1A6D8E15"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Қыстырынды сөйлем</w:t>
            </w:r>
          </w:p>
        </w:tc>
        <w:tc>
          <w:tcPr>
            <w:tcW w:w="3402" w:type="dxa"/>
            <w:shd w:val="clear" w:color="auto" w:fill="FFFFFF" w:themeFill="background1"/>
          </w:tcPr>
          <w:p w14:paraId="77F08282" w14:textId="77777777" w:rsidR="00394AEB" w:rsidRPr="00A33D94" w:rsidRDefault="00394AEB" w:rsidP="00626C5E">
            <w:pPr>
              <w:tabs>
                <w:tab w:val="left" w:pos="910"/>
              </w:tabs>
              <w:ind w:firstLine="33"/>
              <w:jc w:val="both"/>
              <w:rPr>
                <w:rFonts w:ascii="Times New Roman" w:hAnsi="Times New Roman"/>
                <w:b w:val="0"/>
                <w:sz w:val="24"/>
                <w:szCs w:val="28"/>
                <w:lang w:val="kk-KZ"/>
              </w:rPr>
            </w:pPr>
            <w:r w:rsidRPr="00A33D94">
              <w:rPr>
                <w:rFonts w:ascii="Times New Roman" w:hAnsi="Times New Roman"/>
                <w:b w:val="0"/>
                <w:sz w:val="24"/>
                <w:szCs w:val="28"/>
              </w:rPr>
              <w:t>–</w:t>
            </w:r>
          </w:p>
        </w:tc>
        <w:tc>
          <w:tcPr>
            <w:tcW w:w="1418" w:type="dxa"/>
            <w:shd w:val="clear" w:color="auto" w:fill="FFFFFF" w:themeFill="background1"/>
          </w:tcPr>
          <w:p w14:paraId="60CBAEFC" w14:textId="77777777" w:rsidR="00394AEB" w:rsidRPr="00A33D94" w:rsidRDefault="00394AEB" w:rsidP="00626C5E">
            <w:pPr>
              <w:tabs>
                <w:tab w:val="left" w:pos="910"/>
              </w:tabs>
              <w:ind w:firstLine="709"/>
              <w:jc w:val="both"/>
              <w:rPr>
                <w:rFonts w:ascii="Times New Roman" w:hAnsi="Times New Roman"/>
                <w:b w:val="0"/>
                <w:sz w:val="24"/>
                <w:szCs w:val="28"/>
              </w:rPr>
            </w:pPr>
            <w:r w:rsidRPr="00A33D94">
              <w:rPr>
                <w:rFonts w:ascii="Times New Roman" w:hAnsi="Times New Roman"/>
                <w:b w:val="0"/>
                <w:sz w:val="24"/>
                <w:szCs w:val="28"/>
              </w:rPr>
              <w:t>+</w:t>
            </w:r>
          </w:p>
        </w:tc>
      </w:tr>
      <w:tr w:rsidR="00394AEB" w:rsidRPr="00A33D94" w14:paraId="07F34D5F" w14:textId="77777777" w:rsidTr="002925FB">
        <w:trPr>
          <w:jc w:val="center"/>
        </w:trPr>
        <w:tc>
          <w:tcPr>
            <w:tcW w:w="4705" w:type="dxa"/>
            <w:shd w:val="clear" w:color="auto" w:fill="FFFFFF" w:themeFill="background1"/>
          </w:tcPr>
          <w:p w14:paraId="32258384"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Келтірінді сөйлем</w:t>
            </w:r>
          </w:p>
        </w:tc>
        <w:tc>
          <w:tcPr>
            <w:tcW w:w="3402" w:type="dxa"/>
            <w:shd w:val="clear" w:color="auto" w:fill="FFFFFF" w:themeFill="background1"/>
          </w:tcPr>
          <w:p w14:paraId="64332F33" w14:textId="77777777" w:rsidR="00394AEB" w:rsidRPr="00A33D94" w:rsidRDefault="00394AEB" w:rsidP="00626C5E">
            <w:pPr>
              <w:tabs>
                <w:tab w:val="left" w:pos="910"/>
              </w:tabs>
              <w:ind w:firstLine="33"/>
              <w:jc w:val="both"/>
              <w:rPr>
                <w:rFonts w:ascii="Times New Roman" w:hAnsi="Times New Roman"/>
                <w:b w:val="0"/>
                <w:sz w:val="24"/>
                <w:szCs w:val="28"/>
                <w:lang w:val="kk-KZ"/>
              </w:rPr>
            </w:pPr>
            <w:r w:rsidRPr="00A33D94">
              <w:rPr>
                <w:rFonts w:ascii="Times New Roman" w:hAnsi="Times New Roman"/>
                <w:b w:val="0"/>
                <w:sz w:val="24"/>
                <w:szCs w:val="28"/>
              </w:rPr>
              <w:t>–</w:t>
            </w:r>
          </w:p>
        </w:tc>
        <w:tc>
          <w:tcPr>
            <w:tcW w:w="1418" w:type="dxa"/>
            <w:shd w:val="clear" w:color="auto" w:fill="FFFFFF" w:themeFill="background1"/>
          </w:tcPr>
          <w:p w14:paraId="1AA6B17A" w14:textId="77777777" w:rsidR="00394AEB" w:rsidRPr="00A33D94" w:rsidRDefault="00394AEB" w:rsidP="00626C5E">
            <w:pPr>
              <w:tabs>
                <w:tab w:val="left" w:pos="910"/>
              </w:tabs>
              <w:ind w:firstLine="709"/>
              <w:jc w:val="both"/>
              <w:rPr>
                <w:rFonts w:ascii="Times New Roman" w:hAnsi="Times New Roman"/>
                <w:b w:val="0"/>
                <w:sz w:val="24"/>
                <w:szCs w:val="28"/>
              </w:rPr>
            </w:pPr>
            <w:r w:rsidRPr="00A33D94">
              <w:rPr>
                <w:rFonts w:ascii="Times New Roman" w:hAnsi="Times New Roman"/>
                <w:b w:val="0"/>
                <w:sz w:val="24"/>
                <w:szCs w:val="28"/>
              </w:rPr>
              <w:t>+</w:t>
            </w:r>
          </w:p>
        </w:tc>
      </w:tr>
      <w:tr w:rsidR="00394AEB" w:rsidRPr="00A33D94" w14:paraId="341022C1" w14:textId="77777777" w:rsidTr="002925FB">
        <w:trPr>
          <w:jc w:val="center"/>
        </w:trPr>
        <w:tc>
          <w:tcPr>
            <w:tcW w:w="4705" w:type="dxa"/>
            <w:shd w:val="clear" w:color="auto" w:fill="FFFFFF" w:themeFill="background1"/>
          </w:tcPr>
          <w:p w14:paraId="1BEBE3E5"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Төл сөз</w:t>
            </w:r>
          </w:p>
        </w:tc>
        <w:tc>
          <w:tcPr>
            <w:tcW w:w="3402" w:type="dxa"/>
            <w:shd w:val="clear" w:color="auto" w:fill="FFFFFF" w:themeFill="background1"/>
          </w:tcPr>
          <w:p w14:paraId="43928C60"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Төл сөз</w:t>
            </w:r>
          </w:p>
        </w:tc>
        <w:tc>
          <w:tcPr>
            <w:tcW w:w="1418" w:type="dxa"/>
            <w:shd w:val="clear" w:color="auto" w:fill="FFFFFF" w:themeFill="background1"/>
          </w:tcPr>
          <w:p w14:paraId="682023F3" w14:textId="77777777" w:rsidR="00394AEB" w:rsidRPr="00A33D94" w:rsidRDefault="00394AEB" w:rsidP="00626C5E">
            <w:pPr>
              <w:ind w:firstLine="709"/>
              <w:jc w:val="both"/>
              <w:rPr>
                <w:rFonts w:ascii="Times New Roman" w:hAnsi="Times New Roman"/>
                <w:b w:val="0"/>
                <w:sz w:val="24"/>
                <w:szCs w:val="28"/>
                <w:lang w:val="kk-KZ"/>
              </w:rPr>
            </w:pPr>
          </w:p>
        </w:tc>
      </w:tr>
      <w:tr w:rsidR="00394AEB" w:rsidRPr="00A33D94" w14:paraId="04866E65" w14:textId="77777777" w:rsidTr="002925FB">
        <w:trPr>
          <w:jc w:val="center"/>
        </w:trPr>
        <w:tc>
          <w:tcPr>
            <w:tcW w:w="4705" w:type="dxa"/>
            <w:shd w:val="clear" w:color="auto" w:fill="FFFFFF" w:themeFill="background1"/>
          </w:tcPr>
          <w:p w14:paraId="6A121B28"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Төлеу сөз</w:t>
            </w:r>
          </w:p>
        </w:tc>
        <w:tc>
          <w:tcPr>
            <w:tcW w:w="3402" w:type="dxa"/>
            <w:shd w:val="clear" w:color="auto" w:fill="FFFFFF" w:themeFill="background1"/>
          </w:tcPr>
          <w:p w14:paraId="53A8AD97"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Төлеу сөз</w:t>
            </w:r>
          </w:p>
        </w:tc>
        <w:tc>
          <w:tcPr>
            <w:tcW w:w="1418" w:type="dxa"/>
            <w:shd w:val="clear" w:color="auto" w:fill="FFFFFF" w:themeFill="background1"/>
          </w:tcPr>
          <w:p w14:paraId="09184E74" w14:textId="77777777" w:rsidR="00394AEB" w:rsidRPr="00A33D94" w:rsidRDefault="00394AEB" w:rsidP="00626C5E">
            <w:pPr>
              <w:ind w:firstLine="709"/>
              <w:jc w:val="both"/>
              <w:rPr>
                <w:rFonts w:ascii="Times New Roman" w:hAnsi="Times New Roman"/>
                <w:b w:val="0"/>
                <w:sz w:val="24"/>
                <w:szCs w:val="28"/>
                <w:lang w:val="kk-KZ"/>
              </w:rPr>
            </w:pPr>
          </w:p>
        </w:tc>
      </w:tr>
      <w:tr w:rsidR="00394AEB" w:rsidRPr="00A33D94" w14:paraId="6F5DDD6A" w14:textId="77777777" w:rsidTr="002925FB">
        <w:trPr>
          <w:jc w:val="center"/>
        </w:trPr>
        <w:tc>
          <w:tcPr>
            <w:tcW w:w="4705" w:type="dxa"/>
            <w:shd w:val="clear" w:color="auto" w:fill="FFFFFF" w:themeFill="background1"/>
          </w:tcPr>
          <w:p w14:paraId="3445B949"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Орамды сөйлем</w:t>
            </w:r>
          </w:p>
        </w:tc>
        <w:tc>
          <w:tcPr>
            <w:tcW w:w="3402" w:type="dxa"/>
            <w:shd w:val="clear" w:color="auto" w:fill="FFFFFF" w:themeFill="background1"/>
          </w:tcPr>
          <w:p w14:paraId="71E1FFE1" w14:textId="77777777" w:rsidR="00394AEB" w:rsidRPr="00A33D94" w:rsidRDefault="00394AEB" w:rsidP="00626C5E">
            <w:pPr>
              <w:tabs>
                <w:tab w:val="left" w:pos="910"/>
              </w:tabs>
              <w:ind w:firstLine="33"/>
              <w:jc w:val="both"/>
              <w:rPr>
                <w:rFonts w:ascii="Times New Roman" w:hAnsi="Times New Roman"/>
                <w:b w:val="0"/>
                <w:sz w:val="24"/>
                <w:szCs w:val="28"/>
                <w:lang w:val="kk-KZ"/>
              </w:rPr>
            </w:pPr>
            <w:r w:rsidRPr="00A33D94">
              <w:rPr>
                <w:rFonts w:ascii="Times New Roman" w:hAnsi="Times New Roman"/>
                <w:b w:val="0"/>
                <w:sz w:val="24"/>
                <w:szCs w:val="28"/>
              </w:rPr>
              <w:t>–</w:t>
            </w:r>
          </w:p>
        </w:tc>
        <w:tc>
          <w:tcPr>
            <w:tcW w:w="1418" w:type="dxa"/>
            <w:shd w:val="clear" w:color="auto" w:fill="FFFFFF" w:themeFill="background1"/>
          </w:tcPr>
          <w:p w14:paraId="06225D31" w14:textId="77777777" w:rsidR="00394AEB" w:rsidRPr="00A33D94" w:rsidRDefault="00394AEB" w:rsidP="00626C5E">
            <w:pPr>
              <w:tabs>
                <w:tab w:val="left" w:pos="910"/>
              </w:tabs>
              <w:ind w:firstLine="709"/>
              <w:jc w:val="both"/>
              <w:rPr>
                <w:rFonts w:ascii="Times New Roman" w:hAnsi="Times New Roman"/>
                <w:b w:val="0"/>
                <w:sz w:val="24"/>
                <w:szCs w:val="28"/>
              </w:rPr>
            </w:pPr>
          </w:p>
        </w:tc>
      </w:tr>
      <w:tr w:rsidR="00394AEB" w:rsidRPr="00A33D94" w14:paraId="4960B08D" w14:textId="77777777" w:rsidTr="002925FB">
        <w:trPr>
          <w:jc w:val="center"/>
        </w:trPr>
        <w:tc>
          <w:tcPr>
            <w:tcW w:w="4705" w:type="dxa"/>
            <w:shd w:val="clear" w:color="auto" w:fill="FFFFFF" w:themeFill="background1"/>
          </w:tcPr>
          <w:p w14:paraId="7F0429AF" w14:textId="77777777" w:rsidR="00394AEB" w:rsidRPr="00A33D94" w:rsidRDefault="00394AEB" w:rsidP="00626C5E">
            <w:pPr>
              <w:ind w:firstLine="33"/>
              <w:jc w:val="both"/>
              <w:rPr>
                <w:rFonts w:ascii="Times New Roman" w:hAnsi="Times New Roman"/>
                <w:b w:val="0"/>
                <w:sz w:val="24"/>
                <w:szCs w:val="28"/>
                <w:lang w:val="kk-KZ"/>
              </w:rPr>
            </w:pPr>
            <w:r w:rsidRPr="00A33D94">
              <w:rPr>
                <w:rFonts w:ascii="Times New Roman" w:hAnsi="Times New Roman"/>
                <w:b w:val="0"/>
                <w:sz w:val="24"/>
                <w:szCs w:val="28"/>
                <w:lang w:val="kk-KZ"/>
              </w:rPr>
              <w:t>Өрнекті сөйлем</w:t>
            </w:r>
          </w:p>
        </w:tc>
        <w:tc>
          <w:tcPr>
            <w:tcW w:w="3402" w:type="dxa"/>
            <w:shd w:val="clear" w:color="auto" w:fill="FFFFFF" w:themeFill="background1"/>
          </w:tcPr>
          <w:p w14:paraId="5DC01A48" w14:textId="77777777" w:rsidR="00394AEB" w:rsidRPr="00A33D94" w:rsidRDefault="00394AEB" w:rsidP="00626C5E">
            <w:pPr>
              <w:tabs>
                <w:tab w:val="left" w:pos="910"/>
              </w:tabs>
              <w:ind w:firstLine="33"/>
              <w:jc w:val="both"/>
              <w:rPr>
                <w:rFonts w:ascii="Times New Roman" w:hAnsi="Times New Roman"/>
                <w:b w:val="0"/>
                <w:sz w:val="24"/>
                <w:szCs w:val="28"/>
                <w:lang w:val="kk-KZ"/>
              </w:rPr>
            </w:pPr>
            <w:r w:rsidRPr="00A33D94">
              <w:rPr>
                <w:rFonts w:ascii="Times New Roman" w:hAnsi="Times New Roman"/>
                <w:b w:val="0"/>
                <w:sz w:val="24"/>
                <w:szCs w:val="28"/>
              </w:rPr>
              <w:t>–</w:t>
            </w:r>
          </w:p>
        </w:tc>
        <w:tc>
          <w:tcPr>
            <w:tcW w:w="1418" w:type="dxa"/>
            <w:shd w:val="clear" w:color="auto" w:fill="FFFFFF" w:themeFill="background1"/>
          </w:tcPr>
          <w:p w14:paraId="2DBD11CD" w14:textId="77777777" w:rsidR="00394AEB" w:rsidRPr="00A33D94" w:rsidRDefault="00394AEB" w:rsidP="00626C5E">
            <w:pPr>
              <w:tabs>
                <w:tab w:val="left" w:pos="910"/>
              </w:tabs>
              <w:ind w:firstLine="709"/>
              <w:jc w:val="both"/>
              <w:rPr>
                <w:rFonts w:ascii="Times New Roman" w:hAnsi="Times New Roman"/>
                <w:b w:val="0"/>
                <w:sz w:val="24"/>
                <w:szCs w:val="28"/>
              </w:rPr>
            </w:pPr>
            <w:r w:rsidRPr="00A33D94">
              <w:rPr>
                <w:rFonts w:ascii="Times New Roman" w:hAnsi="Times New Roman"/>
                <w:b w:val="0"/>
                <w:sz w:val="24"/>
                <w:szCs w:val="28"/>
              </w:rPr>
              <w:t>+</w:t>
            </w:r>
          </w:p>
        </w:tc>
      </w:tr>
    </w:tbl>
    <w:p w14:paraId="6A94FB9D" w14:textId="660B47C0" w:rsidR="00394AEB" w:rsidRPr="00A33D94" w:rsidRDefault="00394AEB" w:rsidP="00626C5E">
      <w:pPr>
        <w:autoSpaceDE w:val="0"/>
        <w:autoSpaceDN w:val="0"/>
        <w:adjustRightInd w:val="0"/>
        <w:spacing w:after="0" w:line="240" w:lineRule="auto"/>
        <w:jc w:val="both"/>
        <w:rPr>
          <w:sz w:val="24"/>
          <w:lang w:val="kk-KZ"/>
        </w:rPr>
      </w:pPr>
    </w:p>
    <w:p w14:paraId="59CC6C9C" w14:textId="44DBBE1C" w:rsidR="007455C3" w:rsidRPr="00A33D94" w:rsidRDefault="007455C3" w:rsidP="00626C5E">
      <w:pPr>
        <w:autoSpaceDE w:val="0"/>
        <w:autoSpaceDN w:val="0"/>
        <w:adjustRightInd w:val="0"/>
        <w:spacing w:after="0" w:line="240" w:lineRule="auto"/>
        <w:jc w:val="both"/>
        <w:rPr>
          <w:sz w:val="24"/>
          <w:lang w:val="kk-KZ"/>
        </w:rPr>
      </w:pPr>
    </w:p>
    <w:p w14:paraId="3D191E13" w14:textId="236F7B33" w:rsidR="007455C3" w:rsidRPr="00A33D94" w:rsidRDefault="007455C3" w:rsidP="00626C5E">
      <w:pPr>
        <w:autoSpaceDE w:val="0"/>
        <w:autoSpaceDN w:val="0"/>
        <w:adjustRightInd w:val="0"/>
        <w:spacing w:after="0" w:line="240" w:lineRule="auto"/>
        <w:jc w:val="both"/>
        <w:rPr>
          <w:sz w:val="24"/>
          <w:lang w:val="kk-KZ"/>
        </w:rPr>
      </w:pPr>
    </w:p>
    <w:p w14:paraId="06D60835" w14:textId="1D501FC6" w:rsidR="007455C3" w:rsidRPr="00A33D94" w:rsidRDefault="007455C3" w:rsidP="00626C5E">
      <w:pPr>
        <w:autoSpaceDE w:val="0"/>
        <w:autoSpaceDN w:val="0"/>
        <w:adjustRightInd w:val="0"/>
        <w:spacing w:after="0" w:line="240" w:lineRule="auto"/>
        <w:jc w:val="both"/>
        <w:rPr>
          <w:sz w:val="24"/>
          <w:lang w:val="kk-KZ"/>
        </w:rPr>
      </w:pPr>
    </w:p>
    <w:p w14:paraId="25DFAD59" w14:textId="5890FEDE" w:rsidR="007455C3" w:rsidRPr="00A33D94" w:rsidRDefault="007455C3" w:rsidP="00626C5E">
      <w:pPr>
        <w:autoSpaceDE w:val="0"/>
        <w:autoSpaceDN w:val="0"/>
        <w:adjustRightInd w:val="0"/>
        <w:spacing w:after="0" w:line="240" w:lineRule="auto"/>
        <w:jc w:val="both"/>
        <w:rPr>
          <w:sz w:val="24"/>
          <w:lang w:val="kk-KZ"/>
        </w:rPr>
      </w:pPr>
    </w:p>
    <w:p w14:paraId="4D8E6264" w14:textId="67005776" w:rsidR="007455C3" w:rsidRPr="00A33D94" w:rsidRDefault="007455C3" w:rsidP="00626C5E">
      <w:pPr>
        <w:autoSpaceDE w:val="0"/>
        <w:autoSpaceDN w:val="0"/>
        <w:adjustRightInd w:val="0"/>
        <w:spacing w:after="0" w:line="240" w:lineRule="auto"/>
        <w:jc w:val="both"/>
        <w:rPr>
          <w:sz w:val="24"/>
          <w:lang w:val="kk-KZ"/>
        </w:rPr>
      </w:pPr>
    </w:p>
    <w:p w14:paraId="17EE8B05" w14:textId="12445E43" w:rsidR="0050690F" w:rsidRDefault="0050690F" w:rsidP="00626C5E">
      <w:pPr>
        <w:autoSpaceDE w:val="0"/>
        <w:autoSpaceDN w:val="0"/>
        <w:adjustRightInd w:val="0"/>
        <w:spacing w:after="0" w:line="240" w:lineRule="auto"/>
        <w:jc w:val="both"/>
        <w:rPr>
          <w:lang w:val="kk-KZ"/>
        </w:rPr>
      </w:pPr>
    </w:p>
    <w:p w14:paraId="63E0F978" w14:textId="25115EFE" w:rsidR="00A33D94" w:rsidRDefault="00A33D94" w:rsidP="00626C5E">
      <w:pPr>
        <w:autoSpaceDE w:val="0"/>
        <w:autoSpaceDN w:val="0"/>
        <w:adjustRightInd w:val="0"/>
        <w:spacing w:after="0" w:line="240" w:lineRule="auto"/>
        <w:jc w:val="both"/>
        <w:rPr>
          <w:lang w:val="kk-KZ"/>
        </w:rPr>
      </w:pPr>
    </w:p>
    <w:p w14:paraId="2676033B" w14:textId="78532B9B" w:rsidR="00A33D94" w:rsidRDefault="00A33D94" w:rsidP="00626C5E">
      <w:pPr>
        <w:autoSpaceDE w:val="0"/>
        <w:autoSpaceDN w:val="0"/>
        <w:adjustRightInd w:val="0"/>
        <w:spacing w:after="0" w:line="240" w:lineRule="auto"/>
        <w:jc w:val="both"/>
        <w:rPr>
          <w:lang w:val="kk-KZ"/>
        </w:rPr>
      </w:pPr>
    </w:p>
    <w:p w14:paraId="29BCC655" w14:textId="6F789183" w:rsidR="00A33D94" w:rsidRDefault="00A33D94" w:rsidP="00626C5E">
      <w:pPr>
        <w:autoSpaceDE w:val="0"/>
        <w:autoSpaceDN w:val="0"/>
        <w:adjustRightInd w:val="0"/>
        <w:spacing w:after="0" w:line="240" w:lineRule="auto"/>
        <w:jc w:val="both"/>
        <w:rPr>
          <w:lang w:val="kk-KZ"/>
        </w:rPr>
      </w:pPr>
    </w:p>
    <w:p w14:paraId="7F7345F2" w14:textId="6A49A87E" w:rsidR="00A33D94" w:rsidRDefault="00A33D94" w:rsidP="00626C5E">
      <w:pPr>
        <w:autoSpaceDE w:val="0"/>
        <w:autoSpaceDN w:val="0"/>
        <w:adjustRightInd w:val="0"/>
        <w:spacing w:after="0" w:line="240" w:lineRule="auto"/>
        <w:jc w:val="both"/>
        <w:rPr>
          <w:lang w:val="kk-KZ"/>
        </w:rPr>
      </w:pPr>
    </w:p>
    <w:p w14:paraId="26D1D885" w14:textId="55BAE8F9" w:rsidR="00A33D94" w:rsidRDefault="00A33D94" w:rsidP="00626C5E">
      <w:pPr>
        <w:autoSpaceDE w:val="0"/>
        <w:autoSpaceDN w:val="0"/>
        <w:adjustRightInd w:val="0"/>
        <w:spacing w:after="0" w:line="240" w:lineRule="auto"/>
        <w:jc w:val="both"/>
        <w:rPr>
          <w:lang w:val="kk-KZ"/>
        </w:rPr>
      </w:pPr>
    </w:p>
    <w:p w14:paraId="7E888DF1" w14:textId="0A618382" w:rsidR="00A33D94" w:rsidRDefault="00A33D94" w:rsidP="00626C5E">
      <w:pPr>
        <w:autoSpaceDE w:val="0"/>
        <w:autoSpaceDN w:val="0"/>
        <w:adjustRightInd w:val="0"/>
        <w:spacing w:after="0" w:line="240" w:lineRule="auto"/>
        <w:jc w:val="both"/>
        <w:rPr>
          <w:lang w:val="kk-KZ"/>
        </w:rPr>
      </w:pPr>
    </w:p>
    <w:p w14:paraId="59FEC3FA" w14:textId="0930AED7" w:rsidR="00A33D94" w:rsidRDefault="00A33D94" w:rsidP="00626C5E">
      <w:pPr>
        <w:autoSpaceDE w:val="0"/>
        <w:autoSpaceDN w:val="0"/>
        <w:adjustRightInd w:val="0"/>
        <w:spacing w:after="0" w:line="240" w:lineRule="auto"/>
        <w:jc w:val="both"/>
        <w:rPr>
          <w:lang w:val="kk-KZ"/>
        </w:rPr>
      </w:pPr>
    </w:p>
    <w:p w14:paraId="2BB015E5" w14:textId="11E66FA3" w:rsidR="00A33D94" w:rsidRDefault="00A33D94" w:rsidP="00626C5E">
      <w:pPr>
        <w:autoSpaceDE w:val="0"/>
        <w:autoSpaceDN w:val="0"/>
        <w:adjustRightInd w:val="0"/>
        <w:spacing w:after="0" w:line="240" w:lineRule="auto"/>
        <w:jc w:val="both"/>
        <w:rPr>
          <w:lang w:val="kk-KZ"/>
        </w:rPr>
      </w:pPr>
    </w:p>
    <w:p w14:paraId="505585E6" w14:textId="413830B0" w:rsidR="00A33D94" w:rsidRDefault="00A33D94" w:rsidP="00626C5E">
      <w:pPr>
        <w:autoSpaceDE w:val="0"/>
        <w:autoSpaceDN w:val="0"/>
        <w:adjustRightInd w:val="0"/>
        <w:spacing w:after="0" w:line="240" w:lineRule="auto"/>
        <w:jc w:val="both"/>
        <w:rPr>
          <w:lang w:val="kk-KZ"/>
        </w:rPr>
      </w:pPr>
    </w:p>
    <w:p w14:paraId="23B0B744" w14:textId="00AE18CC" w:rsidR="00A33D94" w:rsidRDefault="00A33D94" w:rsidP="00626C5E">
      <w:pPr>
        <w:autoSpaceDE w:val="0"/>
        <w:autoSpaceDN w:val="0"/>
        <w:adjustRightInd w:val="0"/>
        <w:spacing w:after="0" w:line="240" w:lineRule="auto"/>
        <w:jc w:val="both"/>
        <w:rPr>
          <w:lang w:val="kk-KZ"/>
        </w:rPr>
      </w:pPr>
    </w:p>
    <w:p w14:paraId="31F9FEC9" w14:textId="5F923681" w:rsidR="00A33D94" w:rsidRDefault="00A33D94" w:rsidP="00626C5E">
      <w:pPr>
        <w:autoSpaceDE w:val="0"/>
        <w:autoSpaceDN w:val="0"/>
        <w:adjustRightInd w:val="0"/>
        <w:spacing w:after="0" w:line="240" w:lineRule="auto"/>
        <w:jc w:val="both"/>
        <w:rPr>
          <w:lang w:val="kk-KZ"/>
        </w:rPr>
      </w:pPr>
    </w:p>
    <w:p w14:paraId="0741DBFE" w14:textId="5B2F1B70" w:rsidR="00A33D94" w:rsidRDefault="00A33D94" w:rsidP="00626C5E">
      <w:pPr>
        <w:autoSpaceDE w:val="0"/>
        <w:autoSpaceDN w:val="0"/>
        <w:adjustRightInd w:val="0"/>
        <w:spacing w:after="0" w:line="240" w:lineRule="auto"/>
        <w:jc w:val="both"/>
        <w:rPr>
          <w:lang w:val="kk-KZ"/>
        </w:rPr>
      </w:pPr>
    </w:p>
    <w:p w14:paraId="393C8C80" w14:textId="633E09F7" w:rsidR="00A33D94" w:rsidRDefault="00A33D94" w:rsidP="00626C5E">
      <w:pPr>
        <w:autoSpaceDE w:val="0"/>
        <w:autoSpaceDN w:val="0"/>
        <w:adjustRightInd w:val="0"/>
        <w:spacing w:after="0" w:line="240" w:lineRule="auto"/>
        <w:jc w:val="both"/>
        <w:rPr>
          <w:lang w:val="kk-KZ"/>
        </w:rPr>
      </w:pPr>
    </w:p>
    <w:p w14:paraId="5E113D05" w14:textId="428E0676" w:rsidR="00A33D94" w:rsidRDefault="00A33D94" w:rsidP="00626C5E">
      <w:pPr>
        <w:autoSpaceDE w:val="0"/>
        <w:autoSpaceDN w:val="0"/>
        <w:adjustRightInd w:val="0"/>
        <w:spacing w:after="0" w:line="240" w:lineRule="auto"/>
        <w:jc w:val="both"/>
        <w:rPr>
          <w:lang w:val="kk-KZ"/>
        </w:rPr>
      </w:pPr>
    </w:p>
    <w:sectPr w:rsidR="00A33D94" w:rsidSect="000C36FA">
      <w:footerReference w:type="default" r:id="rId198"/>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62595DA" w14:textId="77777777" w:rsidR="00BB1BFA" w:rsidRDefault="00BB1BFA" w:rsidP="001033A1">
      <w:pPr>
        <w:spacing w:after="0" w:line="240" w:lineRule="auto"/>
      </w:pPr>
      <w:r>
        <w:separator/>
      </w:r>
    </w:p>
  </w:endnote>
  <w:endnote w:type="continuationSeparator" w:id="0">
    <w:p w14:paraId="6F5339E7" w14:textId="77777777" w:rsidR="00BB1BFA" w:rsidRDefault="00BB1BFA" w:rsidP="001033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___WRD_EMBED_SUB_43">
    <w:charset w:val="00"/>
    <w:family w:val="auto"/>
    <w:pitch w:val="variable"/>
    <w:sig w:usb0="00000003" w:usb1="00000000" w:usb2="00000000" w:usb3="00000000" w:csb0="00000001" w:csb1="00000000"/>
  </w:font>
  <w:font w:name="KZ Times New Roman">
    <w:altName w:val="Times New Roman"/>
    <w:charset w:val="CC"/>
    <w:family w:val="roman"/>
    <w:pitch w:val="variable"/>
    <w:sig w:usb0="00000000" w:usb1="4000387A" w:usb2="00000028"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DengXian">
    <w:altName w:val="等线"/>
    <w:panose1 w:val="02010600030101010101"/>
    <w:charset w:val="80"/>
    <w:family w:val="roman"/>
    <w:notTrueType/>
    <w:pitch w:val="default"/>
  </w:font>
  <w:font w:name="TimesNewRomanPSMT">
    <w:altName w:val="MS Mincho"/>
    <w:panose1 w:val="00000000000000000000"/>
    <w:charset w:val="80"/>
    <w:family w:val="auto"/>
    <w:notTrueType/>
    <w:pitch w:val="default"/>
    <w:sig w:usb0="00000003" w:usb1="08070000" w:usb2="00000010" w:usb3="00000000" w:csb0="00020001" w:csb1="00000000"/>
  </w:font>
  <w:font w:name="Times-Roman">
    <w:altName w:val="MS Mincho"/>
    <w:panose1 w:val="00000000000000000000"/>
    <w:charset w:val="80"/>
    <w:family w:val="roman"/>
    <w:notTrueType/>
    <w:pitch w:val="default"/>
    <w:sig w:usb0="00000001" w:usb1="08070000" w:usb2="00000010" w:usb3="00000000" w:csb0="00020000" w:csb1="00000000"/>
  </w:font>
  <w:font w:name="+mn-ea">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81879621"/>
      <w:docPartObj>
        <w:docPartGallery w:val="Page Numbers (Bottom of Page)"/>
        <w:docPartUnique/>
      </w:docPartObj>
    </w:sdtPr>
    <w:sdtEndPr>
      <w:rPr>
        <w:b w:val="0"/>
      </w:rPr>
    </w:sdtEndPr>
    <w:sdtContent>
      <w:p w14:paraId="2D65909D" w14:textId="66B051D7" w:rsidR="00CA5539" w:rsidRPr="00A96FDC" w:rsidRDefault="00CA5539">
        <w:pPr>
          <w:pStyle w:val="aff4"/>
          <w:jc w:val="center"/>
          <w:rPr>
            <w:b w:val="0"/>
          </w:rPr>
        </w:pPr>
        <w:r w:rsidRPr="00A96FDC">
          <w:rPr>
            <w:b w:val="0"/>
          </w:rPr>
          <w:fldChar w:fldCharType="begin"/>
        </w:r>
        <w:r w:rsidRPr="00A96FDC">
          <w:rPr>
            <w:b w:val="0"/>
          </w:rPr>
          <w:instrText>PAGE   \* MERGEFORMAT</w:instrText>
        </w:r>
        <w:r w:rsidRPr="00A96FDC">
          <w:rPr>
            <w:b w:val="0"/>
          </w:rPr>
          <w:fldChar w:fldCharType="separate"/>
        </w:r>
        <w:r w:rsidR="0086736C" w:rsidRPr="0086736C">
          <w:rPr>
            <w:b w:val="0"/>
            <w:lang w:val="ru-RU"/>
          </w:rPr>
          <w:t>103</w:t>
        </w:r>
        <w:r w:rsidRPr="00A96FDC">
          <w:rPr>
            <w:b w:val="0"/>
          </w:rPr>
          <w:fldChar w:fldCharType="end"/>
        </w:r>
      </w:p>
    </w:sdtContent>
  </w:sdt>
  <w:p w14:paraId="30280215" w14:textId="77777777" w:rsidR="00CA5539" w:rsidRDefault="00CA5539">
    <w:pPr>
      <w:pStyle w:val="aff4"/>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7297518"/>
      <w:docPartObj>
        <w:docPartGallery w:val="Page Numbers (Bottom of Page)"/>
        <w:docPartUnique/>
      </w:docPartObj>
    </w:sdtPr>
    <w:sdtEndPr>
      <w:rPr>
        <w:b w:val="0"/>
      </w:rPr>
    </w:sdtEndPr>
    <w:sdtContent>
      <w:p w14:paraId="25637CA8" w14:textId="6AA6D82B" w:rsidR="00CA5539" w:rsidRPr="00C65B58" w:rsidRDefault="00CA5539" w:rsidP="00C65B58">
        <w:pPr>
          <w:pStyle w:val="aff4"/>
          <w:jc w:val="center"/>
          <w:rPr>
            <w:b w:val="0"/>
          </w:rPr>
        </w:pPr>
        <w:r w:rsidRPr="00C65B58">
          <w:rPr>
            <w:b w:val="0"/>
          </w:rPr>
          <w:fldChar w:fldCharType="begin"/>
        </w:r>
        <w:r w:rsidRPr="00C65B58">
          <w:rPr>
            <w:b w:val="0"/>
          </w:rPr>
          <w:instrText>PAGE   \* MERGEFORMAT</w:instrText>
        </w:r>
        <w:r w:rsidRPr="00C65B58">
          <w:rPr>
            <w:b w:val="0"/>
          </w:rPr>
          <w:fldChar w:fldCharType="separate"/>
        </w:r>
        <w:r w:rsidR="0086736C" w:rsidRPr="0086736C">
          <w:rPr>
            <w:b w:val="0"/>
            <w:lang w:val="ru-RU"/>
          </w:rPr>
          <w:t>124</w:t>
        </w:r>
        <w:r w:rsidRPr="00C65B58">
          <w:rPr>
            <w:b w:val="0"/>
          </w:rPr>
          <w:fldChar w:fldCharType="end"/>
        </w:r>
      </w:p>
    </w:sdtContent>
  </w:sdt>
  <w:p w14:paraId="531E99F8" w14:textId="77777777" w:rsidR="00CA5539" w:rsidRDefault="00CA5539">
    <w:pPr>
      <w:pStyle w:val="aff4"/>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5DACE5F" w14:textId="77777777" w:rsidR="00BB1BFA" w:rsidRDefault="00BB1BFA" w:rsidP="001033A1">
      <w:pPr>
        <w:spacing w:after="0" w:line="240" w:lineRule="auto"/>
      </w:pPr>
      <w:r>
        <w:separator/>
      </w:r>
    </w:p>
  </w:footnote>
  <w:footnote w:type="continuationSeparator" w:id="0">
    <w:p w14:paraId="4B3CEB37" w14:textId="77777777" w:rsidR="00BB1BFA" w:rsidRDefault="00BB1BFA" w:rsidP="001033A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BC4BFF"/>
    <w:multiLevelType w:val="multilevel"/>
    <w:tmpl w:val="B53C510E"/>
    <w:lvl w:ilvl="0">
      <w:start w:val="3"/>
      <w:numFmt w:val="decimal"/>
      <w:lvlText w:val="%1"/>
      <w:lvlJc w:val="left"/>
      <w:pPr>
        <w:ind w:left="1080" w:hanging="360"/>
      </w:pPr>
      <w:rPr>
        <w:rFonts w:hint="default"/>
      </w:rPr>
    </w:lvl>
    <w:lvl w:ilvl="1">
      <w:start w:val="1"/>
      <w:numFmt w:val="decimal"/>
      <w:isLgl/>
      <w:lvlText w:val="%1.%2"/>
      <w:lvlJc w:val="left"/>
      <w:pPr>
        <w:ind w:left="1140" w:hanging="4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1" w15:restartNumberingAfterBreak="0">
    <w:nsid w:val="0910659A"/>
    <w:multiLevelType w:val="hybridMultilevel"/>
    <w:tmpl w:val="241EFAFE"/>
    <w:lvl w:ilvl="0" w:tplc="9B22FF70">
      <w:start w:val="1"/>
      <w:numFmt w:val="decimal"/>
      <w:lvlText w:val="%1."/>
      <w:lvlJc w:val="left"/>
      <w:pPr>
        <w:ind w:left="786" w:hanging="36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F415306"/>
    <w:multiLevelType w:val="hybridMultilevel"/>
    <w:tmpl w:val="1310C0E6"/>
    <w:lvl w:ilvl="0" w:tplc="9656FD3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15:restartNumberingAfterBreak="0">
    <w:nsid w:val="109252C7"/>
    <w:multiLevelType w:val="hybridMultilevel"/>
    <w:tmpl w:val="B92A18D2"/>
    <w:lvl w:ilvl="0" w:tplc="0419000F">
      <w:start w:val="1"/>
      <w:numFmt w:val="decimal"/>
      <w:lvlText w:val="%1."/>
      <w:lvlJc w:val="left"/>
      <w:pPr>
        <w:ind w:left="1358" w:hanging="360"/>
      </w:pPr>
      <w:rPr>
        <w:rFonts w:hint="default"/>
      </w:rPr>
    </w:lvl>
    <w:lvl w:ilvl="1" w:tplc="04190003" w:tentative="1">
      <w:start w:val="1"/>
      <w:numFmt w:val="bullet"/>
      <w:lvlText w:val="o"/>
      <w:lvlJc w:val="left"/>
      <w:pPr>
        <w:ind w:left="2078" w:hanging="360"/>
      </w:pPr>
      <w:rPr>
        <w:rFonts w:ascii="Courier New" w:hAnsi="Courier New" w:cs="Courier New" w:hint="default"/>
      </w:rPr>
    </w:lvl>
    <w:lvl w:ilvl="2" w:tplc="04190005" w:tentative="1">
      <w:start w:val="1"/>
      <w:numFmt w:val="bullet"/>
      <w:lvlText w:val=""/>
      <w:lvlJc w:val="left"/>
      <w:pPr>
        <w:ind w:left="2798" w:hanging="360"/>
      </w:pPr>
      <w:rPr>
        <w:rFonts w:ascii="Wingdings" w:hAnsi="Wingdings" w:hint="default"/>
      </w:rPr>
    </w:lvl>
    <w:lvl w:ilvl="3" w:tplc="04190001" w:tentative="1">
      <w:start w:val="1"/>
      <w:numFmt w:val="bullet"/>
      <w:lvlText w:val=""/>
      <w:lvlJc w:val="left"/>
      <w:pPr>
        <w:ind w:left="3518" w:hanging="360"/>
      </w:pPr>
      <w:rPr>
        <w:rFonts w:ascii="Symbol" w:hAnsi="Symbol" w:hint="default"/>
      </w:rPr>
    </w:lvl>
    <w:lvl w:ilvl="4" w:tplc="04190003" w:tentative="1">
      <w:start w:val="1"/>
      <w:numFmt w:val="bullet"/>
      <w:lvlText w:val="o"/>
      <w:lvlJc w:val="left"/>
      <w:pPr>
        <w:ind w:left="4238" w:hanging="360"/>
      </w:pPr>
      <w:rPr>
        <w:rFonts w:ascii="Courier New" w:hAnsi="Courier New" w:cs="Courier New" w:hint="default"/>
      </w:rPr>
    </w:lvl>
    <w:lvl w:ilvl="5" w:tplc="04190005" w:tentative="1">
      <w:start w:val="1"/>
      <w:numFmt w:val="bullet"/>
      <w:lvlText w:val=""/>
      <w:lvlJc w:val="left"/>
      <w:pPr>
        <w:ind w:left="4958" w:hanging="360"/>
      </w:pPr>
      <w:rPr>
        <w:rFonts w:ascii="Wingdings" w:hAnsi="Wingdings" w:hint="default"/>
      </w:rPr>
    </w:lvl>
    <w:lvl w:ilvl="6" w:tplc="04190001" w:tentative="1">
      <w:start w:val="1"/>
      <w:numFmt w:val="bullet"/>
      <w:lvlText w:val=""/>
      <w:lvlJc w:val="left"/>
      <w:pPr>
        <w:ind w:left="5678" w:hanging="360"/>
      </w:pPr>
      <w:rPr>
        <w:rFonts w:ascii="Symbol" w:hAnsi="Symbol" w:hint="default"/>
      </w:rPr>
    </w:lvl>
    <w:lvl w:ilvl="7" w:tplc="04190003" w:tentative="1">
      <w:start w:val="1"/>
      <w:numFmt w:val="bullet"/>
      <w:lvlText w:val="o"/>
      <w:lvlJc w:val="left"/>
      <w:pPr>
        <w:ind w:left="6398" w:hanging="360"/>
      </w:pPr>
      <w:rPr>
        <w:rFonts w:ascii="Courier New" w:hAnsi="Courier New" w:cs="Courier New" w:hint="default"/>
      </w:rPr>
    </w:lvl>
    <w:lvl w:ilvl="8" w:tplc="04190005" w:tentative="1">
      <w:start w:val="1"/>
      <w:numFmt w:val="bullet"/>
      <w:lvlText w:val=""/>
      <w:lvlJc w:val="left"/>
      <w:pPr>
        <w:ind w:left="7118" w:hanging="360"/>
      </w:pPr>
      <w:rPr>
        <w:rFonts w:ascii="Wingdings" w:hAnsi="Wingdings" w:hint="default"/>
      </w:rPr>
    </w:lvl>
  </w:abstractNum>
  <w:abstractNum w:abstractNumId="4" w15:restartNumberingAfterBreak="0">
    <w:nsid w:val="19CE21C8"/>
    <w:multiLevelType w:val="multilevel"/>
    <w:tmpl w:val="1B58502E"/>
    <w:lvl w:ilvl="0">
      <w:start w:val="1"/>
      <w:numFmt w:val="decimal"/>
      <w:lvlText w:val="%1"/>
      <w:lvlJc w:val="left"/>
      <w:pPr>
        <w:ind w:left="420" w:hanging="420"/>
      </w:pPr>
      <w:rPr>
        <w:rFonts w:hint="default"/>
      </w:rPr>
    </w:lvl>
    <w:lvl w:ilvl="1">
      <w:start w:val="1"/>
      <w:numFmt w:val="decimal"/>
      <w:lvlText w:val="%1.%2"/>
      <w:lvlJc w:val="left"/>
      <w:pPr>
        <w:ind w:left="846" w:hanging="420"/>
      </w:pPr>
      <w:rPr>
        <w:rFonts w:hint="default"/>
        <w:sz w:val="28"/>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5" w15:restartNumberingAfterBreak="0">
    <w:nsid w:val="1FDD2315"/>
    <w:multiLevelType w:val="hybridMultilevel"/>
    <w:tmpl w:val="37F295AA"/>
    <w:lvl w:ilvl="0" w:tplc="9656FD32">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218E0686"/>
    <w:multiLevelType w:val="hybridMultilevel"/>
    <w:tmpl w:val="2C727A74"/>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4B32A4F"/>
    <w:multiLevelType w:val="hybridMultilevel"/>
    <w:tmpl w:val="191221CA"/>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CD10626"/>
    <w:multiLevelType w:val="hybridMultilevel"/>
    <w:tmpl w:val="9EACBF3A"/>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32146552"/>
    <w:multiLevelType w:val="hybridMultilevel"/>
    <w:tmpl w:val="995002DC"/>
    <w:lvl w:ilvl="0" w:tplc="9656FD32">
      <w:start w:val="1"/>
      <w:numFmt w:val="bullet"/>
      <w:lvlText w:val="–"/>
      <w:lvlJc w:val="left"/>
      <w:pPr>
        <w:ind w:left="1428" w:hanging="360"/>
      </w:pPr>
      <w:rPr>
        <w:rFonts w:ascii="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0" w15:restartNumberingAfterBreak="0">
    <w:nsid w:val="35B17E1D"/>
    <w:multiLevelType w:val="hybridMultilevel"/>
    <w:tmpl w:val="84BA686A"/>
    <w:lvl w:ilvl="0" w:tplc="0419000F">
      <w:start w:val="1"/>
      <w:numFmt w:val="decimal"/>
      <w:lvlText w:val="%1."/>
      <w:lvlJc w:val="left"/>
      <w:pPr>
        <w:ind w:left="793" w:hanging="360"/>
      </w:pPr>
    </w:lvl>
    <w:lvl w:ilvl="1" w:tplc="04190019" w:tentative="1">
      <w:start w:val="1"/>
      <w:numFmt w:val="lowerLetter"/>
      <w:lvlText w:val="%2."/>
      <w:lvlJc w:val="left"/>
      <w:pPr>
        <w:ind w:left="1513" w:hanging="360"/>
      </w:pPr>
    </w:lvl>
    <w:lvl w:ilvl="2" w:tplc="0419001B" w:tentative="1">
      <w:start w:val="1"/>
      <w:numFmt w:val="lowerRoman"/>
      <w:lvlText w:val="%3."/>
      <w:lvlJc w:val="right"/>
      <w:pPr>
        <w:ind w:left="2233" w:hanging="180"/>
      </w:pPr>
    </w:lvl>
    <w:lvl w:ilvl="3" w:tplc="0419000F" w:tentative="1">
      <w:start w:val="1"/>
      <w:numFmt w:val="decimal"/>
      <w:lvlText w:val="%4."/>
      <w:lvlJc w:val="left"/>
      <w:pPr>
        <w:ind w:left="2953" w:hanging="360"/>
      </w:pPr>
    </w:lvl>
    <w:lvl w:ilvl="4" w:tplc="04190019" w:tentative="1">
      <w:start w:val="1"/>
      <w:numFmt w:val="lowerLetter"/>
      <w:lvlText w:val="%5."/>
      <w:lvlJc w:val="left"/>
      <w:pPr>
        <w:ind w:left="3673" w:hanging="360"/>
      </w:pPr>
    </w:lvl>
    <w:lvl w:ilvl="5" w:tplc="0419001B" w:tentative="1">
      <w:start w:val="1"/>
      <w:numFmt w:val="lowerRoman"/>
      <w:lvlText w:val="%6."/>
      <w:lvlJc w:val="right"/>
      <w:pPr>
        <w:ind w:left="4393" w:hanging="180"/>
      </w:pPr>
    </w:lvl>
    <w:lvl w:ilvl="6" w:tplc="0419000F" w:tentative="1">
      <w:start w:val="1"/>
      <w:numFmt w:val="decimal"/>
      <w:lvlText w:val="%7."/>
      <w:lvlJc w:val="left"/>
      <w:pPr>
        <w:ind w:left="5113" w:hanging="360"/>
      </w:pPr>
    </w:lvl>
    <w:lvl w:ilvl="7" w:tplc="04190019" w:tentative="1">
      <w:start w:val="1"/>
      <w:numFmt w:val="lowerLetter"/>
      <w:lvlText w:val="%8."/>
      <w:lvlJc w:val="left"/>
      <w:pPr>
        <w:ind w:left="5833" w:hanging="360"/>
      </w:pPr>
    </w:lvl>
    <w:lvl w:ilvl="8" w:tplc="0419001B" w:tentative="1">
      <w:start w:val="1"/>
      <w:numFmt w:val="lowerRoman"/>
      <w:lvlText w:val="%9."/>
      <w:lvlJc w:val="right"/>
      <w:pPr>
        <w:ind w:left="6553" w:hanging="180"/>
      </w:pPr>
    </w:lvl>
  </w:abstractNum>
  <w:abstractNum w:abstractNumId="11" w15:restartNumberingAfterBreak="0">
    <w:nsid w:val="4B5E0D4C"/>
    <w:multiLevelType w:val="hybridMultilevel"/>
    <w:tmpl w:val="1C9C036C"/>
    <w:lvl w:ilvl="0" w:tplc="0419000F">
      <w:start w:val="1"/>
      <w:numFmt w:val="decimal"/>
      <w:lvlText w:val="%1."/>
      <w:lvlJc w:val="left"/>
      <w:pPr>
        <w:ind w:left="720" w:hanging="360"/>
      </w:pPr>
      <w:rPr>
        <w:rFonts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4B861738"/>
    <w:multiLevelType w:val="hybridMultilevel"/>
    <w:tmpl w:val="28302F08"/>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4E95699C"/>
    <w:multiLevelType w:val="hybridMultilevel"/>
    <w:tmpl w:val="982AF52C"/>
    <w:lvl w:ilvl="0" w:tplc="9656FD32">
      <w:start w:val="1"/>
      <w:numFmt w:val="bullet"/>
      <w:lvlText w:val="–"/>
      <w:lvlJc w:val="left"/>
      <w:pPr>
        <w:ind w:left="1627" w:hanging="360"/>
      </w:pPr>
      <w:rPr>
        <w:rFonts w:ascii="Times New Roman" w:hAnsi="Times New Roman" w:cs="Times New Roman" w:hint="default"/>
      </w:rPr>
    </w:lvl>
    <w:lvl w:ilvl="1" w:tplc="04190003" w:tentative="1">
      <w:start w:val="1"/>
      <w:numFmt w:val="bullet"/>
      <w:lvlText w:val="o"/>
      <w:lvlJc w:val="left"/>
      <w:pPr>
        <w:ind w:left="2347" w:hanging="360"/>
      </w:pPr>
      <w:rPr>
        <w:rFonts w:ascii="Courier New" w:hAnsi="Courier New" w:cs="Courier New" w:hint="default"/>
      </w:rPr>
    </w:lvl>
    <w:lvl w:ilvl="2" w:tplc="04190005" w:tentative="1">
      <w:start w:val="1"/>
      <w:numFmt w:val="bullet"/>
      <w:lvlText w:val=""/>
      <w:lvlJc w:val="left"/>
      <w:pPr>
        <w:ind w:left="3067" w:hanging="360"/>
      </w:pPr>
      <w:rPr>
        <w:rFonts w:ascii="Wingdings" w:hAnsi="Wingdings" w:hint="default"/>
      </w:rPr>
    </w:lvl>
    <w:lvl w:ilvl="3" w:tplc="04190001" w:tentative="1">
      <w:start w:val="1"/>
      <w:numFmt w:val="bullet"/>
      <w:lvlText w:val=""/>
      <w:lvlJc w:val="left"/>
      <w:pPr>
        <w:ind w:left="3787" w:hanging="360"/>
      </w:pPr>
      <w:rPr>
        <w:rFonts w:ascii="Symbol" w:hAnsi="Symbol" w:hint="default"/>
      </w:rPr>
    </w:lvl>
    <w:lvl w:ilvl="4" w:tplc="04190003" w:tentative="1">
      <w:start w:val="1"/>
      <w:numFmt w:val="bullet"/>
      <w:lvlText w:val="o"/>
      <w:lvlJc w:val="left"/>
      <w:pPr>
        <w:ind w:left="4507" w:hanging="360"/>
      </w:pPr>
      <w:rPr>
        <w:rFonts w:ascii="Courier New" w:hAnsi="Courier New" w:cs="Courier New" w:hint="default"/>
      </w:rPr>
    </w:lvl>
    <w:lvl w:ilvl="5" w:tplc="04190005" w:tentative="1">
      <w:start w:val="1"/>
      <w:numFmt w:val="bullet"/>
      <w:lvlText w:val=""/>
      <w:lvlJc w:val="left"/>
      <w:pPr>
        <w:ind w:left="5227" w:hanging="360"/>
      </w:pPr>
      <w:rPr>
        <w:rFonts w:ascii="Wingdings" w:hAnsi="Wingdings" w:hint="default"/>
      </w:rPr>
    </w:lvl>
    <w:lvl w:ilvl="6" w:tplc="04190001" w:tentative="1">
      <w:start w:val="1"/>
      <w:numFmt w:val="bullet"/>
      <w:lvlText w:val=""/>
      <w:lvlJc w:val="left"/>
      <w:pPr>
        <w:ind w:left="5947" w:hanging="360"/>
      </w:pPr>
      <w:rPr>
        <w:rFonts w:ascii="Symbol" w:hAnsi="Symbol" w:hint="default"/>
      </w:rPr>
    </w:lvl>
    <w:lvl w:ilvl="7" w:tplc="04190003" w:tentative="1">
      <w:start w:val="1"/>
      <w:numFmt w:val="bullet"/>
      <w:lvlText w:val="o"/>
      <w:lvlJc w:val="left"/>
      <w:pPr>
        <w:ind w:left="6667" w:hanging="360"/>
      </w:pPr>
      <w:rPr>
        <w:rFonts w:ascii="Courier New" w:hAnsi="Courier New" w:cs="Courier New" w:hint="default"/>
      </w:rPr>
    </w:lvl>
    <w:lvl w:ilvl="8" w:tplc="04190005" w:tentative="1">
      <w:start w:val="1"/>
      <w:numFmt w:val="bullet"/>
      <w:lvlText w:val=""/>
      <w:lvlJc w:val="left"/>
      <w:pPr>
        <w:ind w:left="7387" w:hanging="360"/>
      </w:pPr>
      <w:rPr>
        <w:rFonts w:ascii="Wingdings" w:hAnsi="Wingdings" w:hint="default"/>
      </w:rPr>
    </w:lvl>
  </w:abstractNum>
  <w:abstractNum w:abstractNumId="14" w15:restartNumberingAfterBreak="0">
    <w:nsid w:val="4E9B4BE7"/>
    <w:multiLevelType w:val="hybridMultilevel"/>
    <w:tmpl w:val="19CE5200"/>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500928D2"/>
    <w:multiLevelType w:val="hybridMultilevel"/>
    <w:tmpl w:val="6E96DA2A"/>
    <w:lvl w:ilvl="0" w:tplc="9656FD32">
      <w:start w:val="1"/>
      <w:numFmt w:val="bullet"/>
      <w:lvlText w:val="–"/>
      <w:lvlJc w:val="left"/>
      <w:pPr>
        <w:ind w:left="1428" w:hanging="360"/>
      </w:pPr>
      <w:rPr>
        <w:rFonts w:ascii="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6" w15:restartNumberingAfterBreak="0">
    <w:nsid w:val="516C6FF8"/>
    <w:multiLevelType w:val="hybridMultilevel"/>
    <w:tmpl w:val="C8E80908"/>
    <w:lvl w:ilvl="0" w:tplc="9656FD32">
      <w:start w:val="1"/>
      <w:numFmt w:val="bullet"/>
      <w:lvlText w:val="–"/>
      <w:lvlJc w:val="left"/>
      <w:pPr>
        <w:ind w:left="1428" w:hanging="360"/>
      </w:pPr>
      <w:rPr>
        <w:rFonts w:ascii="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7" w15:restartNumberingAfterBreak="0">
    <w:nsid w:val="56105FBA"/>
    <w:multiLevelType w:val="hybridMultilevel"/>
    <w:tmpl w:val="0FFEE6E0"/>
    <w:lvl w:ilvl="0" w:tplc="9656FD32">
      <w:start w:val="1"/>
      <w:numFmt w:val="bullet"/>
      <w:lvlText w:val="–"/>
      <w:lvlJc w:val="left"/>
      <w:pPr>
        <w:ind w:left="1428" w:hanging="360"/>
      </w:pPr>
      <w:rPr>
        <w:rFonts w:ascii="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8" w15:restartNumberingAfterBreak="0">
    <w:nsid w:val="586A23B1"/>
    <w:multiLevelType w:val="hybridMultilevel"/>
    <w:tmpl w:val="43D81C8C"/>
    <w:lvl w:ilvl="0" w:tplc="9656FD32">
      <w:start w:val="1"/>
      <w:numFmt w:val="bullet"/>
      <w:lvlText w:val="–"/>
      <w:lvlJc w:val="left"/>
      <w:pPr>
        <w:ind w:left="1353" w:hanging="360"/>
      </w:pPr>
      <w:rPr>
        <w:rFonts w:ascii="Times New Roman" w:hAnsi="Times New Roman" w:cs="Times New Roman"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19" w15:restartNumberingAfterBreak="0">
    <w:nsid w:val="58AA335C"/>
    <w:multiLevelType w:val="hybridMultilevel"/>
    <w:tmpl w:val="C736E4BE"/>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5B5C1768"/>
    <w:multiLevelType w:val="hybridMultilevel"/>
    <w:tmpl w:val="536A9CA4"/>
    <w:lvl w:ilvl="0" w:tplc="3E92DF58">
      <w:start w:val="1"/>
      <w:numFmt w:val="decimal"/>
      <w:lvlText w:val="%1"/>
      <w:lvlJc w:val="left"/>
      <w:pPr>
        <w:ind w:left="720" w:hanging="360"/>
      </w:pPr>
      <w:rPr>
        <w:rFonts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5DA3775B"/>
    <w:multiLevelType w:val="hybridMultilevel"/>
    <w:tmpl w:val="B040FBEA"/>
    <w:lvl w:ilvl="0" w:tplc="9656FD3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15:restartNumberingAfterBreak="0">
    <w:nsid w:val="5F1B5AEC"/>
    <w:multiLevelType w:val="hybridMultilevel"/>
    <w:tmpl w:val="3E78E4AA"/>
    <w:lvl w:ilvl="0" w:tplc="9656FD32">
      <w:start w:val="1"/>
      <w:numFmt w:val="bullet"/>
      <w:lvlText w:val="–"/>
      <w:lvlJc w:val="left"/>
      <w:pPr>
        <w:ind w:left="6456" w:hanging="360"/>
      </w:pPr>
      <w:rPr>
        <w:rFonts w:ascii="Times New Roman" w:hAnsi="Times New Roman" w:cs="Times New Roman" w:hint="default"/>
      </w:rPr>
    </w:lvl>
    <w:lvl w:ilvl="1" w:tplc="04190003" w:tentative="1">
      <w:start w:val="1"/>
      <w:numFmt w:val="bullet"/>
      <w:lvlText w:val="o"/>
      <w:lvlJc w:val="left"/>
      <w:pPr>
        <w:ind w:left="7176" w:hanging="360"/>
      </w:pPr>
      <w:rPr>
        <w:rFonts w:ascii="Courier New" w:hAnsi="Courier New" w:cs="Courier New" w:hint="default"/>
      </w:rPr>
    </w:lvl>
    <w:lvl w:ilvl="2" w:tplc="04190005" w:tentative="1">
      <w:start w:val="1"/>
      <w:numFmt w:val="bullet"/>
      <w:lvlText w:val=""/>
      <w:lvlJc w:val="left"/>
      <w:pPr>
        <w:ind w:left="7896" w:hanging="360"/>
      </w:pPr>
      <w:rPr>
        <w:rFonts w:ascii="Wingdings" w:hAnsi="Wingdings" w:hint="default"/>
      </w:rPr>
    </w:lvl>
    <w:lvl w:ilvl="3" w:tplc="04190001" w:tentative="1">
      <w:start w:val="1"/>
      <w:numFmt w:val="bullet"/>
      <w:lvlText w:val=""/>
      <w:lvlJc w:val="left"/>
      <w:pPr>
        <w:ind w:left="8616" w:hanging="360"/>
      </w:pPr>
      <w:rPr>
        <w:rFonts w:ascii="Symbol" w:hAnsi="Symbol" w:hint="default"/>
      </w:rPr>
    </w:lvl>
    <w:lvl w:ilvl="4" w:tplc="04190003" w:tentative="1">
      <w:start w:val="1"/>
      <w:numFmt w:val="bullet"/>
      <w:lvlText w:val="o"/>
      <w:lvlJc w:val="left"/>
      <w:pPr>
        <w:ind w:left="9336" w:hanging="360"/>
      </w:pPr>
      <w:rPr>
        <w:rFonts w:ascii="Courier New" w:hAnsi="Courier New" w:cs="Courier New" w:hint="default"/>
      </w:rPr>
    </w:lvl>
    <w:lvl w:ilvl="5" w:tplc="04190005" w:tentative="1">
      <w:start w:val="1"/>
      <w:numFmt w:val="bullet"/>
      <w:lvlText w:val=""/>
      <w:lvlJc w:val="left"/>
      <w:pPr>
        <w:ind w:left="10056" w:hanging="360"/>
      </w:pPr>
      <w:rPr>
        <w:rFonts w:ascii="Wingdings" w:hAnsi="Wingdings" w:hint="default"/>
      </w:rPr>
    </w:lvl>
    <w:lvl w:ilvl="6" w:tplc="04190001" w:tentative="1">
      <w:start w:val="1"/>
      <w:numFmt w:val="bullet"/>
      <w:lvlText w:val=""/>
      <w:lvlJc w:val="left"/>
      <w:pPr>
        <w:ind w:left="10776" w:hanging="360"/>
      </w:pPr>
      <w:rPr>
        <w:rFonts w:ascii="Symbol" w:hAnsi="Symbol" w:hint="default"/>
      </w:rPr>
    </w:lvl>
    <w:lvl w:ilvl="7" w:tplc="04190003" w:tentative="1">
      <w:start w:val="1"/>
      <w:numFmt w:val="bullet"/>
      <w:lvlText w:val="o"/>
      <w:lvlJc w:val="left"/>
      <w:pPr>
        <w:ind w:left="11496" w:hanging="360"/>
      </w:pPr>
      <w:rPr>
        <w:rFonts w:ascii="Courier New" w:hAnsi="Courier New" w:cs="Courier New" w:hint="default"/>
      </w:rPr>
    </w:lvl>
    <w:lvl w:ilvl="8" w:tplc="04190005" w:tentative="1">
      <w:start w:val="1"/>
      <w:numFmt w:val="bullet"/>
      <w:lvlText w:val=""/>
      <w:lvlJc w:val="left"/>
      <w:pPr>
        <w:ind w:left="12216" w:hanging="360"/>
      </w:pPr>
      <w:rPr>
        <w:rFonts w:ascii="Wingdings" w:hAnsi="Wingdings" w:hint="default"/>
      </w:rPr>
    </w:lvl>
  </w:abstractNum>
  <w:abstractNum w:abstractNumId="23" w15:restartNumberingAfterBreak="0">
    <w:nsid w:val="5F283E1C"/>
    <w:multiLevelType w:val="hybridMultilevel"/>
    <w:tmpl w:val="11CE7058"/>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5FAA4376"/>
    <w:multiLevelType w:val="hybridMultilevel"/>
    <w:tmpl w:val="F138949C"/>
    <w:lvl w:ilvl="0" w:tplc="9656FD32">
      <w:start w:val="1"/>
      <w:numFmt w:val="bullet"/>
      <w:lvlText w:val="–"/>
      <w:lvlJc w:val="left"/>
      <w:pPr>
        <w:ind w:left="1428" w:hanging="360"/>
      </w:pPr>
      <w:rPr>
        <w:rFonts w:ascii="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5" w15:restartNumberingAfterBreak="0">
    <w:nsid w:val="5FB27570"/>
    <w:multiLevelType w:val="hybridMultilevel"/>
    <w:tmpl w:val="493291CA"/>
    <w:lvl w:ilvl="0" w:tplc="0419000F">
      <w:start w:val="1"/>
      <w:numFmt w:val="decimal"/>
      <w:lvlText w:val="%1."/>
      <w:lvlJc w:val="left"/>
      <w:pPr>
        <w:ind w:left="720" w:hanging="360"/>
      </w:pPr>
      <w:rPr>
        <w:rFont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616E7A87"/>
    <w:multiLevelType w:val="hybridMultilevel"/>
    <w:tmpl w:val="DFE4BDCE"/>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634355EC"/>
    <w:multiLevelType w:val="hybridMultilevel"/>
    <w:tmpl w:val="1F4E7E3A"/>
    <w:lvl w:ilvl="0" w:tplc="0419000F">
      <w:start w:val="1"/>
      <w:numFmt w:val="decimal"/>
      <w:lvlText w:val="%1."/>
      <w:lvlJc w:val="left"/>
      <w:pPr>
        <w:ind w:left="1353" w:hanging="360"/>
      </w:pPr>
      <w:rPr>
        <w:rFonts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28" w15:restartNumberingAfterBreak="0">
    <w:nsid w:val="650655AD"/>
    <w:multiLevelType w:val="hybridMultilevel"/>
    <w:tmpl w:val="FFB0CCB8"/>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689C6A55"/>
    <w:multiLevelType w:val="multilevel"/>
    <w:tmpl w:val="8BAAA410"/>
    <w:lvl w:ilvl="0">
      <w:start w:val="1"/>
      <w:numFmt w:val="decimal"/>
      <w:lvlText w:val="%1."/>
      <w:lvlJc w:val="left"/>
      <w:pPr>
        <w:ind w:left="1428" w:hanging="360"/>
      </w:pPr>
    </w:lvl>
    <w:lvl w:ilvl="1">
      <w:start w:val="1"/>
      <w:numFmt w:val="decimal"/>
      <w:isLgl/>
      <w:lvlText w:val="%1.%2."/>
      <w:lvlJc w:val="left"/>
      <w:pPr>
        <w:ind w:left="1788" w:hanging="720"/>
      </w:pPr>
      <w:rPr>
        <w:rFonts w:eastAsiaTheme="minorHAnsi" w:hint="default"/>
        <w:sz w:val="28"/>
      </w:rPr>
    </w:lvl>
    <w:lvl w:ilvl="2">
      <w:start w:val="1"/>
      <w:numFmt w:val="decimal"/>
      <w:isLgl/>
      <w:lvlText w:val="%1.%2.%3."/>
      <w:lvlJc w:val="left"/>
      <w:pPr>
        <w:ind w:left="1788" w:hanging="720"/>
      </w:pPr>
      <w:rPr>
        <w:rFonts w:eastAsiaTheme="minorHAnsi" w:hint="default"/>
        <w:sz w:val="28"/>
      </w:rPr>
    </w:lvl>
    <w:lvl w:ilvl="3">
      <w:start w:val="1"/>
      <w:numFmt w:val="decimal"/>
      <w:isLgl/>
      <w:lvlText w:val="%1.%2.%3.%4."/>
      <w:lvlJc w:val="left"/>
      <w:pPr>
        <w:ind w:left="2148" w:hanging="1080"/>
      </w:pPr>
      <w:rPr>
        <w:rFonts w:eastAsiaTheme="minorHAnsi" w:hint="default"/>
        <w:sz w:val="28"/>
      </w:rPr>
    </w:lvl>
    <w:lvl w:ilvl="4">
      <w:start w:val="1"/>
      <w:numFmt w:val="decimal"/>
      <w:isLgl/>
      <w:lvlText w:val="%1.%2.%3.%4.%5."/>
      <w:lvlJc w:val="left"/>
      <w:pPr>
        <w:ind w:left="2148" w:hanging="1080"/>
      </w:pPr>
      <w:rPr>
        <w:rFonts w:eastAsiaTheme="minorHAnsi" w:hint="default"/>
        <w:sz w:val="28"/>
      </w:rPr>
    </w:lvl>
    <w:lvl w:ilvl="5">
      <w:start w:val="1"/>
      <w:numFmt w:val="decimal"/>
      <w:isLgl/>
      <w:lvlText w:val="%1.%2.%3.%4.%5.%6."/>
      <w:lvlJc w:val="left"/>
      <w:pPr>
        <w:ind w:left="2508" w:hanging="1440"/>
      </w:pPr>
      <w:rPr>
        <w:rFonts w:eastAsiaTheme="minorHAnsi" w:hint="default"/>
        <w:sz w:val="28"/>
      </w:rPr>
    </w:lvl>
    <w:lvl w:ilvl="6">
      <w:start w:val="1"/>
      <w:numFmt w:val="decimal"/>
      <w:isLgl/>
      <w:lvlText w:val="%1.%2.%3.%4.%5.%6.%7."/>
      <w:lvlJc w:val="left"/>
      <w:pPr>
        <w:ind w:left="2508" w:hanging="1440"/>
      </w:pPr>
      <w:rPr>
        <w:rFonts w:eastAsiaTheme="minorHAnsi" w:hint="default"/>
        <w:sz w:val="28"/>
      </w:rPr>
    </w:lvl>
    <w:lvl w:ilvl="7">
      <w:start w:val="1"/>
      <w:numFmt w:val="decimal"/>
      <w:isLgl/>
      <w:lvlText w:val="%1.%2.%3.%4.%5.%6.%7.%8."/>
      <w:lvlJc w:val="left"/>
      <w:pPr>
        <w:ind w:left="2868" w:hanging="1800"/>
      </w:pPr>
      <w:rPr>
        <w:rFonts w:eastAsiaTheme="minorHAnsi" w:hint="default"/>
        <w:sz w:val="28"/>
      </w:rPr>
    </w:lvl>
    <w:lvl w:ilvl="8">
      <w:start w:val="1"/>
      <w:numFmt w:val="decimal"/>
      <w:isLgl/>
      <w:lvlText w:val="%1.%2.%3.%4.%5.%6.%7.%8.%9."/>
      <w:lvlJc w:val="left"/>
      <w:pPr>
        <w:ind w:left="3228" w:hanging="2160"/>
      </w:pPr>
      <w:rPr>
        <w:rFonts w:eastAsiaTheme="minorHAnsi" w:hint="default"/>
        <w:sz w:val="28"/>
      </w:rPr>
    </w:lvl>
  </w:abstractNum>
  <w:abstractNum w:abstractNumId="30" w15:restartNumberingAfterBreak="0">
    <w:nsid w:val="6CDF64A8"/>
    <w:multiLevelType w:val="multilevel"/>
    <w:tmpl w:val="E850E7C8"/>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1C2704A"/>
    <w:multiLevelType w:val="hybridMultilevel"/>
    <w:tmpl w:val="46ACC4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73DC0DD6"/>
    <w:multiLevelType w:val="hybridMultilevel"/>
    <w:tmpl w:val="1742A4B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3" w15:restartNumberingAfterBreak="0">
    <w:nsid w:val="79F73B02"/>
    <w:multiLevelType w:val="hybridMultilevel"/>
    <w:tmpl w:val="8CBC9D58"/>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7"/>
  </w:num>
  <w:num w:numId="2">
    <w:abstractNumId w:val="29"/>
  </w:num>
  <w:num w:numId="3">
    <w:abstractNumId w:val="30"/>
  </w:num>
  <w:num w:numId="4">
    <w:abstractNumId w:val="8"/>
  </w:num>
  <w:num w:numId="5">
    <w:abstractNumId w:val="4"/>
  </w:num>
  <w:num w:numId="6">
    <w:abstractNumId w:val="18"/>
  </w:num>
  <w:num w:numId="7">
    <w:abstractNumId w:val="16"/>
  </w:num>
  <w:num w:numId="8">
    <w:abstractNumId w:val="6"/>
  </w:num>
  <w:num w:numId="9">
    <w:abstractNumId w:val="0"/>
  </w:num>
  <w:num w:numId="10">
    <w:abstractNumId w:val="9"/>
  </w:num>
  <w:num w:numId="11">
    <w:abstractNumId w:val="24"/>
  </w:num>
  <w:num w:numId="12">
    <w:abstractNumId w:val="15"/>
  </w:num>
  <w:num w:numId="13">
    <w:abstractNumId w:val="19"/>
  </w:num>
  <w:num w:numId="14">
    <w:abstractNumId w:val="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21"/>
  </w:num>
  <w:num w:numId="17">
    <w:abstractNumId w:val="2"/>
  </w:num>
  <w:num w:numId="18">
    <w:abstractNumId w:val="12"/>
  </w:num>
  <w:num w:numId="19">
    <w:abstractNumId w:val="28"/>
  </w:num>
  <w:num w:numId="20">
    <w:abstractNumId w:val="14"/>
  </w:num>
  <w:num w:numId="21">
    <w:abstractNumId w:val="33"/>
  </w:num>
  <w:num w:numId="22">
    <w:abstractNumId w:val="17"/>
  </w:num>
  <w:num w:numId="23">
    <w:abstractNumId w:val="10"/>
  </w:num>
  <w:num w:numId="24">
    <w:abstractNumId w:val="32"/>
  </w:num>
  <w:num w:numId="25">
    <w:abstractNumId w:val="11"/>
  </w:num>
  <w:num w:numId="26">
    <w:abstractNumId w:val="1"/>
  </w:num>
  <w:num w:numId="27">
    <w:abstractNumId w:val="5"/>
  </w:num>
  <w:num w:numId="28">
    <w:abstractNumId w:val="26"/>
  </w:num>
  <w:num w:numId="29">
    <w:abstractNumId w:val="20"/>
  </w:num>
  <w:num w:numId="30">
    <w:abstractNumId w:val="23"/>
  </w:num>
  <w:num w:numId="31">
    <w:abstractNumId w:val="3"/>
  </w:num>
  <w:num w:numId="32">
    <w:abstractNumId w:val="13"/>
  </w:num>
  <w:num w:numId="33">
    <w:abstractNumId w:val="27"/>
  </w:num>
  <w:num w:numId="34">
    <w:abstractNumId w:val="25"/>
  </w:num>
  <w:num w:numId="35">
    <w:abstractNumId w:val="31"/>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ru-RU" w:vendorID="64" w:dllVersion="131078" w:nlCheck="1" w:checkStyle="0"/>
  <w:activeWritingStyle w:appName="MSWord" w:lang="en-US" w:vendorID="64" w:dllVersion="131078" w:nlCheck="1" w:checkStyle="0"/>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3839"/>
    <w:rsid w:val="00000BA3"/>
    <w:rsid w:val="00000C5E"/>
    <w:rsid w:val="00001198"/>
    <w:rsid w:val="000012F5"/>
    <w:rsid w:val="00001FA1"/>
    <w:rsid w:val="0000283B"/>
    <w:rsid w:val="00002F02"/>
    <w:rsid w:val="0000341D"/>
    <w:rsid w:val="0000364A"/>
    <w:rsid w:val="0000379C"/>
    <w:rsid w:val="00003B12"/>
    <w:rsid w:val="00003CC0"/>
    <w:rsid w:val="000047D0"/>
    <w:rsid w:val="00004B4B"/>
    <w:rsid w:val="0000507B"/>
    <w:rsid w:val="00005B04"/>
    <w:rsid w:val="000066CF"/>
    <w:rsid w:val="000069EE"/>
    <w:rsid w:val="00006A20"/>
    <w:rsid w:val="0000710F"/>
    <w:rsid w:val="000076F1"/>
    <w:rsid w:val="0000790A"/>
    <w:rsid w:val="00007B84"/>
    <w:rsid w:val="000103DA"/>
    <w:rsid w:val="00010506"/>
    <w:rsid w:val="0001164F"/>
    <w:rsid w:val="00011837"/>
    <w:rsid w:val="000118AF"/>
    <w:rsid w:val="00011D41"/>
    <w:rsid w:val="00012092"/>
    <w:rsid w:val="0001214A"/>
    <w:rsid w:val="0001216B"/>
    <w:rsid w:val="000128E9"/>
    <w:rsid w:val="0001309E"/>
    <w:rsid w:val="00013970"/>
    <w:rsid w:val="00013A9D"/>
    <w:rsid w:val="0001417F"/>
    <w:rsid w:val="000143D8"/>
    <w:rsid w:val="00015104"/>
    <w:rsid w:val="00015287"/>
    <w:rsid w:val="000154B1"/>
    <w:rsid w:val="00015574"/>
    <w:rsid w:val="00015BF6"/>
    <w:rsid w:val="0001608E"/>
    <w:rsid w:val="0001622B"/>
    <w:rsid w:val="0001713A"/>
    <w:rsid w:val="00017DE5"/>
    <w:rsid w:val="00020727"/>
    <w:rsid w:val="00020E0F"/>
    <w:rsid w:val="000211F4"/>
    <w:rsid w:val="00021CF2"/>
    <w:rsid w:val="00022DFD"/>
    <w:rsid w:val="00023358"/>
    <w:rsid w:val="000234C3"/>
    <w:rsid w:val="00023B3E"/>
    <w:rsid w:val="00024020"/>
    <w:rsid w:val="0002454E"/>
    <w:rsid w:val="00024893"/>
    <w:rsid w:val="00024CBC"/>
    <w:rsid w:val="00024EDE"/>
    <w:rsid w:val="000254CE"/>
    <w:rsid w:val="0002558F"/>
    <w:rsid w:val="00025BED"/>
    <w:rsid w:val="00025D2B"/>
    <w:rsid w:val="00027711"/>
    <w:rsid w:val="000278A6"/>
    <w:rsid w:val="000279DD"/>
    <w:rsid w:val="000279EA"/>
    <w:rsid w:val="00027BE8"/>
    <w:rsid w:val="00027F2A"/>
    <w:rsid w:val="000312D4"/>
    <w:rsid w:val="0003133B"/>
    <w:rsid w:val="00032111"/>
    <w:rsid w:val="00032186"/>
    <w:rsid w:val="00032BE2"/>
    <w:rsid w:val="00032E1A"/>
    <w:rsid w:val="000331A8"/>
    <w:rsid w:val="000331DE"/>
    <w:rsid w:val="0003325B"/>
    <w:rsid w:val="000342F7"/>
    <w:rsid w:val="000348D0"/>
    <w:rsid w:val="00035350"/>
    <w:rsid w:val="00036816"/>
    <w:rsid w:val="00036A08"/>
    <w:rsid w:val="00036BE1"/>
    <w:rsid w:val="00036E79"/>
    <w:rsid w:val="00037434"/>
    <w:rsid w:val="00037F86"/>
    <w:rsid w:val="00040383"/>
    <w:rsid w:val="00040405"/>
    <w:rsid w:val="00040443"/>
    <w:rsid w:val="0004074C"/>
    <w:rsid w:val="0004084E"/>
    <w:rsid w:val="00040D0A"/>
    <w:rsid w:val="00041067"/>
    <w:rsid w:val="0004169B"/>
    <w:rsid w:val="000428DA"/>
    <w:rsid w:val="00042EB6"/>
    <w:rsid w:val="00042FE3"/>
    <w:rsid w:val="00043740"/>
    <w:rsid w:val="00043A51"/>
    <w:rsid w:val="00043D67"/>
    <w:rsid w:val="00043E96"/>
    <w:rsid w:val="00044678"/>
    <w:rsid w:val="00044A27"/>
    <w:rsid w:val="00044AC7"/>
    <w:rsid w:val="00044E24"/>
    <w:rsid w:val="00045201"/>
    <w:rsid w:val="0004530F"/>
    <w:rsid w:val="00045684"/>
    <w:rsid w:val="00045BC3"/>
    <w:rsid w:val="0004600F"/>
    <w:rsid w:val="0004695E"/>
    <w:rsid w:val="00046FFD"/>
    <w:rsid w:val="0004726E"/>
    <w:rsid w:val="000478B0"/>
    <w:rsid w:val="000504C8"/>
    <w:rsid w:val="00050832"/>
    <w:rsid w:val="00050AE8"/>
    <w:rsid w:val="00050C31"/>
    <w:rsid w:val="0005132B"/>
    <w:rsid w:val="000513F5"/>
    <w:rsid w:val="000515E0"/>
    <w:rsid w:val="00052181"/>
    <w:rsid w:val="00052914"/>
    <w:rsid w:val="00052CD3"/>
    <w:rsid w:val="0005316A"/>
    <w:rsid w:val="000538CD"/>
    <w:rsid w:val="00053CB6"/>
    <w:rsid w:val="000547A2"/>
    <w:rsid w:val="0005521F"/>
    <w:rsid w:val="00055580"/>
    <w:rsid w:val="00055740"/>
    <w:rsid w:val="00055EEA"/>
    <w:rsid w:val="00056648"/>
    <w:rsid w:val="0005664E"/>
    <w:rsid w:val="00056E7C"/>
    <w:rsid w:val="00056F47"/>
    <w:rsid w:val="000574AE"/>
    <w:rsid w:val="0005793F"/>
    <w:rsid w:val="00057D31"/>
    <w:rsid w:val="00057D54"/>
    <w:rsid w:val="00057EC1"/>
    <w:rsid w:val="00060B33"/>
    <w:rsid w:val="00060E4E"/>
    <w:rsid w:val="00060EB2"/>
    <w:rsid w:val="00061F2F"/>
    <w:rsid w:val="000621FD"/>
    <w:rsid w:val="000623BA"/>
    <w:rsid w:val="000627F6"/>
    <w:rsid w:val="000629B3"/>
    <w:rsid w:val="00062A13"/>
    <w:rsid w:val="0006398D"/>
    <w:rsid w:val="000652FE"/>
    <w:rsid w:val="000657CB"/>
    <w:rsid w:val="0006584B"/>
    <w:rsid w:val="00066023"/>
    <w:rsid w:val="0006615E"/>
    <w:rsid w:val="00066AA9"/>
    <w:rsid w:val="00066EB4"/>
    <w:rsid w:val="00066F87"/>
    <w:rsid w:val="00066FD6"/>
    <w:rsid w:val="000675C1"/>
    <w:rsid w:val="000677A6"/>
    <w:rsid w:val="000677DA"/>
    <w:rsid w:val="00067FB0"/>
    <w:rsid w:val="00070097"/>
    <w:rsid w:val="00070D75"/>
    <w:rsid w:val="00070E71"/>
    <w:rsid w:val="00071074"/>
    <w:rsid w:val="0007119F"/>
    <w:rsid w:val="000719BE"/>
    <w:rsid w:val="00071CED"/>
    <w:rsid w:val="000727FA"/>
    <w:rsid w:val="00072D0A"/>
    <w:rsid w:val="00073459"/>
    <w:rsid w:val="00073990"/>
    <w:rsid w:val="000740EE"/>
    <w:rsid w:val="00074270"/>
    <w:rsid w:val="0007453F"/>
    <w:rsid w:val="00074BB1"/>
    <w:rsid w:val="0007547D"/>
    <w:rsid w:val="000754C2"/>
    <w:rsid w:val="00075AEB"/>
    <w:rsid w:val="0007603E"/>
    <w:rsid w:val="00076B4C"/>
    <w:rsid w:val="00076D1E"/>
    <w:rsid w:val="00077442"/>
    <w:rsid w:val="00077BE1"/>
    <w:rsid w:val="00077FD6"/>
    <w:rsid w:val="000805C4"/>
    <w:rsid w:val="000807D3"/>
    <w:rsid w:val="000817F5"/>
    <w:rsid w:val="00081A72"/>
    <w:rsid w:val="0008213F"/>
    <w:rsid w:val="0008265D"/>
    <w:rsid w:val="00082804"/>
    <w:rsid w:val="00082C92"/>
    <w:rsid w:val="00082DB9"/>
    <w:rsid w:val="00082E36"/>
    <w:rsid w:val="00082E84"/>
    <w:rsid w:val="00082FFC"/>
    <w:rsid w:val="0008324B"/>
    <w:rsid w:val="000834C7"/>
    <w:rsid w:val="00083A7B"/>
    <w:rsid w:val="00083F0B"/>
    <w:rsid w:val="00084312"/>
    <w:rsid w:val="00084477"/>
    <w:rsid w:val="0008450E"/>
    <w:rsid w:val="00084D91"/>
    <w:rsid w:val="00085228"/>
    <w:rsid w:val="00085578"/>
    <w:rsid w:val="00085E68"/>
    <w:rsid w:val="00085F95"/>
    <w:rsid w:val="00086286"/>
    <w:rsid w:val="0008767A"/>
    <w:rsid w:val="00087963"/>
    <w:rsid w:val="00087CAA"/>
    <w:rsid w:val="00090314"/>
    <w:rsid w:val="00090C59"/>
    <w:rsid w:val="00090F9F"/>
    <w:rsid w:val="0009124B"/>
    <w:rsid w:val="000916A4"/>
    <w:rsid w:val="000916D7"/>
    <w:rsid w:val="00092FBB"/>
    <w:rsid w:val="00093268"/>
    <w:rsid w:val="00093895"/>
    <w:rsid w:val="00093C4D"/>
    <w:rsid w:val="00093E47"/>
    <w:rsid w:val="00094042"/>
    <w:rsid w:val="00094218"/>
    <w:rsid w:val="00094540"/>
    <w:rsid w:val="00095DC2"/>
    <w:rsid w:val="00095EC3"/>
    <w:rsid w:val="000967B1"/>
    <w:rsid w:val="00096DBC"/>
    <w:rsid w:val="00096F03"/>
    <w:rsid w:val="00097438"/>
    <w:rsid w:val="0009766D"/>
    <w:rsid w:val="000A0015"/>
    <w:rsid w:val="000A0330"/>
    <w:rsid w:val="000A108B"/>
    <w:rsid w:val="000A1316"/>
    <w:rsid w:val="000A1DE4"/>
    <w:rsid w:val="000A23EF"/>
    <w:rsid w:val="000A2F80"/>
    <w:rsid w:val="000A2F8D"/>
    <w:rsid w:val="000A3AD0"/>
    <w:rsid w:val="000A40E8"/>
    <w:rsid w:val="000A42B9"/>
    <w:rsid w:val="000A42F1"/>
    <w:rsid w:val="000A431D"/>
    <w:rsid w:val="000A452B"/>
    <w:rsid w:val="000A47C7"/>
    <w:rsid w:val="000A54B5"/>
    <w:rsid w:val="000A62AA"/>
    <w:rsid w:val="000A6482"/>
    <w:rsid w:val="000A6FFB"/>
    <w:rsid w:val="000A70F5"/>
    <w:rsid w:val="000A73A2"/>
    <w:rsid w:val="000A7C4C"/>
    <w:rsid w:val="000A7EDF"/>
    <w:rsid w:val="000A7FAC"/>
    <w:rsid w:val="000B0723"/>
    <w:rsid w:val="000B0B16"/>
    <w:rsid w:val="000B16E8"/>
    <w:rsid w:val="000B1983"/>
    <w:rsid w:val="000B1A70"/>
    <w:rsid w:val="000B1FEA"/>
    <w:rsid w:val="000B2755"/>
    <w:rsid w:val="000B294B"/>
    <w:rsid w:val="000B2D3C"/>
    <w:rsid w:val="000B2DC5"/>
    <w:rsid w:val="000B332B"/>
    <w:rsid w:val="000B354B"/>
    <w:rsid w:val="000B3E01"/>
    <w:rsid w:val="000B440B"/>
    <w:rsid w:val="000B498D"/>
    <w:rsid w:val="000B4FDE"/>
    <w:rsid w:val="000B5A8E"/>
    <w:rsid w:val="000B5B46"/>
    <w:rsid w:val="000B635A"/>
    <w:rsid w:val="000B6984"/>
    <w:rsid w:val="000B6A39"/>
    <w:rsid w:val="000B6D8F"/>
    <w:rsid w:val="000B6ED1"/>
    <w:rsid w:val="000B72CF"/>
    <w:rsid w:val="000B73C8"/>
    <w:rsid w:val="000B74DB"/>
    <w:rsid w:val="000B7AFD"/>
    <w:rsid w:val="000B7B8B"/>
    <w:rsid w:val="000C0B98"/>
    <w:rsid w:val="000C114B"/>
    <w:rsid w:val="000C18F8"/>
    <w:rsid w:val="000C1CEB"/>
    <w:rsid w:val="000C21DC"/>
    <w:rsid w:val="000C26FB"/>
    <w:rsid w:val="000C326C"/>
    <w:rsid w:val="000C3351"/>
    <w:rsid w:val="000C361A"/>
    <w:rsid w:val="000C36FA"/>
    <w:rsid w:val="000C3C03"/>
    <w:rsid w:val="000C3EEE"/>
    <w:rsid w:val="000C41DB"/>
    <w:rsid w:val="000C46C7"/>
    <w:rsid w:val="000C4C6E"/>
    <w:rsid w:val="000C5739"/>
    <w:rsid w:val="000C5B26"/>
    <w:rsid w:val="000C5CFF"/>
    <w:rsid w:val="000C5D5C"/>
    <w:rsid w:val="000C650D"/>
    <w:rsid w:val="000C6D34"/>
    <w:rsid w:val="000C6ED5"/>
    <w:rsid w:val="000C700B"/>
    <w:rsid w:val="000C77E2"/>
    <w:rsid w:val="000C7AAA"/>
    <w:rsid w:val="000D0A94"/>
    <w:rsid w:val="000D12B0"/>
    <w:rsid w:val="000D1A2F"/>
    <w:rsid w:val="000D2130"/>
    <w:rsid w:val="000D2D81"/>
    <w:rsid w:val="000D33B2"/>
    <w:rsid w:val="000D35AE"/>
    <w:rsid w:val="000D39AA"/>
    <w:rsid w:val="000D3B24"/>
    <w:rsid w:val="000D3EB8"/>
    <w:rsid w:val="000D3FBA"/>
    <w:rsid w:val="000D47C5"/>
    <w:rsid w:val="000D4C61"/>
    <w:rsid w:val="000D51B1"/>
    <w:rsid w:val="000D5BDB"/>
    <w:rsid w:val="000D6A01"/>
    <w:rsid w:val="000D6B8A"/>
    <w:rsid w:val="000D7F5C"/>
    <w:rsid w:val="000E0527"/>
    <w:rsid w:val="000E0931"/>
    <w:rsid w:val="000E0BB5"/>
    <w:rsid w:val="000E184B"/>
    <w:rsid w:val="000E1B20"/>
    <w:rsid w:val="000E2410"/>
    <w:rsid w:val="000E292D"/>
    <w:rsid w:val="000E2958"/>
    <w:rsid w:val="000E4257"/>
    <w:rsid w:val="000E4598"/>
    <w:rsid w:val="000E49E1"/>
    <w:rsid w:val="000E5262"/>
    <w:rsid w:val="000E54FB"/>
    <w:rsid w:val="000E5B17"/>
    <w:rsid w:val="000E6933"/>
    <w:rsid w:val="000E6AC4"/>
    <w:rsid w:val="000E6B2E"/>
    <w:rsid w:val="000E6E26"/>
    <w:rsid w:val="000E79CC"/>
    <w:rsid w:val="000E7BF2"/>
    <w:rsid w:val="000F1C00"/>
    <w:rsid w:val="000F1D1A"/>
    <w:rsid w:val="000F27F8"/>
    <w:rsid w:val="000F2DDA"/>
    <w:rsid w:val="000F2F95"/>
    <w:rsid w:val="000F32B3"/>
    <w:rsid w:val="000F36EE"/>
    <w:rsid w:val="000F3CCA"/>
    <w:rsid w:val="000F421B"/>
    <w:rsid w:val="000F4870"/>
    <w:rsid w:val="000F551C"/>
    <w:rsid w:val="000F6DB3"/>
    <w:rsid w:val="000F76C4"/>
    <w:rsid w:val="000F7ED4"/>
    <w:rsid w:val="000F7EFB"/>
    <w:rsid w:val="000F7F76"/>
    <w:rsid w:val="0010000B"/>
    <w:rsid w:val="0010062A"/>
    <w:rsid w:val="001006A8"/>
    <w:rsid w:val="0010072F"/>
    <w:rsid w:val="00101406"/>
    <w:rsid w:val="00101B33"/>
    <w:rsid w:val="00102834"/>
    <w:rsid w:val="0010288E"/>
    <w:rsid w:val="00103163"/>
    <w:rsid w:val="001033A1"/>
    <w:rsid w:val="001040AC"/>
    <w:rsid w:val="00104383"/>
    <w:rsid w:val="00104B20"/>
    <w:rsid w:val="00105730"/>
    <w:rsid w:val="00106639"/>
    <w:rsid w:val="00106A13"/>
    <w:rsid w:val="00106A29"/>
    <w:rsid w:val="001072FA"/>
    <w:rsid w:val="00107A55"/>
    <w:rsid w:val="00107E80"/>
    <w:rsid w:val="00110DD3"/>
    <w:rsid w:val="00110E22"/>
    <w:rsid w:val="00110EA8"/>
    <w:rsid w:val="00111169"/>
    <w:rsid w:val="001114D3"/>
    <w:rsid w:val="0011181F"/>
    <w:rsid w:val="00111F34"/>
    <w:rsid w:val="00112147"/>
    <w:rsid w:val="0011235C"/>
    <w:rsid w:val="00113136"/>
    <w:rsid w:val="001131BE"/>
    <w:rsid w:val="001139D9"/>
    <w:rsid w:val="00113C8D"/>
    <w:rsid w:val="00113FCB"/>
    <w:rsid w:val="00114DF2"/>
    <w:rsid w:val="0011527F"/>
    <w:rsid w:val="001156B8"/>
    <w:rsid w:val="001158AD"/>
    <w:rsid w:val="00116033"/>
    <w:rsid w:val="0011623A"/>
    <w:rsid w:val="0011666A"/>
    <w:rsid w:val="00116DAD"/>
    <w:rsid w:val="001170A2"/>
    <w:rsid w:val="00117734"/>
    <w:rsid w:val="001204F7"/>
    <w:rsid w:val="0012080F"/>
    <w:rsid w:val="0012134C"/>
    <w:rsid w:val="0012146A"/>
    <w:rsid w:val="001215DB"/>
    <w:rsid w:val="001223EF"/>
    <w:rsid w:val="001224D0"/>
    <w:rsid w:val="0012369E"/>
    <w:rsid w:val="00123C55"/>
    <w:rsid w:val="00123EED"/>
    <w:rsid w:val="00124442"/>
    <w:rsid w:val="00124AF7"/>
    <w:rsid w:val="00124F44"/>
    <w:rsid w:val="001251EF"/>
    <w:rsid w:val="0012531D"/>
    <w:rsid w:val="0012555B"/>
    <w:rsid w:val="00125C9B"/>
    <w:rsid w:val="00125EC3"/>
    <w:rsid w:val="001263AC"/>
    <w:rsid w:val="00126500"/>
    <w:rsid w:val="00126538"/>
    <w:rsid w:val="001265D6"/>
    <w:rsid w:val="00126832"/>
    <w:rsid w:val="00126EE2"/>
    <w:rsid w:val="00127A70"/>
    <w:rsid w:val="00127B43"/>
    <w:rsid w:val="00127CE1"/>
    <w:rsid w:val="00127E05"/>
    <w:rsid w:val="00127E37"/>
    <w:rsid w:val="00130377"/>
    <w:rsid w:val="0013047F"/>
    <w:rsid w:val="001309D4"/>
    <w:rsid w:val="00130C48"/>
    <w:rsid w:val="00130E70"/>
    <w:rsid w:val="001314B1"/>
    <w:rsid w:val="00131587"/>
    <w:rsid w:val="0013166B"/>
    <w:rsid w:val="00131C42"/>
    <w:rsid w:val="00131C98"/>
    <w:rsid w:val="001321CF"/>
    <w:rsid w:val="00132A2D"/>
    <w:rsid w:val="00132BB8"/>
    <w:rsid w:val="001334DE"/>
    <w:rsid w:val="00133A75"/>
    <w:rsid w:val="00133E8B"/>
    <w:rsid w:val="0013448D"/>
    <w:rsid w:val="001344AC"/>
    <w:rsid w:val="00134608"/>
    <w:rsid w:val="001348D9"/>
    <w:rsid w:val="00134D5A"/>
    <w:rsid w:val="00134F50"/>
    <w:rsid w:val="001351C3"/>
    <w:rsid w:val="00135688"/>
    <w:rsid w:val="001356F9"/>
    <w:rsid w:val="00136AB6"/>
    <w:rsid w:val="00136B9C"/>
    <w:rsid w:val="001372C2"/>
    <w:rsid w:val="00137560"/>
    <w:rsid w:val="00140006"/>
    <w:rsid w:val="00140860"/>
    <w:rsid w:val="00140ADC"/>
    <w:rsid w:val="001413A6"/>
    <w:rsid w:val="001414B5"/>
    <w:rsid w:val="0014160E"/>
    <w:rsid w:val="0014175C"/>
    <w:rsid w:val="00141C55"/>
    <w:rsid w:val="00141D62"/>
    <w:rsid w:val="00142207"/>
    <w:rsid w:val="00142CD7"/>
    <w:rsid w:val="00142CE7"/>
    <w:rsid w:val="00142FFC"/>
    <w:rsid w:val="0014303C"/>
    <w:rsid w:val="001430B4"/>
    <w:rsid w:val="00143B73"/>
    <w:rsid w:val="00143E22"/>
    <w:rsid w:val="00144032"/>
    <w:rsid w:val="001440D1"/>
    <w:rsid w:val="00144262"/>
    <w:rsid w:val="001447D4"/>
    <w:rsid w:val="00144CAD"/>
    <w:rsid w:val="00144E3A"/>
    <w:rsid w:val="00145138"/>
    <w:rsid w:val="00145459"/>
    <w:rsid w:val="001454DA"/>
    <w:rsid w:val="001457F3"/>
    <w:rsid w:val="001458A2"/>
    <w:rsid w:val="001464DF"/>
    <w:rsid w:val="00146563"/>
    <w:rsid w:val="0014664F"/>
    <w:rsid w:val="0014686E"/>
    <w:rsid w:val="001468B0"/>
    <w:rsid w:val="00146FAA"/>
    <w:rsid w:val="00147031"/>
    <w:rsid w:val="0014718D"/>
    <w:rsid w:val="00147FD7"/>
    <w:rsid w:val="00150357"/>
    <w:rsid w:val="00150968"/>
    <w:rsid w:val="00150973"/>
    <w:rsid w:val="00150F77"/>
    <w:rsid w:val="001511E9"/>
    <w:rsid w:val="001516C9"/>
    <w:rsid w:val="00151CBC"/>
    <w:rsid w:val="00152B9F"/>
    <w:rsid w:val="00152DCE"/>
    <w:rsid w:val="001532EB"/>
    <w:rsid w:val="001533BE"/>
    <w:rsid w:val="0015363E"/>
    <w:rsid w:val="00153948"/>
    <w:rsid w:val="00153CAD"/>
    <w:rsid w:val="0015445F"/>
    <w:rsid w:val="00154788"/>
    <w:rsid w:val="001547A5"/>
    <w:rsid w:val="00154B4C"/>
    <w:rsid w:val="001550FF"/>
    <w:rsid w:val="00155265"/>
    <w:rsid w:val="001554A7"/>
    <w:rsid w:val="00155517"/>
    <w:rsid w:val="00155C35"/>
    <w:rsid w:val="00155F9A"/>
    <w:rsid w:val="0015673B"/>
    <w:rsid w:val="00156FFB"/>
    <w:rsid w:val="00157292"/>
    <w:rsid w:val="00157700"/>
    <w:rsid w:val="00157AA2"/>
    <w:rsid w:val="001605E0"/>
    <w:rsid w:val="00160C3C"/>
    <w:rsid w:val="00160ED1"/>
    <w:rsid w:val="00161880"/>
    <w:rsid w:val="001618DA"/>
    <w:rsid w:val="00161915"/>
    <w:rsid w:val="00161A71"/>
    <w:rsid w:val="00161C0C"/>
    <w:rsid w:val="00161CB1"/>
    <w:rsid w:val="00162841"/>
    <w:rsid w:val="00162FAA"/>
    <w:rsid w:val="001634E9"/>
    <w:rsid w:val="00163C2F"/>
    <w:rsid w:val="00163D74"/>
    <w:rsid w:val="00164322"/>
    <w:rsid w:val="00164A23"/>
    <w:rsid w:val="00164BBC"/>
    <w:rsid w:val="00164D31"/>
    <w:rsid w:val="001651A9"/>
    <w:rsid w:val="00165658"/>
    <w:rsid w:val="00165AC4"/>
    <w:rsid w:val="00165D81"/>
    <w:rsid w:val="00165F25"/>
    <w:rsid w:val="00165F70"/>
    <w:rsid w:val="00165FA7"/>
    <w:rsid w:val="00170547"/>
    <w:rsid w:val="00170736"/>
    <w:rsid w:val="001717FF"/>
    <w:rsid w:val="00171973"/>
    <w:rsid w:val="00171A64"/>
    <w:rsid w:val="00171DDF"/>
    <w:rsid w:val="00171FD6"/>
    <w:rsid w:val="001721D6"/>
    <w:rsid w:val="001729CC"/>
    <w:rsid w:val="0017305C"/>
    <w:rsid w:val="001731E6"/>
    <w:rsid w:val="00173382"/>
    <w:rsid w:val="00173B71"/>
    <w:rsid w:val="00173E88"/>
    <w:rsid w:val="00174016"/>
    <w:rsid w:val="00174169"/>
    <w:rsid w:val="00174C7C"/>
    <w:rsid w:val="00174ED1"/>
    <w:rsid w:val="00175839"/>
    <w:rsid w:val="001759B1"/>
    <w:rsid w:val="001759BD"/>
    <w:rsid w:val="00175A28"/>
    <w:rsid w:val="00175B23"/>
    <w:rsid w:val="00176022"/>
    <w:rsid w:val="0017639B"/>
    <w:rsid w:val="001764FA"/>
    <w:rsid w:val="00176712"/>
    <w:rsid w:val="00176B49"/>
    <w:rsid w:val="00176EFB"/>
    <w:rsid w:val="00177731"/>
    <w:rsid w:val="001803F5"/>
    <w:rsid w:val="0018096D"/>
    <w:rsid w:val="001810D0"/>
    <w:rsid w:val="00181B30"/>
    <w:rsid w:val="00181CF6"/>
    <w:rsid w:val="00181D69"/>
    <w:rsid w:val="001820D3"/>
    <w:rsid w:val="0018213E"/>
    <w:rsid w:val="00182191"/>
    <w:rsid w:val="00182437"/>
    <w:rsid w:val="001824B4"/>
    <w:rsid w:val="00182FE8"/>
    <w:rsid w:val="001831AF"/>
    <w:rsid w:val="00184226"/>
    <w:rsid w:val="001842D1"/>
    <w:rsid w:val="001847AC"/>
    <w:rsid w:val="00184997"/>
    <w:rsid w:val="001854E2"/>
    <w:rsid w:val="00186190"/>
    <w:rsid w:val="0018638F"/>
    <w:rsid w:val="001878E4"/>
    <w:rsid w:val="001900E0"/>
    <w:rsid w:val="0019054A"/>
    <w:rsid w:val="001909E2"/>
    <w:rsid w:val="001909F1"/>
    <w:rsid w:val="00190D9D"/>
    <w:rsid w:val="00192B0E"/>
    <w:rsid w:val="00192C15"/>
    <w:rsid w:val="00192C34"/>
    <w:rsid w:val="001930BB"/>
    <w:rsid w:val="0019313F"/>
    <w:rsid w:val="00193458"/>
    <w:rsid w:val="00193783"/>
    <w:rsid w:val="00193B79"/>
    <w:rsid w:val="00194121"/>
    <w:rsid w:val="00194AE5"/>
    <w:rsid w:val="00194EEB"/>
    <w:rsid w:val="0019548E"/>
    <w:rsid w:val="0019668B"/>
    <w:rsid w:val="00196919"/>
    <w:rsid w:val="00196B0D"/>
    <w:rsid w:val="001A0606"/>
    <w:rsid w:val="001A1BF2"/>
    <w:rsid w:val="001A1E88"/>
    <w:rsid w:val="001A1ED1"/>
    <w:rsid w:val="001A20B9"/>
    <w:rsid w:val="001A275B"/>
    <w:rsid w:val="001A2BE7"/>
    <w:rsid w:val="001A2F2D"/>
    <w:rsid w:val="001A3122"/>
    <w:rsid w:val="001A3960"/>
    <w:rsid w:val="001A3CBE"/>
    <w:rsid w:val="001A3D67"/>
    <w:rsid w:val="001A430F"/>
    <w:rsid w:val="001A4472"/>
    <w:rsid w:val="001A4BB0"/>
    <w:rsid w:val="001A5DC0"/>
    <w:rsid w:val="001A6228"/>
    <w:rsid w:val="001A630B"/>
    <w:rsid w:val="001A643D"/>
    <w:rsid w:val="001A6830"/>
    <w:rsid w:val="001A6872"/>
    <w:rsid w:val="001A6A54"/>
    <w:rsid w:val="001A70E9"/>
    <w:rsid w:val="001A79C8"/>
    <w:rsid w:val="001A7FE6"/>
    <w:rsid w:val="001B05AF"/>
    <w:rsid w:val="001B05FF"/>
    <w:rsid w:val="001B0A6B"/>
    <w:rsid w:val="001B13F7"/>
    <w:rsid w:val="001B177F"/>
    <w:rsid w:val="001B20F1"/>
    <w:rsid w:val="001B2799"/>
    <w:rsid w:val="001B2EA4"/>
    <w:rsid w:val="001B30F2"/>
    <w:rsid w:val="001B32D6"/>
    <w:rsid w:val="001B3D33"/>
    <w:rsid w:val="001B4423"/>
    <w:rsid w:val="001B4717"/>
    <w:rsid w:val="001B4746"/>
    <w:rsid w:val="001B4CF7"/>
    <w:rsid w:val="001B4F83"/>
    <w:rsid w:val="001B523A"/>
    <w:rsid w:val="001B5AFB"/>
    <w:rsid w:val="001B66C0"/>
    <w:rsid w:val="001B6EDD"/>
    <w:rsid w:val="001B7490"/>
    <w:rsid w:val="001B7E01"/>
    <w:rsid w:val="001C0B01"/>
    <w:rsid w:val="001C0C6D"/>
    <w:rsid w:val="001C0F08"/>
    <w:rsid w:val="001C10B8"/>
    <w:rsid w:val="001C1119"/>
    <w:rsid w:val="001C1554"/>
    <w:rsid w:val="001C173F"/>
    <w:rsid w:val="001C1749"/>
    <w:rsid w:val="001C17FA"/>
    <w:rsid w:val="001C1AF6"/>
    <w:rsid w:val="001C2383"/>
    <w:rsid w:val="001C294C"/>
    <w:rsid w:val="001C3EDB"/>
    <w:rsid w:val="001C46A4"/>
    <w:rsid w:val="001C5766"/>
    <w:rsid w:val="001C5F36"/>
    <w:rsid w:val="001C5F99"/>
    <w:rsid w:val="001C60EF"/>
    <w:rsid w:val="001C6207"/>
    <w:rsid w:val="001C636C"/>
    <w:rsid w:val="001C6E1A"/>
    <w:rsid w:val="001C6F23"/>
    <w:rsid w:val="001C74F8"/>
    <w:rsid w:val="001C7A94"/>
    <w:rsid w:val="001D02DE"/>
    <w:rsid w:val="001D0322"/>
    <w:rsid w:val="001D0C26"/>
    <w:rsid w:val="001D0D6F"/>
    <w:rsid w:val="001D13D5"/>
    <w:rsid w:val="001D18B0"/>
    <w:rsid w:val="001D1ACC"/>
    <w:rsid w:val="001D1D5C"/>
    <w:rsid w:val="001D1E8C"/>
    <w:rsid w:val="001D22D5"/>
    <w:rsid w:val="001D26AC"/>
    <w:rsid w:val="001D29C9"/>
    <w:rsid w:val="001D2A7A"/>
    <w:rsid w:val="001D2DEA"/>
    <w:rsid w:val="001D32D6"/>
    <w:rsid w:val="001D37C0"/>
    <w:rsid w:val="001D3ACB"/>
    <w:rsid w:val="001D4562"/>
    <w:rsid w:val="001D4D61"/>
    <w:rsid w:val="001D4D91"/>
    <w:rsid w:val="001D57E4"/>
    <w:rsid w:val="001D59FF"/>
    <w:rsid w:val="001D61F9"/>
    <w:rsid w:val="001D76FF"/>
    <w:rsid w:val="001D77A9"/>
    <w:rsid w:val="001D77E2"/>
    <w:rsid w:val="001D7A99"/>
    <w:rsid w:val="001D7B30"/>
    <w:rsid w:val="001E0712"/>
    <w:rsid w:val="001E0A2A"/>
    <w:rsid w:val="001E0AF3"/>
    <w:rsid w:val="001E14F4"/>
    <w:rsid w:val="001E18E1"/>
    <w:rsid w:val="001E1B7A"/>
    <w:rsid w:val="001E1C7E"/>
    <w:rsid w:val="001E2097"/>
    <w:rsid w:val="001E2334"/>
    <w:rsid w:val="001E31C9"/>
    <w:rsid w:val="001E3F2D"/>
    <w:rsid w:val="001E3F8F"/>
    <w:rsid w:val="001E4453"/>
    <w:rsid w:val="001E4E25"/>
    <w:rsid w:val="001E4F60"/>
    <w:rsid w:val="001E56F1"/>
    <w:rsid w:val="001E5C7E"/>
    <w:rsid w:val="001E6700"/>
    <w:rsid w:val="001E68C3"/>
    <w:rsid w:val="001E6A88"/>
    <w:rsid w:val="001F0D2E"/>
    <w:rsid w:val="001F0E27"/>
    <w:rsid w:val="001F1003"/>
    <w:rsid w:val="001F169F"/>
    <w:rsid w:val="001F22A2"/>
    <w:rsid w:val="001F23CB"/>
    <w:rsid w:val="001F2AA5"/>
    <w:rsid w:val="001F2B7D"/>
    <w:rsid w:val="001F2C73"/>
    <w:rsid w:val="001F3A6B"/>
    <w:rsid w:val="001F3E40"/>
    <w:rsid w:val="001F3E77"/>
    <w:rsid w:val="001F434C"/>
    <w:rsid w:val="001F46A9"/>
    <w:rsid w:val="001F5197"/>
    <w:rsid w:val="001F5F63"/>
    <w:rsid w:val="001F61B9"/>
    <w:rsid w:val="001F61BD"/>
    <w:rsid w:val="001F6F89"/>
    <w:rsid w:val="001F7005"/>
    <w:rsid w:val="001F7458"/>
    <w:rsid w:val="001F76AB"/>
    <w:rsid w:val="001F7A31"/>
    <w:rsid w:val="001F7B29"/>
    <w:rsid w:val="002006C1"/>
    <w:rsid w:val="002008BA"/>
    <w:rsid w:val="00200B6E"/>
    <w:rsid w:val="00201169"/>
    <w:rsid w:val="00201656"/>
    <w:rsid w:val="00201703"/>
    <w:rsid w:val="00201D07"/>
    <w:rsid w:val="00201F0A"/>
    <w:rsid w:val="00202012"/>
    <w:rsid w:val="002026EF"/>
    <w:rsid w:val="0020315C"/>
    <w:rsid w:val="002032ED"/>
    <w:rsid w:val="002033B4"/>
    <w:rsid w:val="002034DB"/>
    <w:rsid w:val="00205207"/>
    <w:rsid w:val="002055F6"/>
    <w:rsid w:val="0020584D"/>
    <w:rsid w:val="00205F06"/>
    <w:rsid w:val="0020602D"/>
    <w:rsid w:val="00206194"/>
    <w:rsid w:val="0020633D"/>
    <w:rsid w:val="002073C6"/>
    <w:rsid w:val="00207D4A"/>
    <w:rsid w:val="00207DE5"/>
    <w:rsid w:val="00210247"/>
    <w:rsid w:val="0021024D"/>
    <w:rsid w:val="0021099D"/>
    <w:rsid w:val="00210CC1"/>
    <w:rsid w:val="00211264"/>
    <w:rsid w:val="002113BD"/>
    <w:rsid w:val="00211516"/>
    <w:rsid w:val="0021157B"/>
    <w:rsid w:val="002128C1"/>
    <w:rsid w:val="00212D0C"/>
    <w:rsid w:val="00212FE8"/>
    <w:rsid w:val="002130AF"/>
    <w:rsid w:val="002133AD"/>
    <w:rsid w:val="00213535"/>
    <w:rsid w:val="00213BD2"/>
    <w:rsid w:val="002140F1"/>
    <w:rsid w:val="0021454E"/>
    <w:rsid w:val="00214B30"/>
    <w:rsid w:val="00214C96"/>
    <w:rsid w:val="00215733"/>
    <w:rsid w:val="00215D8E"/>
    <w:rsid w:val="0021619D"/>
    <w:rsid w:val="002163F5"/>
    <w:rsid w:val="00216415"/>
    <w:rsid w:val="00216C0F"/>
    <w:rsid w:val="00216DF6"/>
    <w:rsid w:val="0021767E"/>
    <w:rsid w:val="00217743"/>
    <w:rsid w:val="002177CB"/>
    <w:rsid w:val="00217951"/>
    <w:rsid w:val="00217B6F"/>
    <w:rsid w:val="00217D60"/>
    <w:rsid w:val="0022099E"/>
    <w:rsid w:val="002209C1"/>
    <w:rsid w:val="00220F7E"/>
    <w:rsid w:val="002212B4"/>
    <w:rsid w:val="00221392"/>
    <w:rsid w:val="00221530"/>
    <w:rsid w:val="00221612"/>
    <w:rsid w:val="002216D1"/>
    <w:rsid w:val="00221AC2"/>
    <w:rsid w:val="00221AE8"/>
    <w:rsid w:val="00221C16"/>
    <w:rsid w:val="00221CCD"/>
    <w:rsid w:val="00221D58"/>
    <w:rsid w:val="00221F9B"/>
    <w:rsid w:val="00222790"/>
    <w:rsid w:val="00223514"/>
    <w:rsid w:val="0022388C"/>
    <w:rsid w:val="0022424B"/>
    <w:rsid w:val="00224280"/>
    <w:rsid w:val="0022445A"/>
    <w:rsid w:val="002248F4"/>
    <w:rsid w:val="00224F5A"/>
    <w:rsid w:val="002253D2"/>
    <w:rsid w:val="00225507"/>
    <w:rsid w:val="00225A02"/>
    <w:rsid w:val="00225A3E"/>
    <w:rsid w:val="00225C04"/>
    <w:rsid w:val="00226A9B"/>
    <w:rsid w:val="00226E3C"/>
    <w:rsid w:val="00227001"/>
    <w:rsid w:val="00227698"/>
    <w:rsid w:val="002277F8"/>
    <w:rsid w:val="0022792E"/>
    <w:rsid w:val="00227FAD"/>
    <w:rsid w:val="00230D77"/>
    <w:rsid w:val="0023103D"/>
    <w:rsid w:val="00231145"/>
    <w:rsid w:val="0023185A"/>
    <w:rsid w:val="0023227B"/>
    <w:rsid w:val="0023235C"/>
    <w:rsid w:val="00233091"/>
    <w:rsid w:val="00233A79"/>
    <w:rsid w:val="002341E2"/>
    <w:rsid w:val="002349CF"/>
    <w:rsid w:val="00234F4E"/>
    <w:rsid w:val="00235DAB"/>
    <w:rsid w:val="00235E26"/>
    <w:rsid w:val="002364D7"/>
    <w:rsid w:val="00236C06"/>
    <w:rsid w:val="00236CE2"/>
    <w:rsid w:val="00237622"/>
    <w:rsid w:val="00237D27"/>
    <w:rsid w:val="00240884"/>
    <w:rsid w:val="00240988"/>
    <w:rsid w:val="00240DFB"/>
    <w:rsid w:val="00241635"/>
    <w:rsid w:val="00241B85"/>
    <w:rsid w:val="002422D5"/>
    <w:rsid w:val="00242BD2"/>
    <w:rsid w:val="00243CE5"/>
    <w:rsid w:val="00243EBB"/>
    <w:rsid w:val="0024403E"/>
    <w:rsid w:val="002448A0"/>
    <w:rsid w:val="00244DDC"/>
    <w:rsid w:val="002452A8"/>
    <w:rsid w:val="002457DB"/>
    <w:rsid w:val="00245854"/>
    <w:rsid w:val="00246422"/>
    <w:rsid w:val="002465CA"/>
    <w:rsid w:val="00247466"/>
    <w:rsid w:val="00247C60"/>
    <w:rsid w:val="002502BD"/>
    <w:rsid w:val="0025041C"/>
    <w:rsid w:val="00250764"/>
    <w:rsid w:val="00251EE0"/>
    <w:rsid w:val="0025202B"/>
    <w:rsid w:val="0025297D"/>
    <w:rsid w:val="00252ABA"/>
    <w:rsid w:val="0025320B"/>
    <w:rsid w:val="002532D5"/>
    <w:rsid w:val="0025367B"/>
    <w:rsid w:val="00254056"/>
    <w:rsid w:val="002545A3"/>
    <w:rsid w:val="002545FD"/>
    <w:rsid w:val="00254F98"/>
    <w:rsid w:val="0025523F"/>
    <w:rsid w:val="00255554"/>
    <w:rsid w:val="002562D2"/>
    <w:rsid w:val="00256610"/>
    <w:rsid w:val="00260326"/>
    <w:rsid w:val="002603C4"/>
    <w:rsid w:val="0026053E"/>
    <w:rsid w:val="00260A37"/>
    <w:rsid w:val="00260E87"/>
    <w:rsid w:val="00260FDE"/>
    <w:rsid w:val="0026115D"/>
    <w:rsid w:val="00261272"/>
    <w:rsid w:val="002612A6"/>
    <w:rsid w:val="002612D3"/>
    <w:rsid w:val="002617BA"/>
    <w:rsid w:val="00261975"/>
    <w:rsid w:val="002623D4"/>
    <w:rsid w:val="0026273D"/>
    <w:rsid w:val="00262753"/>
    <w:rsid w:val="00262FD6"/>
    <w:rsid w:val="0026385E"/>
    <w:rsid w:val="002639B7"/>
    <w:rsid w:val="00263FEA"/>
    <w:rsid w:val="00264B3A"/>
    <w:rsid w:val="00264F7A"/>
    <w:rsid w:val="0026521B"/>
    <w:rsid w:val="00265255"/>
    <w:rsid w:val="00265634"/>
    <w:rsid w:val="00265B9B"/>
    <w:rsid w:val="00265DCD"/>
    <w:rsid w:val="00265FB0"/>
    <w:rsid w:val="00266645"/>
    <w:rsid w:val="002666A5"/>
    <w:rsid w:val="002666F7"/>
    <w:rsid w:val="00266BB9"/>
    <w:rsid w:val="002671EF"/>
    <w:rsid w:val="002672D9"/>
    <w:rsid w:val="00267857"/>
    <w:rsid w:val="00267B40"/>
    <w:rsid w:val="002701A8"/>
    <w:rsid w:val="0027067D"/>
    <w:rsid w:val="00271633"/>
    <w:rsid w:val="00271A10"/>
    <w:rsid w:val="00271C09"/>
    <w:rsid w:val="0027204D"/>
    <w:rsid w:val="00272221"/>
    <w:rsid w:val="00272257"/>
    <w:rsid w:val="0027226C"/>
    <w:rsid w:val="0027257F"/>
    <w:rsid w:val="0027263C"/>
    <w:rsid w:val="0027316B"/>
    <w:rsid w:val="0027347D"/>
    <w:rsid w:val="0027366C"/>
    <w:rsid w:val="002739A9"/>
    <w:rsid w:val="00273BE7"/>
    <w:rsid w:val="00273EEE"/>
    <w:rsid w:val="00274D16"/>
    <w:rsid w:val="00274EE2"/>
    <w:rsid w:val="002752CD"/>
    <w:rsid w:val="00275348"/>
    <w:rsid w:val="002758A1"/>
    <w:rsid w:val="00275C5C"/>
    <w:rsid w:val="002760A6"/>
    <w:rsid w:val="00276251"/>
    <w:rsid w:val="002767A4"/>
    <w:rsid w:val="00276BAA"/>
    <w:rsid w:val="00276CA9"/>
    <w:rsid w:val="00277975"/>
    <w:rsid w:val="00277A5F"/>
    <w:rsid w:val="00277CBD"/>
    <w:rsid w:val="00277D98"/>
    <w:rsid w:val="002805B4"/>
    <w:rsid w:val="00280D2D"/>
    <w:rsid w:val="00281BC1"/>
    <w:rsid w:val="00281BEB"/>
    <w:rsid w:val="00282705"/>
    <w:rsid w:val="00282C66"/>
    <w:rsid w:val="002834EB"/>
    <w:rsid w:val="002835CF"/>
    <w:rsid w:val="002836C5"/>
    <w:rsid w:val="002836D1"/>
    <w:rsid w:val="00283B94"/>
    <w:rsid w:val="002846E0"/>
    <w:rsid w:val="002847FF"/>
    <w:rsid w:val="00284A57"/>
    <w:rsid w:val="00284ECA"/>
    <w:rsid w:val="002859F2"/>
    <w:rsid w:val="00285DE7"/>
    <w:rsid w:val="002860EF"/>
    <w:rsid w:val="002870FB"/>
    <w:rsid w:val="00287EA4"/>
    <w:rsid w:val="00290D26"/>
    <w:rsid w:val="00290E7A"/>
    <w:rsid w:val="00291733"/>
    <w:rsid w:val="002925FB"/>
    <w:rsid w:val="00292859"/>
    <w:rsid w:val="00292E93"/>
    <w:rsid w:val="0029323E"/>
    <w:rsid w:val="002934FE"/>
    <w:rsid w:val="00293A1A"/>
    <w:rsid w:val="00293BFA"/>
    <w:rsid w:val="0029502E"/>
    <w:rsid w:val="002952A1"/>
    <w:rsid w:val="00296200"/>
    <w:rsid w:val="002968E4"/>
    <w:rsid w:val="00297088"/>
    <w:rsid w:val="0029740A"/>
    <w:rsid w:val="002976AE"/>
    <w:rsid w:val="00297BBE"/>
    <w:rsid w:val="002A074C"/>
    <w:rsid w:val="002A099E"/>
    <w:rsid w:val="002A138E"/>
    <w:rsid w:val="002A14F3"/>
    <w:rsid w:val="002A1AC5"/>
    <w:rsid w:val="002A1B50"/>
    <w:rsid w:val="002A20B6"/>
    <w:rsid w:val="002A26A7"/>
    <w:rsid w:val="002A31F8"/>
    <w:rsid w:val="002A3251"/>
    <w:rsid w:val="002A3323"/>
    <w:rsid w:val="002A3D73"/>
    <w:rsid w:val="002A4232"/>
    <w:rsid w:val="002A4A6E"/>
    <w:rsid w:val="002A4EFC"/>
    <w:rsid w:val="002A5105"/>
    <w:rsid w:val="002A5333"/>
    <w:rsid w:val="002A57FA"/>
    <w:rsid w:val="002A6523"/>
    <w:rsid w:val="002A69D2"/>
    <w:rsid w:val="002A6C78"/>
    <w:rsid w:val="002A77F7"/>
    <w:rsid w:val="002A7B7C"/>
    <w:rsid w:val="002B0515"/>
    <w:rsid w:val="002B09EA"/>
    <w:rsid w:val="002B0C16"/>
    <w:rsid w:val="002B1CAF"/>
    <w:rsid w:val="002B2799"/>
    <w:rsid w:val="002B2A5F"/>
    <w:rsid w:val="002B3CD3"/>
    <w:rsid w:val="002B3DA3"/>
    <w:rsid w:val="002B3DF7"/>
    <w:rsid w:val="002B3F68"/>
    <w:rsid w:val="002B41AA"/>
    <w:rsid w:val="002B4481"/>
    <w:rsid w:val="002B461A"/>
    <w:rsid w:val="002B5AE0"/>
    <w:rsid w:val="002B5B38"/>
    <w:rsid w:val="002B5DFC"/>
    <w:rsid w:val="002B65A2"/>
    <w:rsid w:val="002B6888"/>
    <w:rsid w:val="002B6B97"/>
    <w:rsid w:val="002B74E2"/>
    <w:rsid w:val="002B761F"/>
    <w:rsid w:val="002B7E8E"/>
    <w:rsid w:val="002C09D8"/>
    <w:rsid w:val="002C0C45"/>
    <w:rsid w:val="002C1740"/>
    <w:rsid w:val="002C1742"/>
    <w:rsid w:val="002C199E"/>
    <w:rsid w:val="002C31C0"/>
    <w:rsid w:val="002C3B6A"/>
    <w:rsid w:val="002C3CD8"/>
    <w:rsid w:val="002C410D"/>
    <w:rsid w:val="002C433F"/>
    <w:rsid w:val="002C4584"/>
    <w:rsid w:val="002C47E0"/>
    <w:rsid w:val="002C4C19"/>
    <w:rsid w:val="002C5493"/>
    <w:rsid w:val="002C5CDF"/>
    <w:rsid w:val="002C6680"/>
    <w:rsid w:val="002C66E6"/>
    <w:rsid w:val="002C6E06"/>
    <w:rsid w:val="002C6F45"/>
    <w:rsid w:val="002C7139"/>
    <w:rsid w:val="002C72F1"/>
    <w:rsid w:val="002D068E"/>
    <w:rsid w:val="002D0AB3"/>
    <w:rsid w:val="002D1156"/>
    <w:rsid w:val="002D12AD"/>
    <w:rsid w:val="002D1480"/>
    <w:rsid w:val="002D1608"/>
    <w:rsid w:val="002D195A"/>
    <w:rsid w:val="002D2332"/>
    <w:rsid w:val="002D2CC3"/>
    <w:rsid w:val="002D2E71"/>
    <w:rsid w:val="002D359A"/>
    <w:rsid w:val="002D367E"/>
    <w:rsid w:val="002D3CFA"/>
    <w:rsid w:val="002D3DE0"/>
    <w:rsid w:val="002D43CD"/>
    <w:rsid w:val="002D4C35"/>
    <w:rsid w:val="002D4F6A"/>
    <w:rsid w:val="002D4FDB"/>
    <w:rsid w:val="002D55BC"/>
    <w:rsid w:val="002D59A4"/>
    <w:rsid w:val="002D5DBE"/>
    <w:rsid w:val="002D7788"/>
    <w:rsid w:val="002D7BCA"/>
    <w:rsid w:val="002D7D25"/>
    <w:rsid w:val="002D7D56"/>
    <w:rsid w:val="002E08C6"/>
    <w:rsid w:val="002E1707"/>
    <w:rsid w:val="002E1AC1"/>
    <w:rsid w:val="002E21E9"/>
    <w:rsid w:val="002E238A"/>
    <w:rsid w:val="002E24EB"/>
    <w:rsid w:val="002E3232"/>
    <w:rsid w:val="002E3B1C"/>
    <w:rsid w:val="002E4B19"/>
    <w:rsid w:val="002E5520"/>
    <w:rsid w:val="002E555D"/>
    <w:rsid w:val="002E5981"/>
    <w:rsid w:val="002E5CF8"/>
    <w:rsid w:val="002E6603"/>
    <w:rsid w:val="002E682A"/>
    <w:rsid w:val="002E6C54"/>
    <w:rsid w:val="002E6D17"/>
    <w:rsid w:val="002E71A1"/>
    <w:rsid w:val="002E730A"/>
    <w:rsid w:val="002E7C2B"/>
    <w:rsid w:val="002E7E51"/>
    <w:rsid w:val="002F0395"/>
    <w:rsid w:val="002F0A4E"/>
    <w:rsid w:val="002F0AF1"/>
    <w:rsid w:val="002F0B42"/>
    <w:rsid w:val="002F0FCB"/>
    <w:rsid w:val="002F109D"/>
    <w:rsid w:val="002F1A0D"/>
    <w:rsid w:val="002F1BA9"/>
    <w:rsid w:val="002F2087"/>
    <w:rsid w:val="002F260B"/>
    <w:rsid w:val="002F27D1"/>
    <w:rsid w:val="002F3092"/>
    <w:rsid w:val="002F3794"/>
    <w:rsid w:val="002F42DC"/>
    <w:rsid w:val="002F48DC"/>
    <w:rsid w:val="002F5382"/>
    <w:rsid w:val="002F60C8"/>
    <w:rsid w:val="002F65A6"/>
    <w:rsid w:val="002F68EC"/>
    <w:rsid w:val="002F6B73"/>
    <w:rsid w:val="002F70A9"/>
    <w:rsid w:val="002F746C"/>
    <w:rsid w:val="002F7487"/>
    <w:rsid w:val="002F769B"/>
    <w:rsid w:val="00301ACB"/>
    <w:rsid w:val="0030204B"/>
    <w:rsid w:val="00302494"/>
    <w:rsid w:val="00302532"/>
    <w:rsid w:val="003026B3"/>
    <w:rsid w:val="00302C8A"/>
    <w:rsid w:val="00302D15"/>
    <w:rsid w:val="00302D56"/>
    <w:rsid w:val="00304610"/>
    <w:rsid w:val="003051C1"/>
    <w:rsid w:val="00305287"/>
    <w:rsid w:val="00306272"/>
    <w:rsid w:val="00306B20"/>
    <w:rsid w:val="00306D0E"/>
    <w:rsid w:val="00306DAB"/>
    <w:rsid w:val="003072CE"/>
    <w:rsid w:val="00307A99"/>
    <w:rsid w:val="00307C9A"/>
    <w:rsid w:val="00307DAE"/>
    <w:rsid w:val="003103AE"/>
    <w:rsid w:val="0031051A"/>
    <w:rsid w:val="00311103"/>
    <w:rsid w:val="003117D8"/>
    <w:rsid w:val="00311C98"/>
    <w:rsid w:val="00311D74"/>
    <w:rsid w:val="00312383"/>
    <w:rsid w:val="003124BF"/>
    <w:rsid w:val="003126D5"/>
    <w:rsid w:val="00312E22"/>
    <w:rsid w:val="00312FFA"/>
    <w:rsid w:val="00313A9C"/>
    <w:rsid w:val="003142D9"/>
    <w:rsid w:val="003143BE"/>
    <w:rsid w:val="0031487B"/>
    <w:rsid w:val="003149C9"/>
    <w:rsid w:val="00314D27"/>
    <w:rsid w:val="003150F0"/>
    <w:rsid w:val="00315109"/>
    <w:rsid w:val="003152B9"/>
    <w:rsid w:val="00315407"/>
    <w:rsid w:val="003158CE"/>
    <w:rsid w:val="00315C72"/>
    <w:rsid w:val="00316028"/>
    <w:rsid w:val="00316D21"/>
    <w:rsid w:val="00316FCE"/>
    <w:rsid w:val="003170CF"/>
    <w:rsid w:val="003175C1"/>
    <w:rsid w:val="00317CB3"/>
    <w:rsid w:val="003204A4"/>
    <w:rsid w:val="003204F6"/>
    <w:rsid w:val="003212D2"/>
    <w:rsid w:val="0032130A"/>
    <w:rsid w:val="003220DA"/>
    <w:rsid w:val="00322375"/>
    <w:rsid w:val="003234C3"/>
    <w:rsid w:val="00323964"/>
    <w:rsid w:val="003243C4"/>
    <w:rsid w:val="0032441F"/>
    <w:rsid w:val="0032490F"/>
    <w:rsid w:val="003250AA"/>
    <w:rsid w:val="003251E8"/>
    <w:rsid w:val="003252E0"/>
    <w:rsid w:val="00325631"/>
    <w:rsid w:val="00325870"/>
    <w:rsid w:val="00325C23"/>
    <w:rsid w:val="00325C68"/>
    <w:rsid w:val="00326778"/>
    <w:rsid w:val="00327527"/>
    <w:rsid w:val="00327F37"/>
    <w:rsid w:val="0033068D"/>
    <w:rsid w:val="00330DF1"/>
    <w:rsid w:val="00330FD8"/>
    <w:rsid w:val="00331D0A"/>
    <w:rsid w:val="00333620"/>
    <w:rsid w:val="003338C6"/>
    <w:rsid w:val="00333AB4"/>
    <w:rsid w:val="0033437A"/>
    <w:rsid w:val="0033440F"/>
    <w:rsid w:val="003344D7"/>
    <w:rsid w:val="00334EAC"/>
    <w:rsid w:val="003361F8"/>
    <w:rsid w:val="00337860"/>
    <w:rsid w:val="00337CB6"/>
    <w:rsid w:val="0034008A"/>
    <w:rsid w:val="00340183"/>
    <w:rsid w:val="003404A1"/>
    <w:rsid w:val="00340B8F"/>
    <w:rsid w:val="003410DF"/>
    <w:rsid w:val="0034117D"/>
    <w:rsid w:val="0034275A"/>
    <w:rsid w:val="0034278B"/>
    <w:rsid w:val="00342A0B"/>
    <w:rsid w:val="00342D52"/>
    <w:rsid w:val="00342FE3"/>
    <w:rsid w:val="0034316E"/>
    <w:rsid w:val="0034332D"/>
    <w:rsid w:val="00343577"/>
    <w:rsid w:val="00343627"/>
    <w:rsid w:val="00343865"/>
    <w:rsid w:val="003439CA"/>
    <w:rsid w:val="00343B10"/>
    <w:rsid w:val="00344478"/>
    <w:rsid w:val="00345324"/>
    <w:rsid w:val="00345724"/>
    <w:rsid w:val="00345CF3"/>
    <w:rsid w:val="003460B9"/>
    <w:rsid w:val="00346401"/>
    <w:rsid w:val="00346523"/>
    <w:rsid w:val="00346785"/>
    <w:rsid w:val="0034678C"/>
    <w:rsid w:val="00346964"/>
    <w:rsid w:val="00346CAC"/>
    <w:rsid w:val="00347089"/>
    <w:rsid w:val="00347354"/>
    <w:rsid w:val="003477CD"/>
    <w:rsid w:val="00347C8B"/>
    <w:rsid w:val="00350360"/>
    <w:rsid w:val="00350C85"/>
    <w:rsid w:val="00351871"/>
    <w:rsid w:val="003519BC"/>
    <w:rsid w:val="00351D85"/>
    <w:rsid w:val="003520FA"/>
    <w:rsid w:val="0035241F"/>
    <w:rsid w:val="00352675"/>
    <w:rsid w:val="00352ED2"/>
    <w:rsid w:val="00352F6B"/>
    <w:rsid w:val="00353194"/>
    <w:rsid w:val="003543F9"/>
    <w:rsid w:val="00354B77"/>
    <w:rsid w:val="003554F5"/>
    <w:rsid w:val="00355853"/>
    <w:rsid w:val="00355FA8"/>
    <w:rsid w:val="00356AB6"/>
    <w:rsid w:val="00356B87"/>
    <w:rsid w:val="00356CE7"/>
    <w:rsid w:val="00357148"/>
    <w:rsid w:val="00357211"/>
    <w:rsid w:val="003577FB"/>
    <w:rsid w:val="00360801"/>
    <w:rsid w:val="00361758"/>
    <w:rsid w:val="00361F36"/>
    <w:rsid w:val="00362B9C"/>
    <w:rsid w:val="00362FD0"/>
    <w:rsid w:val="00363229"/>
    <w:rsid w:val="003637C1"/>
    <w:rsid w:val="00363D1F"/>
    <w:rsid w:val="00364548"/>
    <w:rsid w:val="003645D4"/>
    <w:rsid w:val="003648DE"/>
    <w:rsid w:val="0036497D"/>
    <w:rsid w:val="003649F6"/>
    <w:rsid w:val="00364ACF"/>
    <w:rsid w:val="00365046"/>
    <w:rsid w:val="00365469"/>
    <w:rsid w:val="0036598A"/>
    <w:rsid w:val="00365B1F"/>
    <w:rsid w:val="00365C7B"/>
    <w:rsid w:val="00365D92"/>
    <w:rsid w:val="00365DF8"/>
    <w:rsid w:val="00366347"/>
    <w:rsid w:val="0036699B"/>
    <w:rsid w:val="00366EE7"/>
    <w:rsid w:val="00366EF0"/>
    <w:rsid w:val="00367072"/>
    <w:rsid w:val="00367A86"/>
    <w:rsid w:val="00367FDD"/>
    <w:rsid w:val="003712D4"/>
    <w:rsid w:val="00371E9D"/>
    <w:rsid w:val="00372637"/>
    <w:rsid w:val="003731ED"/>
    <w:rsid w:val="00373D50"/>
    <w:rsid w:val="003746A0"/>
    <w:rsid w:val="00374CDE"/>
    <w:rsid w:val="00374EE9"/>
    <w:rsid w:val="0037501A"/>
    <w:rsid w:val="003751C9"/>
    <w:rsid w:val="00375DD3"/>
    <w:rsid w:val="00376A07"/>
    <w:rsid w:val="0037740A"/>
    <w:rsid w:val="003775FA"/>
    <w:rsid w:val="003776A0"/>
    <w:rsid w:val="00377D29"/>
    <w:rsid w:val="00380357"/>
    <w:rsid w:val="003807D1"/>
    <w:rsid w:val="003812D7"/>
    <w:rsid w:val="003819C3"/>
    <w:rsid w:val="00381A7D"/>
    <w:rsid w:val="00382319"/>
    <w:rsid w:val="00382326"/>
    <w:rsid w:val="003825C0"/>
    <w:rsid w:val="003825FD"/>
    <w:rsid w:val="00382B38"/>
    <w:rsid w:val="003831EA"/>
    <w:rsid w:val="00383A58"/>
    <w:rsid w:val="00383CD5"/>
    <w:rsid w:val="00384ABE"/>
    <w:rsid w:val="00384B4E"/>
    <w:rsid w:val="00384EC3"/>
    <w:rsid w:val="00384F39"/>
    <w:rsid w:val="00385FF6"/>
    <w:rsid w:val="00386433"/>
    <w:rsid w:val="00386DD5"/>
    <w:rsid w:val="003875EC"/>
    <w:rsid w:val="00387B2E"/>
    <w:rsid w:val="003900A9"/>
    <w:rsid w:val="00390238"/>
    <w:rsid w:val="003903E2"/>
    <w:rsid w:val="00390F8E"/>
    <w:rsid w:val="0039132D"/>
    <w:rsid w:val="003916D5"/>
    <w:rsid w:val="00391F93"/>
    <w:rsid w:val="003925F8"/>
    <w:rsid w:val="00392CE2"/>
    <w:rsid w:val="003932FC"/>
    <w:rsid w:val="003933D3"/>
    <w:rsid w:val="00393402"/>
    <w:rsid w:val="00394656"/>
    <w:rsid w:val="00394745"/>
    <w:rsid w:val="00394AEB"/>
    <w:rsid w:val="00394C07"/>
    <w:rsid w:val="00395211"/>
    <w:rsid w:val="0039585B"/>
    <w:rsid w:val="00395FE6"/>
    <w:rsid w:val="003966CC"/>
    <w:rsid w:val="00396BCF"/>
    <w:rsid w:val="00396D5A"/>
    <w:rsid w:val="00397126"/>
    <w:rsid w:val="003971C6"/>
    <w:rsid w:val="00397AE0"/>
    <w:rsid w:val="003A0208"/>
    <w:rsid w:val="003A0599"/>
    <w:rsid w:val="003A0FD2"/>
    <w:rsid w:val="003A187F"/>
    <w:rsid w:val="003A1A42"/>
    <w:rsid w:val="003A1BFD"/>
    <w:rsid w:val="003A1D63"/>
    <w:rsid w:val="003A23F5"/>
    <w:rsid w:val="003A2481"/>
    <w:rsid w:val="003A2497"/>
    <w:rsid w:val="003A2CBF"/>
    <w:rsid w:val="003A2FB5"/>
    <w:rsid w:val="003A3797"/>
    <w:rsid w:val="003A3D4A"/>
    <w:rsid w:val="003A3F1D"/>
    <w:rsid w:val="003A4EBE"/>
    <w:rsid w:val="003A4EF4"/>
    <w:rsid w:val="003A6394"/>
    <w:rsid w:val="003A667C"/>
    <w:rsid w:val="003A67D6"/>
    <w:rsid w:val="003A6A51"/>
    <w:rsid w:val="003A6D29"/>
    <w:rsid w:val="003A707E"/>
    <w:rsid w:val="003A7EB1"/>
    <w:rsid w:val="003B041A"/>
    <w:rsid w:val="003B07C5"/>
    <w:rsid w:val="003B0B20"/>
    <w:rsid w:val="003B1170"/>
    <w:rsid w:val="003B1827"/>
    <w:rsid w:val="003B1884"/>
    <w:rsid w:val="003B1BC9"/>
    <w:rsid w:val="003B26D7"/>
    <w:rsid w:val="003B2A07"/>
    <w:rsid w:val="003B2E8E"/>
    <w:rsid w:val="003B351D"/>
    <w:rsid w:val="003B3B93"/>
    <w:rsid w:val="003B4465"/>
    <w:rsid w:val="003B4E5F"/>
    <w:rsid w:val="003B4FF1"/>
    <w:rsid w:val="003B5481"/>
    <w:rsid w:val="003B5D74"/>
    <w:rsid w:val="003B60BB"/>
    <w:rsid w:val="003B6ED0"/>
    <w:rsid w:val="003B70B9"/>
    <w:rsid w:val="003B7479"/>
    <w:rsid w:val="003B7941"/>
    <w:rsid w:val="003C047D"/>
    <w:rsid w:val="003C0A85"/>
    <w:rsid w:val="003C172A"/>
    <w:rsid w:val="003C1A34"/>
    <w:rsid w:val="003C206A"/>
    <w:rsid w:val="003C2747"/>
    <w:rsid w:val="003C2BE3"/>
    <w:rsid w:val="003C4924"/>
    <w:rsid w:val="003C4F1B"/>
    <w:rsid w:val="003C5080"/>
    <w:rsid w:val="003C51EA"/>
    <w:rsid w:val="003C68A0"/>
    <w:rsid w:val="003C755D"/>
    <w:rsid w:val="003C75BE"/>
    <w:rsid w:val="003C77D6"/>
    <w:rsid w:val="003C7909"/>
    <w:rsid w:val="003D0504"/>
    <w:rsid w:val="003D13C4"/>
    <w:rsid w:val="003D1D41"/>
    <w:rsid w:val="003D1E16"/>
    <w:rsid w:val="003D1F14"/>
    <w:rsid w:val="003D2DBD"/>
    <w:rsid w:val="003D2E0F"/>
    <w:rsid w:val="003D3D7B"/>
    <w:rsid w:val="003D40FA"/>
    <w:rsid w:val="003D450B"/>
    <w:rsid w:val="003D46A5"/>
    <w:rsid w:val="003D4B27"/>
    <w:rsid w:val="003D4F1E"/>
    <w:rsid w:val="003D5078"/>
    <w:rsid w:val="003D52FB"/>
    <w:rsid w:val="003D5AAF"/>
    <w:rsid w:val="003D5F70"/>
    <w:rsid w:val="003D66FE"/>
    <w:rsid w:val="003D6CFF"/>
    <w:rsid w:val="003D70EE"/>
    <w:rsid w:val="003D71A4"/>
    <w:rsid w:val="003E0E02"/>
    <w:rsid w:val="003E1489"/>
    <w:rsid w:val="003E1827"/>
    <w:rsid w:val="003E1B2B"/>
    <w:rsid w:val="003E1B80"/>
    <w:rsid w:val="003E1BED"/>
    <w:rsid w:val="003E1EEA"/>
    <w:rsid w:val="003E2A32"/>
    <w:rsid w:val="003E3DAC"/>
    <w:rsid w:val="003E4421"/>
    <w:rsid w:val="003E447C"/>
    <w:rsid w:val="003E447F"/>
    <w:rsid w:val="003E45D3"/>
    <w:rsid w:val="003E462F"/>
    <w:rsid w:val="003E48A3"/>
    <w:rsid w:val="003E4F03"/>
    <w:rsid w:val="003E5CE9"/>
    <w:rsid w:val="003E6844"/>
    <w:rsid w:val="003E68C8"/>
    <w:rsid w:val="003E72B4"/>
    <w:rsid w:val="003E7A38"/>
    <w:rsid w:val="003F027A"/>
    <w:rsid w:val="003F0406"/>
    <w:rsid w:val="003F0425"/>
    <w:rsid w:val="003F0B00"/>
    <w:rsid w:val="003F1048"/>
    <w:rsid w:val="003F10DA"/>
    <w:rsid w:val="003F27D8"/>
    <w:rsid w:val="003F2C45"/>
    <w:rsid w:val="003F36EC"/>
    <w:rsid w:val="003F37B0"/>
    <w:rsid w:val="003F3F52"/>
    <w:rsid w:val="003F4D7C"/>
    <w:rsid w:val="003F50BE"/>
    <w:rsid w:val="003F516F"/>
    <w:rsid w:val="003F5D28"/>
    <w:rsid w:val="003F6020"/>
    <w:rsid w:val="003F6919"/>
    <w:rsid w:val="003F7C57"/>
    <w:rsid w:val="003F7E5B"/>
    <w:rsid w:val="0040064B"/>
    <w:rsid w:val="004006D2"/>
    <w:rsid w:val="00400DC8"/>
    <w:rsid w:val="00401113"/>
    <w:rsid w:val="004019F8"/>
    <w:rsid w:val="00401E12"/>
    <w:rsid w:val="004021B8"/>
    <w:rsid w:val="00402653"/>
    <w:rsid w:val="00402664"/>
    <w:rsid w:val="0040278F"/>
    <w:rsid w:val="0040311C"/>
    <w:rsid w:val="004033D2"/>
    <w:rsid w:val="00403549"/>
    <w:rsid w:val="004037B7"/>
    <w:rsid w:val="00403A3F"/>
    <w:rsid w:val="00403EE9"/>
    <w:rsid w:val="00404967"/>
    <w:rsid w:val="0040589D"/>
    <w:rsid w:val="00405B45"/>
    <w:rsid w:val="00405BB6"/>
    <w:rsid w:val="004064AC"/>
    <w:rsid w:val="0040659B"/>
    <w:rsid w:val="004066CE"/>
    <w:rsid w:val="004066D9"/>
    <w:rsid w:val="00406771"/>
    <w:rsid w:val="00406864"/>
    <w:rsid w:val="00406B96"/>
    <w:rsid w:val="00406E11"/>
    <w:rsid w:val="00407120"/>
    <w:rsid w:val="00407122"/>
    <w:rsid w:val="004076C5"/>
    <w:rsid w:val="004106F9"/>
    <w:rsid w:val="00410D78"/>
    <w:rsid w:val="00411989"/>
    <w:rsid w:val="00411B93"/>
    <w:rsid w:val="004121D6"/>
    <w:rsid w:val="00412264"/>
    <w:rsid w:val="0041298F"/>
    <w:rsid w:val="00413855"/>
    <w:rsid w:val="00413DA2"/>
    <w:rsid w:val="00414205"/>
    <w:rsid w:val="00414A74"/>
    <w:rsid w:val="00414EED"/>
    <w:rsid w:val="00415376"/>
    <w:rsid w:val="004153CE"/>
    <w:rsid w:val="004158D6"/>
    <w:rsid w:val="00416BF4"/>
    <w:rsid w:val="00416C52"/>
    <w:rsid w:val="004171D2"/>
    <w:rsid w:val="004177AB"/>
    <w:rsid w:val="00420429"/>
    <w:rsid w:val="004205C4"/>
    <w:rsid w:val="00420B22"/>
    <w:rsid w:val="00421116"/>
    <w:rsid w:val="0042141D"/>
    <w:rsid w:val="0042165D"/>
    <w:rsid w:val="0042175B"/>
    <w:rsid w:val="00421833"/>
    <w:rsid w:val="00421B97"/>
    <w:rsid w:val="00421CC7"/>
    <w:rsid w:val="00421D8D"/>
    <w:rsid w:val="00421EB7"/>
    <w:rsid w:val="0042238B"/>
    <w:rsid w:val="00422872"/>
    <w:rsid w:val="00422B0C"/>
    <w:rsid w:val="00424347"/>
    <w:rsid w:val="0042489C"/>
    <w:rsid w:val="00424C0F"/>
    <w:rsid w:val="00424FD3"/>
    <w:rsid w:val="004251E0"/>
    <w:rsid w:val="004263D5"/>
    <w:rsid w:val="0042683E"/>
    <w:rsid w:val="004268B5"/>
    <w:rsid w:val="00426AC6"/>
    <w:rsid w:val="0042773D"/>
    <w:rsid w:val="00427A0D"/>
    <w:rsid w:val="00427BCC"/>
    <w:rsid w:val="00427D2C"/>
    <w:rsid w:val="00430DB4"/>
    <w:rsid w:val="00430DE0"/>
    <w:rsid w:val="00430F75"/>
    <w:rsid w:val="004311FA"/>
    <w:rsid w:val="004319CD"/>
    <w:rsid w:val="00432159"/>
    <w:rsid w:val="004325E6"/>
    <w:rsid w:val="0043294A"/>
    <w:rsid w:val="00432DB8"/>
    <w:rsid w:val="0043325C"/>
    <w:rsid w:val="004336FA"/>
    <w:rsid w:val="00433834"/>
    <w:rsid w:val="00433C3D"/>
    <w:rsid w:val="00433D9C"/>
    <w:rsid w:val="004343E3"/>
    <w:rsid w:val="00434438"/>
    <w:rsid w:val="0043464E"/>
    <w:rsid w:val="0043483D"/>
    <w:rsid w:val="004355B9"/>
    <w:rsid w:val="00435AE3"/>
    <w:rsid w:val="00435D86"/>
    <w:rsid w:val="00436435"/>
    <w:rsid w:val="0043697D"/>
    <w:rsid w:val="00436BC8"/>
    <w:rsid w:val="00436C7B"/>
    <w:rsid w:val="00437688"/>
    <w:rsid w:val="00437AA3"/>
    <w:rsid w:val="00437B38"/>
    <w:rsid w:val="00437DDC"/>
    <w:rsid w:val="004408FB"/>
    <w:rsid w:val="00440A07"/>
    <w:rsid w:val="00440E21"/>
    <w:rsid w:val="00441237"/>
    <w:rsid w:val="00442016"/>
    <w:rsid w:val="00442800"/>
    <w:rsid w:val="00443023"/>
    <w:rsid w:val="0044304C"/>
    <w:rsid w:val="0044330B"/>
    <w:rsid w:val="00443871"/>
    <w:rsid w:val="004447DC"/>
    <w:rsid w:val="004450B5"/>
    <w:rsid w:val="004454EF"/>
    <w:rsid w:val="00445FB1"/>
    <w:rsid w:val="00447349"/>
    <w:rsid w:val="00450335"/>
    <w:rsid w:val="00450F32"/>
    <w:rsid w:val="004516AE"/>
    <w:rsid w:val="00451C29"/>
    <w:rsid w:val="0045288D"/>
    <w:rsid w:val="0045389E"/>
    <w:rsid w:val="00453CAB"/>
    <w:rsid w:val="00454784"/>
    <w:rsid w:val="00454CC4"/>
    <w:rsid w:val="00454E5F"/>
    <w:rsid w:val="00455650"/>
    <w:rsid w:val="0045588E"/>
    <w:rsid w:val="004559C3"/>
    <w:rsid w:val="004560E2"/>
    <w:rsid w:val="00456329"/>
    <w:rsid w:val="00456774"/>
    <w:rsid w:val="0045680A"/>
    <w:rsid w:val="004569F2"/>
    <w:rsid w:val="00456B61"/>
    <w:rsid w:val="00457431"/>
    <w:rsid w:val="00457B8D"/>
    <w:rsid w:val="00457DEC"/>
    <w:rsid w:val="00457FC0"/>
    <w:rsid w:val="004600A6"/>
    <w:rsid w:val="0046040C"/>
    <w:rsid w:val="00460FFE"/>
    <w:rsid w:val="00461EFF"/>
    <w:rsid w:val="00461FC2"/>
    <w:rsid w:val="00462718"/>
    <w:rsid w:val="00462D90"/>
    <w:rsid w:val="00462F4A"/>
    <w:rsid w:val="004630AD"/>
    <w:rsid w:val="004645C4"/>
    <w:rsid w:val="0046466B"/>
    <w:rsid w:val="00464824"/>
    <w:rsid w:val="004651F7"/>
    <w:rsid w:val="0046590C"/>
    <w:rsid w:val="00465E10"/>
    <w:rsid w:val="0046628A"/>
    <w:rsid w:val="00466379"/>
    <w:rsid w:val="0046639C"/>
    <w:rsid w:val="00466718"/>
    <w:rsid w:val="00466AC1"/>
    <w:rsid w:val="00467060"/>
    <w:rsid w:val="004678A1"/>
    <w:rsid w:val="00467F58"/>
    <w:rsid w:val="004703AE"/>
    <w:rsid w:val="0047069B"/>
    <w:rsid w:val="0047084B"/>
    <w:rsid w:val="00470C52"/>
    <w:rsid w:val="004711D9"/>
    <w:rsid w:val="00473E99"/>
    <w:rsid w:val="00473F9A"/>
    <w:rsid w:val="00474045"/>
    <w:rsid w:val="004740F8"/>
    <w:rsid w:val="0047597C"/>
    <w:rsid w:val="00475A7F"/>
    <w:rsid w:val="00475D77"/>
    <w:rsid w:val="00476018"/>
    <w:rsid w:val="00476377"/>
    <w:rsid w:val="00476660"/>
    <w:rsid w:val="00476BAC"/>
    <w:rsid w:val="004774BD"/>
    <w:rsid w:val="004776D7"/>
    <w:rsid w:val="00477CF5"/>
    <w:rsid w:val="00480087"/>
    <w:rsid w:val="00480162"/>
    <w:rsid w:val="004804BA"/>
    <w:rsid w:val="0048054C"/>
    <w:rsid w:val="00480D42"/>
    <w:rsid w:val="004819CC"/>
    <w:rsid w:val="00481C0E"/>
    <w:rsid w:val="0048227D"/>
    <w:rsid w:val="00482F6A"/>
    <w:rsid w:val="004835D4"/>
    <w:rsid w:val="00483AA1"/>
    <w:rsid w:val="00483E25"/>
    <w:rsid w:val="00483FC4"/>
    <w:rsid w:val="004844E0"/>
    <w:rsid w:val="00484617"/>
    <w:rsid w:val="00484679"/>
    <w:rsid w:val="004851B7"/>
    <w:rsid w:val="00485524"/>
    <w:rsid w:val="004858B5"/>
    <w:rsid w:val="004858FA"/>
    <w:rsid w:val="004866C9"/>
    <w:rsid w:val="00486EEF"/>
    <w:rsid w:val="004872BE"/>
    <w:rsid w:val="0048736B"/>
    <w:rsid w:val="004903AF"/>
    <w:rsid w:val="004906A1"/>
    <w:rsid w:val="004911CF"/>
    <w:rsid w:val="00491A02"/>
    <w:rsid w:val="00491B19"/>
    <w:rsid w:val="00491E11"/>
    <w:rsid w:val="0049271A"/>
    <w:rsid w:val="004928EC"/>
    <w:rsid w:val="00492FC7"/>
    <w:rsid w:val="0049345F"/>
    <w:rsid w:val="00493629"/>
    <w:rsid w:val="00493F72"/>
    <w:rsid w:val="00493F9C"/>
    <w:rsid w:val="004950AE"/>
    <w:rsid w:val="004951D3"/>
    <w:rsid w:val="00495B27"/>
    <w:rsid w:val="00495C78"/>
    <w:rsid w:val="00496307"/>
    <w:rsid w:val="00497543"/>
    <w:rsid w:val="0049774E"/>
    <w:rsid w:val="004979D1"/>
    <w:rsid w:val="00497BB0"/>
    <w:rsid w:val="004A0167"/>
    <w:rsid w:val="004A0B7B"/>
    <w:rsid w:val="004A0F6F"/>
    <w:rsid w:val="004A1274"/>
    <w:rsid w:val="004A15B2"/>
    <w:rsid w:val="004A1792"/>
    <w:rsid w:val="004A1AE3"/>
    <w:rsid w:val="004A27AE"/>
    <w:rsid w:val="004A2CCF"/>
    <w:rsid w:val="004A3BAC"/>
    <w:rsid w:val="004A45A3"/>
    <w:rsid w:val="004A46EA"/>
    <w:rsid w:val="004A4DDA"/>
    <w:rsid w:val="004A6B8E"/>
    <w:rsid w:val="004A6C83"/>
    <w:rsid w:val="004A78D5"/>
    <w:rsid w:val="004B1897"/>
    <w:rsid w:val="004B1B58"/>
    <w:rsid w:val="004B1FA7"/>
    <w:rsid w:val="004B2524"/>
    <w:rsid w:val="004B25DF"/>
    <w:rsid w:val="004B2BD0"/>
    <w:rsid w:val="004B2E91"/>
    <w:rsid w:val="004B3133"/>
    <w:rsid w:val="004B3361"/>
    <w:rsid w:val="004B39D6"/>
    <w:rsid w:val="004B4CE9"/>
    <w:rsid w:val="004B4E53"/>
    <w:rsid w:val="004B537D"/>
    <w:rsid w:val="004B5ABE"/>
    <w:rsid w:val="004B65DE"/>
    <w:rsid w:val="004B6A47"/>
    <w:rsid w:val="004B6D54"/>
    <w:rsid w:val="004B6E98"/>
    <w:rsid w:val="004B77DD"/>
    <w:rsid w:val="004B7D44"/>
    <w:rsid w:val="004C0720"/>
    <w:rsid w:val="004C0C65"/>
    <w:rsid w:val="004C0E27"/>
    <w:rsid w:val="004C0F94"/>
    <w:rsid w:val="004C11EA"/>
    <w:rsid w:val="004C19F0"/>
    <w:rsid w:val="004C1A3F"/>
    <w:rsid w:val="004C1C69"/>
    <w:rsid w:val="004C2500"/>
    <w:rsid w:val="004C2AFA"/>
    <w:rsid w:val="004C2D20"/>
    <w:rsid w:val="004C2FD4"/>
    <w:rsid w:val="004C3A9D"/>
    <w:rsid w:val="004C3BB4"/>
    <w:rsid w:val="004C3E10"/>
    <w:rsid w:val="004C4584"/>
    <w:rsid w:val="004C4CEA"/>
    <w:rsid w:val="004C5507"/>
    <w:rsid w:val="004C5765"/>
    <w:rsid w:val="004C5C7A"/>
    <w:rsid w:val="004C604A"/>
    <w:rsid w:val="004C63BD"/>
    <w:rsid w:val="004C6CC8"/>
    <w:rsid w:val="004C6F2F"/>
    <w:rsid w:val="004D0370"/>
    <w:rsid w:val="004D0523"/>
    <w:rsid w:val="004D05CC"/>
    <w:rsid w:val="004D0E10"/>
    <w:rsid w:val="004D114B"/>
    <w:rsid w:val="004D136C"/>
    <w:rsid w:val="004D13C2"/>
    <w:rsid w:val="004D142B"/>
    <w:rsid w:val="004D16C5"/>
    <w:rsid w:val="004D1C01"/>
    <w:rsid w:val="004D1CE4"/>
    <w:rsid w:val="004D1EFC"/>
    <w:rsid w:val="004D2411"/>
    <w:rsid w:val="004D2C06"/>
    <w:rsid w:val="004D2E61"/>
    <w:rsid w:val="004D3253"/>
    <w:rsid w:val="004D32A5"/>
    <w:rsid w:val="004D353F"/>
    <w:rsid w:val="004D3B60"/>
    <w:rsid w:val="004D3C4E"/>
    <w:rsid w:val="004D3E0F"/>
    <w:rsid w:val="004D4ADA"/>
    <w:rsid w:val="004D7765"/>
    <w:rsid w:val="004D786D"/>
    <w:rsid w:val="004D7B23"/>
    <w:rsid w:val="004D7CBA"/>
    <w:rsid w:val="004D7F86"/>
    <w:rsid w:val="004E0459"/>
    <w:rsid w:val="004E092D"/>
    <w:rsid w:val="004E0B90"/>
    <w:rsid w:val="004E1D60"/>
    <w:rsid w:val="004E1D7C"/>
    <w:rsid w:val="004E1FEA"/>
    <w:rsid w:val="004E22B6"/>
    <w:rsid w:val="004E242D"/>
    <w:rsid w:val="004E2535"/>
    <w:rsid w:val="004E2598"/>
    <w:rsid w:val="004E2B76"/>
    <w:rsid w:val="004E390C"/>
    <w:rsid w:val="004E4337"/>
    <w:rsid w:val="004E43DD"/>
    <w:rsid w:val="004E44E7"/>
    <w:rsid w:val="004E45D0"/>
    <w:rsid w:val="004E6906"/>
    <w:rsid w:val="004E7CE2"/>
    <w:rsid w:val="004F0462"/>
    <w:rsid w:val="004F06AB"/>
    <w:rsid w:val="004F0D99"/>
    <w:rsid w:val="004F1A57"/>
    <w:rsid w:val="004F1B5B"/>
    <w:rsid w:val="004F21A7"/>
    <w:rsid w:val="004F261B"/>
    <w:rsid w:val="004F28F5"/>
    <w:rsid w:val="004F2D22"/>
    <w:rsid w:val="004F2EF0"/>
    <w:rsid w:val="004F3748"/>
    <w:rsid w:val="004F41EE"/>
    <w:rsid w:val="004F43EC"/>
    <w:rsid w:val="004F43F4"/>
    <w:rsid w:val="004F46F9"/>
    <w:rsid w:val="004F48A9"/>
    <w:rsid w:val="004F4BCE"/>
    <w:rsid w:val="004F4E51"/>
    <w:rsid w:val="004F5686"/>
    <w:rsid w:val="004F5BDA"/>
    <w:rsid w:val="004F5FCD"/>
    <w:rsid w:val="004F6B8F"/>
    <w:rsid w:val="004F6CB7"/>
    <w:rsid w:val="004F6E45"/>
    <w:rsid w:val="004F6FAC"/>
    <w:rsid w:val="004F6FC5"/>
    <w:rsid w:val="004F7166"/>
    <w:rsid w:val="004F734B"/>
    <w:rsid w:val="004F7439"/>
    <w:rsid w:val="004F786A"/>
    <w:rsid w:val="004F7F7F"/>
    <w:rsid w:val="005002A1"/>
    <w:rsid w:val="00500303"/>
    <w:rsid w:val="005004AE"/>
    <w:rsid w:val="005007F1"/>
    <w:rsid w:val="005009CE"/>
    <w:rsid w:val="00500BEB"/>
    <w:rsid w:val="00501C0E"/>
    <w:rsid w:val="005022EB"/>
    <w:rsid w:val="00502521"/>
    <w:rsid w:val="00502B8E"/>
    <w:rsid w:val="00502F82"/>
    <w:rsid w:val="00503BA0"/>
    <w:rsid w:val="00503EA9"/>
    <w:rsid w:val="0050433B"/>
    <w:rsid w:val="005047B7"/>
    <w:rsid w:val="00504D7A"/>
    <w:rsid w:val="00504EAA"/>
    <w:rsid w:val="00504F34"/>
    <w:rsid w:val="00505048"/>
    <w:rsid w:val="0050507E"/>
    <w:rsid w:val="0050571A"/>
    <w:rsid w:val="005057A8"/>
    <w:rsid w:val="0050677D"/>
    <w:rsid w:val="0050690F"/>
    <w:rsid w:val="005073E0"/>
    <w:rsid w:val="00507B9D"/>
    <w:rsid w:val="00510418"/>
    <w:rsid w:val="00510471"/>
    <w:rsid w:val="00510477"/>
    <w:rsid w:val="0051056C"/>
    <w:rsid w:val="005105EF"/>
    <w:rsid w:val="005109E1"/>
    <w:rsid w:val="00510AA2"/>
    <w:rsid w:val="00510AE3"/>
    <w:rsid w:val="00510B0C"/>
    <w:rsid w:val="00510BC2"/>
    <w:rsid w:val="00510E47"/>
    <w:rsid w:val="005117F2"/>
    <w:rsid w:val="00511A9E"/>
    <w:rsid w:val="00511AC5"/>
    <w:rsid w:val="00511AD2"/>
    <w:rsid w:val="00511D07"/>
    <w:rsid w:val="00511D1B"/>
    <w:rsid w:val="00511F89"/>
    <w:rsid w:val="0051229A"/>
    <w:rsid w:val="00512418"/>
    <w:rsid w:val="00513900"/>
    <w:rsid w:val="00513926"/>
    <w:rsid w:val="005144FF"/>
    <w:rsid w:val="00514508"/>
    <w:rsid w:val="00514EC5"/>
    <w:rsid w:val="00515468"/>
    <w:rsid w:val="00515E72"/>
    <w:rsid w:val="005165A5"/>
    <w:rsid w:val="005173FC"/>
    <w:rsid w:val="00517446"/>
    <w:rsid w:val="00517A5A"/>
    <w:rsid w:val="00517CC6"/>
    <w:rsid w:val="00517FC0"/>
    <w:rsid w:val="0052053D"/>
    <w:rsid w:val="00520B78"/>
    <w:rsid w:val="00521310"/>
    <w:rsid w:val="00521575"/>
    <w:rsid w:val="005216C0"/>
    <w:rsid w:val="00521842"/>
    <w:rsid w:val="00521933"/>
    <w:rsid w:val="005219EE"/>
    <w:rsid w:val="00522021"/>
    <w:rsid w:val="00522394"/>
    <w:rsid w:val="00522566"/>
    <w:rsid w:val="005227CA"/>
    <w:rsid w:val="00522C8E"/>
    <w:rsid w:val="00522F4A"/>
    <w:rsid w:val="00522FBA"/>
    <w:rsid w:val="005232B2"/>
    <w:rsid w:val="0052342F"/>
    <w:rsid w:val="00523E1B"/>
    <w:rsid w:val="00525212"/>
    <w:rsid w:val="00525394"/>
    <w:rsid w:val="00525861"/>
    <w:rsid w:val="00525C4C"/>
    <w:rsid w:val="00525CC3"/>
    <w:rsid w:val="00525D15"/>
    <w:rsid w:val="00525F22"/>
    <w:rsid w:val="00526A2F"/>
    <w:rsid w:val="00526A34"/>
    <w:rsid w:val="00526B44"/>
    <w:rsid w:val="00526BF2"/>
    <w:rsid w:val="00527252"/>
    <w:rsid w:val="005302E6"/>
    <w:rsid w:val="00530319"/>
    <w:rsid w:val="0053114B"/>
    <w:rsid w:val="005311B0"/>
    <w:rsid w:val="0053138E"/>
    <w:rsid w:val="005317C6"/>
    <w:rsid w:val="005331B9"/>
    <w:rsid w:val="005336C7"/>
    <w:rsid w:val="00533E0B"/>
    <w:rsid w:val="00533E72"/>
    <w:rsid w:val="00533E97"/>
    <w:rsid w:val="00533F4B"/>
    <w:rsid w:val="005344A0"/>
    <w:rsid w:val="00534927"/>
    <w:rsid w:val="00535EBD"/>
    <w:rsid w:val="005368A5"/>
    <w:rsid w:val="00536B83"/>
    <w:rsid w:val="00537202"/>
    <w:rsid w:val="005375CC"/>
    <w:rsid w:val="00537E61"/>
    <w:rsid w:val="00537F7E"/>
    <w:rsid w:val="00540C4E"/>
    <w:rsid w:val="00541248"/>
    <w:rsid w:val="00541C06"/>
    <w:rsid w:val="00542B5F"/>
    <w:rsid w:val="00542C5B"/>
    <w:rsid w:val="00542EB1"/>
    <w:rsid w:val="005430AA"/>
    <w:rsid w:val="005432CC"/>
    <w:rsid w:val="005433A4"/>
    <w:rsid w:val="005434AF"/>
    <w:rsid w:val="005439FA"/>
    <w:rsid w:val="00543A09"/>
    <w:rsid w:val="00543C45"/>
    <w:rsid w:val="00543CA0"/>
    <w:rsid w:val="00544350"/>
    <w:rsid w:val="005443D7"/>
    <w:rsid w:val="005446DD"/>
    <w:rsid w:val="005449D6"/>
    <w:rsid w:val="00544D2B"/>
    <w:rsid w:val="00544D4F"/>
    <w:rsid w:val="00544DB6"/>
    <w:rsid w:val="00544E48"/>
    <w:rsid w:val="005458C3"/>
    <w:rsid w:val="00546B72"/>
    <w:rsid w:val="00546F7D"/>
    <w:rsid w:val="005473EF"/>
    <w:rsid w:val="0054747B"/>
    <w:rsid w:val="00547507"/>
    <w:rsid w:val="0054774F"/>
    <w:rsid w:val="00547AFF"/>
    <w:rsid w:val="00547D09"/>
    <w:rsid w:val="00547E7E"/>
    <w:rsid w:val="00547E88"/>
    <w:rsid w:val="00550165"/>
    <w:rsid w:val="0055097E"/>
    <w:rsid w:val="005509D1"/>
    <w:rsid w:val="00551292"/>
    <w:rsid w:val="005517B0"/>
    <w:rsid w:val="00551C3A"/>
    <w:rsid w:val="005535A7"/>
    <w:rsid w:val="005538CE"/>
    <w:rsid w:val="00554033"/>
    <w:rsid w:val="00554721"/>
    <w:rsid w:val="005547EF"/>
    <w:rsid w:val="00555127"/>
    <w:rsid w:val="00555664"/>
    <w:rsid w:val="00555789"/>
    <w:rsid w:val="00555FC5"/>
    <w:rsid w:val="00556273"/>
    <w:rsid w:val="005565FF"/>
    <w:rsid w:val="00556FE1"/>
    <w:rsid w:val="00556FFC"/>
    <w:rsid w:val="005572D5"/>
    <w:rsid w:val="00557482"/>
    <w:rsid w:val="005601B6"/>
    <w:rsid w:val="005601EE"/>
    <w:rsid w:val="00560443"/>
    <w:rsid w:val="00560676"/>
    <w:rsid w:val="00560A6C"/>
    <w:rsid w:val="00560DCF"/>
    <w:rsid w:val="0056154A"/>
    <w:rsid w:val="0056169D"/>
    <w:rsid w:val="00562894"/>
    <w:rsid w:val="005628D0"/>
    <w:rsid w:val="005629FB"/>
    <w:rsid w:val="00563132"/>
    <w:rsid w:val="00563D6A"/>
    <w:rsid w:val="00564136"/>
    <w:rsid w:val="0056453D"/>
    <w:rsid w:val="00564AE9"/>
    <w:rsid w:val="00564C69"/>
    <w:rsid w:val="00564E8A"/>
    <w:rsid w:val="00564F67"/>
    <w:rsid w:val="0056500C"/>
    <w:rsid w:val="005652ED"/>
    <w:rsid w:val="00565308"/>
    <w:rsid w:val="0056551C"/>
    <w:rsid w:val="005658F1"/>
    <w:rsid w:val="00565988"/>
    <w:rsid w:val="00565A9A"/>
    <w:rsid w:val="00565EDE"/>
    <w:rsid w:val="00566143"/>
    <w:rsid w:val="00567428"/>
    <w:rsid w:val="00567A57"/>
    <w:rsid w:val="00567AE2"/>
    <w:rsid w:val="00567D5D"/>
    <w:rsid w:val="00567DA9"/>
    <w:rsid w:val="00570097"/>
    <w:rsid w:val="005706CE"/>
    <w:rsid w:val="0057106D"/>
    <w:rsid w:val="005710A2"/>
    <w:rsid w:val="00571368"/>
    <w:rsid w:val="00572A70"/>
    <w:rsid w:val="005731A5"/>
    <w:rsid w:val="005733A8"/>
    <w:rsid w:val="0057358C"/>
    <w:rsid w:val="0057385C"/>
    <w:rsid w:val="00573C6C"/>
    <w:rsid w:val="0057406A"/>
    <w:rsid w:val="00574217"/>
    <w:rsid w:val="00574683"/>
    <w:rsid w:val="005747E6"/>
    <w:rsid w:val="00575190"/>
    <w:rsid w:val="0057558A"/>
    <w:rsid w:val="00575F44"/>
    <w:rsid w:val="0057654D"/>
    <w:rsid w:val="00576723"/>
    <w:rsid w:val="0057673C"/>
    <w:rsid w:val="005773E5"/>
    <w:rsid w:val="00577E94"/>
    <w:rsid w:val="00580672"/>
    <w:rsid w:val="0058156A"/>
    <w:rsid w:val="00581F6A"/>
    <w:rsid w:val="00581F76"/>
    <w:rsid w:val="005822B6"/>
    <w:rsid w:val="005823BA"/>
    <w:rsid w:val="005826BC"/>
    <w:rsid w:val="00582B54"/>
    <w:rsid w:val="00582C13"/>
    <w:rsid w:val="00582C23"/>
    <w:rsid w:val="00582FB3"/>
    <w:rsid w:val="00582FBF"/>
    <w:rsid w:val="00583758"/>
    <w:rsid w:val="00584D65"/>
    <w:rsid w:val="00584FF6"/>
    <w:rsid w:val="00585197"/>
    <w:rsid w:val="005851CF"/>
    <w:rsid w:val="00585270"/>
    <w:rsid w:val="005859AD"/>
    <w:rsid w:val="00585AB6"/>
    <w:rsid w:val="005861B6"/>
    <w:rsid w:val="00586642"/>
    <w:rsid w:val="00586FE0"/>
    <w:rsid w:val="00587145"/>
    <w:rsid w:val="00587954"/>
    <w:rsid w:val="00587E19"/>
    <w:rsid w:val="0059000B"/>
    <w:rsid w:val="005901F3"/>
    <w:rsid w:val="005902E8"/>
    <w:rsid w:val="005906BF"/>
    <w:rsid w:val="0059076E"/>
    <w:rsid w:val="00590B29"/>
    <w:rsid w:val="005912E4"/>
    <w:rsid w:val="00591559"/>
    <w:rsid w:val="005917EE"/>
    <w:rsid w:val="00591965"/>
    <w:rsid w:val="005924D6"/>
    <w:rsid w:val="00592859"/>
    <w:rsid w:val="00592EE8"/>
    <w:rsid w:val="00593174"/>
    <w:rsid w:val="00593199"/>
    <w:rsid w:val="0059368B"/>
    <w:rsid w:val="00593CC8"/>
    <w:rsid w:val="00593CDF"/>
    <w:rsid w:val="005944E2"/>
    <w:rsid w:val="00595205"/>
    <w:rsid w:val="005958B1"/>
    <w:rsid w:val="00595F1E"/>
    <w:rsid w:val="005961C0"/>
    <w:rsid w:val="005967E2"/>
    <w:rsid w:val="0059730C"/>
    <w:rsid w:val="0059774B"/>
    <w:rsid w:val="00597DBE"/>
    <w:rsid w:val="005A038B"/>
    <w:rsid w:val="005A0CE2"/>
    <w:rsid w:val="005A14C4"/>
    <w:rsid w:val="005A1B16"/>
    <w:rsid w:val="005A1F75"/>
    <w:rsid w:val="005A3235"/>
    <w:rsid w:val="005A3324"/>
    <w:rsid w:val="005A38DB"/>
    <w:rsid w:val="005A3C40"/>
    <w:rsid w:val="005A4DAA"/>
    <w:rsid w:val="005A5F5A"/>
    <w:rsid w:val="005A5FB1"/>
    <w:rsid w:val="005A644E"/>
    <w:rsid w:val="005A6979"/>
    <w:rsid w:val="005A6CF0"/>
    <w:rsid w:val="005A7906"/>
    <w:rsid w:val="005B0510"/>
    <w:rsid w:val="005B0600"/>
    <w:rsid w:val="005B09DC"/>
    <w:rsid w:val="005B13F5"/>
    <w:rsid w:val="005B20B5"/>
    <w:rsid w:val="005B2CB6"/>
    <w:rsid w:val="005B3A59"/>
    <w:rsid w:val="005B3A6A"/>
    <w:rsid w:val="005B3AA6"/>
    <w:rsid w:val="005B3AFC"/>
    <w:rsid w:val="005B3F6A"/>
    <w:rsid w:val="005B4726"/>
    <w:rsid w:val="005B54FE"/>
    <w:rsid w:val="005B5623"/>
    <w:rsid w:val="005B5727"/>
    <w:rsid w:val="005B62C0"/>
    <w:rsid w:val="005B64AD"/>
    <w:rsid w:val="005B65A4"/>
    <w:rsid w:val="005B6F40"/>
    <w:rsid w:val="005B6FFB"/>
    <w:rsid w:val="005B7692"/>
    <w:rsid w:val="005B7B37"/>
    <w:rsid w:val="005C001E"/>
    <w:rsid w:val="005C037D"/>
    <w:rsid w:val="005C06E3"/>
    <w:rsid w:val="005C0AC4"/>
    <w:rsid w:val="005C0B1B"/>
    <w:rsid w:val="005C1108"/>
    <w:rsid w:val="005C12D6"/>
    <w:rsid w:val="005C13DE"/>
    <w:rsid w:val="005C13EB"/>
    <w:rsid w:val="005C1432"/>
    <w:rsid w:val="005C20A9"/>
    <w:rsid w:val="005C21B5"/>
    <w:rsid w:val="005C2831"/>
    <w:rsid w:val="005C28E2"/>
    <w:rsid w:val="005C2A63"/>
    <w:rsid w:val="005C2B2C"/>
    <w:rsid w:val="005C329A"/>
    <w:rsid w:val="005C42C7"/>
    <w:rsid w:val="005C48C6"/>
    <w:rsid w:val="005C4CBE"/>
    <w:rsid w:val="005C5057"/>
    <w:rsid w:val="005C551E"/>
    <w:rsid w:val="005C5928"/>
    <w:rsid w:val="005C5BB2"/>
    <w:rsid w:val="005C5CA5"/>
    <w:rsid w:val="005C5D5F"/>
    <w:rsid w:val="005C5E40"/>
    <w:rsid w:val="005C62BF"/>
    <w:rsid w:val="005C666B"/>
    <w:rsid w:val="005C6B52"/>
    <w:rsid w:val="005C6D12"/>
    <w:rsid w:val="005C79A6"/>
    <w:rsid w:val="005D09DD"/>
    <w:rsid w:val="005D2B09"/>
    <w:rsid w:val="005D2CB5"/>
    <w:rsid w:val="005D31E4"/>
    <w:rsid w:val="005D3794"/>
    <w:rsid w:val="005D4D10"/>
    <w:rsid w:val="005D59E1"/>
    <w:rsid w:val="005D5ACF"/>
    <w:rsid w:val="005D5F0A"/>
    <w:rsid w:val="005D63F3"/>
    <w:rsid w:val="005D6EF3"/>
    <w:rsid w:val="005D6F03"/>
    <w:rsid w:val="005D7850"/>
    <w:rsid w:val="005D7BAD"/>
    <w:rsid w:val="005D7ED9"/>
    <w:rsid w:val="005E03FC"/>
    <w:rsid w:val="005E07D9"/>
    <w:rsid w:val="005E1424"/>
    <w:rsid w:val="005E15DD"/>
    <w:rsid w:val="005E1703"/>
    <w:rsid w:val="005E201A"/>
    <w:rsid w:val="005E2544"/>
    <w:rsid w:val="005E3544"/>
    <w:rsid w:val="005E3914"/>
    <w:rsid w:val="005E4222"/>
    <w:rsid w:val="005E43D2"/>
    <w:rsid w:val="005E4535"/>
    <w:rsid w:val="005E45EA"/>
    <w:rsid w:val="005E49BC"/>
    <w:rsid w:val="005E4B44"/>
    <w:rsid w:val="005E4D2A"/>
    <w:rsid w:val="005E4D44"/>
    <w:rsid w:val="005E537C"/>
    <w:rsid w:val="005E5B81"/>
    <w:rsid w:val="005E5C9F"/>
    <w:rsid w:val="005E61E7"/>
    <w:rsid w:val="005E66BB"/>
    <w:rsid w:val="005E6BB5"/>
    <w:rsid w:val="005E6F30"/>
    <w:rsid w:val="005E700E"/>
    <w:rsid w:val="005E76E8"/>
    <w:rsid w:val="005E78B1"/>
    <w:rsid w:val="005E7A45"/>
    <w:rsid w:val="005E7D6F"/>
    <w:rsid w:val="005F0325"/>
    <w:rsid w:val="005F1ACB"/>
    <w:rsid w:val="005F1B0C"/>
    <w:rsid w:val="005F2164"/>
    <w:rsid w:val="005F225B"/>
    <w:rsid w:val="005F22E8"/>
    <w:rsid w:val="005F270C"/>
    <w:rsid w:val="005F34D5"/>
    <w:rsid w:val="005F389C"/>
    <w:rsid w:val="005F41B3"/>
    <w:rsid w:val="005F4708"/>
    <w:rsid w:val="005F507F"/>
    <w:rsid w:val="005F585F"/>
    <w:rsid w:val="005F59A5"/>
    <w:rsid w:val="005F5ACD"/>
    <w:rsid w:val="005F5C45"/>
    <w:rsid w:val="005F5D3B"/>
    <w:rsid w:val="005F61BC"/>
    <w:rsid w:val="005F6339"/>
    <w:rsid w:val="005F63B2"/>
    <w:rsid w:val="005F650D"/>
    <w:rsid w:val="005F688A"/>
    <w:rsid w:val="005F6BC9"/>
    <w:rsid w:val="005F71C1"/>
    <w:rsid w:val="006000A1"/>
    <w:rsid w:val="0060029F"/>
    <w:rsid w:val="006004D6"/>
    <w:rsid w:val="00600660"/>
    <w:rsid w:val="006007D1"/>
    <w:rsid w:val="00600B4A"/>
    <w:rsid w:val="00601CED"/>
    <w:rsid w:val="006020BC"/>
    <w:rsid w:val="006028E1"/>
    <w:rsid w:val="00602C68"/>
    <w:rsid w:val="00602F08"/>
    <w:rsid w:val="0060304B"/>
    <w:rsid w:val="00603731"/>
    <w:rsid w:val="00603C7F"/>
    <w:rsid w:val="00603C8F"/>
    <w:rsid w:val="0060411D"/>
    <w:rsid w:val="00604D95"/>
    <w:rsid w:val="0060538B"/>
    <w:rsid w:val="00605E36"/>
    <w:rsid w:val="00605F0E"/>
    <w:rsid w:val="0060633F"/>
    <w:rsid w:val="00606374"/>
    <w:rsid w:val="00606481"/>
    <w:rsid w:val="006064C0"/>
    <w:rsid w:val="00606938"/>
    <w:rsid w:val="00606EC7"/>
    <w:rsid w:val="0060706F"/>
    <w:rsid w:val="006071FE"/>
    <w:rsid w:val="00607288"/>
    <w:rsid w:val="00607D5A"/>
    <w:rsid w:val="00607FDD"/>
    <w:rsid w:val="00610462"/>
    <w:rsid w:val="00610E25"/>
    <w:rsid w:val="00611141"/>
    <w:rsid w:val="006113EC"/>
    <w:rsid w:val="0061170A"/>
    <w:rsid w:val="00612CBE"/>
    <w:rsid w:val="00612CDA"/>
    <w:rsid w:val="006132CF"/>
    <w:rsid w:val="0061357C"/>
    <w:rsid w:val="00613BA2"/>
    <w:rsid w:val="006143B9"/>
    <w:rsid w:val="00614F60"/>
    <w:rsid w:val="00614F6F"/>
    <w:rsid w:val="00615044"/>
    <w:rsid w:val="0061604B"/>
    <w:rsid w:val="0061623F"/>
    <w:rsid w:val="0061677F"/>
    <w:rsid w:val="006169A7"/>
    <w:rsid w:val="00616DBC"/>
    <w:rsid w:val="00617DFD"/>
    <w:rsid w:val="006200FA"/>
    <w:rsid w:val="0062031E"/>
    <w:rsid w:val="00620922"/>
    <w:rsid w:val="00620DAF"/>
    <w:rsid w:val="00620E96"/>
    <w:rsid w:val="00620EFB"/>
    <w:rsid w:val="00622E13"/>
    <w:rsid w:val="00623108"/>
    <w:rsid w:val="0062315B"/>
    <w:rsid w:val="0062399C"/>
    <w:rsid w:val="00623B94"/>
    <w:rsid w:val="00625B8F"/>
    <w:rsid w:val="00625EAF"/>
    <w:rsid w:val="00625FC1"/>
    <w:rsid w:val="006263C2"/>
    <w:rsid w:val="0062660B"/>
    <w:rsid w:val="006268CA"/>
    <w:rsid w:val="00626C5E"/>
    <w:rsid w:val="006271DC"/>
    <w:rsid w:val="0062791F"/>
    <w:rsid w:val="00627CFA"/>
    <w:rsid w:val="00627FBC"/>
    <w:rsid w:val="00630269"/>
    <w:rsid w:val="0063044C"/>
    <w:rsid w:val="0063089C"/>
    <w:rsid w:val="0063173B"/>
    <w:rsid w:val="00631B9E"/>
    <w:rsid w:val="0063205F"/>
    <w:rsid w:val="0063255C"/>
    <w:rsid w:val="006325AB"/>
    <w:rsid w:val="0063267F"/>
    <w:rsid w:val="0063271D"/>
    <w:rsid w:val="006327F5"/>
    <w:rsid w:val="006333AA"/>
    <w:rsid w:val="006333EB"/>
    <w:rsid w:val="0063350F"/>
    <w:rsid w:val="006335CF"/>
    <w:rsid w:val="00633657"/>
    <w:rsid w:val="00633B11"/>
    <w:rsid w:val="00633F58"/>
    <w:rsid w:val="00635CC9"/>
    <w:rsid w:val="00636C24"/>
    <w:rsid w:val="00636FDB"/>
    <w:rsid w:val="006370AB"/>
    <w:rsid w:val="006370C9"/>
    <w:rsid w:val="0063778F"/>
    <w:rsid w:val="00637D0F"/>
    <w:rsid w:val="00640147"/>
    <w:rsid w:val="0064031E"/>
    <w:rsid w:val="0064040D"/>
    <w:rsid w:val="00640430"/>
    <w:rsid w:val="00640558"/>
    <w:rsid w:val="00640955"/>
    <w:rsid w:val="00640F37"/>
    <w:rsid w:val="006418AC"/>
    <w:rsid w:val="00641927"/>
    <w:rsid w:val="00641B4F"/>
    <w:rsid w:val="00641E0B"/>
    <w:rsid w:val="00642275"/>
    <w:rsid w:val="006426AC"/>
    <w:rsid w:val="006431FE"/>
    <w:rsid w:val="00643528"/>
    <w:rsid w:val="00643AD5"/>
    <w:rsid w:val="00643AF2"/>
    <w:rsid w:val="006443DF"/>
    <w:rsid w:val="00644442"/>
    <w:rsid w:val="00644CA9"/>
    <w:rsid w:val="00645040"/>
    <w:rsid w:val="006451B4"/>
    <w:rsid w:val="00645719"/>
    <w:rsid w:val="00645737"/>
    <w:rsid w:val="00645940"/>
    <w:rsid w:val="00646E12"/>
    <w:rsid w:val="006471EF"/>
    <w:rsid w:val="006472A3"/>
    <w:rsid w:val="006473DA"/>
    <w:rsid w:val="00647791"/>
    <w:rsid w:val="00647A6E"/>
    <w:rsid w:val="00647A8B"/>
    <w:rsid w:val="00647C7B"/>
    <w:rsid w:val="006500DF"/>
    <w:rsid w:val="006506DF"/>
    <w:rsid w:val="0065117B"/>
    <w:rsid w:val="0065133D"/>
    <w:rsid w:val="00651491"/>
    <w:rsid w:val="006522CE"/>
    <w:rsid w:val="00652620"/>
    <w:rsid w:val="00652B46"/>
    <w:rsid w:val="006534FD"/>
    <w:rsid w:val="00653596"/>
    <w:rsid w:val="00653729"/>
    <w:rsid w:val="00653839"/>
    <w:rsid w:val="00653E71"/>
    <w:rsid w:val="00654606"/>
    <w:rsid w:val="006565E1"/>
    <w:rsid w:val="006566D7"/>
    <w:rsid w:val="0065721A"/>
    <w:rsid w:val="006574BE"/>
    <w:rsid w:val="00657C5E"/>
    <w:rsid w:val="00657CF3"/>
    <w:rsid w:val="00657ED2"/>
    <w:rsid w:val="006609ED"/>
    <w:rsid w:val="00660B9B"/>
    <w:rsid w:val="00661041"/>
    <w:rsid w:val="00661513"/>
    <w:rsid w:val="006615B2"/>
    <w:rsid w:val="00661DE0"/>
    <w:rsid w:val="00662123"/>
    <w:rsid w:val="00662C6D"/>
    <w:rsid w:val="00662FAE"/>
    <w:rsid w:val="00663233"/>
    <w:rsid w:val="00663501"/>
    <w:rsid w:val="00665176"/>
    <w:rsid w:val="006653F6"/>
    <w:rsid w:val="0066585B"/>
    <w:rsid w:val="00665A65"/>
    <w:rsid w:val="00665BF6"/>
    <w:rsid w:val="00665E45"/>
    <w:rsid w:val="00665F50"/>
    <w:rsid w:val="00666244"/>
    <w:rsid w:val="0066646B"/>
    <w:rsid w:val="00666A8A"/>
    <w:rsid w:val="00666ABE"/>
    <w:rsid w:val="00666E58"/>
    <w:rsid w:val="00666F96"/>
    <w:rsid w:val="00667C34"/>
    <w:rsid w:val="0067010B"/>
    <w:rsid w:val="00670210"/>
    <w:rsid w:val="006702FF"/>
    <w:rsid w:val="0067033B"/>
    <w:rsid w:val="006710E3"/>
    <w:rsid w:val="0067139E"/>
    <w:rsid w:val="00671739"/>
    <w:rsid w:val="0067242D"/>
    <w:rsid w:val="00672439"/>
    <w:rsid w:val="006726A1"/>
    <w:rsid w:val="006728B1"/>
    <w:rsid w:val="00672A4C"/>
    <w:rsid w:val="00672D84"/>
    <w:rsid w:val="00673699"/>
    <w:rsid w:val="006740D6"/>
    <w:rsid w:val="00674565"/>
    <w:rsid w:val="00675077"/>
    <w:rsid w:val="006752D5"/>
    <w:rsid w:val="0067588C"/>
    <w:rsid w:val="006758AF"/>
    <w:rsid w:val="006761E0"/>
    <w:rsid w:val="00676425"/>
    <w:rsid w:val="00676B16"/>
    <w:rsid w:val="006770A7"/>
    <w:rsid w:val="00677B2B"/>
    <w:rsid w:val="0068077D"/>
    <w:rsid w:val="00680E2C"/>
    <w:rsid w:val="00680F02"/>
    <w:rsid w:val="00680F23"/>
    <w:rsid w:val="006810D3"/>
    <w:rsid w:val="0068151D"/>
    <w:rsid w:val="00681683"/>
    <w:rsid w:val="00681F98"/>
    <w:rsid w:val="0068216E"/>
    <w:rsid w:val="00682819"/>
    <w:rsid w:val="00683669"/>
    <w:rsid w:val="0068368B"/>
    <w:rsid w:val="0068472D"/>
    <w:rsid w:val="00684A37"/>
    <w:rsid w:val="006850C2"/>
    <w:rsid w:val="00685214"/>
    <w:rsid w:val="00685675"/>
    <w:rsid w:val="00685C34"/>
    <w:rsid w:val="00686112"/>
    <w:rsid w:val="0068671C"/>
    <w:rsid w:val="006868BD"/>
    <w:rsid w:val="00687262"/>
    <w:rsid w:val="00687FFB"/>
    <w:rsid w:val="00690AAE"/>
    <w:rsid w:val="006910FC"/>
    <w:rsid w:val="006917C6"/>
    <w:rsid w:val="00691F05"/>
    <w:rsid w:val="00692E18"/>
    <w:rsid w:val="006935DF"/>
    <w:rsid w:val="00693769"/>
    <w:rsid w:val="0069379A"/>
    <w:rsid w:val="006942B6"/>
    <w:rsid w:val="00694EAD"/>
    <w:rsid w:val="0069534C"/>
    <w:rsid w:val="006966FF"/>
    <w:rsid w:val="0069682E"/>
    <w:rsid w:val="00696B83"/>
    <w:rsid w:val="00697799"/>
    <w:rsid w:val="006978B0"/>
    <w:rsid w:val="006978FB"/>
    <w:rsid w:val="00697C0A"/>
    <w:rsid w:val="00697D85"/>
    <w:rsid w:val="006A010C"/>
    <w:rsid w:val="006A018F"/>
    <w:rsid w:val="006A0CBC"/>
    <w:rsid w:val="006A0D1D"/>
    <w:rsid w:val="006A0F50"/>
    <w:rsid w:val="006A1030"/>
    <w:rsid w:val="006A1BD0"/>
    <w:rsid w:val="006A1DB9"/>
    <w:rsid w:val="006A1E26"/>
    <w:rsid w:val="006A2198"/>
    <w:rsid w:val="006A27F2"/>
    <w:rsid w:val="006A2D64"/>
    <w:rsid w:val="006A4378"/>
    <w:rsid w:val="006A5325"/>
    <w:rsid w:val="006A53D8"/>
    <w:rsid w:val="006A5778"/>
    <w:rsid w:val="006A5C5D"/>
    <w:rsid w:val="006A63DF"/>
    <w:rsid w:val="006A684A"/>
    <w:rsid w:val="006A6D2B"/>
    <w:rsid w:val="006A7E87"/>
    <w:rsid w:val="006B0027"/>
    <w:rsid w:val="006B00AC"/>
    <w:rsid w:val="006B00AD"/>
    <w:rsid w:val="006B0262"/>
    <w:rsid w:val="006B0450"/>
    <w:rsid w:val="006B0742"/>
    <w:rsid w:val="006B12E2"/>
    <w:rsid w:val="006B1A3E"/>
    <w:rsid w:val="006B2165"/>
    <w:rsid w:val="006B265C"/>
    <w:rsid w:val="006B29F0"/>
    <w:rsid w:val="006B32DC"/>
    <w:rsid w:val="006B3487"/>
    <w:rsid w:val="006B3B2F"/>
    <w:rsid w:val="006B3F5F"/>
    <w:rsid w:val="006B4792"/>
    <w:rsid w:val="006B59E6"/>
    <w:rsid w:val="006B5B20"/>
    <w:rsid w:val="006B5C0F"/>
    <w:rsid w:val="006B63A0"/>
    <w:rsid w:val="006B6508"/>
    <w:rsid w:val="006B6B26"/>
    <w:rsid w:val="006B7659"/>
    <w:rsid w:val="006C03D4"/>
    <w:rsid w:val="006C03F5"/>
    <w:rsid w:val="006C09DF"/>
    <w:rsid w:val="006C0C54"/>
    <w:rsid w:val="006C1358"/>
    <w:rsid w:val="006C1B4B"/>
    <w:rsid w:val="006C2138"/>
    <w:rsid w:val="006C225A"/>
    <w:rsid w:val="006C2846"/>
    <w:rsid w:val="006C30EA"/>
    <w:rsid w:val="006C3984"/>
    <w:rsid w:val="006C4AA4"/>
    <w:rsid w:val="006C5134"/>
    <w:rsid w:val="006C5661"/>
    <w:rsid w:val="006C6193"/>
    <w:rsid w:val="006C6791"/>
    <w:rsid w:val="006C6ABC"/>
    <w:rsid w:val="006C79D3"/>
    <w:rsid w:val="006D0206"/>
    <w:rsid w:val="006D13F7"/>
    <w:rsid w:val="006D1EF4"/>
    <w:rsid w:val="006D248D"/>
    <w:rsid w:val="006D2752"/>
    <w:rsid w:val="006D3032"/>
    <w:rsid w:val="006D42E6"/>
    <w:rsid w:val="006D5CD1"/>
    <w:rsid w:val="006D7015"/>
    <w:rsid w:val="006D76B2"/>
    <w:rsid w:val="006D7F64"/>
    <w:rsid w:val="006E0037"/>
    <w:rsid w:val="006E0143"/>
    <w:rsid w:val="006E0278"/>
    <w:rsid w:val="006E0F8C"/>
    <w:rsid w:val="006E1B29"/>
    <w:rsid w:val="006E2099"/>
    <w:rsid w:val="006E20C5"/>
    <w:rsid w:val="006E21FB"/>
    <w:rsid w:val="006E280B"/>
    <w:rsid w:val="006E2B78"/>
    <w:rsid w:val="006E4FCD"/>
    <w:rsid w:val="006E54C4"/>
    <w:rsid w:val="006E58FE"/>
    <w:rsid w:val="006E5C61"/>
    <w:rsid w:val="006E7DBF"/>
    <w:rsid w:val="006F0A7E"/>
    <w:rsid w:val="006F0EE5"/>
    <w:rsid w:val="006F1287"/>
    <w:rsid w:val="006F1410"/>
    <w:rsid w:val="006F1643"/>
    <w:rsid w:val="006F1E27"/>
    <w:rsid w:val="006F1FE1"/>
    <w:rsid w:val="006F22D5"/>
    <w:rsid w:val="006F2569"/>
    <w:rsid w:val="006F2FD6"/>
    <w:rsid w:val="006F3011"/>
    <w:rsid w:val="006F3F3C"/>
    <w:rsid w:val="006F4951"/>
    <w:rsid w:val="006F4CCD"/>
    <w:rsid w:val="006F5330"/>
    <w:rsid w:val="006F54AA"/>
    <w:rsid w:val="006F54D8"/>
    <w:rsid w:val="006F55DD"/>
    <w:rsid w:val="006F5759"/>
    <w:rsid w:val="006F58C0"/>
    <w:rsid w:val="006F58F6"/>
    <w:rsid w:val="006F5FBA"/>
    <w:rsid w:val="006F6E4A"/>
    <w:rsid w:val="006F6EA3"/>
    <w:rsid w:val="006F6F4E"/>
    <w:rsid w:val="006F712A"/>
    <w:rsid w:val="006F74FD"/>
    <w:rsid w:val="006F7C84"/>
    <w:rsid w:val="006F7FE4"/>
    <w:rsid w:val="00700ABD"/>
    <w:rsid w:val="00700DFD"/>
    <w:rsid w:val="007016E3"/>
    <w:rsid w:val="00702005"/>
    <w:rsid w:val="00702186"/>
    <w:rsid w:val="0070219B"/>
    <w:rsid w:val="0070227B"/>
    <w:rsid w:val="00702628"/>
    <w:rsid w:val="007026BA"/>
    <w:rsid w:val="00702B46"/>
    <w:rsid w:val="00702B9C"/>
    <w:rsid w:val="0070383D"/>
    <w:rsid w:val="0070446D"/>
    <w:rsid w:val="007048B8"/>
    <w:rsid w:val="00704B4D"/>
    <w:rsid w:val="00704C29"/>
    <w:rsid w:val="007054E4"/>
    <w:rsid w:val="0070574E"/>
    <w:rsid w:val="00705839"/>
    <w:rsid w:val="007061F1"/>
    <w:rsid w:val="00706ED9"/>
    <w:rsid w:val="0070791F"/>
    <w:rsid w:val="00710107"/>
    <w:rsid w:val="007102A3"/>
    <w:rsid w:val="00710BC5"/>
    <w:rsid w:val="00710D12"/>
    <w:rsid w:val="0071144B"/>
    <w:rsid w:val="007116AA"/>
    <w:rsid w:val="007119FC"/>
    <w:rsid w:val="0071218A"/>
    <w:rsid w:val="0071261A"/>
    <w:rsid w:val="00712C32"/>
    <w:rsid w:val="00713804"/>
    <w:rsid w:val="00713F7E"/>
    <w:rsid w:val="00714588"/>
    <w:rsid w:val="00714D33"/>
    <w:rsid w:val="00715500"/>
    <w:rsid w:val="007156D4"/>
    <w:rsid w:val="007157BE"/>
    <w:rsid w:val="007158B4"/>
    <w:rsid w:val="00715D3E"/>
    <w:rsid w:val="00715F2E"/>
    <w:rsid w:val="00716FE5"/>
    <w:rsid w:val="0071734F"/>
    <w:rsid w:val="007179EA"/>
    <w:rsid w:val="00717C0F"/>
    <w:rsid w:val="00717F79"/>
    <w:rsid w:val="0072078F"/>
    <w:rsid w:val="00720E4A"/>
    <w:rsid w:val="00721017"/>
    <w:rsid w:val="00721C01"/>
    <w:rsid w:val="00721CD5"/>
    <w:rsid w:val="007230AA"/>
    <w:rsid w:val="0072334D"/>
    <w:rsid w:val="00723F02"/>
    <w:rsid w:val="007241D6"/>
    <w:rsid w:val="007245AA"/>
    <w:rsid w:val="00724626"/>
    <w:rsid w:val="00724D73"/>
    <w:rsid w:val="00725607"/>
    <w:rsid w:val="00726022"/>
    <w:rsid w:val="00726B6A"/>
    <w:rsid w:val="0072708A"/>
    <w:rsid w:val="0072709D"/>
    <w:rsid w:val="0072710B"/>
    <w:rsid w:val="00727252"/>
    <w:rsid w:val="007275B8"/>
    <w:rsid w:val="007279CA"/>
    <w:rsid w:val="00727BD6"/>
    <w:rsid w:val="0073036C"/>
    <w:rsid w:val="007305A4"/>
    <w:rsid w:val="00732B4B"/>
    <w:rsid w:val="00732C99"/>
    <w:rsid w:val="00733C3D"/>
    <w:rsid w:val="007351A0"/>
    <w:rsid w:val="007364EE"/>
    <w:rsid w:val="007369C2"/>
    <w:rsid w:val="00736C03"/>
    <w:rsid w:val="007370CB"/>
    <w:rsid w:val="00737557"/>
    <w:rsid w:val="007379B8"/>
    <w:rsid w:val="00737B11"/>
    <w:rsid w:val="00741031"/>
    <w:rsid w:val="007414F1"/>
    <w:rsid w:val="00741796"/>
    <w:rsid w:val="00742033"/>
    <w:rsid w:val="0074281D"/>
    <w:rsid w:val="00742B43"/>
    <w:rsid w:val="00742D76"/>
    <w:rsid w:val="0074320D"/>
    <w:rsid w:val="007435F3"/>
    <w:rsid w:val="00743EA9"/>
    <w:rsid w:val="00743FFD"/>
    <w:rsid w:val="007444C0"/>
    <w:rsid w:val="00744E26"/>
    <w:rsid w:val="00744FA5"/>
    <w:rsid w:val="00745161"/>
    <w:rsid w:val="007451A8"/>
    <w:rsid w:val="0074532D"/>
    <w:rsid w:val="007455C3"/>
    <w:rsid w:val="00745BBE"/>
    <w:rsid w:val="007460A1"/>
    <w:rsid w:val="007468A8"/>
    <w:rsid w:val="00746ECF"/>
    <w:rsid w:val="007474B0"/>
    <w:rsid w:val="007474CB"/>
    <w:rsid w:val="00750BFB"/>
    <w:rsid w:val="00750CE5"/>
    <w:rsid w:val="00750F27"/>
    <w:rsid w:val="0075128D"/>
    <w:rsid w:val="007516A7"/>
    <w:rsid w:val="00751E0B"/>
    <w:rsid w:val="00752602"/>
    <w:rsid w:val="0075262F"/>
    <w:rsid w:val="00752635"/>
    <w:rsid w:val="00752904"/>
    <w:rsid w:val="00752EDC"/>
    <w:rsid w:val="00752F2C"/>
    <w:rsid w:val="007538A7"/>
    <w:rsid w:val="00754327"/>
    <w:rsid w:val="00754C0D"/>
    <w:rsid w:val="00754D53"/>
    <w:rsid w:val="00755CFD"/>
    <w:rsid w:val="0075656C"/>
    <w:rsid w:val="0075673C"/>
    <w:rsid w:val="00756AA1"/>
    <w:rsid w:val="00756B1B"/>
    <w:rsid w:val="007574EC"/>
    <w:rsid w:val="00757969"/>
    <w:rsid w:val="00757B07"/>
    <w:rsid w:val="00757E4C"/>
    <w:rsid w:val="007600B9"/>
    <w:rsid w:val="00760985"/>
    <w:rsid w:val="00761154"/>
    <w:rsid w:val="00761999"/>
    <w:rsid w:val="007619EC"/>
    <w:rsid w:val="00761F07"/>
    <w:rsid w:val="0076302E"/>
    <w:rsid w:val="007633D1"/>
    <w:rsid w:val="007636BD"/>
    <w:rsid w:val="007639A8"/>
    <w:rsid w:val="00763BB7"/>
    <w:rsid w:val="007643B4"/>
    <w:rsid w:val="0076450F"/>
    <w:rsid w:val="007645B5"/>
    <w:rsid w:val="00764624"/>
    <w:rsid w:val="007648A3"/>
    <w:rsid w:val="00764AAD"/>
    <w:rsid w:val="00764C6B"/>
    <w:rsid w:val="00765103"/>
    <w:rsid w:val="00765204"/>
    <w:rsid w:val="00765C5D"/>
    <w:rsid w:val="00765F9D"/>
    <w:rsid w:val="007669F8"/>
    <w:rsid w:val="00766ACE"/>
    <w:rsid w:val="00767535"/>
    <w:rsid w:val="00767CD9"/>
    <w:rsid w:val="007705FA"/>
    <w:rsid w:val="00770B85"/>
    <w:rsid w:val="00770F00"/>
    <w:rsid w:val="00770F69"/>
    <w:rsid w:val="00770FBF"/>
    <w:rsid w:val="0077129A"/>
    <w:rsid w:val="00771B98"/>
    <w:rsid w:val="00771CAE"/>
    <w:rsid w:val="00771D61"/>
    <w:rsid w:val="00772519"/>
    <w:rsid w:val="00772DA8"/>
    <w:rsid w:val="0077380C"/>
    <w:rsid w:val="007739A2"/>
    <w:rsid w:val="00774CEA"/>
    <w:rsid w:val="00774D76"/>
    <w:rsid w:val="00774E59"/>
    <w:rsid w:val="00775128"/>
    <w:rsid w:val="0077547F"/>
    <w:rsid w:val="00775995"/>
    <w:rsid w:val="00775CD1"/>
    <w:rsid w:val="00775D2E"/>
    <w:rsid w:val="0077666E"/>
    <w:rsid w:val="007767B9"/>
    <w:rsid w:val="00776D2F"/>
    <w:rsid w:val="00776F18"/>
    <w:rsid w:val="0077787C"/>
    <w:rsid w:val="007779BC"/>
    <w:rsid w:val="00780729"/>
    <w:rsid w:val="00780803"/>
    <w:rsid w:val="00780D4A"/>
    <w:rsid w:val="00780FCB"/>
    <w:rsid w:val="00781384"/>
    <w:rsid w:val="00781538"/>
    <w:rsid w:val="00781C79"/>
    <w:rsid w:val="00782253"/>
    <w:rsid w:val="0078225E"/>
    <w:rsid w:val="0078231F"/>
    <w:rsid w:val="007824CD"/>
    <w:rsid w:val="007824D2"/>
    <w:rsid w:val="00782D9D"/>
    <w:rsid w:val="00783A82"/>
    <w:rsid w:val="00783EE6"/>
    <w:rsid w:val="00784139"/>
    <w:rsid w:val="00784247"/>
    <w:rsid w:val="0078425B"/>
    <w:rsid w:val="007842B6"/>
    <w:rsid w:val="007843EA"/>
    <w:rsid w:val="00785763"/>
    <w:rsid w:val="00785C43"/>
    <w:rsid w:val="00786CF8"/>
    <w:rsid w:val="00787B39"/>
    <w:rsid w:val="00787EA7"/>
    <w:rsid w:val="00787F56"/>
    <w:rsid w:val="00790E10"/>
    <w:rsid w:val="00790E9C"/>
    <w:rsid w:val="00791462"/>
    <w:rsid w:val="007916C7"/>
    <w:rsid w:val="0079175A"/>
    <w:rsid w:val="007918A4"/>
    <w:rsid w:val="00792472"/>
    <w:rsid w:val="0079284D"/>
    <w:rsid w:val="00792CAB"/>
    <w:rsid w:val="00793103"/>
    <w:rsid w:val="0079317E"/>
    <w:rsid w:val="00793978"/>
    <w:rsid w:val="00793B07"/>
    <w:rsid w:val="00794286"/>
    <w:rsid w:val="00794293"/>
    <w:rsid w:val="00794330"/>
    <w:rsid w:val="007946DB"/>
    <w:rsid w:val="0079470D"/>
    <w:rsid w:val="00794764"/>
    <w:rsid w:val="00794CF4"/>
    <w:rsid w:val="00795A71"/>
    <w:rsid w:val="007960AB"/>
    <w:rsid w:val="00796560"/>
    <w:rsid w:val="00796834"/>
    <w:rsid w:val="00796EFA"/>
    <w:rsid w:val="007972DE"/>
    <w:rsid w:val="0079742E"/>
    <w:rsid w:val="00797676"/>
    <w:rsid w:val="00797690"/>
    <w:rsid w:val="00797D64"/>
    <w:rsid w:val="007A0806"/>
    <w:rsid w:val="007A0A3B"/>
    <w:rsid w:val="007A0BD7"/>
    <w:rsid w:val="007A1513"/>
    <w:rsid w:val="007A18D1"/>
    <w:rsid w:val="007A193B"/>
    <w:rsid w:val="007A1A3F"/>
    <w:rsid w:val="007A1EA7"/>
    <w:rsid w:val="007A288A"/>
    <w:rsid w:val="007A29A8"/>
    <w:rsid w:val="007A2A9C"/>
    <w:rsid w:val="007A2C68"/>
    <w:rsid w:val="007A368F"/>
    <w:rsid w:val="007A389A"/>
    <w:rsid w:val="007A3C6D"/>
    <w:rsid w:val="007A403E"/>
    <w:rsid w:val="007A442E"/>
    <w:rsid w:val="007A48BE"/>
    <w:rsid w:val="007A541A"/>
    <w:rsid w:val="007A5BBE"/>
    <w:rsid w:val="007A5F0D"/>
    <w:rsid w:val="007A6483"/>
    <w:rsid w:val="007A6C2F"/>
    <w:rsid w:val="007A6D20"/>
    <w:rsid w:val="007A6DCD"/>
    <w:rsid w:val="007A70E6"/>
    <w:rsid w:val="007A7147"/>
    <w:rsid w:val="007A714A"/>
    <w:rsid w:val="007A7B8B"/>
    <w:rsid w:val="007A7BB1"/>
    <w:rsid w:val="007A7C31"/>
    <w:rsid w:val="007B042A"/>
    <w:rsid w:val="007B05BA"/>
    <w:rsid w:val="007B1294"/>
    <w:rsid w:val="007B1760"/>
    <w:rsid w:val="007B1CDB"/>
    <w:rsid w:val="007B2509"/>
    <w:rsid w:val="007B2BA3"/>
    <w:rsid w:val="007B347C"/>
    <w:rsid w:val="007B367A"/>
    <w:rsid w:val="007B3A5D"/>
    <w:rsid w:val="007B3A96"/>
    <w:rsid w:val="007B3A9A"/>
    <w:rsid w:val="007B3B3C"/>
    <w:rsid w:val="007B3D6C"/>
    <w:rsid w:val="007B54E7"/>
    <w:rsid w:val="007B54F9"/>
    <w:rsid w:val="007B563C"/>
    <w:rsid w:val="007B5E03"/>
    <w:rsid w:val="007B5F5E"/>
    <w:rsid w:val="007B5FAD"/>
    <w:rsid w:val="007B6072"/>
    <w:rsid w:val="007B6893"/>
    <w:rsid w:val="007B6978"/>
    <w:rsid w:val="007B6A09"/>
    <w:rsid w:val="007B6B59"/>
    <w:rsid w:val="007B6B83"/>
    <w:rsid w:val="007B6F8E"/>
    <w:rsid w:val="007B706A"/>
    <w:rsid w:val="007B7767"/>
    <w:rsid w:val="007B77CA"/>
    <w:rsid w:val="007B7F84"/>
    <w:rsid w:val="007C0CB8"/>
    <w:rsid w:val="007C115F"/>
    <w:rsid w:val="007C1183"/>
    <w:rsid w:val="007C1191"/>
    <w:rsid w:val="007C1EA0"/>
    <w:rsid w:val="007C1F2B"/>
    <w:rsid w:val="007C26AF"/>
    <w:rsid w:val="007C2784"/>
    <w:rsid w:val="007C30FD"/>
    <w:rsid w:val="007C317C"/>
    <w:rsid w:val="007C519C"/>
    <w:rsid w:val="007C54AA"/>
    <w:rsid w:val="007C55CA"/>
    <w:rsid w:val="007C5AD9"/>
    <w:rsid w:val="007C613B"/>
    <w:rsid w:val="007C61A5"/>
    <w:rsid w:val="007C6528"/>
    <w:rsid w:val="007C652D"/>
    <w:rsid w:val="007C6A71"/>
    <w:rsid w:val="007C6D4B"/>
    <w:rsid w:val="007C6E30"/>
    <w:rsid w:val="007C6E79"/>
    <w:rsid w:val="007C73E2"/>
    <w:rsid w:val="007C7543"/>
    <w:rsid w:val="007C7719"/>
    <w:rsid w:val="007D03D0"/>
    <w:rsid w:val="007D0621"/>
    <w:rsid w:val="007D0919"/>
    <w:rsid w:val="007D0DF8"/>
    <w:rsid w:val="007D0F21"/>
    <w:rsid w:val="007D161A"/>
    <w:rsid w:val="007D1F5D"/>
    <w:rsid w:val="007D2296"/>
    <w:rsid w:val="007D27DF"/>
    <w:rsid w:val="007D3421"/>
    <w:rsid w:val="007D41DF"/>
    <w:rsid w:val="007D49E4"/>
    <w:rsid w:val="007D4E24"/>
    <w:rsid w:val="007D5071"/>
    <w:rsid w:val="007D5CE9"/>
    <w:rsid w:val="007D5F3B"/>
    <w:rsid w:val="007D60ED"/>
    <w:rsid w:val="007D65C5"/>
    <w:rsid w:val="007D6739"/>
    <w:rsid w:val="007D6F82"/>
    <w:rsid w:val="007D7246"/>
    <w:rsid w:val="007D738C"/>
    <w:rsid w:val="007D76A3"/>
    <w:rsid w:val="007E0139"/>
    <w:rsid w:val="007E0212"/>
    <w:rsid w:val="007E04AF"/>
    <w:rsid w:val="007E0CBB"/>
    <w:rsid w:val="007E14F3"/>
    <w:rsid w:val="007E1A20"/>
    <w:rsid w:val="007E1C44"/>
    <w:rsid w:val="007E2552"/>
    <w:rsid w:val="007E2934"/>
    <w:rsid w:val="007E3048"/>
    <w:rsid w:val="007E32B1"/>
    <w:rsid w:val="007E357C"/>
    <w:rsid w:val="007E3979"/>
    <w:rsid w:val="007E3C3C"/>
    <w:rsid w:val="007E3D5D"/>
    <w:rsid w:val="007E4ADD"/>
    <w:rsid w:val="007E4E06"/>
    <w:rsid w:val="007E56CA"/>
    <w:rsid w:val="007E59AD"/>
    <w:rsid w:val="007E5A42"/>
    <w:rsid w:val="007E7589"/>
    <w:rsid w:val="007E7AD9"/>
    <w:rsid w:val="007F022F"/>
    <w:rsid w:val="007F0576"/>
    <w:rsid w:val="007F0ABE"/>
    <w:rsid w:val="007F0F47"/>
    <w:rsid w:val="007F1324"/>
    <w:rsid w:val="007F133A"/>
    <w:rsid w:val="007F14B9"/>
    <w:rsid w:val="007F16A2"/>
    <w:rsid w:val="007F1927"/>
    <w:rsid w:val="007F2A90"/>
    <w:rsid w:val="007F2DCE"/>
    <w:rsid w:val="007F3098"/>
    <w:rsid w:val="007F331F"/>
    <w:rsid w:val="007F3698"/>
    <w:rsid w:val="007F38C7"/>
    <w:rsid w:val="007F4EE1"/>
    <w:rsid w:val="007F512D"/>
    <w:rsid w:val="007F5543"/>
    <w:rsid w:val="007F5595"/>
    <w:rsid w:val="007F5C81"/>
    <w:rsid w:val="007F5C8A"/>
    <w:rsid w:val="007F63CC"/>
    <w:rsid w:val="007F64B4"/>
    <w:rsid w:val="007F66E2"/>
    <w:rsid w:val="007F6927"/>
    <w:rsid w:val="007F6A0F"/>
    <w:rsid w:val="007F6D6E"/>
    <w:rsid w:val="007F7037"/>
    <w:rsid w:val="007F717B"/>
    <w:rsid w:val="007F7CB9"/>
    <w:rsid w:val="008011C2"/>
    <w:rsid w:val="008013F2"/>
    <w:rsid w:val="00801DE1"/>
    <w:rsid w:val="0080215C"/>
    <w:rsid w:val="00802CD2"/>
    <w:rsid w:val="00802D27"/>
    <w:rsid w:val="008032F5"/>
    <w:rsid w:val="008037D6"/>
    <w:rsid w:val="00803A04"/>
    <w:rsid w:val="00803BB3"/>
    <w:rsid w:val="0080449B"/>
    <w:rsid w:val="0080477D"/>
    <w:rsid w:val="008052C5"/>
    <w:rsid w:val="00805D7C"/>
    <w:rsid w:val="00806CF2"/>
    <w:rsid w:val="0080719E"/>
    <w:rsid w:val="0080729E"/>
    <w:rsid w:val="00807337"/>
    <w:rsid w:val="00807910"/>
    <w:rsid w:val="00810254"/>
    <w:rsid w:val="00810C5E"/>
    <w:rsid w:val="00811017"/>
    <w:rsid w:val="00811A91"/>
    <w:rsid w:val="00812210"/>
    <w:rsid w:val="008122B6"/>
    <w:rsid w:val="00812CCA"/>
    <w:rsid w:val="00813686"/>
    <w:rsid w:val="008136B3"/>
    <w:rsid w:val="00813C07"/>
    <w:rsid w:val="0081481E"/>
    <w:rsid w:val="00814B52"/>
    <w:rsid w:val="00814D37"/>
    <w:rsid w:val="00814F0C"/>
    <w:rsid w:val="00814F51"/>
    <w:rsid w:val="008150E2"/>
    <w:rsid w:val="0081535D"/>
    <w:rsid w:val="0081579C"/>
    <w:rsid w:val="00815A46"/>
    <w:rsid w:val="00815AD7"/>
    <w:rsid w:val="00815DCE"/>
    <w:rsid w:val="00816C7D"/>
    <w:rsid w:val="00816CC9"/>
    <w:rsid w:val="008171B6"/>
    <w:rsid w:val="00820AD9"/>
    <w:rsid w:val="00820F2D"/>
    <w:rsid w:val="00820F90"/>
    <w:rsid w:val="00821122"/>
    <w:rsid w:val="00821246"/>
    <w:rsid w:val="0082128B"/>
    <w:rsid w:val="00821ACD"/>
    <w:rsid w:val="008221D5"/>
    <w:rsid w:val="008223EA"/>
    <w:rsid w:val="008226FD"/>
    <w:rsid w:val="00822B4E"/>
    <w:rsid w:val="00823317"/>
    <w:rsid w:val="0082438C"/>
    <w:rsid w:val="008259B8"/>
    <w:rsid w:val="00825AE2"/>
    <w:rsid w:val="00825BDD"/>
    <w:rsid w:val="00825DC3"/>
    <w:rsid w:val="008261AD"/>
    <w:rsid w:val="0082724F"/>
    <w:rsid w:val="00827909"/>
    <w:rsid w:val="00827B29"/>
    <w:rsid w:val="00827DFD"/>
    <w:rsid w:val="008301BF"/>
    <w:rsid w:val="00830FD2"/>
    <w:rsid w:val="008313CF"/>
    <w:rsid w:val="00831751"/>
    <w:rsid w:val="00831CD4"/>
    <w:rsid w:val="00831F8C"/>
    <w:rsid w:val="008333C3"/>
    <w:rsid w:val="00833947"/>
    <w:rsid w:val="00833A6E"/>
    <w:rsid w:val="00833D4C"/>
    <w:rsid w:val="008340E8"/>
    <w:rsid w:val="0083550F"/>
    <w:rsid w:val="008355CB"/>
    <w:rsid w:val="00835800"/>
    <w:rsid w:val="008359A2"/>
    <w:rsid w:val="00835BCD"/>
    <w:rsid w:val="00835F80"/>
    <w:rsid w:val="00836EA8"/>
    <w:rsid w:val="00837CA2"/>
    <w:rsid w:val="00837CE1"/>
    <w:rsid w:val="00840849"/>
    <w:rsid w:val="00840E37"/>
    <w:rsid w:val="00841236"/>
    <w:rsid w:val="00841D2C"/>
    <w:rsid w:val="00842978"/>
    <w:rsid w:val="00842D7A"/>
    <w:rsid w:val="00842E26"/>
    <w:rsid w:val="00842EA9"/>
    <w:rsid w:val="00842F8F"/>
    <w:rsid w:val="00842FAC"/>
    <w:rsid w:val="00844380"/>
    <w:rsid w:val="0084445C"/>
    <w:rsid w:val="00844CB5"/>
    <w:rsid w:val="00844CD4"/>
    <w:rsid w:val="0084529B"/>
    <w:rsid w:val="0084593C"/>
    <w:rsid w:val="00845954"/>
    <w:rsid w:val="00845C35"/>
    <w:rsid w:val="00846092"/>
    <w:rsid w:val="0084614F"/>
    <w:rsid w:val="00846203"/>
    <w:rsid w:val="008465C2"/>
    <w:rsid w:val="008467D4"/>
    <w:rsid w:val="0084686F"/>
    <w:rsid w:val="008471B7"/>
    <w:rsid w:val="0084795A"/>
    <w:rsid w:val="008500AA"/>
    <w:rsid w:val="00851520"/>
    <w:rsid w:val="008516AA"/>
    <w:rsid w:val="00851E1E"/>
    <w:rsid w:val="008526ED"/>
    <w:rsid w:val="008526F1"/>
    <w:rsid w:val="00852B2C"/>
    <w:rsid w:val="00852CF9"/>
    <w:rsid w:val="008533AE"/>
    <w:rsid w:val="00853472"/>
    <w:rsid w:val="00853DEC"/>
    <w:rsid w:val="00854F3C"/>
    <w:rsid w:val="00855273"/>
    <w:rsid w:val="0085536E"/>
    <w:rsid w:val="00855372"/>
    <w:rsid w:val="00855E8F"/>
    <w:rsid w:val="00855F48"/>
    <w:rsid w:val="0085609B"/>
    <w:rsid w:val="00856281"/>
    <w:rsid w:val="00856446"/>
    <w:rsid w:val="008567D2"/>
    <w:rsid w:val="00856E8D"/>
    <w:rsid w:val="0085776F"/>
    <w:rsid w:val="00857F16"/>
    <w:rsid w:val="00860388"/>
    <w:rsid w:val="008603C7"/>
    <w:rsid w:val="0086046A"/>
    <w:rsid w:val="00860B9E"/>
    <w:rsid w:val="00860C17"/>
    <w:rsid w:val="00860D4D"/>
    <w:rsid w:val="008612B6"/>
    <w:rsid w:val="008616F7"/>
    <w:rsid w:val="00861A4A"/>
    <w:rsid w:val="00861BA6"/>
    <w:rsid w:val="00861F14"/>
    <w:rsid w:val="008627B7"/>
    <w:rsid w:val="008636D4"/>
    <w:rsid w:val="00863ED1"/>
    <w:rsid w:val="00864717"/>
    <w:rsid w:val="00864ABA"/>
    <w:rsid w:val="00864D81"/>
    <w:rsid w:val="00864EA6"/>
    <w:rsid w:val="008652D5"/>
    <w:rsid w:val="00865C8A"/>
    <w:rsid w:val="00866662"/>
    <w:rsid w:val="00866EBA"/>
    <w:rsid w:val="00866FAA"/>
    <w:rsid w:val="0086736C"/>
    <w:rsid w:val="0086737B"/>
    <w:rsid w:val="008674B8"/>
    <w:rsid w:val="00867A25"/>
    <w:rsid w:val="00867DA8"/>
    <w:rsid w:val="00867E86"/>
    <w:rsid w:val="0087007A"/>
    <w:rsid w:val="008702D8"/>
    <w:rsid w:val="0087063C"/>
    <w:rsid w:val="008709CA"/>
    <w:rsid w:val="00870A28"/>
    <w:rsid w:val="00870F90"/>
    <w:rsid w:val="00871B39"/>
    <w:rsid w:val="00871E1B"/>
    <w:rsid w:val="00872368"/>
    <w:rsid w:val="008724AF"/>
    <w:rsid w:val="008728D8"/>
    <w:rsid w:val="00873153"/>
    <w:rsid w:val="0087346E"/>
    <w:rsid w:val="0087381F"/>
    <w:rsid w:val="00873BBC"/>
    <w:rsid w:val="00874238"/>
    <w:rsid w:val="00874906"/>
    <w:rsid w:val="0087544F"/>
    <w:rsid w:val="0087547D"/>
    <w:rsid w:val="008760C0"/>
    <w:rsid w:val="0087654C"/>
    <w:rsid w:val="008770B1"/>
    <w:rsid w:val="00877370"/>
    <w:rsid w:val="00877631"/>
    <w:rsid w:val="0087783A"/>
    <w:rsid w:val="008779A2"/>
    <w:rsid w:val="00877B12"/>
    <w:rsid w:val="008800B8"/>
    <w:rsid w:val="00880607"/>
    <w:rsid w:val="00880654"/>
    <w:rsid w:val="008807B6"/>
    <w:rsid w:val="00880C3C"/>
    <w:rsid w:val="008810E7"/>
    <w:rsid w:val="008813B3"/>
    <w:rsid w:val="008815AD"/>
    <w:rsid w:val="008815CE"/>
    <w:rsid w:val="00881651"/>
    <w:rsid w:val="00882147"/>
    <w:rsid w:val="008825DB"/>
    <w:rsid w:val="008835D2"/>
    <w:rsid w:val="00883B72"/>
    <w:rsid w:val="008851CA"/>
    <w:rsid w:val="00885355"/>
    <w:rsid w:val="00885466"/>
    <w:rsid w:val="008858BC"/>
    <w:rsid w:val="0088593B"/>
    <w:rsid w:val="00885D9C"/>
    <w:rsid w:val="0088620E"/>
    <w:rsid w:val="00886E0A"/>
    <w:rsid w:val="008902F6"/>
    <w:rsid w:val="0089038A"/>
    <w:rsid w:val="00890C5A"/>
    <w:rsid w:val="0089128C"/>
    <w:rsid w:val="008914A1"/>
    <w:rsid w:val="00891641"/>
    <w:rsid w:val="0089197B"/>
    <w:rsid w:val="00891C36"/>
    <w:rsid w:val="00891C80"/>
    <w:rsid w:val="00891E6D"/>
    <w:rsid w:val="00891F0A"/>
    <w:rsid w:val="008921D6"/>
    <w:rsid w:val="00892681"/>
    <w:rsid w:val="0089330C"/>
    <w:rsid w:val="00893802"/>
    <w:rsid w:val="00893B74"/>
    <w:rsid w:val="00893CA6"/>
    <w:rsid w:val="00893DCF"/>
    <w:rsid w:val="00893FB8"/>
    <w:rsid w:val="0089409B"/>
    <w:rsid w:val="008946AA"/>
    <w:rsid w:val="0089504F"/>
    <w:rsid w:val="0089570A"/>
    <w:rsid w:val="00895D1D"/>
    <w:rsid w:val="008966C8"/>
    <w:rsid w:val="008974B9"/>
    <w:rsid w:val="0089753D"/>
    <w:rsid w:val="00897BFB"/>
    <w:rsid w:val="008A0085"/>
    <w:rsid w:val="008A028A"/>
    <w:rsid w:val="008A033C"/>
    <w:rsid w:val="008A040F"/>
    <w:rsid w:val="008A0499"/>
    <w:rsid w:val="008A15C9"/>
    <w:rsid w:val="008A1892"/>
    <w:rsid w:val="008A1AD4"/>
    <w:rsid w:val="008A1D6A"/>
    <w:rsid w:val="008A1DAE"/>
    <w:rsid w:val="008A29EF"/>
    <w:rsid w:val="008A2A3A"/>
    <w:rsid w:val="008A3EC6"/>
    <w:rsid w:val="008A4677"/>
    <w:rsid w:val="008A4C05"/>
    <w:rsid w:val="008A50B0"/>
    <w:rsid w:val="008A5343"/>
    <w:rsid w:val="008A5B36"/>
    <w:rsid w:val="008A5D72"/>
    <w:rsid w:val="008A5F98"/>
    <w:rsid w:val="008A68B2"/>
    <w:rsid w:val="008A6A75"/>
    <w:rsid w:val="008A6B9F"/>
    <w:rsid w:val="008A6F42"/>
    <w:rsid w:val="008A72A2"/>
    <w:rsid w:val="008A761F"/>
    <w:rsid w:val="008A7C0E"/>
    <w:rsid w:val="008A7F69"/>
    <w:rsid w:val="008B05B6"/>
    <w:rsid w:val="008B0B9C"/>
    <w:rsid w:val="008B0FF9"/>
    <w:rsid w:val="008B24FD"/>
    <w:rsid w:val="008B27D3"/>
    <w:rsid w:val="008B3057"/>
    <w:rsid w:val="008B3239"/>
    <w:rsid w:val="008B34D7"/>
    <w:rsid w:val="008B3D3E"/>
    <w:rsid w:val="008B43F4"/>
    <w:rsid w:val="008B499A"/>
    <w:rsid w:val="008B4F0F"/>
    <w:rsid w:val="008B4F79"/>
    <w:rsid w:val="008B52E3"/>
    <w:rsid w:val="008B5301"/>
    <w:rsid w:val="008B57CE"/>
    <w:rsid w:val="008B5B1A"/>
    <w:rsid w:val="008B5F0B"/>
    <w:rsid w:val="008B66BE"/>
    <w:rsid w:val="008B6D65"/>
    <w:rsid w:val="008B7551"/>
    <w:rsid w:val="008B7859"/>
    <w:rsid w:val="008B7978"/>
    <w:rsid w:val="008B7AFB"/>
    <w:rsid w:val="008B7E95"/>
    <w:rsid w:val="008C0081"/>
    <w:rsid w:val="008C03A6"/>
    <w:rsid w:val="008C03CD"/>
    <w:rsid w:val="008C08B6"/>
    <w:rsid w:val="008C0C25"/>
    <w:rsid w:val="008C0D46"/>
    <w:rsid w:val="008C176A"/>
    <w:rsid w:val="008C1B11"/>
    <w:rsid w:val="008C1B7F"/>
    <w:rsid w:val="008C1EDA"/>
    <w:rsid w:val="008C2251"/>
    <w:rsid w:val="008C2464"/>
    <w:rsid w:val="008C2F2C"/>
    <w:rsid w:val="008C4CE6"/>
    <w:rsid w:val="008C501A"/>
    <w:rsid w:val="008C57FC"/>
    <w:rsid w:val="008C5A63"/>
    <w:rsid w:val="008C636B"/>
    <w:rsid w:val="008C68CA"/>
    <w:rsid w:val="008C6B92"/>
    <w:rsid w:val="008C6D05"/>
    <w:rsid w:val="008C6F6D"/>
    <w:rsid w:val="008C7681"/>
    <w:rsid w:val="008D0438"/>
    <w:rsid w:val="008D09A2"/>
    <w:rsid w:val="008D09C6"/>
    <w:rsid w:val="008D0C9E"/>
    <w:rsid w:val="008D101B"/>
    <w:rsid w:val="008D1330"/>
    <w:rsid w:val="008D1443"/>
    <w:rsid w:val="008D1812"/>
    <w:rsid w:val="008D19D3"/>
    <w:rsid w:val="008D1C80"/>
    <w:rsid w:val="008D2401"/>
    <w:rsid w:val="008D301F"/>
    <w:rsid w:val="008D3375"/>
    <w:rsid w:val="008D33E8"/>
    <w:rsid w:val="008D3F0D"/>
    <w:rsid w:val="008D41DC"/>
    <w:rsid w:val="008D442F"/>
    <w:rsid w:val="008D4582"/>
    <w:rsid w:val="008D49CF"/>
    <w:rsid w:val="008D5BB5"/>
    <w:rsid w:val="008D5C1C"/>
    <w:rsid w:val="008D62B9"/>
    <w:rsid w:val="008D7130"/>
    <w:rsid w:val="008D7689"/>
    <w:rsid w:val="008E00B5"/>
    <w:rsid w:val="008E0A27"/>
    <w:rsid w:val="008E0E6B"/>
    <w:rsid w:val="008E136F"/>
    <w:rsid w:val="008E1915"/>
    <w:rsid w:val="008E38F0"/>
    <w:rsid w:val="008E3F51"/>
    <w:rsid w:val="008E4B58"/>
    <w:rsid w:val="008E4C7B"/>
    <w:rsid w:val="008E52A7"/>
    <w:rsid w:val="008E5740"/>
    <w:rsid w:val="008E5A93"/>
    <w:rsid w:val="008E5CFB"/>
    <w:rsid w:val="008E5D1F"/>
    <w:rsid w:val="008E6530"/>
    <w:rsid w:val="008E6AA9"/>
    <w:rsid w:val="008E7E3F"/>
    <w:rsid w:val="008F0845"/>
    <w:rsid w:val="008F0945"/>
    <w:rsid w:val="008F0B2E"/>
    <w:rsid w:val="008F0C58"/>
    <w:rsid w:val="008F1AF6"/>
    <w:rsid w:val="008F1E65"/>
    <w:rsid w:val="008F26B6"/>
    <w:rsid w:val="008F396B"/>
    <w:rsid w:val="008F4252"/>
    <w:rsid w:val="008F4766"/>
    <w:rsid w:val="008F48EF"/>
    <w:rsid w:val="008F5370"/>
    <w:rsid w:val="008F5E73"/>
    <w:rsid w:val="008F7C36"/>
    <w:rsid w:val="00900071"/>
    <w:rsid w:val="00900E5E"/>
    <w:rsid w:val="009016C7"/>
    <w:rsid w:val="009018EB"/>
    <w:rsid w:val="0090194E"/>
    <w:rsid w:val="00902959"/>
    <w:rsid w:val="00902C2B"/>
    <w:rsid w:val="009030A0"/>
    <w:rsid w:val="00903500"/>
    <w:rsid w:val="00903685"/>
    <w:rsid w:val="00903FDA"/>
    <w:rsid w:val="0090488B"/>
    <w:rsid w:val="00904F4E"/>
    <w:rsid w:val="009057A9"/>
    <w:rsid w:val="00905952"/>
    <w:rsid w:val="00905F37"/>
    <w:rsid w:val="009062B2"/>
    <w:rsid w:val="0090632D"/>
    <w:rsid w:val="00906B3F"/>
    <w:rsid w:val="00907AF5"/>
    <w:rsid w:val="00907EF3"/>
    <w:rsid w:val="0091037E"/>
    <w:rsid w:val="00910786"/>
    <w:rsid w:val="0091084D"/>
    <w:rsid w:val="00910AB5"/>
    <w:rsid w:val="00910E11"/>
    <w:rsid w:val="00910FAC"/>
    <w:rsid w:val="00911735"/>
    <w:rsid w:val="00911E71"/>
    <w:rsid w:val="00911FF9"/>
    <w:rsid w:val="00912760"/>
    <w:rsid w:val="0091276B"/>
    <w:rsid w:val="00912A38"/>
    <w:rsid w:val="00913472"/>
    <w:rsid w:val="0091361B"/>
    <w:rsid w:val="00913F92"/>
    <w:rsid w:val="009140A6"/>
    <w:rsid w:val="0091454C"/>
    <w:rsid w:val="0091528F"/>
    <w:rsid w:val="009152E5"/>
    <w:rsid w:val="009153F8"/>
    <w:rsid w:val="00916214"/>
    <w:rsid w:val="009173A0"/>
    <w:rsid w:val="00917444"/>
    <w:rsid w:val="00917E42"/>
    <w:rsid w:val="00920659"/>
    <w:rsid w:val="00920C0C"/>
    <w:rsid w:val="00920C76"/>
    <w:rsid w:val="00921292"/>
    <w:rsid w:val="00921466"/>
    <w:rsid w:val="00922128"/>
    <w:rsid w:val="00922E95"/>
    <w:rsid w:val="009230A5"/>
    <w:rsid w:val="0092341E"/>
    <w:rsid w:val="0092394F"/>
    <w:rsid w:val="00924480"/>
    <w:rsid w:val="00924889"/>
    <w:rsid w:val="009248E9"/>
    <w:rsid w:val="009252F2"/>
    <w:rsid w:val="00925BCB"/>
    <w:rsid w:val="00925C03"/>
    <w:rsid w:val="00925C70"/>
    <w:rsid w:val="009265B5"/>
    <w:rsid w:val="00926E0C"/>
    <w:rsid w:val="00926FD0"/>
    <w:rsid w:val="0092714B"/>
    <w:rsid w:val="00927222"/>
    <w:rsid w:val="009272F0"/>
    <w:rsid w:val="00927722"/>
    <w:rsid w:val="00927859"/>
    <w:rsid w:val="00927BD2"/>
    <w:rsid w:val="0093007D"/>
    <w:rsid w:val="00930842"/>
    <w:rsid w:val="00930B11"/>
    <w:rsid w:val="00931037"/>
    <w:rsid w:val="009314C7"/>
    <w:rsid w:val="00931CA3"/>
    <w:rsid w:val="00931D78"/>
    <w:rsid w:val="009323C6"/>
    <w:rsid w:val="009324DA"/>
    <w:rsid w:val="0093277D"/>
    <w:rsid w:val="00932A48"/>
    <w:rsid w:val="00932FEB"/>
    <w:rsid w:val="00933253"/>
    <w:rsid w:val="00933CF7"/>
    <w:rsid w:val="00934231"/>
    <w:rsid w:val="009344A5"/>
    <w:rsid w:val="0093482F"/>
    <w:rsid w:val="00934B11"/>
    <w:rsid w:val="0093560D"/>
    <w:rsid w:val="00935CB3"/>
    <w:rsid w:val="009362DB"/>
    <w:rsid w:val="00936490"/>
    <w:rsid w:val="009367C8"/>
    <w:rsid w:val="00936887"/>
    <w:rsid w:val="009405DA"/>
    <w:rsid w:val="00941124"/>
    <w:rsid w:val="0094159C"/>
    <w:rsid w:val="009427E0"/>
    <w:rsid w:val="00942898"/>
    <w:rsid w:val="00942E8C"/>
    <w:rsid w:val="00943DC2"/>
    <w:rsid w:val="00943DCD"/>
    <w:rsid w:val="00943FD8"/>
    <w:rsid w:val="009443AA"/>
    <w:rsid w:val="009443ED"/>
    <w:rsid w:val="009444E3"/>
    <w:rsid w:val="009445D9"/>
    <w:rsid w:val="0094519F"/>
    <w:rsid w:val="009453A8"/>
    <w:rsid w:val="00946317"/>
    <w:rsid w:val="009464F7"/>
    <w:rsid w:val="009467E8"/>
    <w:rsid w:val="00946A3D"/>
    <w:rsid w:val="00947168"/>
    <w:rsid w:val="0094759F"/>
    <w:rsid w:val="00947E5A"/>
    <w:rsid w:val="00947F6F"/>
    <w:rsid w:val="00950390"/>
    <w:rsid w:val="00950548"/>
    <w:rsid w:val="009507FC"/>
    <w:rsid w:val="00950FF5"/>
    <w:rsid w:val="00951504"/>
    <w:rsid w:val="0095161C"/>
    <w:rsid w:val="00951E67"/>
    <w:rsid w:val="0095241B"/>
    <w:rsid w:val="00952FEE"/>
    <w:rsid w:val="0095400E"/>
    <w:rsid w:val="009550A0"/>
    <w:rsid w:val="0095549E"/>
    <w:rsid w:val="00956082"/>
    <w:rsid w:val="00956270"/>
    <w:rsid w:val="009562D7"/>
    <w:rsid w:val="00956B73"/>
    <w:rsid w:val="00957931"/>
    <w:rsid w:val="00957DEE"/>
    <w:rsid w:val="00957FA1"/>
    <w:rsid w:val="0096005A"/>
    <w:rsid w:val="00960525"/>
    <w:rsid w:val="00960719"/>
    <w:rsid w:val="00960E38"/>
    <w:rsid w:val="0096113C"/>
    <w:rsid w:val="00961C8A"/>
    <w:rsid w:val="0096205B"/>
    <w:rsid w:val="00962715"/>
    <w:rsid w:val="00962FEF"/>
    <w:rsid w:val="009631EF"/>
    <w:rsid w:val="00963888"/>
    <w:rsid w:val="00963C06"/>
    <w:rsid w:val="00963DEB"/>
    <w:rsid w:val="00964B08"/>
    <w:rsid w:val="0096510E"/>
    <w:rsid w:val="00966716"/>
    <w:rsid w:val="0096690D"/>
    <w:rsid w:val="00966AAF"/>
    <w:rsid w:val="00966B25"/>
    <w:rsid w:val="00966F8A"/>
    <w:rsid w:val="00967009"/>
    <w:rsid w:val="00967235"/>
    <w:rsid w:val="00967258"/>
    <w:rsid w:val="00967902"/>
    <w:rsid w:val="00967971"/>
    <w:rsid w:val="00967D05"/>
    <w:rsid w:val="009708B1"/>
    <w:rsid w:val="00970DE3"/>
    <w:rsid w:val="00970F92"/>
    <w:rsid w:val="009718B8"/>
    <w:rsid w:val="00971B00"/>
    <w:rsid w:val="00971E05"/>
    <w:rsid w:val="00971F41"/>
    <w:rsid w:val="009728F9"/>
    <w:rsid w:val="00972A66"/>
    <w:rsid w:val="009735AC"/>
    <w:rsid w:val="009735E8"/>
    <w:rsid w:val="00976180"/>
    <w:rsid w:val="00976756"/>
    <w:rsid w:val="00976CCC"/>
    <w:rsid w:val="00976D24"/>
    <w:rsid w:val="00977114"/>
    <w:rsid w:val="009776B1"/>
    <w:rsid w:val="00977A80"/>
    <w:rsid w:val="00980AF6"/>
    <w:rsid w:val="00980DC7"/>
    <w:rsid w:val="00981CCE"/>
    <w:rsid w:val="00982973"/>
    <w:rsid w:val="00982FC4"/>
    <w:rsid w:val="009833A4"/>
    <w:rsid w:val="009837D6"/>
    <w:rsid w:val="009838F4"/>
    <w:rsid w:val="00983B78"/>
    <w:rsid w:val="00983E0F"/>
    <w:rsid w:val="009840FA"/>
    <w:rsid w:val="009842BC"/>
    <w:rsid w:val="009849A7"/>
    <w:rsid w:val="00985E70"/>
    <w:rsid w:val="0098604C"/>
    <w:rsid w:val="00987578"/>
    <w:rsid w:val="009875BA"/>
    <w:rsid w:val="0098777E"/>
    <w:rsid w:val="00987A0D"/>
    <w:rsid w:val="00987A73"/>
    <w:rsid w:val="00987D2D"/>
    <w:rsid w:val="00990442"/>
    <w:rsid w:val="0099152E"/>
    <w:rsid w:val="0099193F"/>
    <w:rsid w:val="00991D45"/>
    <w:rsid w:val="00991E97"/>
    <w:rsid w:val="00992142"/>
    <w:rsid w:val="009934EC"/>
    <w:rsid w:val="009946AB"/>
    <w:rsid w:val="009946AC"/>
    <w:rsid w:val="009946BA"/>
    <w:rsid w:val="00994A3D"/>
    <w:rsid w:val="00994A63"/>
    <w:rsid w:val="00994E9D"/>
    <w:rsid w:val="009952FA"/>
    <w:rsid w:val="009956BB"/>
    <w:rsid w:val="009956D4"/>
    <w:rsid w:val="009956FC"/>
    <w:rsid w:val="00995912"/>
    <w:rsid w:val="00995B43"/>
    <w:rsid w:val="00995BB8"/>
    <w:rsid w:val="00995C76"/>
    <w:rsid w:val="0099628F"/>
    <w:rsid w:val="00996AA2"/>
    <w:rsid w:val="0099758E"/>
    <w:rsid w:val="009977A8"/>
    <w:rsid w:val="00997C3F"/>
    <w:rsid w:val="00997F5B"/>
    <w:rsid w:val="009A032E"/>
    <w:rsid w:val="009A09BB"/>
    <w:rsid w:val="009A1BA0"/>
    <w:rsid w:val="009A1E48"/>
    <w:rsid w:val="009A200E"/>
    <w:rsid w:val="009A2962"/>
    <w:rsid w:val="009A300B"/>
    <w:rsid w:val="009A3B31"/>
    <w:rsid w:val="009A4037"/>
    <w:rsid w:val="009A4955"/>
    <w:rsid w:val="009A49C5"/>
    <w:rsid w:val="009A4C8F"/>
    <w:rsid w:val="009A56D7"/>
    <w:rsid w:val="009A6294"/>
    <w:rsid w:val="009A6802"/>
    <w:rsid w:val="009A6AD5"/>
    <w:rsid w:val="009A6CF4"/>
    <w:rsid w:val="009A6E8A"/>
    <w:rsid w:val="009A7709"/>
    <w:rsid w:val="009A7CF2"/>
    <w:rsid w:val="009A7DC4"/>
    <w:rsid w:val="009B01F0"/>
    <w:rsid w:val="009B04C1"/>
    <w:rsid w:val="009B0B2A"/>
    <w:rsid w:val="009B15A8"/>
    <w:rsid w:val="009B1638"/>
    <w:rsid w:val="009B1C24"/>
    <w:rsid w:val="009B1D7C"/>
    <w:rsid w:val="009B1EA4"/>
    <w:rsid w:val="009B28F0"/>
    <w:rsid w:val="009B2B48"/>
    <w:rsid w:val="009B3340"/>
    <w:rsid w:val="009B41DD"/>
    <w:rsid w:val="009B48B5"/>
    <w:rsid w:val="009B5239"/>
    <w:rsid w:val="009B5954"/>
    <w:rsid w:val="009B5966"/>
    <w:rsid w:val="009B6143"/>
    <w:rsid w:val="009B647B"/>
    <w:rsid w:val="009B6FEE"/>
    <w:rsid w:val="009B7498"/>
    <w:rsid w:val="009B752C"/>
    <w:rsid w:val="009C00A9"/>
    <w:rsid w:val="009C03D8"/>
    <w:rsid w:val="009C0A3C"/>
    <w:rsid w:val="009C0AD3"/>
    <w:rsid w:val="009C109A"/>
    <w:rsid w:val="009C1579"/>
    <w:rsid w:val="009C18D8"/>
    <w:rsid w:val="009C211F"/>
    <w:rsid w:val="009C2B07"/>
    <w:rsid w:val="009C2B3F"/>
    <w:rsid w:val="009C2CDE"/>
    <w:rsid w:val="009C3472"/>
    <w:rsid w:val="009C4329"/>
    <w:rsid w:val="009C4645"/>
    <w:rsid w:val="009C47AA"/>
    <w:rsid w:val="009C4DF9"/>
    <w:rsid w:val="009C5359"/>
    <w:rsid w:val="009C539D"/>
    <w:rsid w:val="009C5436"/>
    <w:rsid w:val="009C566F"/>
    <w:rsid w:val="009C58C0"/>
    <w:rsid w:val="009C5A51"/>
    <w:rsid w:val="009C5AD8"/>
    <w:rsid w:val="009C5D27"/>
    <w:rsid w:val="009C5D40"/>
    <w:rsid w:val="009C5F4D"/>
    <w:rsid w:val="009C651B"/>
    <w:rsid w:val="009C6A55"/>
    <w:rsid w:val="009C72AE"/>
    <w:rsid w:val="009C763E"/>
    <w:rsid w:val="009D0213"/>
    <w:rsid w:val="009D25F5"/>
    <w:rsid w:val="009D2913"/>
    <w:rsid w:val="009D2BEA"/>
    <w:rsid w:val="009D2D62"/>
    <w:rsid w:val="009D2E3E"/>
    <w:rsid w:val="009D2EC8"/>
    <w:rsid w:val="009D3B80"/>
    <w:rsid w:val="009D4041"/>
    <w:rsid w:val="009D426D"/>
    <w:rsid w:val="009D45ED"/>
    <w:rsid w:val="009D4823"/>
    <w:rsid w:val="009D4DD3"/>
    <w:rsid w:val="009D4FDB"/>
    <w:rsid w:val="009D54A4"/>
    <w:rsid w:val="009D54B2"/>
    <w:rsid w:val="009D5677"/>
    <w:rsid w:val="009D581B"/>
    <w:rsid w:val="009D5EA3"/>
    <w:rsid w:val="009D5FC6"/>
    <w:rsid w:val="009D6956"/>
    <w:rsid w:val="009D7258"/>
    <w:rsid w:val="009D7EC5"/>
    <w:rsid w:val="009D7F23"/>
    <w:rsid w:val="009D7F89"/>
    <w:rsid w:val="009E0C2E"/>
    <w:rsid w:val="009E0F91"/>
    <w:rsid w:val="009E2F86"/>
    <w:rsid w:val="009E317C"/>
    <w:rsid w:val="009E31B0"/>
    <w:rsid w:val="009E3315"/>
    <w:rsid w:val="009E3E27"/>
    <w:rsid w:val="009E40F0"/>
    <w:rsid w:val="009E4E29"/>
    <w:rsid w:val="009E51D1"/>
    <w:rsid w:val="009E56B0"/>
    <w:rsid w:val="009E5C33"/>
    <w:rsid w:val="009E6CFA"/>
    <w:rsid w:val="009E75BD"/>
    <w:rsid w:val="009E75DA"/>
    <w:rsid w:val="009E791B"/>
    <w:rsid w:val="009F0414"/>
    <w:rsid w:val="009F050D"/>
    <w:rsid w:val="009F0DF5"/>
    <w:rsid w:val="009F1B57"/>
    <w:rsid w:val="009F1C10"/>
    <w:rsid w:val="009F1C65"/>
    <w:rsid w:val="009F20E1"/>
    <w:rsid w:val="009F25FC"/>
    <w:rsid w:val="009F28CF"/>
    <w:rsid w:val="009F2D92"/>
    <w:rsid w:val="009F2E46"/>
    <w:rsid w:val="009F34AB"/>
    <w:rsid w:val="009F3A60"/>
    <w:rsid w:val="009F3E23"/>
    <w:rsid w:val="009F4134"/>
    <w:rsid w:val="009F43AC"/>
    <w:rsid w:val="009F5402"/>
    <w:rsid w:val="009F57CF"/>
    <w:rsid w:val="009F58C8"/>
    <w:rsid w:val="009F5DC0"/>
    <w:rsid w:val="009F76C7"/>
    <w:rsid w:val="009F76D8"/>
    <w:rsid w:val="009F7719"/>
    <w:rsid w:val="009F7B59"/>
    <w:rsid w:val="009F7E44"/>
    <w:rsid w:val="00A01095"/>
    <w:rsid w:val="00A01441"/>
    <w:rsid w:val="00A0170E"/>
    <w:rsid w:val="00A02E24"/>
    <w:rsid w:val="00A032C0"/>
    <w:rsid w:val="00A035A3"/>
    <w:rsid w:val="00A03CD5"/>
    <w:rsid w:val="00A04612"/>
    <w:rsid w:val="00A04EBE"/>
    <w:rsid w:val="00A04FA5"/>
    <w:rsid w:val="00A053D8"/>
    <w:rsid w:val="00A0540C"/>
    <w:rsid w:val="00A066ED"/>
    <w:rsid w:val="00A0784C"/>
    <w:rsid w:val="00A078A0"/>
    <w:rsid w:val="00A079EA"/>
    <w:rsid w:val="00A07F04"/>
    <w:rsid w:val="00A104B7"/>
    <w:rsid w:val="00A107E0"/>
    <w:rsid w:val="00A10B58"/>
    <w:rsid w:val="00A10BFA"/>
    <w:rsid w:val="00A10F7F"/>
    <w:rsid w:val="00A11B3D"/>
    <w:rsid w:val="00A12AEA"/>
    <w:rsid w:val="00A13CC0"/>
    <w:rsid w:val="00A14116"/>
    <w:rsid w:val="00A14904"/>
    <w:rsid w:val="00A14D70"/>
    <w:rsid w:val="00A14D98"/>
    <w:rsid w:val="00A15405"/>
    <w:rsid w:val="00A15896"/>
    <w:rsid w:val="00A158E9"/>
    <w:rsid w:val="00A16086"/>
    <w:rsid w:val="00A16123"/>
    <w:rsid w:val="00A16985"/>
    <w:rsid w:val="00A20538"/>
    <w:rsid w:val="00A2110F"/>
    <w:rsid w:val="00A21FE4"/>
    <w:rsid w:val="00A222C5"/>
    <w:rsid w:val="00A227E9"/>
    <w:rsid w:val="00A22FF4"/>
    <w:rsid w:val="00A23194"/>
    <w:rsid w:val="00A23513"/>
    <w:rsid w:val="00A235AE"/>
    <w:rsid w:val="00A2394F"/>
    <w:rsid w:val="00A23B20"/>
    <w:rsid w:val="00A2411F"/>
    <w:rsid w:val="00A24685"/>
    <w:rsid w:val="00A24E97"/>
    <w:rsid w:val="00A24FE5"/>
    <w:rsid w:val="00A25CAF"/>
    <w:rsid w:val="00A25D5B"/>
    <w:rsid w:val="00A26DF3"/>
    <w:rsid w:val="00A27F0D"/>
    <w:rsid w:val="00A27FB5"/>
    <w:rsid w:val="00A30014"/>
    <w:rsid w:val="00A3088A"/>
    <w:rsid w:val="00A30BFA"/>
    <w:rsid w:val="00A30D02"/>
    <w:rsid w:val="00A3173A"/>
    <w:rsid w:val="00A325F9"/>
    <w:rsid w:val="00A32B17"/>
    <w:rsid w:val="00A33B53"/>
    <w:rsid w:val="00A33D0E"/>
    <w:rsid w:val="00A33D94"/>
    <w:rsid w:val="00A33EAD"/>
    <w:rsid w:val="00A33ED8"/>
    <w:rsid w:val="00A347E9"/>
    <w:rsid w:val="00A34A44"/>
    <w:rsid w:val="00A34A87"/>
    <w:rsid w:val="00A35992"/>
    <w:rsid w:val="00A35DF8"/>
    <w:rsid w:val="00A36166"/>
    <w:rsid w:val="00A36BA3"/>
    <w:rsid w:val="00A37169"/>
    <w:rsid w:val="00A375B9"/>
    <w:rsid w:val="00A37659"/>
    <w:rsid w:val="00A40DE4"/>
    <w:rsid w:val="00A4135D"/>
    <w:rsid w:val="00A4164E"/>
    <w:rsid w:val="00A41E16"/>
    <w:rsid w:val="00A42084"/>
    <w:rsid w:val="00A42173"/>
    <w:rsid w:val="00A42189"/>
    <w:rsid w:val="00A423A2"/>
    <w:rsid w:val="00A4252A"/>
    <w:rsid w:val="00A4254A"/>
    <w:rsid w:val="00A4281B"/>
    <w:rsid w:val="00A42ABB"/>
    <w:rsid w:val="00A42CD0"/>
    <w:rsid w:val="00A42DFF"/>
    <w:rsid w:val="00A4329E"/>
    <w:rsid w:val="00A435FE"/>
    <w:rsid w:val="00A43F1E"/>
    <w:rsid w:val="00A44002"/>
    <w:rsid w:val="00A446FC"/>
    <w:rsid w:val="00A44C98"/>
    <w:rsid w:val="00A450B8"/>
    <w:rsid w:val="00A459DE"/>
    <w:rsid w:val="00A45C92"/>
    <w:rsid w:val="00A4630F"/>
    <w:rsid w:val="00A46EE2"/>
    <w:rsid w:val="00A47687"/>
    <w:rsid w:val="00A47BAA"/>
    <w:rsid w:val="00A47ECB"/>
    <w:rsid w:val="00A5063B"/>
    <w:rsid w:val="00A50719"/>
    <w:rsid w:val="00A50CA2"/>
    <w:rsid w:val="00A51283"/>
    <w:rsid w:val="00A5158F"/>
    <w:rsid w:val="00A51BFC"/>
    <w:rsid w:val="00A52FB4"/>
    <w:rsid w:val="00A53B78"/>
    <w:rsid w:val="00A54149"/>
    <w:rsid w:val="00A550B6"/>
    <w:rsid w:val="00A5574B"/>
    <w:rsid w:val="00A55ACC"/>
    <w:rsid w:val="00A55E0D"/>
    <w:rsid w:val="00A560AA"/>
    <w:rsid w:val="00A568DC"/>
    <w:rsid w:val="00A57666"/>
    <w:rsid w:val="00A57B45"/>
    <w:rsid w:val="00A603C8"/>
    <w:rsid w:val="00A60993"/>
    <w:rsid w:val="00A60A51"/>
    <w:rsid w:val="00A612A2"/>
    <w:rsid w:val="00A6133E"/>
    <w:rsid w:val="00A6138D"/>
    <w:rsid w:val="00A615E9"/>
    <w:rsid w:val="00A622E7"/>
    <w:rsid w:val="00A6262E"/>
    <w:rsid w:val="00A62642"/>
    <w:rsid w:val="00A62BDB"/>
    <w:rsid w:val="00A62E21"/>
    <w:rsid w:val="00A63953"/>
    <w:rsid w:val="00A63E21"/>
    <w:rsid w:val="00A641E0"/>
    <w:rsid w:val="00A64596"/>
    <w:rsid w:val="00A64BFE"/>
    <w:rsid w:val="00A64FC3"/>
    <w:rsid w:val="00A650B9"/>
    <w:rsid w:val="00A6566F"/>
    <w:rsid w:val="00A6572E"/>
    <w:rsid w:val="00A65998"/>
    <w:rsid w:val="00A65AFA"/>
    <w:rsid w:val="00A65EC0"/>
    <w:rsid w:val="00A669A8"/>
    <w:rsid w:val="00A66BA8"/>
    <w:rsid w:val="00A677AB"/>
    <w:rsid w:val="00A7001E"/>
    <w:rsid w:val="00A70A65"/>
    <w:rsid w:val="00A71238"/>
    <w:rsid w:val="00A71674"/>
    <w:rsid w:val="00A71A81"/>
    <w:rsid w:val="00A71B68"/>
    <w:rsid w:val="00A71BA5"/>
    <w:rsid w:val="00A71D10"/>
    <w:rsid w:val="00A72C96"/>
    <w:rsid w:val="00A72CD5"/>
    <w:rsid w:val="00A72DB3"/>
    <w:rsid w:val="00A737A4"/>
    <w:rsid w:val="00A73988"/>
    <w:rsid w:val="00A73D1C"/>
    <w:rsid w:val="00A741A6"/>
    <w:rsid w:val="00A742F7"/>
    <w:rsid w:val="00A74F75"/>
    <w:rsid w:val="00A7607E"/>
    <w:rsid w:val="00A767D0"/>
    <w:rsid w:val="00A76926"/>
    <w:rsid w:val="00A76EC9"/>
    <w:rsid w:val="00A7798D"/>
    <w:rsid w:val="00A77BD9"/>
    <w:rsid w:val="00A80507"/>
    <w:rsid w:val="00A8069E"/>
    <w:rsid w:val="00A8085D"/>
    <w:rsid w:val="00A8088A"/>
    <w:rsid w:val="00A81200"/>
    <w:rsid w:val="00A816C8"/>
    <w:rsid w:val="00A8184D"/>
    <w:rsid w:val="00A81A70"/>
    <w:rsid w:val="00A82240"/>
    <w:rsid w:val="00A8279B"/>
    <w:rsid w:val="00A83413"/>
    <w:rsid w:val="00A8384B"/>
    <w:rsid w:val="00A839A1"/>
    <w:rsid w:val="00A840EC"/>
    <w:rsid w:val="00A84413"/>
    <w:rsid w:val="00A8477E"/>
    <w:rsid w:val="00A853D8"/>
    <w:rsid w:val="00A857C5"/>
    <w:rsid w:val="00A85847"/>
    <w:rsid w:val="00A85D4B"/>
    <w:rsid w:val="00A86482"/>
    <w:rsid w:val="00A8652F"/>
    <w:rsid w:val="00A86627"/>
    <w:rsid w:val="00A86AA7"/>
    <w:rsid w:val="00A86AAD"/>
    <w:rsid w:val="00A86CC2"/>
    <w:rsid w:val="00A87090"/>
    <w:rsid w:val="00A87372"/>
    <w:rsid w:val="00A901D9"/>
    <w:rsid w:val="00A90D62"/>
    <w:rsid w:val="00A928AF"/>
    <w:rsid w:val="00A92C2C"/>
    <w:rsid w:val="00A92D45"/>
    <w:rsid w:val="00A94294"/>
    <w:rsid w:val="00A94356"/>
    <w:rsid w:val="00A9490E"/>
    <w:rsid w:val="00A955FF"/>
    <w:rsid w:val="00A96BAE"/>
    <w:rsid w:val="00A96D18"/>
    <w:rsid w:val="00A96EF5"/>
    <w:rsid w:val="00A96FDC"/>
    <w:rsid w:val="00A971BA"/>
    <w:rsid w:val="00A97C96"/>
    <w:rsid w:val="00AA0523"/>
    <w:rsid w:val="00AA0DCF"/>
    <w:rsid w:val="00AA1191"/>
    <w:rsid w:val="00AA17D7"/>
    <w:rsid w:val="00AA1B66"/>
    <w:rsid w:val="00AA1D2A"/>
    <w:rsid w:val="00AA215D"/>
    <w:rsid w:val="00AA259D"/>
    <w:rsid w:val="00AA2A2A"/>
    <w:rsid w:val="00AA2CB1"/>
    <w:rsid w:val="00AA2F42"/>
    <w:rsid w:val="00AA314D"/>
    <w:rsid w:val="00AA3381"/>
    <w:rsid w:val="00AA34AB"/>
    <w:rsid w:val="00AA3644"/>
    <w:rsid w:val="00AA3D4F"/>
    <w:rsid w:val="00AA3EA7"/>
    <w:rsid w:val="00AA44CD"/>
    <w:rsid w:val="00AA50B7"/>
    <w:rsid w:val="00AA5182"/>
    <w:rsid w:val="00AA523C"/>
    <w:rsid w:val="00AA5E52"/>
    <w:rsid w:val="00AA66FF"/>
    <w:rsid w:val="00AA6FA4"/>
    <w:rsid w:val="00AA7E23"/>
    <w:rsid w:val="00AA7F49"/>
    <w:rsid w:val="00AB0C63"/>
    <w:rsid w:val="00AB110A"/>
    <w:rsid w:val="00AB12BB"/>
    <w:rsid w:val="00AB1742"/>
    <w:rsid w:val="00AB1940"/>
    <w:rsid w:val="00AB1CF7"/>
    <w:rsid w:val="00AB1EAC"/>
    <w:rsid w:val="00AB2C07"/>
    <w:rsid w:val="00AB32CD"/>
    <w:rsid w:val="00AB34AE"/>
    <w:rsid w:val="00AB3CB2"/>
    <w:rsid w:val="00AB3EFE"/>
    <w:rsid w:val="00AB3F9E"/>
    <w:rsid w:val="00AB43FD"/>
    <w:rsid w:val="00AB5968"/>
    <w:rsid w:val="00AB6E38"/>
    <w:rsid w:val="00AB7BC0"/>
    <w:rsid w:val="00AC001A"/>
    <w:rsid w:val="00AC150D"/>
    <w:rsid w:val="00AC1C3F"/>
    <w:rsid w:val="00AC1C67"/>
    <w:rsid w:val="00AC1C71"/>
    <w:rsid w:val="00AC1D50"/>
    <w:rsid w:val="00AC28FB"/>
    <w:rsid w:val="00AC3060"/>
    <w:rsid w:val="00AC3105"/>
    <w:rsid w:val="00AC3328"/>
    <w:rsid w:val="00AC37C2"/>
    <w:rsid w:val="00AC3DBA"/>
    <w:rsid w:val="00AC479B"/>
    <w:rsid w:val="00AC4ACF"/>
    <w:rsid w:val="00AC4D8B"/>
    <w:rsid w:val="00AC4F5C"/>
    <w:rsid w:val="00AC58BD"/>
    <w:rsid w:val="00AC5C1C"/>
    <w:rsid w:val="00AC5C44"/>
    <w:rsid w:val="00AC605E"/>
    <w:rsid w:val="00AC6CD3"/>
    <w:rsid w:val="00AC6E50"/>
    <w:rsid w:val="00AC7713"/>
    <w:rsid w:val="00AC7D62"/>
    <w:rsid w:val="00AD019E"/>
    <w:rsid w:val="00AD06BB"/>
    <w:rsid w:val="00AD0F6A"/>
    <w:rsid w:val="00AD1BC5"/>
    <w:rsid w:val="00AD2366"/>
    <w:rsid w:val="00AD2593"/>
    <w:rsid w:val="00AD4D34"/>
    <w:rsid w:val="00AD54BA"/>
    <w:rsid w:val="00AD55C4"/>
    <w:rsid w:val="00AD57EA"/>
    <w:rsid w:val="00AD6729"/>
    <w:rsid w:val="00AD73A8"/>
    <w:rsid w:val="00AD7C63"/>
    <w:rsid w:val="00AE0419"/>
    <w:rsid w:val="00AE0DB4"/>
    <w:rsid w:val="00AE0DD1"/>
    <w:rsid w:val="00AE13D1"/>
    <w:rsid w:val="00AE15CC"/>
    <w:rsid w:val="00AE2004"/>
    <w:rsid w:val="00AE23BB"/>
    <w:rsid w:val="00AE24D3"/>
    <w:rsid w:val="00AE2694"/>
    <w:rsid w:val="00AE27FF"/>
    <w:rsid w:val="00AE290D"/>
    <w:rsid w:val="00AE3F3D"/>
    <w:rsid w:val="00AE40B7"/>
    <w:rsid w:val="00AE42CE"/>
    <w:rsid w:val="00AE4436"/>
    <w:rsid w:val="00AE464C"/>
    <w:rsid w:val="00AE4A88"/>
    <w:rsid w:val="00AE4D44"/>
    <w:rsid w:val="00AE50C8"/>
    <w:rsid w:val="00AE5F93"/>
    <w:rsid w:val="00AE617A"/>
    <w:rsid w:val="00AE7B59"/>
    <w:rsid w:val="00AE7C78"/>
    <w:rsid w:val="00AE7CE6"/>
    <w:rsid w:val="00AF0B8F"/>
    <w:rsid w:val="00AF0CD0"/>
    <w:rsid w:val="00AF1CD5"/>
    <w:rsid w:val="00AF208C"/>
    <w:rsid w:val="00AF28A9"/>
    <w:rsid w:val="00AF3595"/>
    <w:rsid w:val="00AF3F82"/>
    <w:rsid w:val="00AF4029"/>
    <w:rsid w:val="00AF4118"/>
    <w:rsid w:val="00AF4623"/>
    <w:rsid w:val="00AF4F82"/>
    <w:rsid w:val="00AF5478"/>
    <w:rsid w:val="00AF552E"/>
    <w:rsid w:val="00AF58AF"/>
    <w:rsid w:val="00AF59F2"/>
    <w:rsid w:val="00AF5C32"/>
    <w:rsid w:val="00AF6229"/>
    <w:rsid w:val="00AF656F"/>
    <w:rsid w:val="00AF6633"/>
    <w:rsid w:val="00AF6A6C"/>
    <w:rsid w:val="00AF6BFA"/>
    <w:rsid w:val="00AF6CB2"/>
    <w:rsid w:val="00AF6CE9"/>
    <w:rsid w:val="00AF74FB"/>
    <w:rsid w:val="00AF7C10"/>
    <w:rsid w:val="00AF7F5D"/>
    <w:rsid w:val="00B00702"/>
    <w:rsid w:val="00B00D34"/>
    <w:rsid w:val="00B01263"/>
    <w:rsid w:val="00B016A6"/>
    <w:rsid w:val="00B018FD"/>
    <w:rsid w:val="00B01944"/>
    <w:rsid w:val="00B01D02"/>
    <w:rsid w:val="00B029A2"/>
    <w:rsid w:val="00B029E4"/>
    <w:rsid w:val="00B030EE"/>
    <w:rsid w:val="00B0315F"/>
    <w:rsid w:val="00B03457"/>
    <w:rsid w:val="00B052C6"/>
    <w:rsid w:val="00B05493"/>
    <w:rsid w:val="00B0578D"/>
    <w:rsid w:val="00B05BE5"/>
    <w:rsid w:val="00B05D18"/>
    <w:rsid w:val="00B05FF7"/>
    <w:rsid w:val="00B061B3"/>
    <w:rsid w:val="00B06367"/>
    <w:rsid w:val="00B066AC"/>
    <w:rsid w:val="00B07436"/>
    <w:rsid w:val="00B077EC"/>
    <w:rsid w:val="00B07B6C"/>
    <w:rsid w:val="00B104AA"/>
    <w:rsid w:val="00B11227"/>
    <w:rsid w:val="00B118F6"/>
    <w:rsid w:val="00B119E7"/>
    <w:rsid w:val="00B11BBE"/>
    <w:rsid w:val="00B11DE2"/>
    <w:rsid w:val="00B120E8"/>
    <w:rsid w:val="00B124CE"/>
    <w:rsid w:val="00B13B6C"/>
    <w:rsid w:val="00B13F30"/>
    <w:rsid w:val="00B14008"/>
    <w:rsid w:val="00B15608"/>
    <w:rsid w:val="00B15C91"/>
    <w:rsid w:val="00B1601A"/>
    <w:rsid w:val="00B1643D"/>
    <w:rsid w:val="00B165B1"/>
    <w:rsid w:val="00B16963"/>
    <w:rsid w:val="00B2098D"/>
    <w:rsid w:val="00B218F1"/>
    <w:rsid w:val="00B21AE3"/>
    <w:rsid w:val="00B21C53"/>
    <w:rsid w:val="00B2202A"/>
    <w:rsid w:val="00B223F5"/>
    <w:rsid w:val="00B22B80"/>
    <w:rsid w:val="00B22DA4"/>
    <w:rsid w:val="00B2300D"/>
    <w:rsid w:val="00B2380D"/>
    <w:rsid w:val="00B23C93"/>
    <w:rsid w:val="00B23FB0"/>
    <w:rsid w:val="00B24521"/>
    <w:rsid w:val="00B2463D"/>
    <w:rsid w:val="00B24846"/>
    <w:rsid w:val="00B24864"/>
    <w:rsid w:val="00B24D5B"/>
    <w:rsid w:val="00B24F71"/>
    <w:rsid w:val="00B2511E"/>
    <w:rsid w:val="00B2543A"/>
    <w:rsid w:val="00B254FD"/>
    <w:rsid w:val="00B25A5C"/>
    <w:rsid w:val="00B25C4E"/>
    <w:rsid w:val="00B25D9D"/>
    <w:rsid w:val="00B25DE3"/>
    <w:rsid w:val="00B2707F"/>
    <w:rsid w:val="00B27110"/>
    <w:rsid w:val="00B27BE6"/>
    <w:rsid w:val="00B302B6"/>
    <w:rsid w:val="00B307C3"/>
    <w:rsid w:val="00B30E3E"/>
    <w:rsid w:val="00B31849"/>
    <w:rsid w:val="00B31A8F"/>
    <w:rsid w:val="00B32EA1"/>
    <w:rsid w:val="00B34096"/>
    <w:rsid w:val="00B342F6"/>
    <w:rsid w:val="00B34307"/>
    <w:rsid w:val="00B348DD"/>
    <w:rsid w:val="00B348FC"/>
    <w:rsid w:val="00B35063"/>
    <w:rsid w:val="00B351F2"/>
    <w:rsid w:val="00B355AB"/>
    <w:rsid w:val="00B3636F"/>
    <w:rsid w:val="00B36798"/>
    <w:rsid w:val="00B36BA9"/>
    <w:rsid w:val="00B36D9A"/>
    <w:rsid w:val="00B36DD2"/>
    <w:rsid w:val="00B37417"/>
    <w:rsid w:val="00B3741A"/>
    <w:rsid w:val="00B40117"/>
    <w:rsid w:val="00B40846"/>
    <w:rsid w:val="00B40F8A"/>
    <w:rsid w:val="00B41333"/>
    <w:rsid w:val="00B416DE"/>
    <w:rsid w:val="00B427C8"/>
    <w:rsid w:val="00B42B03"/>
    <w:rsid w:val="00B42DB3"/>
    <w:rsid w:val="00B42FB2"/>
    <w:rsid w:val="00B42FB3"/>
    <w:rsid w:val="00B43F61"/>
    <w:rsid w:val="00B44A14"/>
    <w:rsid w:val="00B44C92"/>
    <w:rsid w:val="00B45731"/>
    <w:rsid w:val="00B45D4A"/>
    <w:rsid w:val="00B45ED8"/>
    <w:rsid w:val="00B46D58"/>
    <w:rsid w:val="00B47040"/>
    <w:rsid w:val="00B474D4"/>
    <w:rsid w:val="00B47631"/>
    <w:rsid w:val="00B478F8"/>
    <w:rsid w:val="00B479DF"/>
    <w:rsid w:val="00B50A04"/>
    <w:rsid w:val="00B50FF3"/>
    <w:rsid w:val="00B51BE2"/>
    <w:rsid w:val="00B51D4B"/>
    <w:rsid w:val="00B52035"/>
    <w:rsid w:val="00B5222D"/>
    <w:rsid w:val="00B52281"/>
    <w:rsid w:val="00B523C4"/>
    <w:rsid w:val="00B52676"/>
    <w:rsid w:val="00B5294F"/>
    <w:rsid w:val="00B52955"/>
    <w:rsid w:val="00B52E57"/>
    <w:rsid w:val="00B531FF"/>
    <w:rsid w:val="00B53303"/>
    <w:rsid w:val="00B5341F"/>
    <w:rsid w:val="00B534F6"/>
    <w:rsid w:val="00B540C2"/>
    <w:rsid w:val="00B54138"/>
    <w:rsid w:val="00B54408"/>
    <w:rsid w:val="00B54461"/>
    <w:rsid w:val="00B5474B"/>
    <w:rsid w:val="00B55241"/>
    <w:rsid w:val="00B55253"/>
    <w:rsid w:val="00B55356"/>
    <w:rsid w:val="00B55536"/>
    <w:rsid w:val="00B557DB"/>
    <w:rsid w:val="00B55E4A"/>
    <w:rsid w:val="00B56AC5"/>
    <w:rsid w:val="00B56B8B"/>
    <w:rsid w:val="00B56D05"/>
    <w:rsid w:val="00B573F5"/>
    <w:rsid w:val="00B60009"/>
    <w:rsid w:val="00B60822"/>
    <w:rsid w:val="00B61101"/>
    <w:rsid w:val="00B62668"/>
    <w:rsid w:val="00B62B5F"/>
    <w:rsid w:val="00B63078"/>
    <w:rsid w:val="00B636A3"/>
    <w:rsid w:val="00B639B6"/>
    <w:rsid w:val="00B63C0D"/>
    <w:rsid w:val="00B63CE8"/>
    <w:rsid w:val="00B63E46"/>
    <w:rsid w:val="00B64546"/>
    <w:rsid w:val="00B6462C"/>
    <w:rsid w:val="00B656A6"/>
    <w:rsid w:val="00B66446"/>
    <w:rsid w:val="00B66520"/>
    <w:rsid w:val="00B66721"/>
    <w:rsid w:val="00B66BB3"/>
    <w:rsid w:val="00B672AD"/>
    <w:rsid w:val="00B6772E"/>
    <w:rsid w:val="00B67ABE"/>
    <w:rsid w:val="00B67FA5"/>
    <w:rsid w:val="00B67FDB"/>
    <w:rsid w:val="00B70150"/>
    <w:rsid w:val="00B701EE"/>
    <w:rsid w:val="00B70A7F"/>
    <w:rsid w:val="00B70F9C"/>
    <w:rsid w:val="00B716E3"/>
    <w:rsid w:val="00B7172C"/>
    <w:rsid w:val="00B725CA"/>
    <w:rsid w:val="00B728CA"/>
    <w:rsid w:val="00B7344A"/>
    <w:rsid w:val="00B735F8"/>
    <w:rsid w:val="00B737BB"/>
    <w:rsid w:val="00B74BBF"/>
    <w:rsid w:val="00B74EC8"/>
    <w:rsid w:val="00B7532B"/>
    <w:rsid w:val="00B75624"/>
    <w:rsid w:val="00B75F4D"/>
    <w:rsid w:val="00B764C9"/>
    <w:rsid w:val="00B772FF"/>
    <w:rsid w:val="00B778F0"/>
    <w:rsid w:val="00B77ADE"/>
    <w:rsid w:val="00B8007D"/>
    <w:rsid w:val="00B80228"/>
    <w:rsid w:val="00B81B4A"/>
    <w:rsid w:val="00B81B94"/>
    <w:rsid w:val="00B81DDE"/>
    <w:rsid w:val="00B82659"/>
    <w:rsid w:val="00B82856"/>
    <w:rsid w:val="00B82A08"/>
    <w:rsid w:val="00B836EC"/>
    <w:rsid w:val="00B83DB8"/>
    <w:rsid w:val="00B83FDA"/>
    <w:rsid w:val="00B844CC"/>
    <w:rsid w:val="00B8492F"/>
    <w:rsid w:val="00B85035"/>
    <w:rsid w:val="00B85064"/>
    <w:rsid w:val="00B8683A"/>
    <w:rsid w:val="00B86A7E"/>
    <w:rsid w:val="00B86D5E"/>
    <w:rsid w:val="00B8737A"/>
    <w:rsid w:val="00B87EF5"/>
    <w:rsid w:val="00B87FA7"/>
    <w:rsid w:val="00B900F2"/>
    <w:rsid w:val="00B90490"/>
    <w:rsid w:val="00B909EC"/>
    <w:rsid w:val="00B90A66"/>
    <w:rsid w:val="00B910F9"/>
    <w:rsid w:val="00B91945"/>
    <w:rsid w:val="00B91B2B"/>
    <w:rsid w:val="00B92770"/>
    <w:rsid w:val="00B92954"/>
    <w:rsid w:val="00B93217"/>
    <w:rsid w:val="00B93285"/>
    <w:rsid w:val="00B9368D"/>
    <w:rsid w:val="00B938BC"/>
    <w:rsid w:val="00B93DEC"/>
    <w:rsid w:val="00B95F4C"/>
    <w:rsid w:val="00B96081"/>
    <w:rsid w:val="00B960E0"/>
    <w:rsid w:val="00B963E1"/>
    <w:rsid w:val="00B964F2"/>
    <w:rsid w:val="00B96759"/>
    <w:rsid w:val="00B977AE"/>
    <w:rsid w:val="00B97AA7"/>
    <w:rsid w:val="00B97D4A"/>
    <w:rsid w:val="00BA03A4"/>
    <w:rsid w:val="00BA0806"/>
    <w:rsid w:val="00BA0B0D"/>
    <w:rsid w:val="00BA0E4B"/>
    <w:rsid w:val="00BA1CA2"/>
    <w:rsid w:val="00BA2A24"/>
    <w:rsid w:val="00BA2C7D"/>
    <w:rsid w:val="00BA3E9F"/>
    <w:rsid w:val="00BA3FB4"/>
    <w:rsid w:val="00BA4491"/>
    <w:rsid w:val="00BA44B3"/>
    <w:rsid w:val="00BA4696"/>
    <w:rsid w:val="00BA5A8A"/>
    <w:rsid w:val="00BA5B97"/>
    <w:rsid w:val="00BA5D62"/>
    <w:rsid w:val="00BB0037"/>
    <w:rsid w:val="00BB11D2"/>
    <w:rsid w:val="00BB1201"/>
    <w:rsid w:val="00BB1538"/>
    <w:rsid w:val="00BB15D8"/>
    <w:rsid w:val="00BB1770"/>
    <w:rsid w:val="00BB1BFA"/>
    <w:rsid w:val="00BB1CAE"/>
    <w:rsid w:val="00BB232A"/>
    <w:rsid w:val="00BB2E11"/>
    <w:rsid w:val="00BB3720"/>
    <w:rsid w:val="00BB454A"/>
    <w:rsid w:val="00BB4CDA"/>
    <w:rsid w:val="00BB5CA8"/>
    <w:rsid w:val="00BB5EA5"/>
    <w:rsid w:val="00BB5EB5"/>
    <w:rsid w:val="00BB5F4A"/>
    <w:rsid w:val="00BB60A6"/>
    <w:rsid w:val="00BB6969"/>
    <w:rsid w:val="00BB6E30"/>
    <w:rsid w:val="00BB7072"/>
    <w:rsid w:val="00BB7906"/>
    <w:rsid w:val="00BB79BE"/>
    <w:rsid w:val="00BC0CA0"/>
    <w:rsid w:val="00BC17A4"/>
    <w:rsid w:val="00BC1E93"/>
    <w:rsid w:val="00BC248D"/>
    <w:rsid w:val="00BC255B"/>
    <w:rsid w:val="00BC2919"/>
    <w:rsid w:val="00BC2B75"/>
    <w:rsid w:val="00BC2D83"/>
    <w:rsid w:val="00BC3145"/>
    <w:rsid w:val="00BC33E7"/>
    <w:rsid w:val="00BC3983"/>
    <w:rsid w:val="00BC3AEB"/>
    <w:rsid w:val="00BC3F19"/>
    <w:rsid w:val="00BC41BE"/>
    <w:rsid w:val="00BC45E0"/>
    <w:rsid w:val="00BC4A74"/>
    <w:rsid w:val="00BC4C61"/>
    <w:rsid w:val="00BC4CF0"/>
    <w:rsid w:val="00BC52BA"/>
    <w:rsid w:val="00BC5785"/>
    <w:rsid w:val="00BC68DD"/>
    <w:rsid w:val="00BC7182"/>
    <w:rsid w:val="00BC760B"/>
    <w:rsid w:val="00BD0394"/>
    <w:rsid w:val="00BD0478"/>
    <w:rsid w:val="00BD0A0B"/>
    <w:rsid w:val="00BD1300"/>
    <w:rsid w:val="00BD138C"/>
    <w:rsid w:val="00BD1437"/>
    <w:rsid w:val="00BD14E4"/>
    <w:rsid w:val="00BD19E1"/>
    <w:rsid w:val="00BD1BF7"/>
    <w:rsid w:val="00BD1ED4"/>
    <w:rsid w:val="00BD1F52"/>
    <w:rsid w:val="00BD22F2"/>
    <w:rsid w:val="00BD27BB"/>
    <w:rsid w:val="00BD27BE"/>
    <w:rsid w:val="00BD2A7D"/>
    <w:rsid w:val="00BD2D45"/>
    <w:rsid w:val="00BD39D5"/>
    <w:rsid w:val="00BD3AF7"/>
    <w:rsid w:val="00BD42E5"/>
    <w:rsid w:val="00BD467D"/>
    <w:rsid w:val="00BD49DA"/>
    <w:rsid w:val="00BD4CFF"/>
    <w:rsid w:val="00BD52D8"/>
    <w:rsid w:val="00BD5883"/>
    <w:rsid w:val="00BD5B16"/>
    <w:rsid w:val="00BD7BB5"/>
    <w:rsid w:val="00BE01AF"/>
    <w:rsid w:val="00BE0322"/>
    <w:rsid w:val="00BE3970"/>
    <w:rsid w:val="00BE3AE3"/>
    <w:rsid w:val="00BE447C"/>
    <w:rsid w:val="00BE4F9F"/>
    <w:rsid w:val="00BE584E"/>
    <w:rsid w:val="00BE60B0"/>
    <w:rsid w:val="00BE615B"/>
    <w:rsid w:val="00BE6798"/>
    <w:rsid w:val="00BE697D"/>
    <w:rsid w:val="00BE69A4"/>
    <w:rsid w:val="00BE6A8B"/>
    <w:rsid w:val="00BE6C69"/>
    <w:rsid w:val="00BE70CC"/>
    <w:rsid w:val="00BE7869"/>
    <w:rsid w:val="00BE793F"/>
    <w:rsid w:val="00BE7E6A"/>
    <w:rsid w:val="00BF04B7"/>
    <w:rsid w:val="00BF05ED"/>
    <w:rsid w:val="00BF071A"/>
    <w:rsid w:val="00BF09A6"/>
    <w:rsid w:val="00BF10C4"/>
    <w:rsid w:val="00BF10F6"/>
    <w:rsid w:val="00BF1128"/>
    <w:rsid w:val="00BF116E"/>
    <w:rsid w:val="00BF1B84"/>
    <w:rsid w:val="00BF1C1E"/>
    <w:rsid w:val="00BF1D08"/>
    <w:rsid w:val="00BF2A57"/>
    <w:rsid w:val="00BF2AD7"/>
    <w:rsid w:val="00BF2E37"/>
    <w:rsid w:val="00BF2F68"/>
    <w:rsid w:val="00BF3444"/>
    <w:rsid w:val="00BF3497"/>
    <w:rsid w:val="00BF36A1"/>
    <w:rsid w:val="00BF3AE9"/>
    <w:rsid w:val="00BF3D86"/>
    <w:rsid w:val="00BF42DC"/>
    <w:rsid w:val="00BF5513"/>
    <w:rsid w:val="00BF5C31"/>
    <w:rsid w:val="00BF5DFC"/>
    <w:rsid w:val="00BF6085"/>
    <w:rsid w:val="00BF6DD0"/>
    <w:rsid w:val="00BF7DC6"/>
    <w:rsid w:val="00BF7FE5"/>
    <w:rsid w:val="00C00D3E"/>
    <w:rsid w:val="00C010AB"/>
    <w:rsid w:val="00C017D0"/>
    <w:rsid w:val="00C019BE"/>
    <w:rsid w:val="00C01C46"/>
    <w:rsid w:val="00C0233D"/>
    <w:rsid w:val="00C03678"/>
    <w:rsid w:val="00C0388B"/>
    <w:rsid w:val="00C038A3"/>
    <w:rsid w:val="00C039E6"/>
    <w:rsid w:val="00C03B18"/>
    <w:rsid w:val="00C03D77"/>
    <w:rsid w:val="00C03E4E"/>
    <w:rsid w:val="00C04947"/>
    <w:rsid w:val="00C0494E"/>
    <w:rsid w:val="00C04D31"/>
    <w:rsid w:val="00C04F18"/>
    <w:rsid w:val="00C05338"/>
    <w:rsid w:val="00C053EC"/>
    <w:rsid w:val="00C0559B"/>
    <w:rsid w:val="00C0598B"/>
    <w:rsid w:val="00C059DF"/>
    <w:rsid w:val="00C066D4"/>
    <w:rsid w:val="00C06848"/>
    <w:rsid w:val="00C06892"/>
    <w:rsid w:val="00C10FDA"/>
    <w:rsid w:val="00C1114B"/>
    <w:rsid w:val="00C113EF"/>
    <w:rsid w:val="00C11608"/>
    <w:rsid w:val="00C1180A"/>
    <w:rsid w:val="00C121EB"/>
    <w:rsid w:val="00C1278D"/>
    <w:rsid w:val="00C12827"/>
    <w:rsid w:val="00C12B3F"/>
    <w:rsid w:val="00C12F97"/>
    <w:rsid w:val="00C137B6"/>
    <w:rsid w:val="00C13FE0"/>
    <w:rsid w:val="00C14605"/>
    <w:rsid w:val="00C146CA"/>
    <w:rsid w:val="00C14958"/>
    <w:rsid w:val="00C1552E"/>
    <w:rsid w:val="00C15729"/>
    <w:rsid w:val="00C15AB9"/>
    <w:rsid w:val="00C165EB"/>
    <w:rsid w:val="00C16A25"/>
    <w:rsid w:val="00C16DD0"/>
    <w:rsid w:val="00C17690"/>
    <w:rsid w:val="00C1769A"/>
    <w:rsid w:val="00C1772A"/>
    <w:rsid w:val="00C17909"/>
    <w:rsid w:val="00C179ED"/>
    <w:rsid w:val="00C200D5"/>
    <w:rsid w:val="00C2018E"/>
    <w:rsid w:val="00C20D81"/>
    <w:rsid w:val="00C210DA"/>
    <w:rsid w:val="00C2215C"/>
    <w:rsid w:val="00C24417"/>
    <w:rsid w:val="00C24C70"/>
    <w:rsid w:val="00C24F64"/>
    <w:rsid w:val="00C25BA3"/>
    <w:rsid w:val="00C26081"/>
    <w:rsid w:val="00C268B3"/>
    <w:rsid w:val="00C27046"/>
    <w:rsid w:val="00C27090"/>
    <w:rsid w:val="00C27BC6"/>
    <w:rsid w:val="00C27BF5"/>
    <w:rsid w:val="00C27DC2"/>
    <w:rsid w:val="00C306C7"/>
    <w:rsid w:val="00C31BD0"/>
    <w:rsid w:val="00C32F99"/>
    <w:rsid w:val="00C33137"/>
    <w:rsid w:val="00C332C4"/>
    <w:rsid w:val="00C3484B"/>
    <w:rsid w:val="00C34E77"/>
    <w:rsid w:val="00C3531A"/>
    <w:rsid w:val="00C356A7"/>
    <w:rsid w:val="00C35F92"/>
    <w:rsid w:val="00C3620E"/>
    <w:rsid w:val="00C36635"/>
    <w:rsid w:val="00C3674B"/>
    <w:rsid w:val="00C36958"/>
    <w:rsid w:val="00C36AC7"/>
    <w:rsid w:val="00C36D4C"/>
    <w:rsid w:val="00C373F4"/>
    <w:rsid w:val="00C37B56"/>
    <w:rsid w:val="00C37BBD"/>
    <w:rsid w:val="00C40162"/>
    <w:rsid w:val="00C402B2"/>
    <w:rsid w:val="00C4030B"/>
    <w:rsid w:val="00C41081"/>
    <w:rsid w:val="00C4109B"/>
    <w:rsid w:val="00C41426"/>
    <w:rsid w:val="00C42058"/>
    <w:rsid w:val="00C4217B"/>
    <w:rsid w:val="00C422FB"/>
    <w:rsid w:val="00C426D0"/>
    <w:rsid w:val="00C42A3A"/>
    <w:rsid w:val="00C42D2C"/>
    <w:rsid w:val="00C42F63"/>
    <w:rsid w:val="00C435E4"/>
    <w:rsid w:val="00C4409D"/>
    <w:rsid w:val="00C448D7"/>
    <w:rsid w:val="00C4512A"/>
    <w:rsid w:val="00C459A1"/>
    <w:rsid w:val="00C45EC9"/>
    <w:rsid w:val="00C45EFE"/>
    <w:rsid w:val="00C462EC"/>
    <w:rsid w:val="00C465EE"/>
    <w:rsid w:val="00C46FD6"/>
    <w:rsid w:val="00C477CC"/>
    <w:rsid w:val="00C47BE5"/>
    <w:rsid w:val="00C47E73"/>
    <w:rsid w:val="00C502ED"/>
    <w:rsid w:val="00C504D0"/>
    <w:rsid w:val="00C5055B"/>
    <w:rsid w:val="00C505B5"/>
    <w:rsid w:val="00C50E01"/>
    <w:rsid w:val="00C50E2C"/>
    <w:rsid w:val="00C50E41"/>
    <w:rsid w:val="00C51A96"/>
    <w:rsid w:val="00C51C16"/>
    <w:rsid w:val="00C54200"/>
    <w:rsid w:val="00C545D3"/>
    <w:rsid w:val="00C545DE"/>
    <w:rsid w:val="00C54A95"/>
    <w:rsid w:val="00C55019"/>
    <w:rsid w:val="00C55262"/>
    <w:rsid w:val="00C5596B"/>
    <w:rsid w:val="00C55E66"/>
    <w:rsid w:val="00C56096"/>
    <w:rsid w:val="00C56487"/>
    <w:rsid w:val="00C56BEE"/>
    <w:rsid w:val="00C56F34"/>
    <w:rsid w:val="00C57B86"/>
    <w:rsid w:val="00C600A8"/>
    <w:rsid w:val="00C60776"/>
    <w:rsid w:val="00C60CEA"/>
    <w:rsid w:val="00C61C52"/>
    <w:rsid w:val="00C62190"/>
    <w:rsid w:val="00C6219B"/>
    <w:rsid w:val="00C623E5"/>
    <w:rsid w:val="00C62502"/>
    <w:rsid w:val="00C62997"/>
    <w:rsid w:val="00C62BCC"/>
    <w:rsid w:val="00C62E3A"/>
    <w:rsid w:val="00C63159"/>
    <w:rsid w:val="00C6343A"/>
    <w:rsid w:val="00C63972"/>
    <w:rsid w:val="00C64253"/>
    <w:rsid w:val="00C64800"/>
    <w:rsid w:val="00C64F1C"/>
    <w:rsid w:val="00C652AD"/>
    <w:rsid w:val="00C6563B"/>
    <w:rsid w:val="00C65B58"/>
    <w:rsid w:val="00C65E8C"/>
    <w:rsid w:val="00C66017"/>
    <w:rsid w:val="00C66254"/>
    <w:rsid w:val="00C66B8D"/>
    <w:rsid w:val="00C66C68"/>
    <w:rsid w:val="00C67342"/>
    <w:rsid w:val="00C67B3B"/>
    <w:rsid w:val="00C71449"/>
    <w:rsid w:val="00C71771"/>
    <w:rsid w:val="00C71F0F"/>
    <w:rsid w:val="00C72A51"/>
    <w:rsid w:val="00C73BCE"/>
    <w:rsid w:val="00C73DBF"/>
    <w:rsid w:val="00C7482D"/>
    <w:rsid w:val="00C7484B"/>
    <w:rsid w:val="00C750CB"/>
    <w:rsid w:val="00C7544A"/>
    <w:rsid w:val="00C754F9"/>
    <w:rsid w:val="00C75710"/>
    <w:rsid w:val="00C75E26"/>
    <w:rsid w:val="00C764DE"/>
    <w:rsid w:val="00C7659C"/>
    <w:rsid w:val="00C76F0B"/>
    <w:rsid w:val="00C77275"/>
    <w:rsid w:val="00C778BA"/>
    <w:rsid w:val="00C77A63"/>
    <w:rsid w:val="00C77DF2"/>
    <w:rsid w:val="00C81310"/>
    <w:rsid w:val="00C8155C"/>
    <w:rsid w:val="00C81632"/>
    <w:rsid w:val="00C819D5"/>
    <w:rsid w:val="00C81C1E"/>
    <w:rsid w:val="00C820CC"/>
    <w:rsid w:val="00C82281"/>
    <w:rsid w:val="00C82442"/>
    <w:rsid w:val="00C824F3"/>
    <w:rsid w:val="00C82607"/>
    <w:rsid w:val="00C82C5C"/>
    <w:rsid w:val="00C831AA"/>
    <w:rsid w:val="00C83B45"/>
    <w:rsid w:val="00C83B58"/>
    <w:rsid w:val="00C83D29"/>
    <w:rsid w:val="00C83FA1"/>
    <w:rsid w:val="00C84B23"/>
    <w:rsid w:val="00C84BED"/>
    <w:rsid w:val="00C84C6B"/>
    <w:rsid w:val="00C855DA"/>
    <w:rsid w:val="00C85623"/>
    <w:rsid w:val="00C86CD4"/>
    <w:rsid w:val="00C86F54"/>
    <w:rsid w:val="00C87456"/>
    <w:rsid w:val="00C87CFC"/>
    <w:rsid w:val="00C87D3F"/>
    <w:rsid w:val="00C9047C"/>
    <w:rsid w:val="00C90731"/>
    <w:rsid w:val="00C91439"/>
    <w:rsid w:val="00C91567"/>
    <w:rsid w:val="00C92357"/>
    <w:rsid w:val="00C9261E"/>
    <w:rsid w:val="00C927FB"/>
    <w:rsid w:val="00C92AC0"/>
    <w:rsid w:val="00C92DDD"/>
    <w:rsid w:val="00C92EDA"/>
    <w:rsid w:val="00C93245"/>
    <w:rsid w:val="00C93A5E"/>
    <w:rsid w:val="00C93B51"/>
    <w:rsid w:val="00C93C2D"/>
    <w:rsid w:val="00C9410D"/>
    <w:rsid w:val="00C94164"/>
    <w:rsid w:val="00C94A2A"/>
    <w:rsid w:val="00C94C56"/>
    <w:rsid w:val="00C94F4E"/>
    <w:rsid w:val="00C95021"/>
    <w:rsid w:val="00C95284"/>
    <w:rsid w:val="00C954CD"/>
    <w:rsid w:val="00C95E0C"/>
    <w:rsid w:val="00C96028"/>
    <w:rsid w:val="00C97134"/>
    <w:rsid w:val="00C97613"/>
    <w:rsid w:val="00C97643"/>
    <w:rsid w:val="00C9781C"/>
    <w:rsid w:val="00C97A04"/>
    <w:rsid w:val="00CA012A"/>
    <w:rsid w:val="00CA01EC"/>
    <w:rsid w:val="00CA0241"/>
    <w:rsid w:val="00CA029E"/>
    <w:rsid w:val="00CA0682"/>
    <w:rsid w:val="00CA0911"/>
    <w:rsid w:val="00CA1005"/>
    <w:rsid w:val="00CA100A"/>
    <w:rsid w:val="00CA147A"/>
    <w:rsid w:val="00CA1830"/>
    <w:rsid w:val="00CA19EB"/>
    <w:rsid w:val="00CA21E7"/>
    <w:rsid w:val="00CA3289"/>
    <w:rsid w:val="00CA32E8"/>
    <w:rsid w:val="00CA353E"/>
    <w:rsid w:val="00CA366C"/>
    <w:rsid w:val="00CA3C61"/>
    <w:rsid w:val="00CA3E31"/>
    <w:rsid w:val="00CA406C"/>
    <w:rsid w:val="00CA45BA"/>
    <w:rsid w:val="00CA481F"/>
    <w:rsid w:val="00CA4FB9"/>
    <w:rsid w:val="00CA5539"/>
    <w:rsid w:val="00CA5D57"/>
    <w:rsid w:val="00CA5DCD"/>
    <w:rsid w:val="00CA5E85"/>
    <w:rsid w:val="00CA5FED"/>
    <w:rsid w:val="00CA6062"/>
    <w:rsid w:val="00CA6181"/>
    <w:rsid w:val="00CA63A1"/>
    <w:rsid w:val="00CA674F"/>
    <w:rsid w:val="00CA6C08"/>
    <w:rsid w:val="00CA7CF9"/>
    <w:rsid w:val="00CA7F50"/>
    <w:rsid w:val="00CB08AF"/>
    <w:rsid w:val="00CB0FC4"/>
    <w:rsid w:val="00CB132E"/>
    <w:rsid w:val="00CB2734"/>
    <w:rsid w:val="00CB2B2F"/>
    <w:rsid w:val="00CB3F43"/>
    <w:rsid w:val="00CB457A"/>
    <w:rsid w:val="00CB486A"/>
    <w:rsid w:val="00CB52A6"/>
    <w:rsid w:val="00CB5BDD"/>
    <w:rsid w:val="00CB5D45"/>
    <w:rsid w:val="00CB6BD8"/>
    <w:rsid w:val="00CB76B3"/>
    <w:rsid w:val="00CC0236"/>
    <w:rsid w:val="00CC0299"/>
    <w:rsid w:val="00CC0A9A"/>
    <w:rsid w:val="00CC191E"/>
    <w:rsid w:val="00CC1A16"/>
    <w:rsid w:val="00CC1A28"/>
    <w:rsid w:val="00CC2B91"/>
    <w:rsid w:val="00CC2EF8"/>
    <w:rsid w:val="00CC33DE"/>
    <w:rsid w:val="00CC3B93"/>
    <w:rsid w:val="00CC3C85"/>
    <w:rsid w:val="00CC49DE"/>
    <w:rsid w:val="00CC4B76"/>
    <w:rsid w:val="00CC4FCD"/>
    <w:rsid w:val="00CC5000"/>
    <w:rsid w:val="00CC579B"/>
    <w:rsid w:val="00CC5DFB"/>
    <w:rsid w:val="00CC5F4D"/>
    <w:rsid w:val="00CC5F88"/>
    <w:rsid w:val="00CC5FB8"/>
    <w:rsid w:val="00CC6853"/>
    <w:rsid w:val="00CC6A1C"/>
    <w:rsid w:val="00CC6AE6"/>
    <w:rsid w:val="00CC76F7"/>
    <w:rsid w:val="00CD002A"/>
    <w:rsid w:val="00CD0079"/>
    <w:rsid w:val="00CD0410"/>
    <w:rsid w:val="00CD0509"/>
    <w:rsid w:val="00CD052F"/>
    <w:rsid w:val="00CD060D"/>
    <w:rsid w:val="00CD068D"/>
    <w:rsid w:val="00CD1734"/>
    <w:rsid w:val="00CD28CD"/>
    <w:rsid w:val="00CD3572"/>
    <w:rsid w:val="00CD4971"/>
    <w:rsid w:val="00CD4F89"/>
    <w:rsid w:val="00CD595D"/>
    <w:rsid w:val="00CD6024"/>
    <w:rsid w:val="00CD64DB"/>
    <w:rsid w:val="00CD6D94"/>
    <w:rsid w:val="00CD6E78"/>
    <w:rsid w:val="00CD725A"/>
    <w:rsid w:val="00CE0340"/>
    <w:rsid w:val="00CE074C"/>
    <w:rsid w:val="00CE08DF"/>
    <w:rsid w:val="00CE0AFE"/>
    <w:rsid w:val="00CE152E"/>
    <w:rsid w:val="00CE1677"/>
    <w:rsid w:val="00CE2387"/>
    <w:rsid w:val="00CE2E30"/>
    <w:rsid w:val="00CE362D"/>
    <w:rsid w:val="00CE3CE9"/>
    <w:rsid w:val="00CE3FFE"/>
    <w:rsid w:val="00CE53BD"/>
    <w:rsid w:val="00CE56BE"/>
    <w:rsid w:val="00CE56BF"/>
    <w:rsid w:val="00CE5FCD"/>
    <w:rsid w:val="00CE70B4"/>
    <w:rsid w:val="00CE7CCE"/>
    <w:rsid w:val="00CE7DE4"/>
    <w:rsid w:val="00CE7E7B"/>
    <w:rsid w:val="00CF038E"/>
    <w:rsid w:val="00CF09E9"/>
    <w:rsid w:val="00CF0B00"/>
    <w:rsid w:val="00CF0B41"/>
    <w:rsid w:val="00CF168D"/>
    <w:rsid w:val="00CF18AF"/>
    <w:rsid w:val="00CF1A79"/>
    <w:rsid w:val="00CF2038"/>
    <w:rsid w:val="00CF2488"/>
    <w:rsid w:val="00CF2AE6"/>
    <w:rsid w:val="00CF388B"/>
    <w:rsid w:val="00CF3B37"/>
    <w:rsid w:val="00CF4146"/>
    <w:rsid w:val="00CF4281"/>
    <w:rsid w:val="00CF440B"/>
    <w:rsid w:val="00CF4E42"/>
    <w:rsid w:val="00CF556B"/>
    <w:rsid w:val="00CF55E5"/>
    <w:rsid w:val="00CF5B71"/>
    <w:rsid w:val="00CF5EAA"/>
    <w:rsid w:val="00CF616A"/>
    <w:rsid w:val="00CF624D"/>
    <w:rsid w:val="00CF65F0"/>
    <w:rsid w:val="00CF671F"/>
    <w:rsid w:val="00CF6FB0"/>
    <w:rsid w:val="00CF72C5"/>
    <w:rsid w:val="00CF75BA"/>
    <w:rsid w:val="00CF79A4"/>
    <w:rsid w:val="00D000FE"/>
    <w:rsid w:val="00D00524"/>
    <w:rsid w:val="00D0070F"/>
    <w:rsid w:val="00D00C8F"/>
    <w:rsid w:val="00D00F25"/>
    <w:rsid w:val="00D0113F"/>
    <w:rsid w:val="00D0133F"/>
    <w:rsid w:val="00D01E7C"/>
    <w:rsid w:val="00D0212F"/>
    <w:rsid w:val="00D02184"/>
    <w:rsid w:val="00D02424"/>
    <w:rsid w:val="00D02B90"/>
    <w:rsid w:val="00D02EC4"/>
    <w:rsid w:val="00D02F72"/>
    <w:rsid w:val="00D041DA"/>
    <w:rsid w:val="00D0579E"/>
    <w:rsid w:val="00D06601"/>
    <w:rsid w:val="00D06DCA"/>
    <w:rsid w:val="00D07E0A"/>
    <w:rsid w:val="00D107F4"/>
    <w:rsid w:val="00D1148D"/>
    <w:rsid w:val="00D11501"/>
    <w:rsid w:val="00D11B5C"/>
    <w:rsid w:val="00D121F0"/>
    <w:rsid w:val="00D128DC"/>
    <w:rsid w:val="00D12D62"/>
    <w:rsid w:val="00D134EB"/>
    <w:rsid w:val="00D14169"/>
    <w:rsid w:val="00D143BA"/>
    <w:rsid w:val="00D14D41"/>
    <w:rsid w:val="00D154CF"/>
    <w:rsid w:val="00D163ED"/>
    <w:rsid w:val="00D1647A"/>
    <w:rsid w:val="00D1696C"/>
    <w:rsid w:val="00D16B13"/>
    <w:rsid w:val="00D16C52"/>
    <w:rsid w:val="00D16E6C"/>
    <w:rsid w:val="00D1754E"/>
    <w:rsid w:val="00D211F4"/>
    <w:rsid w:val="00D21C76"/>
    <w:rsid w:val="00D21F1E"/>
    <w:rsid w:val="00D21FD0"/>
    <w:rsid w:val="00D21FE3"/>
    <w:rsid w:val="00D225BE"/>
    <w:rsid w:val="00D22E3F"/>
    <w:rsid w:val="00D236DB"/>
    <w:rsid w:val="00D24346"/>
    <w:rsid w:val="00D24382"/>
    <w:rsid w:val="00D246F6"/>
    <w:rsid w:val="00D24792"/>
    <w:rsid w:val="00D24A56"/>
    <w:rsid w:val="00D256B0"/>
    <w:rsid w:val="00D26466"/>
    <w:rsid w:val="00D26FD2"/>
    <w:rsid w:val="00D2727B"/>
    <w:rsid w:val="00D27B9A"/>
    <w:rsid w:val="00D3006B"/>
    <w:rsid w:val="00D308BD"/>
    <w:rsid w:val="00D31831"/>
    <w:rsid w:val="00D31DAB"/>
    <w:rsid w:val="00D321CC"/>
    <w:rsid w:val="00D32FA9"/>
    <w:rsid w:val="00D3363A"/>
    <w:rsid w:val="00D337DE"/>
    <w:rsid w:val="00D33A59"/>
    <w:rsid w:val="00D3433B"/>
    <w:rsid w:val="00D34CFF"/>
    <w:rsid w:val="00D34EA3"/>
    <w:rsid w:val="00D35065"/>
    <w:rsid w:val="00D350CE"/>
    <w:rsid w:val="00D35380"/>
    <w:rsid w:val="00D35F27"/>
    <w:rsid w:val="00D36503"/>
    <w:rsid w:val="00D3661E"/>
    <w:rsid w:val="00D36880"/>
    <w:rsid w:val="00D36DF8"/>
    <w:rsid w:val="00D37535"/>
    <w:rsid w:val="00D3763D"/>
    <w:rsid w:val="00D404BD"/>
    <w:rsid w:val="00D40633"/>
    <w:rsid w:val="00D406D8"/>
    <w:rsid w:val="00D419ED"/>
    <w:rsid w:val="00D422C9"/>
    <w:rsid w:val="00D42A7C"/>
    <w:rsid w:val="00D43753"/>
    <w:rsid w:val="00D439ED"/>
    <w:rsid w:val="00D43C1C"/>
    <w:rsid w:val="00D440B3"/>
    <w:rsid w:val="00D441C6"/>
    <w:rsid w:val="00D444BB"/>
    <w:rsid w:val="00D4481E"/>
    <w:rsid w:val="00D44A3E"/>
    <w:rsid w:val="00D44B6B"/>
    <w:rsid w:val="00D45617"/>
    <w:rsid w:val="00D4578B"/>
    <w:rsid w:val="00D45971"/>
    <w:rsid w:val="00D45BC4"/>
    <w:rsid w:val="00D45CFD"/>
    <w:rsid w:val="00D45E40"/>
    <w:rsid w:val="00D45EA7"/>
    <w:rsid w:val="00D469AF"/>
    <w:rsid w:val="00D47457"/>
    <w:rsid w:val="00D47655"/>
    <w:rsid w:val="00D50013"/>
    <w:rsid w:val="00D50350"/>
    <w:rsid w:val="00D506D0"/>
    <w:rsid w:val="00D50EB3"/>
    <w:rsid w:val="00D5124F"/>
    <w:rsid w:val="00D51D50"/>
    <w:rsid w:val="00D51DB2"/>
    <w:rsid w:val="00D51F54"/>
    <w:rsid w:val="00D520DB"/>
    <w:rsid w:val="00D524D6"/>
    <w:rsid w:val="00D5251C"/>
    <w:rsid w:val="00D539EB"/>
    <w:rsid w:val="00D54CBA"/>
    <w:rsid w:val="00D554AD"/>
    <w:rsid w:val="00D5564E"/>
    <w:rsid w:val="00D5604D"/>
    <w:rsid w:val="00D56DD3"/>
    <w:rsid w:val="00D56E72"/>
    <w:rsid w:val="00D56FAC"/>
    <w:rsid w:val="00D56FD8"/>
    <w:rsid w:val="00D56FF0"/>
    <w:rsid w:val="00D578C5"/>
    <w:rsid w:val="00D57BE3"/>
    <w:rsid w:val="00D57DAD"/>
    <w:rsid w:val="00D57F04"/>
    <w:rsid w:val="00D57FBA"/>
    <w:rsid w:val="00D60E04"/>
    <w:rsid w:val="00D612A2"/>
    <w:rsid w:val="00D61422"/>
    <w:rsid w:val="00D61BF2"/>
    <w:rsid w:val="00D61E23"/>
    <w:rsid w:val="00D61E25"/>
    <w:rsid w:val="00D61EA6"/>
    <w:rsid w:val="00D625DB"/>
    <w:rsid w:val="00D63201"/>
    <w:rsid w:val="00D633B6"/>
    <w:rsid w:val="00D63412"/>
    <w:rsid w:val="00D63AD2"/>
    <w:rsid w:val="00D63BEE"/>
    <w:rsid w:val="00D63E5B"/>
    <w:rsid w:val="00D6531C"/>
    <w:rsid w:val="00D653E0"/>
    <w:rsid w:val="00D6545C"/>
    <w:rsid w:val="00D656F6"/>
    <w:rsid w:val="00D65C92"/>
    <w:rsid w:val="00D662D5"/>
    <w:rsid w:val="00D66576"/>
    <w:rsid w:val="00D66692"/>
    <w:rsid w:val="00D6673C"/>
    <w:rsid w:val="00D668DF"/>
    <w:rsid w:val="00D669AA"/>
    <w:rsid w:val="00D669B8"/>
    <w:rsid w:val="00D66D2A"/>
    <w:rsid w:val="00D66E9F"/>
    <w:rsid w:val="00D6721E"/>
    <w:rsid w:val="00D6786B"/>
    <w:rsid w:val="00D67B6E"/>
    <w:rsid w:val="00D700BA"/>
    <w:rsid w:val="00D70131"/>
    <w:rsid w:val="00D7080A"/>
    <w:rsid w:val="00D70B98"/>
    <w:rsid w:val="00D70C09"/>
    <w:rsid w:val="00D70E68"/>
    <w:rsid w:val="00D713BC"/>
    <w:rsid w:val="00D71474"/>
    <w:rsid w:val="00D71B42"/>
    <w:rsid w:val="00D71EF9"/>
    <w:rsid w:val="00D72B53"/>
    <w:rsid w:val="00D73A0F"/>
    <w:rsid w:val="00D73BE4"/>
    <w:rsid w:val="00D73E01"/>
    <w:rsid w:val="00D742BC"/>
    <w:rsid w:val="00D743FF"/>
    <w:rsid w:val="00D74795"/>
    <w:rsid w:val="00D74931"/>
    <w:rsid w:val="00D7498B"/>
    <w:rsid w:val="00D74A65"/>
    <w:rsid w:val="00D74AA4"/>
    <w:rsid w:val="00D74EA6"/>
    <w:rsid w:val="00D75E4A"/>
    <w:rsid w:val="00D7603A"/>
    <w:rsid w:val="00D761D5"/>
    <w:rsid w:val="00D76601"/>
    <w:rsid w:val="00D76898"/>
    <w:rsid w:val="00D76DCF"/>
    <w:rsid w:val="00D76E3E"/>
    <w:rsid w:val="00D809AC"/>
    <w:rsid w:val="00D809B5"/>
    <w:rsid w:val="00D80C02"/>
    <w:rsid w:val="00D8135D"/>
    <w:rsid w:val="00D8168C"/>
    <w:rsid w:val="00D818D2"/>
    <w:rsid w:val="00D81A8C"/>
    <w:rsid w:val="00D8208C"/>
    <w:rsid w:val="00D832BD"/>
    <w:rsid w:val="00D837E2"/>
    <w:rsid w:val="00D83806"/>
    <w:rsid w:val="00D83B11"/>
    <w:rsid w:val="00D83C47"/>
    <w:rsid w:val="00D84160"/>
    <w:rsid w:val="00D841C0"/>
    <w:rsid w:val="00D842A9"/>
    <w:rsid w:val="00D846A9"/>
    <w:rsid w:val="00D84B09"/>
    <w:rsid w:val="00D873BC"/>
    <w:rsid w:val="00D875B9"/>
    <w:rsid w:val="00D877AB"/>
    <w:rsid w:val="00D87EAF"/>
    <w:rsid w:val="00D90261"/>
    <w:rsid w:val="00D90831"/>
    <w:rsid w:val="00D90935"/>
    <w:rsid w:val="00D90959"/>
    <w:rsid w:val="00D90EC4"/>
    <w:rsid w:val="00D912B5"/>
    <w:rsid w:val="00D91798"/>
    <w:rsid w:val="00D91916"/>
    <w:rsid w:val="00D91B74"/>
    <w:rsid w:val="00D922EC"/>
    <w:rsid w:val="00D92EFF"/>
    <w:rsid w:val="00D92F71"/>
    <w:rsid w:val="00D93795"/>
    <w:rsid w:val="00D93A5C"/>
    <w:rsid w:val="00D93A79"/>
    <w:rsid w:val="00D94089"/>
    <w:rsid w:val="00D94A76"/>
    <w:rsid w:val="00D94D65"/>
    <w:rsid w:val="00D94DF7"/>
    <w:rsid w:val="00D9507C"/>
    <w:rsid w:val="00D957D7"/>
    <w:rsid w:val="00D95DE8"/>
    <w:rsid w:val="00D95EC2"/>
    <w:rsid w:val="00D96C6B"/>
    <w:rsid w:val="00D96E14"/>
    <w:rsid w:val="00D96E1A"/>
    <w:rsid w:val="00D96FF4"/>
    <w:rsid w:val="00D9759F"/>
    <w:rsid w:val="00DA015E"/>
    <w:rsid w:val="00DA016B"/>
    <w:rsid w:val="00DA0803"/>
    <w:rsid w:val="00DA0852"/>
    <w:rsid w:val="00DA1BE3"/>
    <w:rsid w:val="00DA20A7"/>
    <w:rsid w:val="00DA2618"/>
    <w:rsid w:val="00DA261F"/>
    <w:rsid w:val="00DA2F02"/>
    <w:rsid w:val="00DA3426"/>
    <w:rsid w:val="00DA3441"/>
    <w:rsid w:val="00DA3622"/>
    <w:rsid w:val="00DA3B2A"/>
    <w:rsid w:val="00DA41CD"/>
    <w:rsid w:val="00DA48B8"/>
    <w:rsid w:val="00DA4D30"/>
    <w:rsid w:val="00DA4E59"/>
    <w:rsid w:val="00DA5600"/>
    <w:rsid w:val="00DA5964"/>
    <w:rsid w:val="00DA763C"/>
    <w:rsid w:val="00DA7A0F"/>
    <w:rsid w:val="00DA7A54"/>
    <w:rsid w:val="00DB008D"/>
    <w:rsid w:val="00DB0393"/>
    <w:rsid w:val="00DB061E"/>
    <w:rsid w:val="00DB0B37"/>
    <w:rsid w:val="00DB0D16"/>
    <w:rsid w:val="00DB11E0"/>
    <w:rsid w:val="00DB1259"/>
    <w:rsid w:val="00DB16FA"/>
    <w:rsid w:val="00DB199A"/>
    <w:rsid w:val="00DB1F60"/>
    <w:rsid w:val="00DB20FF"/>
    <w:rsid w:val="00DB2498"/>
    <w:rsid w:val="00DB24BD"/>
    <w:rsid w:val="00DB2AF5"/>
    <w:rsid w:val="00DB303F"/>
    <w:rsid w:val="00DB3E72"/>
    <w:rsid w:val="00DB491A"/>
    <w:rsid w:val="00DB4AE6"/>
    <w:rsid w:val="00DB4C5A"/>
    <w:rsid w:val="00DB4FFF"/>
    <w:rsid w:val="00DB51E7"/>
    <w:rsid w:val="00DB5EE5"/>
    <w:rsid w:val="00DB6217"/>
    <w:rsid w:val="00DB69E8"/>
    <w:rsid w:val="00DB6A30"/>
    <w:rsid w:val="00DB6C3C"/>
    <w:rsid w:val="00DB7421"/>
    <w:rsid w:val="00DB74CC"/>
    <w:rsid w:val="00DB7808"/>
    <w:rsid w:val="00DB7A33"/>
    <w:rsid w:val="00DC0896"/>
    <w:rsid w:val="00DC10FE"/>
    <w:rsid w:val="00DC13E3"/>
    <w:rsid w:val="00DC13EF"/>
    <w:rsid w:val="00DC1D49"/>
    <w:rsid w:val="00DC264B"/>
    <w:rsid w:val="00DC2C3A"/>
    <w:rsid w:val="00DC2F3E"/>
    <w:rsid w:val="00DC30BF"/>
    <w:rsid w:val="00DC3174"/>
    <w:rsid w:val="00DC3181"/>
    <w:rsid w:val="00DC319C"/>
    <w:rsid w:val="00DC3483"/>
    <w:rsid w:val="00DC365C"/>
    <w:rsid w:val="00DC372A"/>
    <w:rsid w:val="00DC41A9"/>
    <w:rsid w:val="00DC4687"/>
    <w:rsid w:val="00DC4A5B"/>
    <w:rsid w:val="00DC4CB7"/>
    <w:rsid w:val="00DC4F49"/>
    <w:rsid w:val="00DC51BE"/>
    <w:rsid w:val="00DC52A7"/>
    <w:rsid w:val="00DC5389"/>
    <w:rsid w:val="00DC68FE"/>
    <w:rsid w:val="00DC6C73"/>
    <w:rsid w:val="00DC6D95"/>
    <w:rsid w:val="00DC780A"/>
    <w:rsid w:val="00DC793C"/>
    <w:rsid w:val="00DC7983"/>
    <w:rsid w:val="00DD021E"/>
    <w:rsid w:val="00DD0582"/>
    <w:rsid w:val="00DD0FCD"/>
    <w:rsid w:val="00DD1152"/>
    <w:rsid w:val="00DD1425"/>
    <w:rsid w:val="00DD1549"/>
    <w:rsid w:val="00DD17EF"/>
    <w:rsid w:val="00DD1987"/>
    <w:rsid w:val="00DD2A72"/>
    <w:rsid w:val="00DD2B2D"/>
    <w:rsid w:val="00DD2CDF"/>
    <w:rsid w:val="00DD3302"/>
    <w:rsid w:val="00DD3B67"/>
    <w:rsid w:val="00DD3CE4"/>
    <w:rsid w:val="00DD3D11"/>
    <w:rsid w:val="00DD4011"/>
    <w:rsid w:val="00DD4117"/>
    <w:rsid w:val="00DD43CA"/>
    <w:rsid w:val="00DD4787"/>
    <w:rsid w:val="00DD5EEC"/>
    <w:rsid w:val="00DD5F86"/>
    <w:rsid w:val="00DD6292"/>
    <w:rsid w:val="00DD70F6"/>
    <w:rsid w:val="00DD7771"/>
    <w:rsid w:val="00DD7C98"/>
    <w:rsid w:val="00DE1387"/>
    <w:rsid w:val="00DE140B"/>
    <w:rsid w:val="00DE16EB"/>
    <w:rsid w:val="00DE2241"/>
    <w:rsid w:val="00DE3A08"/>
    <w:rsid w:val="00DE4131"/>
    <w:rsid w:val="00DE47B0"/>
    <w:rsid w:val="00DE4878"/>
    <w:rsid w:val="00DE4ABC"/>
    <w:rsid w:val="00DE550B"/>
    <w:rsid w:val="00DE5774"/>
    <w:rsid w:val="00DE5840"/>
    <w:rsid w:val="00DE59ED"/>
    <w:rsid w:val="00DE6273"/>
    <w:rsid w:val="00DE62B9"/>
    <w:rsid w:val="00DE74CF"/>
    <w:rsid w:val="00DE7836"/>
    <w:rsid w:val="00DE79AE"/>
    <w:rsid w:val="00DE7EC9"/>
    <w:rsid w:val="00DF005D"/>
    <w:rsid w:val="00DF0291"/>
    <w:rsid w:val="00DF0370"/>
    <w:rsid w:val="00DF061D"/>
    <w:rsid w:val="00DF08CE"/>
    <w:rsid w:val="00DF0A77"/>
    <w:rsid w:val="00DF0EEC"/>
    <w:rsid w:val="00DF1A5C"/>
    <w:rsid w:val="00DF1BB5"/>
    <w:rsid w:val="00DF20E1"/>
    <w:rsid w:val="00DF226C"/>
    <w:rsid w:val="00DF287B"/>
    <w:rsid w:val="00DF3AFC"/>
    <w:rsid w:val="00DF40DD"/>
    <w:rsid w:val="00DF4CF5"/>
    <w:rsid w:val="00DF4FD6"/>
    <w:rsid w:val="00DF59BD"/>
    <w:rsid w:val="00DF5A9A"/>
    <w:rsid w:val="00DF6EBA"/>
    <w:rsid w:val="00DF75D5"/>
    <w:rsid w:val="00DF792B"/>
    <w:rsid w:val="00E002A0"/>
    <w:rsid w:val="00E00396"/>
    <w:rsid w:val="00E006B5"/>
    <w:rsid w:val="00E006B8"/>
    <w:rsid w:val="00E00C1A"/>
    <w:rsid w:val="00E01B7D"/>
    <w:rsid w:val="00E01C58"/>
    <w:rsid w:val="00E02DE2"/>
    <w:rsid w:val="00E03B77"/>
    <w:rsid w:val="00E03F35"/>
    <w:rsid w:val="00E03FE7"/>
    <w:rsid w:val="00E04121"/>
    <w:rsid w:val="00E04542"/>
    <w:rsid w:val="00E04890"/>
    <w:rsid w:val="00E051A3"/>
    <w:rsid w:val="00E0523C"/>
    <w:rsid w:val="00E054A9"/>
    <w:rsid w:val="00E05968"/>
    <w:rsid w:val="00E05E44"/>
    <w:rsid w:val="00E061A3"/>
    <w:rsid w:val="00E0644A"/>
    <w:rsid w:val="00E06B17"/>
    <w:rsid w:val="00E06FD0"/>
    <w:rsid w:val="00E0713B"/>
    <w:rsid w:val="00E07346"/>
    <w:rsid w:val="00E0788B"/>
    <w:rsid w:val="00E07DC3"/>
    <w:rsid w:val="00E07F97"/>
    <w:rsid w:val="00E10F40"/>
    <w:rsid w:val="00E11046"/>
    <w:rsid w:val="00E1180A"/>
    <w:rsid w:val="00E11CD7"/>
    <w:rsid w:val="00E127D9"/>
    <w:rsid w:val="00E12943"/>
    <w:rsid w:val="00E12AE4"/>
    <w:rsid w:val="00E12EA9"/>
    <w:rsid w:val="00E12F16"/>
    <w:rsid w:val="00E13369"/>
    <w:rsid w:val="00E13BB4"/>
    <w:rsid w:val="00E13C25"/>
    <w:rsid w:val="00E1446D"/>
    <w:rsid w:val="00E1586D"/>
    <w:rsid w:val="00E15B30"/>
    <w:rsid w:val="00E160FA"/>
    <w:rsid w:val="00E16520"/>
    <w:rsid w:val="00E16649"/>
    <w:rsid w:val="00E16871"/>
    <w:rsid w:val="00E17C6B"/>
    <w:rsid w:val="00E204F4"/>
    <w:rsid w:val="00E20673"/>
    <w:rsid w:val="00E2069C"/>
    <w:rsid w:val="00E20C34"/>
    <w:rsid w:val="00E21000"/>
    <w:rsid w:val="00E22AA7"/>
    <w:rsid w:val="00E22CC7"/>
    <w:rsid w:val="00E22D1B"/>
    <w:rsid w:val="00E235A8"/>
    <w:rsid w:val="00E238EF"/>
    <w:rsid w:val="00E23D5D"/>
    <w:rsid w:val="00E24133"/>
    <w:rsid w:val="00E242D8"/>
    <w:rsid w:val="00E2657C"/>
    <w:rsid w:val="00E26983"/>
    <w:rsid w:val="00E26E50"/>
    <w:rsid w:val="00E26F28"/>
    <w:rsid w:val="00E27196"/>
    <w:rsid w:val="00E27663"/>
    <w:rsid w:val="00E27783"/>
    <w:rsid w:val="00E27D53"/>
    <w:rsid w:val="00E3030E"/>
    <w:rsid w:val="00E3113F"/>
    <w:rsid w:val="00E31642"/>
    <w:rsid w:val="00E31CE3"/>
    <w:rsid w:val="00E31E4E"/>
    <w:rsid w:val="00E31EEC"/>
    <w:rsid w:val="00E3238D"/>
    <w:rsid w:val="00E329FC"/>
    <w:rsid w:val="00E32DAA"/>
    <w:rsid w:val="00E330DA"/>
    <w:rsid w:val="00E33487"/>
    <w:rsid w:val="00E33F2C"/>
    <w:rsid w:val="00E34C8D"/>
    <w:rsid w:val="00E35006"/>
    <w:rsid w:val="00E35A84"/>
    <w:rsid w:val="00E35CD7"/>
    <w:rsid w:val="00E35D2D"/>
    <w:rsid w:val="00E35E73"/>
    <w:rsid w:val="00E35EF6"/>
    <w:rsid w:val="00E361F0"/>
    <w:rsid w:val="00E36994"/>
    <w:rsid w:val="00E36F43"/>
    <w:rsid w:val="00E371B3"/>
    <w:rsid w:val="00E37F63"/>
    <w:rsid w:val="00E406D3"/>
    <w:rsid w:val="00E40CCD"/>
    <w:rsid w:val="00E4155D"/>
    <w:rsid w:val="00E416E6"/>
    <w:rsid w:val="00E42533"/>
    <w:rsid w:val="00E43081"/>
    <w:rsid w:val="00E437F6"/>
    <w:rsid w:val="00E43D55"/>
    <w:rsid w:val="00E43F90"/>
    <w:rsid w:val="00E442A9"/>
    <w:rsid w:val="00E44684"/>
    <w:rsid w:val="00E44852"/>
    <w:rsid w:val="00E44E8C"/>
    <w:rsid w:val="00E4547D"/>
    <w:rsid w:val="00E45EF6"/>
    <w:rsid w:val="00E4626C"/>
    <w:rsid w:val="00E46872"/>
    <w:rsid w:val="00E46D8C"/>
    <w:rsid w:val="00E47079"/>
    <w:rsid w:val="00E47593"/>
    <w:rsid w:val="00E47E46"/>
    <w:rsid w:val="00E50394"/>
    <w:rsid w:val="00E5054E"/>
    <w:rsid w:val="00E51303"/>
    <w:rsid w:val="00E514FE"/>
    <w:rsid w:val="00E51FFD"/>
    <w:rsid w:val="00E52325"/>
    <w:rsid w:val="00E52915"/>
    <w:rsid w:val="00E52E47"/>
    <w:rsid w:val="00E530FF"/>
    <w:rsid w:val="00E5332D"/>
    <w:rsid w:val="00E533F9"/>
    <w:rsid w:val="00E5372E"/>
    <w:rsid w:val="00E537E5"/>
    <w:rsid w:val="00E53990"/>
    <w:rsid w:val="00E54137"/>
    <w:rsid w:val="00E54931"/>
    <w:rsid w:val="00E54A01"/>
    <w:rsid w:val="00E55267"/>
    <w:rsid w:val="00E554D5"/>
    <w:rsid w:val="00E564EA"/>
    <w:rsid w:val="00E5675B"/>
    <w:rsid w:val="00E56780"/>
    <w:rsid w:val="00E57173"/>
    <w:rsid w:val="00E57447"/>
    <w:rsid w:val="00E578A8"/>
    <w:rsid w:val="00E57C6A"/>
    <w:rsid w:val="00E57DEF"/>
    <w:rsid w:val="00E60A95"/>
    <w:rsid w:val="00E60D85"/>
    <w:rsid w:val="00E6101E"/>
    <w:rsid w:val="00E61612"/>
    <w:rsid w:val="00E619CB"/>
    <w:rsid w:val="00E61C97"/>
    <w:rsid w:val="00E61EF8"/>
    <w:rsid w:val="00E623F5"/>
    <w:rsid w:val="00E625D4"/>
    <w:rsid w:val="00E62B1F"/>
    <w:rsid w:val="00E62B3E"/>
    <w:rsid w:val="00E62C48"/>
    <w:rsid w:val="00E63BB0"/>
    <w:rsid w:val="00E63FFD"/>
    <w:rsid w:val="00E64BAC"/>
    <w:rsid w:val="00E64C97"/>
    <w:rsid w:val="00E64CB7"/>
    <w:rsid w:val="00E64F33"/>
    <w:rsid w:val="00E65537"/>
    <w:rsid w:val="00E656EF"/>
    <w:rsid w:val="00E6628B"/>
    <w:rsid w:val="00E6655F"/>
    <w:rsid w:val="00E66B60"/>
    <w:rsid w:val="00E670C0"/>
    <w:rsid w:val="00E673E9"/>
    <w:rsid w:val="00E67996"/>
    <w:rsid w:val="00E679B7"/>
    <w:rsid w:val="00E67B66"/>
    <w:rsid w:val="00E67BF9"/>
    <w:rsid w:val="00E70377"/>
    <w:rsid w:val="00E70832"/>
    <w:rsid w:val="00E70F34"/>
    <w:rsid w:val="00E7166B"/>
    <w:rsid w:val="00E718B4"/>
    <w:rsid w:val="00E718E1"/>
    <w:rsid w:val="00E71983"/>
    <w:rsid w:val="00E721B1"/>
    <w:rsid w:val="00E721D7"/>
    <w:rsid w:val="00E72CD6"/>
    <w:rsid w:val="00E73362"/>
    <w:rsid w:val="00E73971"/>
    <w:rsid w:val="00E73CC5"/>
    <w:rsid w:val="00E747A2"/>
    <w:rsid w:val="00E74BE6"/>
    <w:rsid w:val="00E75A2C"/>
    <w:rsid w:val="00E75E0D"/>
    <w:rsid w:val="00E75F0C"/>
    <w:rsid w:val="00E76510"/>
    <w:rsid w:val="00E76CD9"/>
    <w:rsid w:val="00E77023"/>
    <w:rsid w:val="00E7755E"/>
    <w:rsid w:val="00E776D7"/>
    <w:rsid w:val="00E77D0B"/>
    <w:rsid w:val="00E80BDE"/>
    <w:rsid w:val="00E80CFD"/>
    <w:rsid w:val="00E814BF"/>
    <w:rsid w:val="00E81F72"/>
    <w:rsid w:val="00E8247D"/>
    <w:rsid w:val="00E827B6"/>
    <w:rsid w:val="00E83157"/>
    <w:rsid w:val="00E8353E"/>
    <w:rsid w:val="00E83F69"/>
    <w:rsid w:val="00E83FF1"/>
    <w:rsid w:val="00E84344"/>
    <w:rsid w:val="00E845B4"/>
    <w:rsid w:val="00E8467A"/>
    <w:rsid w:val="00E84AA9"/>
    <w:rsid w:val="00E84F9F"/>
    <w:rsid w:val="00E852B3"/>
    <w:rsid w:val="00E86021"/>
    <w:rsid w:val="00E860B3"/>
    <w:rsid w:val="00E860C8"/>
    <w:rsid w:val="00E86BA7"/>
    <w:rsid w:val="00E86D0A"/>
    <w:rsid w:val="00E86FAD"/>
    <w:rsid w:val="00E8793F"/>
    <w:rsid w:val="00E87B42"/>
    <w:rsid w:val="00E9031E"/>
    <w:rsid w:val="00E90ABE"/>
    <w:rsid w:val="00E90B02"/>
    <w:rsid w:val="00E90CAC"/>
    <w:rsid w:val="00E91519"/>
    <w:rsid w:val="00E91ED5"/>
    <w:rsid w:val="00E92235"/>
    <w:rsid w:val="00E92492"/>
    <w:rsid w:val="00E925D3"/>
    <w:rsid w:val="00E92D7C"/>
    <w:rsid w:val="00E93014"/>
    <w:rsid w:val="00E93AAF"/>
    <w:rsid w:val="00E93C86"/>
    <w:rsid w:val="00E93E93"/>
    <w:rsid w:val="00E94160"/>
    <w:rsid w:val="00E94279"/>
    <w:rsid w:val="00E95565"/>
    <w:rsid w:val="00E95661"/>
    <w:rsid w:val="00E95909"/>
    <w:rsid w:val="00E95A1D"/>
    <w:rsid w:val="00E95F99"/>
    <w:rsid w:val="00E96859"/>
    <w:rsid w:val="00E97510"/>
    <w:rsid w:val="00E978B1"/>
    <w:rsid w:val="00EA00A4"/>
    <w:rsid w:val="00EA08DB"/>
    <w:rsid w:val="00EA094D"/>
    <w:rsid w:val="00EA09A8"/>
    <w:rsid w:val="00EA0B40"/>
    <w:rsid w:val="00EA11C5"/>
    <w:rsid w:val="00EA1C04"/>
    <w:rsid w:val="00EA2081"/>
    <w:rsid w:val="00EA218D"/>
    <w:rsid w:val="00EA26CA"/>
    <w:rsid w:val="00EA285B"/>
    <w:rsid w:val="00EA2E21"/>
    <w:rsid w:val="00EA32EE"/>
    <w:rsid w:val="00EA32F8"/>
    <w:rsid w:val="00EA4008"/>
    <w:rsid w:val="00EA40B6"/>
    <w:rsid w:val="00EA4F81"/>
    <w:rsid w:val="00EA54B0"/>
    <w:rsid w:val="00EA585B"/>
    <w:rsid w:val="00EA5C0D"/>
    <w:rsid w:val="00EA6194"/>
    <w:rsid w:val="00EA61E4"/>
    <w:rsid w:val="00EA65C3"/>
    <w:rsid w:val="00EA6713"/>
    <w:rsid w:val="00EA7287"/>
    <w:rsid w:val="00EB0799"/>
    <w:rsid w:val="00EB0C86"/>
    <w:rsid w:val="00EB179D"/>
    <w:rsid w:val="00EB1E86"/>
    <w:rsid w:val="00EB239E"/>
    <w:rsid w:val="00EB29D4"/>
    <w:rsid w:val="00EB2E63"/>
    <w:rsid w:val="00EB2EE9"/>
    <w:rsid w:val="00EB3029"/>
    <w:rsid w:val="00EB3B91"/>
    <w:rsid w:val="00EB4346"/>
    <w:rsid w:val="00EB43B8"/>
    <w:rsid w:val="00EB44C4"/>
    <w:rsid w:val="00EB4BBF"/>
    <w:rsid w:val="00EB4DA5"/>
    <w:rsid w:val="00EB5242"/>
    <w:rsid w:val="00EB55E2"/>
    <w:rsid w:val="00EB5BC5"/>
    <w:rsid w:val="00EB6113"/>
    <w:rsid w:val="00EB665C"/>
    <w:rsid w:val="00EB6B2C"/>
    <w:rsid w:val="00EB6B2E"/>
    <w:rsid w:val="00EB7643"/>
    <w:rsid w:val="00EB7AB8"/>
    <w:rsid w:val="00EC0151"/>
    <w:rsid w:val="00EC018A"/>
    <w:rsid w:val="00EC024F"/>
    <w:rsid w:val="00EC0580"/>
    <w:rsid w:val="00EC0713"/>
    <w:rsid w:val="00EC079C"/>
    <w:rsid w:val="00EC10DC"/>
    <w:rsid w:val="00EC207D"/>
    <w:rsid w:val="00EC2119"/>
    <w:rsid w:val="00EC25EC"/>
    <w:rsid w:val="00EC277D"/>
    <w:rsid w:val="00EC3893"/>
    <w:rsid w:val="00EC3C5B"/>
    <w:rsid w:val="00EC3CC4"/>
    <w:rsid w:val="00EC3F24"/>
    <w:rsid w:val="00EC4365"/>
    <w:rsid w:val="00EC44A8"/>
    <w:rsid w:val="00EC44C5"/>
    <w:rsid w:val="00EC5037"/>
    <w:rsid w:val="00EC51B0"/>
    <w:rsid w:val="00EC5A5D"/>
    <w:rsid w:val="00EC61FB"/>
    <w:rsid w:val="00EC6B61"/>
    <w:rsid w:val="00EC755C"/>
    <w:rsid w:val="00EC7E93"/>
    <w:rsid w:val="00ED10B1"/>
    <w:rsid w:val="00ED13AB"/>
    <w:rsid w:val="00ED1692"/>
    <w:rsid w:val="00ED1996"/>
    <w:rsid w:val="00ED1B73"/>
    <w:rsid w:val="00ED2078"/>
    <w:rsid w:val="00ED207E"/>
    <w:rsid w:val="00ED23BA"/>
    <w:rsid w:val="00ED2618"/>
    <w:rsid w:val="00ED2E8F"/>
    <w:rsid w:val="00ED33EF"/>
    <w:rsid w:val="00ED34BE"/>
    <w:rsid w:val="00ED35AC"/>
    <w:rsid w:val="00ED38BD"/>
    <w:rsid w:val="00ED39F0"/>
    <w:rsid w:val="00ED3AAC"/>
    <w:rsid w:val="00ED3D44"/>
    <w:rsid w:val="00ED465A"/>
    <w:rsid w:val="00ED4F64"/>
    <w:rsid w:val="00ED5489"/>
    <w:rsid w:val="00ED58CD"/>
    <w:rsid w:val="00ED58DA"/>
    <w:rsid w:val="00ED5FC2"/>
    <w:rsid w:val="00ED60DB"/>
    <w:rsid w:val="00ED63D4"/>
    <w:rsid w:val="00ED64A6"/>
    <w:rsid w:val="00ED64C0"/>
    <w:rsid w:val="00ED67AD"/>
    <w:rsid w:val="00ED699B"/>
    <w:rsid w:val="00ED71FC"/>
    <w:rsid w:val="00ED7656"/>
    <w:rsid w:val="00ED7F7A"/>
    <w:rsid w:val="00EE0FF6"/>
    <w:rsid w:val="00EE1302"/>
    <w:rsid w:val="00EE1360"/>
    <w:rsid w:val="00EE1A2A"/>
    <w:rsid w:val="00EE2883"/>
    <w:rsid w:val="00EE2FE9"/>
    <w:rsid w:val="00EE3320"/>
    <w:rsid w:val="00EE34B3"/>
    <w:rsid w:val="00EE385E"/>
    <w:rsid w:val="00EE3C16"/>
    <w:rsid w:val="00EE44BE"/>
    <w:rsid w:val="00EE519C"/>
    <w:rsid w:val="00EE6E9C"/>
    <w:rsid w:val="00EE72E3"/>
    <w:rsid w:val="00EE7753"/>
    <w:rsid w:val="00EE7F2F"/>
    <w:rsid w:val="00EF0E72"/>
    <w:rsid w:val="00EF0ED0"/>
    <w:rsid w:val="00EF110E"/>
    <w:rsid w:val="00EF1302"/>
    <w:rsid w:val="00EF1489"/>
    <w:rsid w:val="00EF23FD"/>
    <w:rsid w:val="00EF2EA9"/>
    <w:rsid w:val="00EF311E"/>
    <w:rsid w:val="00EF35A0"/>
    <w:rsid w:val="00EF36A5"/>
    <w:rsid w:val="00EF3874"/>
    <w:rsid w:val="00EF424B"/>
    <w:rsid w:val="00EF42B2"/>
    <w:rsid w:val="00EF4415"/>
    <w:rsid w:val="00EF49B2"/>
    <w:rsid w:val="00EF523B"/>
    <w:rsid w:val="00EF573E"/>
    <w:rsid w:val="00EF5831"/>
    <w:rsid w:val="00EF5A8C"/>
    <w:rsid w:val="00EF5FF9"/>
    <w:rsid w:val="00EF6361"/>
    <w:rsid w:val="00EF7020"/>
    <w:rsid w:val="00EF71B8"/>
    <w:rsid w:val="00EF76EA"/>
    <w:rsid w:val="00F00118"/>
    <w:rsid w:val="00F00162"/>
    <w:rsid w:val="00F0090E"/>
    <w:rsid w:val="00F00B00"/>
    <w:rsid w:val="00F012CD"/>
    <w:rsid w:val="00F01D5D"/>
    <w:rsid w:val="00F01D78"/>
    <w:rsid w:val="00F02B0B"/>
    <w:rsid w:val="00F03457"/>
    <w:rsid w:val="00F037A0"/>
    <w:rsid w:val="00F03E12"/>
    <w:rsid w:val="00F049FF"/>
    <w:rsid w:val="00F04BC4"/>
    <w:rsid w:val="00F04BC5"/>
    <w:rsid w:val="00F04DCF"/>
    <w:rsid w:val="00F04F16"/>
    <w:rsid w:val="00F0518E"/>
    <w:rsid w:val="00F055BF"/>
    <w:rsid w:val="00F057A5"/>
    <w:rsid w:val="00F059EC"/>
    <w:rsid w:val="00F064D8"/>
    <w:rsid w:val="00F06BF2"/>
    <w:rsid w:val="00F06F59"/>
    <w:rsid w:val="00F073BF"/>
    <w:rsid w:val="00F0751D"/>
    <w:rsid w:val="00F106E9"/>
    <w:rsid w:val="00F10758"/>
    <w:rsid w:val="00F10F7A"/>
    <w:rsid w:val="00F11A82"/>
    <w:rsid w:val="00F11C8F"/>
    <w:rsid w:val="00F11D42"/>
    <w:rsid w:val="00F11F24"/>
    <w:rsid w:val="00F11FBF"/>
    <w:rsid w:val="00F1201E"/>
    <w:rsid w:val="00F127C6"/>
    <w:rsid w:val="00F12886"/>
    <w:rsid w:val="00F128D2"/>
    <w:rsid w:val="00F129C5"/>
    <w:rsid w:val="00F13800"/>
    <w:rsid w:val="00F13DD8"/>
    <w:rsid w:val="00F141D8"/>
    <w:rsid w:val="00F147F5"/>
    <w:rsid w:val="00F14E04"/>
    <w:rsid w:val="00F15000"/>
    <w:rsid w:val="00F15486"/>
    <w:rsid w:val="00F16764"/>
    <w:rsid w:val="00F16B8E"/>
    <w:rsid w:val="00F1737F"/>
    <w:rsid w:val="00F17563"/>
    <w:rsid w:val="00F17C8D"/>
    <w:rsid w:val="00F20022"/>
    <w:rsid w:val="00F2014D"/>
    <w:rsid w:val="00F20C04"/>
    <w:rsid w:val="00F20E91"/>
    <w:rsid w:val="00F21109"/>
    <w:rsid w:val="00F213BF"/>
    <w:rsid w:val="00F21BFD"/>
    <w:rsid w:val="00F22102"/>
    <w:rsid w:val="00F222B3"/>
    <w:rsid w:val="00F22938"/>
    <w:rsid w:val="00F22E4B"/>
    <w:rsid w:val="00F22FC9"/>
    <w:rsid w:val="00F231D2"/>
    <w:rsid w:val="00F236B6"/>
    <w:rsid w:val="00F2370E"/>
    <w:rsid w:val="00F23CA1"/>
    <w:rsid w:val="00F23E40"/>
    <w:rsid w:val="00F23EC4"/>
    <w:rsid w:val="00F24236"/>
    <w:rsid w:val="00F24395"/>
    <w:rsid w:val="00F244BB"/>
    <w:rsid w:val="00F24F31"/>
    <w:rsid w:val="00F24FF9"/>
    <w:rsid w:val="00F254C8"/>
    <w:rsid w:val="00F25712"/>
    <w:rsid w:val="00F26544"/>
    <w:rsid w:val="00F2713E"/>
    <w:rsid w:val="00F27436"/>
    <w:rsid w:val="00F27F08"/>
    <w:rsid w:val="00F30113"/>
    <w:rsid w:val="00F30320"/>
    <w:rsid w:val="00F303B1"/>
    <w:rsid w:val="00F30A36"/>
    <w:rsid w:val="00F30CB4"/>
    <w:rsid w:val="00F30CDD"/>
    <w:rsid w:val="00F30ED6"/>
    <w:rsid w:val="00F3144F"/>
    <w:rsid w:val="00F31500"/>
    <w:rsid w:val="00F31708"/>
    <w:rsid w:val="00F31D9A"/>
    <w:rsid w:val="00F31E3B"/>
    <w:rsid w:val="00F3201C"/>
    <w:rsid w:val="00F32345"/>
    <w:rsid w:val="00F3253D"/>
    <w:rsid w:val="00F33062"/>
    <w:rsid w:val="00F335A7"/>
    <w:rsid w:val="00F34ED3"/>
    <w:rsid w:val="00F35718"/>
    <w:rsid w:val="00F357C2"/>
    <w:rsid w:val="00F359E6"/>
    <w:rsid w:val="00F359F3"/>
    <w:rsid w:val="00F35D54"/>
    <w:rsid w:val="00F35E7E"/>
    <w:rsid w:val="00F36DD8"/>
    <w:rsid w:val="00F3704D"/>
    <w:rsid w:val="00F3741F"/>
    <w:rsid w:val="00F377B2"/>
    <w:rsid w:val="00F37ACF"/>
    <w:rsid w:val="00F4011D"/>
    <w:rsid w:val="00F40130"/>
    <w:rsid w:val="00F402FA"/>
    <w:rsid w:val="00F40317"/>
    <w:rsid w:val="00F40327"/>
    <w:rsid w:val="00F40489"/>
    <w:rsid w:val="00F406AD"/>
    <w:rsid w:val="00F407F3"/>
    <w:rsid w:val="00F40893"/>
    <w:rsid w:val="00F40CCF"/>
    <w:rsid w:val="00F4169D"/>
    <w:rsid w:val="00F41875"/>
    <w:rsid w:val="00F42065"/>
    <w:rsid w:val="00F4229C"/>
    <w:rsid w:val="00F42411"/>
    <w:rsid w:val="00F424FA"/>
    <w:rsid w:val="00F42888"/>
    <w:rsid w:val="00F4321E"/>
    <w:rsid w:val="00F43406"/>
    <w:rsid w:val="00F43645"/>
    <w:rsid w:val="00F43EB6"/>
    <w:rsid w:val="00F441F0"/>
    <w:rsid w:val="00F44808"/>
    <w:rsid w:val="00F44E1B"/>
    <w:rsid w:val="00F45897"/>
    <w:rsid w:val="00F45D6B"/>
    <w:rsid w:val="00F4677D"/>
    <w:rsid w:val="00F468BC"/>
    <w:rsid w:val="00F46B0F"/>
    <w:rsid w:val="00F46E32"/>
    <w:rsid w:val="00F476CD"/>
    <w:rsid w:val="00F47AF3"/>
    <w:rsid w:val="00F50F45"/>
    <w:rsid w:val="00F51BF5"/>
    <w:rsid w:val="00F526B8"/>
    <w:rsid w:val="00F5292C"/>
    <w:rsid w:val="00F52BB6"/>
    <w:rsid w:val="00F52C25"/>
    <w:rsid w:val="00F52CC9"/>
    <w:rsid w:val="00F52E0C"/>
    <w:rsid w:val="00F53741"/>
    <w:rsid w:val="00F53B61"/>
    <w:rsid w:val="00F5468A"/>
    <w:rsid w:val="00F54A7C"/>
    <w:rsid w:val="00F55028"/>
    <w:rsid w:val="00F55400"/>
    <w:rsid w:val="00F5569D"/>
    <w:rsid w:val="00F55ABF"/>
    <w:rsid w:val="00F56389"/>
    <w:rsid w:val="00F56437"/>
    <w:rsid w:val="00F567CA"/>
    <w:rsid w:val="00F56E9C"/>
    <w:rsid w:val="00F57028"/>
    <w:rsid w:val="00F57363"/>
    <w:rsid w:val="00F609B9"/>
    <w:rsid w:val="00F610F8"/>
    <w:rsid w:val="00F61662"/>
    <w:rsid w:val="00F616F3"/>
    <w:rsid w:val="00F61B47"/>
    <w:rsid w:val="00F61BB2"/>
    <w:rsid w:val="00F625C3"/>
    <w:rsid w:val="00F62ADF"/>
    <w:rsid w:val="00F62D3F"/>
    <w:rsid w:val="00F63D84"/>
    <w:rsid w:val="00F63E2A"/>
    <w:rsid w:val="00F65228"/>
    <w:rsid w:val="00F6572A"/>
    <w:rsid w:val="00F65AFB"/>
    <w:rsid w:val="00F65D13"/>
    <w:rsid w:val="00F660ED"/>
    <w:rsid w:val="00F67364"/>
    <w:rsid w:val="00F67A83"/>
    <w:rsid w:val="00F70BAA"/>
    <w:rsid w:val="00F70F70"/>
    <w:rsid w:val="00F716AD"/>
    <w:rsid w:val="00F718A3"/>
    <w:rsid w:val="00F71B66"/>
    <w:rsid w:val="00F71C3F"/>
    <w:rsid w:val="00F71D17"/>
    <w:rsid w:val="00F71F0D"/>
    <w:rsid w:val="00F723B0"/>
    <w:rsid w:val="00F73055"/>
    <w:rsid w:val="00F7365A"/>
    <w:rsid w:val="00F738A2"/>
    <w:rsid w:val="00F73CBF"/>
    <w:rsid w:val="00F74371"/>
    <w:rsid w:val="00F75334"/>
    <w:rsid w:val="00F753B9"/>
    <w:rsid w:val="00F75526"/>
    <w:rsid w:val="00F7602D"/>
    <w:rsid w:val="00F760DA"/>
    <w:rsid w:val="00F76320"/>
    <w:rsid w:val="00F76365"/>
    <w:rsid w:val="00F76856"/>
    <w:rsid w:val="00F7688E"/>
    <w:rsid w:val="00F768D7"/>
    <w:rsid w:val="00F769AC"/>
    <w:rsid w:val="00F76A03"/>
    <w:rsid w:val="00F76AB6"/>
    <w:rsid w:val="00F76C88"/>
    <w:rsid w:val="00F77D82"/>
    <w:rsid w:val="00F80C1F"/>
    <w:rsid w:val="00F81920"/>
    <w:rsid w:val="00F822C5"/>
    <w:rsid w:val="00F825D2"/>
    <w:rsid w:val="00F8288D"/>
    <w:rsid w:val="00F834C1"/>
    <w:rsid w:val="00F838F5"/>
    <w:rsid w:val="00F843AB"/>
    <w:rsid w:val="00F8494E"/>
    <w:rsid w:val="00F85749"/>
    <w:rsid w:val="00F8576C"/>
    <w:rsid w:val="00F86E1C"/>
    <w:rsid w:val="00F87692"/>
    <w:rsid w:val="00F906EE"/>
    <w:rsid w:val="00F9105C"/>
    <w:rsid w:val="00F913C1"/>
    <w:rsid w:val="00F91E51"/>
    <w:rsid w:val="00F920BB"/>
    <w:rsid w:val="00F92152"/>
    <w:rsid w:val="00F921A5"/>
    <w:rsid w:val="00F9264B"/>
    <w:rsid w:val="00F92858"/>
    <w:rsid w:val="00F92969"/>
    <w:rsid w:val="00F92DE4"/>
    <w:rsid w:val="00F93028"/>
    <w:rsid w:val="00F9330C"/>
    <w:rsid w:val="00F94137"/>
    <w:rsid w:val="00F9425F"/>
    <w:rsid w:val="00F9445F"/>
    <w:rsid w:val="00F94BD3"/>
    <w:rsid w:val="00F9513C"/>
    <w:rsid w:val="00F9540F"/>
    <w:rsid w:val="00F95ABF"/>
    <w:rsid w:val="00F9605C"/>
    <w:rsid w:val="00F963FC"/>
    <w:rsid w:val="00F967AB"/>
    <w:rsid w:val="00F96E04"/>
    <w:rsid w:val="00F972B0"/>
    <w:rsid w:val="00F974B1"/>
    <w:rsid w:val="00FA00E7"/>
    <w:rsid w:val="00FA011B"/>
    <w:rsid w:val="00FA0449"/>
    <w:rsid w:val="00FA0678"/>
    <w:rsid w:val="00FA0B29"/>
    <w:rsid w:val="00FA0CA4"/>
    <w:rsid w:val="00FA1115"/>
    <w:rsid w:val="00FA1558"/>
    <w:rsid w:val="00FA178E"/>
    <w:rsid w:val="00FA1830"/>
    <w:rsid w:val="00FA1AA3"/>
    <w:rsid w:val="00FA1AD0"/>
    <w:rsid w:val="00FA275C"/>
    <w:rsid w:val="00FA282A"/>
    <w:rsid w:val="00FA2DB3"/>
    <w:rsid w:val="00FA2FE7"/>
    <w:rsid w:val="00FA30CB"/>
    <w:rsid w:val="00FA31BE"/>
    <w:rsid w:val="00FA3250"/>
    <w:rsid w:val="00FA33E4"/>
    <w:rsid w:val="00FA3CF2"/>
    <w:rsid w:val="00FA43EC"/>
    <w:rsid w:val="00FA45F0"/>
    <w:rsid w:val="00FA54BA"/>
    <w:rsid w:val="00FA5D1F"/>
    <w:rsid w:val="00FA5D3A"/>
    <w:rsid w:val="00FA5F2A"/>
    <w:rsid w:val="00FA6540"/>
    <w:rsid w:val="00FA6EC8"/>
    <w:rsid w:val="00FA6F1F"/>
    <w:rsid w:val="00FA6F5B"/>
    <w:rsid w:val="00FA7105"/>
    <w:rsid w:val="00FB0700"/>
    <w:rsid w:val="00FB0823"/>
    <w:rsid w:val="00FB0826"/>
    <w:rsid w:val="00FB0F41"/>
    <w:rsid w:val="00FB1278"/>
    <w:rsid w:val="00FB1B0B"/>
    <w:rsid w:val="00FB1BB7"/>
    <w:rsid w:val="00FB2349"/>
    <w:rsid w:val="00FB2596"/>
    <w:rsid w:val="00FB2797"/>
    <w:rsid w:val="00FB29E9"/>
    <w:rsid w:val="00FB2E58"/>
    <w:rsid w:val="00FB3235"/>
    <w:rsid w:val="00FB3319"/>
    <w:rsid w:val="00FB3C3E"/>
    <w:rsid w:val="00FB525B"/>
    <w:rsid w:val="00FB57F0"/>
    <w:rsid w:val="00FB59C2"/>
    <w:rsid w:val="00FB61F3"/>
    <w:rsid w:val="00FB62EC"/>
    <w:rsid w:val="00FB6546"/>
    <w:rsid w:val="00FB700B"/>
    <w:rsid w:val="00FB7087"/>
    <w:rsid w:val="00FC0D5F"/>
    <w:rsid w:val="00FC0F37"/>
    <w:rsid w:val="00FC1437"/>
    <w:rsid w:val="00FC14C7"/>
    <w:rsid w:val="00FC15BF"/>
    <w:rsid w:val="00FC166E"/>
    <w:rsid w:val="00FC1884"/>
    <w:rsid w:val="00FC1C30"/>
    <w:rsid w:val="00FC286E"/>
    <w:rsid w:val="00FC31CD"/>
    <w:rsid w:val="00FC34CD"/>
    <w:rsid w:val="00FC365E"/>
    <w:rsid w:val="00FC4212"/>
    <w:rsid w:val="00FC5060"/>
    <w:rsid w:val="00FC5491"/>
    <w:rsid w:val="00FC5DE2"/>
    <w:rsid w:val="00FC5FA2"/>
    <w:rsid w:val="00FC60CC"/>
    <w:rsid w:val="00FC61E2"/>
    <w:rsid w:val="00FC6259"/>
    <w:rsid w:val="00FC696A"/>
    <w:rsid w:val="00FC6A05"/>
    <w:rsid w:val="00FC732A"/>
    <w:rsid w:val="00FC7696"/>
    <w:rsid w:val="00FC773B"/>
    <w:rsid w:val="00FD0110"/>
    <w:rsid w:val="00FD0142"/>
    <w:rsid w:val="00FD024B"/>
    <w:rsid w:val="00FD0593"/>
    <w:rsid w:val="00FD19AA"/>
    <w:rsid w:val="00FD1CE2"/>
    <w:rsid w:val="00FD2C29"/>
    <w:rsid w:val="00FD362F"/>
    <w:rsid w:val="00FD38AC"/>
    <w:rsid w:val="00FD421B"/>
    <w:rsid w:val="00FD4F14"/>
    <w:rsid w:val="00FD5209"/>
    <w:rsid w:val="00FD5B22"/>
    <w:rsid w:val="00FD65CA"/>
    <w:rsid w:val="00FD699B"/>
    <w:rsid w:val="00FD6A21"/>
    <w:rsid w:val="00FD6B44"/>
    <w:rsid w:val="00FD723A"/>
    <w:rsid w:val="00FD76C9"/>
    <w:rsid w:val="00FE006D"/>
    <w:rsid w:val="00FE014A"/>
    <w:rsid w:val="00FE0527"/>
    <w:rsid w:val="00FE0B20"/>
    <w:rsid w:val="00FE0D30"/>
    <w:rsid w:val="00FE0F37"/>
    <w:rsid w:val="00FE1095"/>
    <w:rsid w:val="00FE196B"/>
    <w:rsid w:val="00FE1A45"/>
    <w:rsid w:val="00FE1B4F"/>
    <w:rsid w:val="00FE278A"/>
    <w:rsid w:val="00FE2916"/>
    <w:rsid w:val="00FE3188"/>
    <w:rsid w:val="00FE37E9"/>
    <w:rsid w:val="00FE3868"/>
    <w:rsid w:val="00FE386D"/>
    <w:rsid w:val="00FE3995"/>
    <w:rsid w:val="00FE4F96"/>
    <w:rsid w:val="00FE59B5"/>
    <w:rsid w:val="00FE68E2"/>
    <w:rsid w:val="00FE6F15"/>
    <w:rsid w:val="00FE74B9"/>
    <w:rsid w:val="00FE753D"/>
    <w:rsid w:val="00FE7B3C"/>
    <w:rsid w:val="00FE7DA4"/>
    <w:rsid w:val="00FF036A"/>
    <w:rsid w:val="00FF0505"/>
    <w:rsid w:val="00FF09E1"/>
    <w:rsid w:val="00FF0FCB"/>
    <w:rsid w:val="00FF10FA"/>
    <w:rsid w:val="00FF132D"/>
    <w:rsid w:val="00FF1D60"/>
    <w:rsid w:val="00FF2056"/>
    <w:rsid w:val="00FF24E3"/>
    <w:rsid w:val="00FF363D"/>
    <w:rsid w:val="00FF37BC"/>
    <w:rsid w:val="00FF3FC8"/>
    <w:rsid w:val="00FF4141"/>
    <w:rsid w:val="00FF4546"/>
    <w:rsid w:val="00FF46FB"/>
    <w:rsid w:val="00FF489F"/>
    <w:rsid w:val="00FF4A65"/>
    <w:rsid w:val="00FF4C02"/>
    <w:rsid w:val="00FF4E17"/>
    <w:rsid w:val="00FF4EAA"/>
    <w:rsid w:val="00FF5921"/>
    <w:rsid w:val="00FF612C"/>
    <w:rsid w:val="00FF6135"/>
    <w:rsid w:val="00FF6E60"/>
    <w:rsid w:val="00FF6F4F"/>
    <w:rsid w:val="00FF725B"/>
    <w:rsid w:val="00FF7268"/>
    <w:rsid w:val="00FF7C76"/>
  </w:rsids>
  <m:mathPr>
    <m:mathFont m:val="Cambria Math"/>
    <m:brkBin m:val="before"/>
    <m:brkBinSub m:val="--"/>
    <m:smallFrac m:val="0"/>
    <m:dispDef/>
    <m:lMargin m:val="0"/>
    <m:rMargin m:val="0"/>
    <m:defJc m:val="centerGroup"/>
    <m:wrapIndent m:val="1440"/>
    <m:intLim m:val="subSup"/>
    <m:naryLim m:val="undOvr"/>
  </m:mathPr>
  <w:themeFontLang w:val="ru-R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AF3DB1"/>
  <w15:docId w15:val="{146A2A42-760F-4D5C-8882-43CB3D2591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color w:val="000000" w:themeColor="text1"/>
        <w:sz w:val="28"/>
        <w:szCs w:val="28"/>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65B9B"/>
  </w:style>
  <w:style w:type="paragraph" w:styleId="1">
    <w:name w:val="heading 1"/>
    <w:basedOn w:val="a"/>
    <w:next w:val="a"/>
    <w:link w:val="10"/>
    <w:qFormat/>
    <w:rsid w:val="0001214A"/>
    <w:pPr>
      <w:keepNext/>
      <w:keepLines/>
      <w:spacing w:before="480" w:after="0"/>
      <w:outlineLvl w:val="0"/>
    </w:pPr>
    <w:rPr>
      <w:rFonts w:asciiTheme="majorHAnsi" w:eastAsiaTheme="majorEastAsia" w:hAnsiTheme="majorHAnsi" w:cstheme="majorBidi"/>
      <w:b/>
      <w:bCs/>
      <w:color w:val="2F5496" w:themeColor="accent1" w:themeShade="BF"/>
    </w:rPr>
  </w:style>
  <w:style w:type="paragraph" w:styleId="2">
    <w:name w:val="heading 2"/>
    <w:basedOn w:val="a"/>
    <w:next w:val="a"/>
    <w:link w:val="20"/>
    <w:unhideWhenUsed/>
    <w:qFormat/>
    <w:rsid w:val="0001214A"/>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3">
    <w:name w:val="heading 3"/>
    <w:basedOn w:val="a"/>
    <w:next w:val="a"/>
    <w:link w:val="30"/>
    <w:uiPriority w:val="9"/>
    <w:unhideWhenUsed/>
    <w:qFormat/>
    <w:rsid w:val="0001214A"/>
    <w:pPr>
      <w:keepNext/>
      <w:keepLines/>
      <w:spacing w:before="200" w:after="0"/>
      <w:outlineLvl w:val="2"/>
    </w:pPr>
    <w:rPr>
      <w:rFonts w:asciiTheme="majorHAnsi" w:eastAsiaTheme="majorEastAsia" w:hAnsiTheme="majorHAnsi" w:cstheme="majorBidi"/>
      <w:b/>
      <w:bCs/>
      <w:color w:val="4472C4" w:themeColor="accent1"/>
    </w:rPr>
  </w:style>
  <w:style w:type="paragraph" w:styleId="4">
    <w:name w:val="heading 4"/>
    <w:basedOn w:val="a"/>
    <w:next w:val="a"/>
    <w:link w:val="40"/>
    <w:unhideWhenUsed/>
    <w:qFormat/>
    <w:rsid w:val="0001214A"/>
    <w:pPr>
      <w:keepNext/>
      <w:keepLines/>
      <w:spacing w:before="200" w:after="0"/>
      <w:outlineLvl w:val="3"/>
    </w:pPr>
    <w:rPr>
      <w:rFonts w:asciiTheme="majorHAnsi" w:eastAsiaTheme="majorEastAsia" w:hAnsiTheme="majorHAnsi" w:cstheme="majorBidi"/>
      <w:b/>
      <w:bCs/>
      <w:i/>
      <w:iCs/>
      <w:color w:val="4472C4" w:themeColor="accent1"/>
    </w:rPr>
  </w:style>
  <w:style w:type="paragraph" w:styleId="5">
    <w:name w:val="heading 5"/>
    <w:basedOn w:val="a"/>
    <w:next w:val="a"/>
    <w:link w:val="50"/>
    <w:unhideWhenUsed/>
    <w:qFormat/>
    <w:rsid w:val="0001214A"/>
    <w:pPr>
      <w:keepNext/>
      <w:keepLines/>
      <w:spacing w:before="200" w:after="0"/>
      <w:outlineLvl w:val="4"/>
    </w:pPr>
    <w:rPr>
      <w:rFonts w:asciiTheme="majorHAnsi" w:eastAsiaTheme="majorEastAsia" w:hAnsiTheme="majorHAnsi" w:cstheme="majorBidi"/>
      <w:color w:val="1F3763" w:themeColor="accent1" w:themeShade="7F"/>
    </w:rPr>
  </w:style>
  <w:style w:type="paragraph" w:styleId="6">
    <w:name w:val="heading 6"/>
    <w:basedOn w:val="a"/>
    <w:next w:val="a"/>
    <w:link w:val="60"/>
    <w:unhideWhenUsed/>
    <w:qFormat/>
    <w:rsid w:val="0001214A"/>
    <w:pPr>
      <w:keepNext/>
      <w:keepLines/>
      <w:spacing w:before="200" w:after="0"/>
      <w:outlineLvl w:val="5"/>
    </w:pPr>
    <w:rPr>
      <w:rFonts w:asciiTheme="majorHAnsi" w:eastAsiaTheme="majorEastAsia" w:hAnsiTheme="majorHAnsi" w:cstheme="majorBidi"/>
      <w:i/>
      <w:iCs/>
      <w:color w:val="1F3763" w:themeColor="accent1" w:themeShade="7F"/>
    </w:rPr>
  </w:style>
  <w:style w:type="paragraph" w:styleId="7">
    <w:name w:val="heading 7"/>
    <w:basedOn w:val="a"/>
    <w:next w:val="a"/>
    <w:link w:val="70"/>
    <w:uiPriority w:val="9"/>
    <w:semiHidden/>
    <w:unhideWhenUsed/>
    <w:qFormat/>
    <w:rsid w:val="0001214A"/>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21">
    <w:name w:val="Стиль2"/>
    <w:basedOn w:val="a"/>
    <w:link w:val="22"/>
    <w:rsid w:val="00395FE6"/>
    <w:pPr>
      <w:keepNext/>
      <w:keepLines/>
      <w:spacing w:before="200"/>
      <w:outlineLvl w:val="1"/>
    </w:pPr>
    <w:rPr>
      <w:rFonts w:eastAsiaTheme="majorEastAsia" w:cstheme="majorBidi"/>
      <w:b/>
      <w:bCs/>
      <w:caps/>
      <w:color w:val="000000"/>
      <w:w w:val="50"/>
      <w:lang w:val="el-GR"/>
    </w:rPr>
  </w:style>
  <w:style w:type="character" w:customStyle="1" w:styleId="22">
    <w:name w:val="Стиль2 Знак"/>
    <w:basedOn w:val="a0"/>
    <w:link w:val="21"/>
    <w:rsid w:val="00395FE6"/>
    <w:rPr>
      <w:rFonts w:ascii="Times New Roman" w:eastAsiaTheme="majorEastAsia" w:hAnsi="Times New Roman" w:cstheme="majorBidi"/>
      <w:b/>
      <w:bCs/>
      <w:caps/>
      <w:noProof/>
      <w:color w:val="000000"/>
      <w:spacing w:val="-20"/>
      <w:w w:val="50"/>
      <w:sz w:val="28"/>
      <w:szCs w:val="28"/>
      <w:lang w:val="el-GR"/>
    </w:rPr>
  </w:style>
  <w:style w:type="paragraph" w:customStyle="1" w:styleId="a3">
    <w:name w:val="поздравление"/>
    <w:basedOn w:val="21"/>
    <w:next w:val="21"/>
    <w:link w:val="a4"/>
    <w:rsid w:val="00242BD2"/>
  </w:style>
  <w:style w:type="character" w:customStyle="1" w:styleId="a4">
    <w:name w:val="поздравление Знак"/>
    <w:basedOn w:val="22"/>
    <w:link w:val="a3"/>
    <w:rsid w:val="00242BD2"/>
    <w:rPr>
      <w:rFonts w:ascii="Times New Roman" w:eastAsiaTheme="majorEastAsia" w:hAnsi="Times New Roman" w:cstheme="majorBidi"/>
      <w:b/>
      <w:bCs/>
      <w:caps/>
      <w:noProof/>
      <w:color w:val="000000"/>
      <w:spacing w:val="-20"/>
      <w:w w:val="50"/>
      <w:sz w:val="28"/>
      <w:szCs w:val="28"/>
      <w:lang w:val="el-GR"/>
    </w:rPr>
  </w:style>
  <w:style w:type="paragraph" w:customStyle="1" w:styleId="11">
    <w:name w:val="Стиль1"/>
    <w:basedOn w:val="a"/>
    <w:link w:val="12"/>
    <w:rsid w:val="009153F8"/>
    <w:pPr>
      <w:widowControl w:val="0"/>
      <w:ind w:firstLine="425"/>
      <w:jc w:val="both"/>
    </w:pPr>
    <w:rPr>
      <w:color w:val="000000"/>
    </w:rPr>
  </w:style>
  <w:style w:type="character" w:customStyle="1" w:styleId="12">
    <w:name w:val="Стиль1 Знак"/>
    <w:basedOn w:val="a0"/>
    <w:link w:val="11"/>
    <w:rsid w:val="009153F8"/>
    <w:rPr>
      <w:rFonts w:ascii="Times New Roman" w:hAnsi="Times New Roman"/>
      <w:sz w:val="28"/>
    </w:rPr>
  </w:style>
  <w:style w:type="paragraph" w:customStyle="1" w:styleId="123">
    <w:name w:val="123"/>
    <w:basedOn w:val="a5"/>
    <w:link w:val="1230"/>
    <w:rsid w:val="00891E6D"/>
    <w:pPr>
      <w:spacing w:before="100" w:beforeAutospacing="1" w:after="100" w:afterAutospacing="1" w:line="360" w:lineRule="auto"/>
      <w:ind w:left="-567"/>
      <w:jc w:val="both"/>
    </w:pPr>
    <w:rPr>
      <w:rFonts w:ascii="___WRD_EMBED_SUB_43" w:eastAsia="Times New Roman" w:hAnsi="___WRD_EMBED_SUB_43"/>
      <w:lang w:eastAsia="ru-RU"/>
    </w:rPr>
  </w:style>
  <w:style w:type="character" w:customStyle="1" w:styleId="1230">
    <w:name w:val="123 Знак"/>
    <w:basedOn w:val="a0"/>
    <w:link w:val="123"/>
    <w:rsid w:val="00891E6D"/>
    <w:rPr>
      <w:rFonts w:ascii="___WRD_EMBED_SUB_43" w:eastAsia="Times New Roman" w:hAnsi="___WRD_EMBED_SUB_43"/>
      <w:color w:val="000000" w:themeColor="text1"/>
      <w:sz w:val="24"/>
      <w:szCs w:val="24"/>
      <w:lang w:eastAsia="ru-RU"/>
    </w:rPr>
  </w:style>
  <w:style w:type="paragraph" w:styleId="a5">
    <w:name w:val="Normal (Web)"/>
    <w:basedOn w:val="a"/>
    <w:uiPriority w:val="99"/>
    <w:unhideWhenUsed/>
    <w:rsid w:val="00891E6D"/>
    <w:rPr>
      <w:sz w:val="24"/>
      <w:szCs w:val="24"/>
    </w:rPr>
  </w:style>
  <w:style w:type="paragraph" w:customStyle="1" w:styleId="a6">
    <w:name w:val="анти"/>
    <w:basedOn w:val="a"/>
    <w:link w:val="a7"/>
    <w:rsid w:val="000F551C"/>
    <w:pPr>
      <w:spacing w:line="360" w:lineRule="auto"/>
      <w:ind w:left="-284" w:right="-143" w:firstLine="709"/>
      <w:jc w:val="both"/>
    </w:pPr>
    <w:rPr>
      <w:rFonts w:ascii="___WRD_EMBED_SUB_43" w:eastAsia="Times New Roman" w:hAnsi="___WRD_EMBED_SUB_43"/>
      <w:noProof/>
      <w:color w:val="000000"/>
      <w:sz w:val="24"/>
      <w:szCs w:val="24"/>
      <w:lang w:val="kk-KZ"/>
    </w:rPr>
  </w:style>
  <w:style w:type="character" w:customStyle="1" w:styleId="a7">
    <w:name w:val="анти Знак"/>
    <w:basedOn w:val="a0"/>
    <w:link w:val="a6"/>
    <w:rsid w:val="000F551C"/>
    <w:rPr>
      <w:rFonts w:ascii="___WRD_EMBED_SUB_43" w:eastAsia="Times New Roman" w:hAnsi="___WRD_EMBED_SUB_43"/>
      <w:noProof/>
      <w:color w:val="000000"/>
      <w:sz w:val="24"/>
      <w:szCs w:val="24"/>
      <w:lang w:val="kk-KZ"/>
    </w:rPr>
  </w:style>
  <w:style w:type="paragraph" w:customStyle="1" w:styleId="a8">
    <w:name w:val="ррр"/>
    <w:basedOn w:val="a"/>
    <w:link w:val="a9"/>
    <w:rsid w:val="00E61C97"/>
    <w:pPr>
      <w:widowControl w:val="0"/>
      <w:ind w:firstLine="454"/>
      <w:jc w:val="both"/>
    </w:pPr>
    <w:rPr>
      <w:noProof/>
      <w:lang w:val="kk-KZ"/>
    </w:rPr>
  </w:style>
  <w:style w:type="character" w:customStyle="1" w:styleId="a9">
    <w:name w:val="ррр Знак"/>
    <w:basedOn w:val="a0"/>
    <w:link w:val="a8"/>
    <w:rsid w:val="00E61C97"/>
    <w:rPr>
      <w:rFonts w:ascii="Times New Roman" w:hAnsi="Times New Roman"/>
      <w:noProof/>
      <w:color w:val="000000" w:themeColor="text1"/>
      <w:sz w:val="28"/>
      <w:lang w:val="kk-KZ"/>
    </w:rPr>
  </w:style>
  <w:style w:type="character" w:customStyle="1" w:styleId="10">
    <w:name w:val="Заголовок 1 Знак"/>
    <w:basedOn w:val="a0"/>
    <w:link w:val="1"/>
    <w:rsid w:val="0001214A"/>
    <w:rPr>
      <w:rFonts w:asciiTheme="majorHAnsi" w:eastAsiaTheme="majorEastAsia" w:hAnsiTheme="majorHAnsi" w:cstheme="majorBidi"/>
      <w:b/>
      <w:bCs/>
      <w:color w:val="2F5496" w:themeColor="accent1" w:themeShade="BF"/>
      <w:sz w:val="28"/>
      <w:szCs w:val="28"/>
    </w:rPr>
  </w:style>
  <w:style w:type="character" w:customStyle="1" w:styleId="20">
    <w:name w:val="Заголовок 2 Знак"/>
    <w:basedOn w:val="a0"/>
    <w:link w:val="2"/>
    <w:rsid w:val="0001214A"/>
    <w:rPr>
      <w:rFonts w:asciiTheme="majorHAnsi" w:eastAsiaTheme="majorEastAsia" w:hAnsiTheme="majorHAnsi" w:cstheme="majorBidi"/>
      <w:b/>
      <w:bCs/>
      <w:color w:val="4472C4" w:themeColor="accent1"/>
      <w:sz w:val="26"/>
      <w:szCs w:val="26"/>
    </w:rPr>
  </w:style>
  <w:style w:type="character" w:customStyle="1" w:styleId="30">
    <w:name w:val="Заголовок 3 Знак"/>
    <w:basedOn w:val="a0"/>
    <w:link w:val="3"/>
    <w:uiPriority w:val="9"/>
    <w:rsid w:val="0001214A"/>
    <w:rPr>
      <w:rFonts w:asciiTheme="majorHAnsi" w:eastAsiaTheme="majorEastAsia" w:hAnsiTheme="majorHAnsi" w:cstheme="majorBidi"/>
      <w:b/>
      <w:bCs/>
      <w:color w:val="4472C4" w:themeColor="accent1"/>
    </w:rPr>
  </w:style>
  <w:style w:type="character" w:customStyle="1" w:styleId="40">
    <w:name w:val="Заголовок 4 Знак"/>
    <w:basedOn w:val="a0"/>
    <w:link w:val="4"/>
    <w:rsid w:val="0001214A"/>
    <w:rPr>
      <w:rFonts w:asciiTheme="majorHAnsi" w:eastAsiaTheme="majorEastAsia" w:hAnsiTheme="majorHAnsi" w:cstheme="majorBidi"/>
      <w:b/>
      <w:bCs/>
      <w:i/>
      <w:iCs/>
      <w:color w:val="4472C4" w:themeColor="accent1"/>
    </w:rPr>
  </w:style>
  <w:style w:type="character" w:customStyle="1" w:styleId="50">
    <w:name w:val="Заголовок 5 Знак"/>
    <w:basedOn w:val="a0"/>
    <w:link w:val="5"/>
    <w:rsid w:val="0001214A"/>
    <w:rPr>
      <w:rFonts w:asciiTheme="majorHAnsi" w:eastAsiaTheme="majorEastAsia" w:hAnsiTheme="majorHAnsi" w:cstheme="majorBidi"/>
      <w:color w:val="1F3763" w:themeColor="accent1" w:themeShade="7F"/>
    </w:rPr>
  </w:style>
  <w:style w:type="character" w:customStyle="1" w:styleId="60">
    <w:name w:val="Заголовок 6 Знак"/>
    <w:basedOn w:val="a0"/>
    <w:link w:val="6"/>
    <w:rsid w:val="0001214A"/>
    <w:rPr>
      <w:rFonts w:asciiTheme="majorHAnsi" w:eastAsiaTheme="majorEastAsia" w:hAnsiTheme="majorHAnsi" w:cstheme="majorBidi"/>
      <w:i/>
      <w:iCs/>
      <w:color w:val="1F3763" w:themeColor="accent1" w:themeShade="7F"/>
    </w:rPr>
  </w:style>
  <w:style w:type="character" w:customStyle="1" w:styleId="70">
    <w:name w:val="Заголовок 7 Знак"/>
    <w:basedOn w:val="a0"/>
    <w:link w:val="7"/>
    <w:uiPriority w:val="9"/>
    <w:semiHidden/>
    <w:rsid w:val="0001214A"/>
    <w:rPr>
      <w:rFonts w:asciiTheme="majorHAnsi" w:eastAsiaTheme="majorEastAsia" w:hAnsiTheme="majorHAnsi" w:cstheme="majorBidi"/>
      <w:i/>
      <w:iCs/>
      <w:color w:val="404040" w:themeColor="text1" w:themeTint="BF"/>
    </w:rPr>
  </w:style>
  <w:style w:type="character" w:styleId="aa">
    <w:name w:val="Strong"/>
    <w:basedOn w:val="a0"/>
    <w:uiPriority w:val="22"/>
    <w:qFormat/>
    <w:rsid w:val="0001214A"/>
    <w:rPr>
      <w:b/>
      <w:bCs/>
    </w:rPr>
  </w:style>
  <w:style w:type="paragraph" w:styleId="ab">
    <w:name w:val="List Paragraph"/>
    <w:basedOn w:val="a"/>
    <w:uiPriority w:val="34"/>
    <w:qFormat/>
    <w:rsid w:val="007B563C"/>
    <w:pPr>
      <w:ind w:left="720"/>
      <w:contextualSpacing/>
    </w:pPr>
  </w:style>
  <w:style w:type="paragraph" w:customStyle="1" w:styleId="ac">
    <w:name w:val="ккк"/>
    <w:basedOn w:val="a"/>
    <w:link w:val="ad"/>
    <w:autoRedefine/>
    <w:rsid w:val="00D36DF8"/>
    <w:pPr>
      <w:pBdr>
        <w:top w:val="single" w:sz="12" w:space="0" w:color="auto"/>
        <w:left w:val="single" w:sz="12" w:space="1" w:color="auto"/>
        <w:bottom w:val="single" w:sz="12" w:space="12" w:color="auto"/>
        <w:right w:val="single" w:sz="12" w:space="0" w:color="auto"/>
      </w:pBdr>
      <w:spacing w:line="280" w:lineRule="exact"/>
      <w:jc w:val="center"/>
    </w:pPr>
    <w:rPr>
      <w:rFonts w:eastAsia="Times New Roman"/>
      <w:b/>
      <w:bCs/>
      <w:color w:val="000000"/>
      <w:lang w:val="kk-KZ" w:eastAsia="ru-RU"/>
    </w:rPr>
  </w:style>
  <w:style w:type="character" w:customStyle="1" w:styleId="ad">
    <w:name w:val="ккк Знак"/>
    <w:basedOn w:val="a0"/>
    <w:link w:val="ac"/>
    <w:rsid w:val="00D36DF8"/>
    <w:rPr>
      <w:rFonts w:ascii="Times New Roman" w:eastAsia="Times New Roman" w:hAnsi="Times New Roman"/>
      <w:b/>
      <w:bCs/>
      <w:sz w:val="28"/>
      <w:lang w:val="kk-KZ" w:eastAsia="ru-RU"/>
    </w:rPr>
  </w:style>
  <w:style w:type="paragraph" w:customStyle="1" w:styleId="ae">
    <w:name w:val="ггг"/>
    <w:basedOn w:val="a"/>
    <w:link w:val="af"/>
    <w:rsid w:val="009728F9"/>
    <w:pPr>
      <w:pBdr>
        <w:top w:val="single" w:sz="12" w:space="0" w:color="auto"/>
        <w:left w:val="single" w:sz="12" w:space="1" w:color="auto"/>
        <w:bottom w:val="single" w:sz="12" w:space="12" w:color="auto"/>
        <w:right w:val="single" w:sz="12" w:space="0" w:color="auto"/>
      </w:pBdr>
      <w:spacing w:line="280" w:lineRule="exact"/>
      <w:jc w:val="center"/>
    </w:pPr>
    <w:rPr>
      <w:rFonts w:eastAsia="Times New Roman"/>
      <w:b/>
      <w:bCs/>
      <w:color w:val="000000"/>
      <w:lang w:val="kk-KZ" w:eastAsia="ru-RU"/>
    </w:rPr>
  </w:style>
  <w:style w:type="character" w:customStyle="1" w:styleId="af">
    <w:name w:val="ггг Знак"/>
    <w:basedOn w:val="a0"/>
    <w:link w:val="ae"/>
    <w:rsid w:val="009728F9"/>
    <w:rPr>
      <w:rFonts w:ascii="Times New Roman" w:eastAsia="Times New Roman" w:hAnsi="Times New Roman"/>
      <w:b/>
      <w:bCs/>
      <w:sz w:val="28"/>
      <w:lang w:val="kk-KZ" w:eastAsia="ru-RU"/>
    </w:rPr>
  </w:style>
  <w:style w:type="paragraph" w:customStyle="1" w:styleId="af0">
    <w:name w:val="шшш"/>
    <w:basedOn w:val="a"/>
    <w:link w:val="af1"/>
    <w:rsid w:val="00002F02"/>
    <w:pPr>
      <w:widowControl w:val="0"/>
      <w:ind w:firstLine="425"/>
      <w:jc w:val="both"/>
    </w:pPr>
    <w:rPr>
      <w:color w:val="000000"/>
    </w:rPr>
  </w:style>
  <w:style w:type="character" w:customStyle="1" w:styleId="af1">
    <w:name w:val="шшш Знак"/>
    <w:basedOn w:val="a0"/>
    <w:link w:val="af0"/>
    <w:rsid w:val="00002F02"/>
    <w:rPr>
      <w:rFonts w:ascii="Times New Roman" w:hAnsi="Times New Roman"/>
      <w:sz w:val="28"/>
    </w:rPr>
  </w:style>
  <w:style w:type="paragraph" w:customStyle="1" w:styleId="af2">
    <w:name w:val="гнг"/>
    <w:basedOn w:val="a"/>
    <w:link w:val="af3"/>
    <w:rsid w:val="00AE0419"/>
    <w:pPr>
      <w:widowControl w:val="0"/>
      <w:autoSpaceDE w:val="0"/>
      <w:autoSpaceDN w:val="0"/>
      <w:adjustRightInd w:val="0"/>
      <w:ind w:firstLine="454"/>
      <w:jc w:val="both"/>
    </w:pPr>
    <w:rPr>
      <w:rFonts w:eastAsia="Times New Roman"/>
      <w:noProof/>
      <w:color w:val="000000"/>
      <w:lang w:val="kk-KZ" w:eastAsia="ru-RU"/>
    </w:rPr>
  </w:style>
  <w:style w:type="character" w:customStyle="1" w:styleId="af3">
    <w:name w:val="гнг Знак"/>
    <w:basedOn w:val="a0"/>
    <w:link w:val="af2"/>
    <w:rsid w:val="00AE0419"/>
    <w:rPr>
      <w:rFonts w:ascii="Times New Roman" w:eastAsia="Times New Roman" w:hAnsi="Times New Roman"/>
      <w:noProof/>
      <w:sz w:val="28"/>
      <w:lang w:val="kk-KZ" w:eastAsia="ru-RU"/>
    </w:rPr>
  </w:style>
  <w:style w:type="paragraph" w:customStyle="1" w:styleId="af4">
    <w:name w:val="фыв"/>
    <w:basedOn w:val="a"/>
    <w:link w:val="af5"/>
    <w:rsid w:val="00AE0419"/>
    <w:pPr>
      <w:widowControl w:val="0"/>
      <w:autoSpaceDE w:val="0"/>
      <w:autoSpaceDN w:val="0"/>
      <w:adjustRightInd w:val="0"/>
      <w:ind w:firstLine="454"/>
      <w:jc w:val="both"/>
    </w:pPr>
    <w:rPr>
      <w:rFonts w:eastAsia="Times New Roman"/>
      <w:noProof/>
      <w:color w:val="000000"/>
      <w:lang w:val="kk-KZ" w:eastAsia="ru-RU"/>
    </w:rPr>
  </w:style>
  <w:style w:type="character" w:customStyle="1" w:styleId="af5">
    <w:name w:val="фыв Знак"/>
    <w:basedOn w:val="a0"/>
    <w:link w:val="af4"/>
    <w:rsid w:val="00AE0419"/>
    <w:rPr>
      <w:rFonts w:ascii="Times New Roman" w:eastAsia="Times New Roman" w:hAnsi="Times New Roman"/>
      <w:noProof/>
      <w:sz w:val="28"/>
      <w:lang w:val="kk-KZ" w:eastAsia="ru-RU"/>
    </w:rPr>
  </w:style>
  <w:style w:type="paragraph" w:customStyle="1" w:styleId="51">
    <w:name w:val="Стиль5"/>
    <w:basedOn w:val="a"/>
    <w:link w:val="52"/>
    <w:autoRedefine/>
    <w:rsid w:val="000F1C00"/>
    <w:pPr>
      <w:widowControl w:val="0"/>
      <w:ind w:firstLine="709"/>
      <w:jc w:val="both"/>
    </w:pPr>
    <w:rPr>
      <w:rFonts w:ascii="___WRD_EMBED_SUB_43" w:eastAsia="Calibri" w:hAnsi="___WRD_EMBED_SUB_43"/>
      <w:noProof/>
      <w:w w:val="66"/>
      <w:lang w:val="kk-KZ"/>
    </w:rPr>
  </w:style>
  <w:style w:type="character" w:customStyle="1" w:styleId="52">
    <w:name w:val="Стиль5 Знак"/>
    <w:basedOn w:val="a0"/>
    <w:link w:val="51"/>
    <w:rsid w:val="000F1C00"/>
    <w:rPr>
      <w:rFonts w:ascii="___WRD_EMBED_SUB_43" w:eastAsia="Calibri" w:hAnsi="___WRD_EMBED_SUB_43"/>
      <w:noProof/>
      <w:color w:val="000000" w:themeColor="text1"/>
      <w:w w:val="66"/>
      <w:lang w:val="kk-KZ"/>
    </w:rPr>
  </w:style>
  <w:style w:type="paragraph" w:customStyle="1" w:styleId="af6">
    <w:name w:val="пппп"/>
    <w:basedOn w:val="a"/>
    <w:link w:val="af7"/>
    <w:rsid w:val="007F14B9"/>
    <w:pPr>
      <w:widowControl w:val="0"/>
      <w:autoSpaceDE w:val="0"/>
      <w:autoSpaceDN w:val="0"/>
      <w:adjustRightInd w:val="0"/>
      <w:ind w:firstLine="454"/>
      <w:jc w:val="both"/>
    </w:pPr>
    <w:rPr>
      <w:rFonts w:eastAsia="Times New Roman"/>
      <w:noProof/>
      <w:color w:val="000000"/>
      <w:lang w:val="en-US" w:eastAsia="ru-RU"/>
    </w:rPr>
  </w:style>
  <w:style w:type="character" w:customStyle="1" w:styleId="af7">
    <w:name w:val="пппп Знак"/>
    <w:basedOn w:val="a0"/>
    <w:link w:val="af6"/>
    <w:rsid w:val="007F14B9"/>
    <w:rPr>
      <w:rFonts w:eastAsia="Times New Roman"/>
      <w:noProof/>
      <w:color w:val="000000"/>
      <w:lang w:val="en-US" w:eastAsia="ru-RU"/>
    </w:rPr>
  </w:style>
  <w:style w:type="paragraph" w:customStyle="1" w:styleId="af8">
    <w:name w:val="ууу"/>
    <w:basedOn w:val="a"/>
    <w:link w:val="af9"/>
    <w:rsid w:val="007F14B9"/>
    <w:pPr>
      <w:widowControl w:val="0"/>
      <w:ind w:firstLine="709"/>
      <w:jc w:val="both"/>
    </w:pPr>
    <w:rPr>
      <w:rFonts w:ascii="___WRD_EMBED_SUB_43" w:eastAsia="Times New Roman" w:hAnsi="___WRD_EMBED_SUB_43"/>
      <w:noProof/>
      <w:w w:val="66"/>
      <w:lang w:val="kk-KZ"/>
    </w:rPr>
  </w:style>
  <w:style w:type="character" w:customStyle="1" w:styleId="af9">
    <w:name w:val="ууу Знак"/>
    <w:basedOn w:val="a0"/>
    <w:link w:val="af8"/>
    <w:rsid w:val="007F14B9"/>
    <w:rPr>
      <w:rFonts w:ascii="___WRD_EMBED_SUB_43" w:eastAsia="Times New Roman" w:hAnsi="___WRD_EMBED_SUB_43"/>
      <w:noProof/>
      <w:color w:val="000000" w:themeColor="text1"/>
      <w:w w:val="66"/>
      <w:lang w:val="kk-KZ"/>
    </w:rPr>
  </w:style>
  <w:style w:type="paragraph" w:customStyle="1" w:styleId="1231">
    <w:name w:val="Стиль123"/>
    <w:basedOn w:val="a"/>
    <w:link w:val="1232"/>
    <w:rsid w:val="003903E2"/>
    <w:pPr>
      <w:widowControl w:val="0"/>
      <w:autoSpaceDE w:val="0"/>
      <w:autoSpaceDN w:val="0"/>
      <w:adjustRightInd w:val="0"/>
      <w:ind w:firstLine="709"/>
      <w:jc w:val="both"/>
    </w:pPr>
    <w:rPr>
      <w:rFonts w:ascii="___WRD_EMBED_SUB_43" w:eastAsia="Calibri" w:hAnsi="___WRD_EMBED_SUB_43"/>
      <w:noProof/>
      <w:w w:val="66"/>
      <w:lang w:val="kk-KZ"/>
    </w:rPr>
  </w:style>
  <w:style w:type="character" w:customStyle="1" w:styleId="1232">
    <w:name w:val="Стиль123 Знак"/>
    <w:basedOn w:val="a0"/>
    <w:link w:val="1231"/>
    <w:rsid w:val="003903E2"/>
    <w:rPr>
      <w:rFonts w:ascii="___WRD_EMBED_SUB_43" w:eastAsia="Calibri" w:hAnsi="___WRD_EMBED_SUB_43"/>
      <w:noProof/>
      <w:color w:val="000000" w:themeColor="text1"/>
      <w:w w:val="66"/>
      <w:lang w:val="kk-KZ"/>
    </w:rPr>
  </w:style>
  <w:style w:type="paragraph" w:customStyle="1" w:styleId="afa">
    <w:name w:val="бақыт"/>
    <w:basedOn w:val="a"/>
    <w:link w:val="afb"/>
    <w:autoRedefine/>
    <w:rsid w:val="00A62BDB"/>
    <w:pPr>
      <w:widowControl w:val="0"/>
      <w:ind w:firstLine="709"/>
      <w:jc w:val="both"/>
    </w:pPr>
    <w:rPr>
      <w:rFonts w:ascii="___WRD_EMBED_SUB_43" w:eastAsia="Times New Roman" w:hAnsi="___WRD_EMBED_SUB_43"/>
      <w:noProof/>
      <w:w w:val="66"/>
      <w:shd w:val="clear" w:color="auto" w:fill="FFFFFF"/>
      <w:lang w:val="kk-KZ"/>
    </w:rPr>
  </w:style>
  <w:style w:type="character" w:customStyle="1" w:styleId="afb">
    <w:name w:val="бақыт Знак"/>
    <w:basedOn w:val="a0"/>
    <w:link w:val="afa"/>
    <w:rsid w:val="00A62BDB"/>
    <w:rPr>
      <w:rFonts w:ascii="___WRD_EMBED_SUB_43" w:eastAsia="Times New Roman" w:hAnsi="___WRD_EMBED_SUB_43"/>
      <w:noProof/>
      <w:color w:val="000000" w:themeColor="text1"/>
      <w:w w:val="66"/>
      <w:lang w:val="kk-KZ"/>
    </w:rPr>
  </w:style>
  <w:style w:type="paragraph" w:customStyle="1" w:styleId="afc">
    <w:name w:val="бақытт"/>
    <w:basedOn w:val="a"/>
    <w:link w:val="afd"/>
    <w:autoRedefine/>
    <w:rsid w:val="00A62BDB"/>
    <w:pPr>
      <w:widowControl w:val="0"/>
      <w:ind w:firstLine="709"/>
      <w:jc w:val="both"/>
    </w:pPr>
    <w:rPr>
      <w:rFonts w:ascii="___WRD_EMBED_SUB_43" w:eastAsia="Times New Roman" w:hAnsi="___WRD_EMBED_SUB_43"/>
      <w:noProof/>
      <w:w w:val="66"/>
      <w:shd w:val="clear" w:color="auto" w:fill="FFFFFF"/>
      <w:lang w:val="kk-KZ"/>
    </w:rPr>
  </w:style>
  <w:style w:type="character" w:customStyle="1" w:styleId="afd">
    <w:name w:val="бақытт Знак"/>
    <w:basedOn w:val="a0"/>
    <w:link w:val="afc"/>
    <w:rsid w:val="00A62BDB"/>
    <w:rPr>
      <w:rFonts w:ascii="___WRD_EMBED_SUB_43" w:eastAsia="Times New Roman" w:hAnsi="___WRD_EMBED_SUB_43"/>
      <w:noProof/>
      <w:color w:val="000000" w:themeColor="text1"/>
      <w:w w:val="66"/>
      <w:lang w:val="kk-KZ"/>
    </w:rPr>
  </w:style>
  <w:style w:type="paragraph" w:customStyle="1" w:styleId="31">
    <w:name w:val="Стиль3"/>
    <w:basedOn w:val="a"/>
    <w:link w:val="32"/>
    <w:rsid w:val="005F41B3"/>
    <w:pPr>
      <w:shd w:val="clear" w:color="auto" w:fill="FFFFFF"/>
    </w:pPr>
    <w:rPr>
      <w:rFonts w:ascii="___WRD_EMBED_SUB_43" w:eastAsia="Times New Roman" w:hAnsi="___WRD_EMBED_SUB_43"/>
      <w:sz w:val="24"/>
      <w:szCs w:val="24"/>
      <w:lang w:eastAsia="ru-RU"/>
    </w:rPr>
  </w:style>
  <w:style w:type="character" w:customStyle="1" w:styleId="32">
    <w:name w:val="Стиль3 Знак"/>
    <w:basedOn w:val="a0"/>
    <w:link w:val="31"/>
    <w:rsid w:val="005F41B3"/>
    <w:rPr>
      <w:rFonts w:ascii="___WRD_EMBED_SUB_43" w:eastAsia="Times New Roman" w:hAnsi="___WRD_EMBED_SUB_43"/>
      <w:color w:val="auto"/>
      <w:w w:val="100"/>
      <w:sz w:val="24"/>
      <w:szCs w:val="24"/>
      <w:shd w:val="clear" w:color="auto" w:fill="FFFFFF"/>
      <w:lang w:eastAsia="ru-RU"/>
    </w:rPr>
  </w:style>
  <w:style w:type="character" w:styleId="afe">
    <w:name w:val="Hyperlink"/>
    <w:basedOn w:val="a0"/>
    <w:uiPriority w:val="99"/>
    <w:unhideWhenUsed/>
    <w:rsid w:val="00A16985"/>
    <w:rPr>
      <w:color w:val="0563C1" w:themeColor="hyperlink"/>
      <w:u w:val="single"/>
    </w:rPr>
  </w:style>
  <w:style w:type="character" w:styleId="aff">
    <w:name w:val="FollowedHyperlink"/>
    <w:basedOn w:val="a0"/>
    <w:uiPriority w:val="99"/>
    <w:semiHidden/>
    <w:unhideWhenUsed/>
    <w:rsid w:val="004776D7"/>
    <w:rPr>
      <w:color w:val="954F72" w:themeColor="followedHyperlink"/>
      <w:u w:val="single"/>
    </w:rPr>
  </w:style>
  <w:style w:type="numbering" w:customStyle="1" w:styleId="13">
    <w:name w:val="Нет списка1"/>
    <w:next w:val="a2"/>
    <w:uiPriority w:val="99"/>
    <w:semiHidden/>
    <w:rsid w:val="0017639B"/>
  </w:style>
  <w:style w:type="paragraph" w:styleId="aff0">
    <w:name w:val="Body Text"/>
    <w:basedOn w:val="a"/>
    <w:link w:val="aff1"/>
    <w:uiPriority w:val="99"/>
    <w:rsid w:val="0017639B"/>
    <w:pPr>
      <w:spacing w:after="0" w:line="240" w:lineRule="auto"/>
      <w:jc w:val="both"/>
    </w:pPr>
    <w:rPr>
      <w:rFonts w:ascii="KZ Times New Roman" w:eastAsia="MS Mincho" w:hAnsi="KZ Times New Roman"/>
      <w:b/>
      <w:bCs/>
      <w:color w:val="auto"/>
      <w:szCs w:val="20"/>
      <w:lang w:eastAsia="ru-RU"/>
    </w:rPr>
  </w:style>
  <w:style w:type="character" w:customStyle="1" w:styleId="aff1">
    <w:name w:val="Основной текст Знак"/>
    <w:basedOn w:val="a0"/>
    <w:link w:val="aff0"/>
    <w:uiPriority w:val="99"/>
    <w:rsid w:val="0017639B"/>
    <w:rPr>
      <w:rFonts w:ascii="KZ Times New Roman" w:eastAsia="MS Mincho" w:hAnsi="KZ Times New Roman"/>
      <w:b/>
      <w:bCs/>
      <w:color w:val="auto"/>
      <w:szCs w:val="20"/>
      <w:lang w:eastAsia="ru-RU"/>
    </w:rPr>
  </w:style>
  <w:style w:type="paragraph" w:styleId="aff2">
    <w:name w:val="Plain Text"/>
    <w:basedOn w:val="a"/>
    <w:link w:val="aff3"/>
    <w:rsid w:val="0017639B"/>
    <w:pPr>
      <w:spacing w:after="0" w:line="240" w:lineRule="auto"/>
    </w:pPr>
    <w:rPr>
      <w:rFonts w:ascii="Courier New" w:eastAsia="Times New Roman" w:hAnsi="Courier New" w:cs="Courier New"/>
      <w:b/>
      <w:bCs/>
      <w:color w:val="auto"/>
      <w:sz w:val="20"/>
      <w:szCs w:val="20"/>
      <w:lang w:eastAsia="ru-RU"/>
    </w:rPr>
  </w:style>
  <w:style w:type="character" w:customStyle="1" w:styleId="aff3">
    <w:name w:val="Текст Знак"/>
    <w:basedOn w:val="a0"/>
    <w:link w:val="aff2"/>
    <w:rsid w:val="0017639B"/>
    <w:rPr>
      <w:rFonts w:ascii="Courier New" w:eastAsia="Times New Roman" w:hAnsi="Courier New" w:cs="Courier New"/>
      <w:b/>
      <w:bCs/>
      <w:color w:val="auto"/>
      <w:sz w:val="20"/>
      <w:szCs w:val="20"/>
      <w:lang w:eastAsia="ru-RU"/>
    </w:rPr>
  </w:style>
  <w:style w:type="paragraph" w:styleId="aff4">
    <w:name w:val="footer"/>
    <w:basedOn w:val="a"/>
    <w:link w:val="aff5"/>
    <w:uiPriority w:val="99"/>
    <w:rsid w:val="0017639B"/>
    <w:pPr>
      <w:tabs>
        <w:tab w:val="center" w:pos="4677"/>
        <w:tab w:val="right" w:pos="9355"/>
      </w:tabs>
      <w:spacing w:after="0" w:line="240" w:lineRule="auto"/>
    </w:pPr>
    <w:rPr>
      <w:rFonts w:eastAsia="Times New Roman"/>
      <w:b/>
      <w:bCs/>
      <w:noProof/>
      <w:color w:val="auto"/>
      <w:sz w:val="24"/>
      <w:szCs w:val="24"/>
      <w:lang w:val="kk-KZ" w:eastAsia="ru-RU"/>
    </w:rPr>
  </w:style>
  <w:style w:type="character" w:customStyle="1" w:styleId="aff5">
    <w:name w:val="Нижний колонтитул Знак"/>
    <w:basedOn w:val="a0"/>
    <w:link w:val="aff4"/>
    <w:uiPriority w:val="99"/>
    <w:rsid w:val="0017639B"/>
    <w:rPr>
      <w:rFonts w:eastAsia="Times New Roman"/>
      <w:b/>
      <w:bCs/>
      <w:noProof/>
      <w:color w:val="auto"/>
      <w:sz w:val="24"/>
      <w:szCs w:val="24"/>
      <w:lang w:val="kk-KZ" w:eastAsia="ru-RU"/>
    </w:rPr>
  </w:style>
  <w:style w:type="character" w:styleId="aff6">
    <w:name w:val="page number"/>
    <w:basedOn w:val="a0"/>
    <w:rsid w:val="0017639B"/>
  </w:style>
  <w:style w:type="paragraph" w:customStyle="1" w:styleId="Style2">
    <w:name w:val="Style2"/>
    <w:basedOn w:val="a"/>
    <w:uiPriority w:val="99"/>
    <w:rsid w:val="0017639B"/>
    <w:pPr>
      <w:widowControl w:val="0"/>
      <w:autoSpaceDE w:val="0"/>
      <w:autoSpaceDN w:val="0"/>
      <w:adjustRightInd w:val="0"/>
      <w:spacing w:after="0" w:line="246" w:lineRule="exact"/>
      <w:ind w:firstLine="341"/>
      <w:jc w:val="both"/>
    </w:pPr>
    <w:rPr>
      <w:rFonts w:eastAsia="Times New Roman"/>
      <w:b/>
      <w:bCs/>
      <w:color w:val="auto"/>
      <w:sz w:val="24"/>
      <w:szCs w:val="24"/>
      <w:lang w:eastAsia="ru-RU"/>
    </w:rPr>
  </w:style>
  <w:style w:type="character" w:customStyle="1" w:styleId="FontStyle12">
    <w:name w:val="Font Style12"/>
    <w:basedOn w:val="a0"/>
    <w:uiPriority w:val="99"/>
    <w:rsid w:val="0017639B"/>
    <w:rPr>
      <w:rFonts w:ascii="Times New Roman" w:hAnsi="Times New Roman" w:cs="Times New Roman"/>
      <w:sz w:val="20"/>
      <w:szCs w:val="20"/>
    </w:rPr>
  </w:style>
  <w:style w:type="paragraph" w:customStyle="1" w:styleId="Style1">
    <w:name w:val="Style1"/>
    <w:basedOn w:val="a"/>
    <w:uiPriority w:val="99"/>
    <w:rsid w:val="0017639B"/>
    <w:pPr>
      <w:widowControl w:val="0"/>
      <w:autoSpaceDE w:val="0"/>
      <w:autoSpaceDN w:val="0"/>
      <w:adjustRightInd w:val="0"/>
      <w:spacing w:after="0" w:line="253" w:lineRule="exact"/>
      <w:jc w:val="both"/>
    </w:pPr>
    <w:rPr>
      <w:rFonts w:eastAsia="Times New Roman"/>
      <w:b/>
      <w:bCs/>
      <w:color w:val="auto"/>
      <w:sz w:val="24"/>
      <w:szCs w:val="24"/>
      <w:lang w:eastAsia="ru-RU"/>
    </w:rPr>
  </w:style>
  <w:style w:type="paragraph" w:customStyle="1" w:styleId="Style3">
    <w:name w:val="Style3"/>
    <w:basedOn w:val="a"/>
    <w:uiPriority w:val="99"/>
    <w:rsid w:val="0017639B"/>
    <w:pPr>
      <w:widowControl w:val="0"/>
      <w:autoSpaceDE w:val="0"/>
      <w:autoSpaceDN w:val="0"/>
      <w:adjustRightInd w:val="0"/>
      <w:spacing w:after="0" w:line="240" w:lineRule="auto"/>
    </w:pPr>
    <w:rPr>
      <w:rFonts w:eastAsia="Times New Roman"/>
      <w:b/>
      <w:bCs/>
      <w:color w:val="auto"/>
      <w:sz w:val="24"/>
      <w:szCs w:val="24"/>
      <w:lang w:eastAsia="ru-RU"/>
    </w:rPr>
  </w:style>
  <w:style w:type="paragraph" w:customStyle="1" w:styleId="Style5">
    <w:name w:val="Style5"/>
    <w:basedOn w:val="a"/>
    <w:uiPriority w:val="99"/>
    <w:rsid w:val="0017639B"/>
    <w:pPr>
      <w:widowControl w:val="0"/>
      <w:autoSpaceDE w:val="0"/>
      <w:autoSpaceDN w:val="0"/>
      <w:adjustRightInd w:val="0"/>
      <w:spacing w:after="0" w:line="254" w:lineRule="exact"/>
    </w:pPr>
    <w:rPr>
      <w:rFonts w:eastAsia="Times New Roman"/>
      <w:b/>
      <w:bCs/>
      <w:color w:val="auto"/>
      <w:sz w:val="24"/>
      <w:szCs w:val="24"/>
      <w:lang w:eastAsia="ru-RU"/>
    </w:rPr>
  </w:style>
  <w:style w:type="character" w:customStyle="1" w:styleId="FontStyle11">
    <w:name w:val="Font Style11"/>
    <w:basedOn w:val="a0"/>
    <w:uiPriority w:val="99"/>
    <w:rsid w:val="0017639B"/>
    <w:rPr>
      <w:rFonts w:ascii="Times New Roman" w:hAnsi="Times New Roman" w:cs="Times New Roman"/>
      <w:b/>
      <w:bCs/>
      <w:sz w:val="20"/>
      <w:szCs w:val="20"/>
    </w:rPr>
  </w:style>
  <w:style w:type="character" w:customStyle="1" w:styleId="FontStyle13">
    <w:name w:val="Font Style13"/>
    <w:basedOn w:val="a0"/>
    <w:uiPriority w:val="99"/>
    <w:rsid w:val="0017639B"/>
    <w:rPr>
      <w:rFonts w:ascii="Times New Roman" w:hAnsi="Times New Roman" w:cs="Times New Roman"/>
      <w:b/>
      <w:bCs/>
      <w:sz w:val="20"/>
      <w:szCs w:val="20"/>
    </w:rPr>
  </w:style>
  <w:style w:type="character" w:customStyle="1" w:styleId="FontStyle14">
    <w:name w:val="Font Style14"/>
    <w:basedOn w:val="a0"/>
    <w:uiPriority w:val="99"/>
    <w:rsid w:val="0017639B"/>
    <w:rPr>
      <w:rFonts w:ascii="Times New Roman" w:hAnsi="Times New Roman" w:cs="Times New Roman"/>
      <w:sz w:val="20"/>
      <w:szCs w:val="20"/>
    </w:rPr>
  </w:style>
  <w:style w:type="paragraph" w:customStyle="1" w:styleId="Style7">
    <w:name w:val="Style7"/>
    <w:basedOn w:val="a"/>
    <w:uiPriority w:val="99"/>
    <w:rsid w:val="0017639B"/>
    <w:pPr>
      <w:widowControl w:val="0"/>
      <w:autoSpaceDE w:val="0"/>
      <w:autoSpaceDN w:val="0"/>
      <w:adjustRightInd w:val="0"/>
      <w:spacing w:after="0" w:line="240" w:lineRule="auto"/>
      <w:jc w:val="right"/>
    </w:pPr>
    <w:rPr>
      <w:rFonts w:eastAsia="Times New Roman"/>
      <w:b/>
      <w:bCs/>
      <w:color w:val="auto"/>
      <w:sz w:val="24"/>
      <w:szCs w:val="24"/>
      <w:lang w:eastAsia="ru-RU"/>
    </w:rPr>
  </w:style>
  <w:style w:type="paragraph" w:customStyle="1" w:styleId="Style4">
    <w:name w:val="Style4"/>
    <w:basedOn w:val="a"/>
    <w:uiPriority w:val="99"/>
    <w:rsid w:val="0017639B"/>
    <w:pPr>
      <w:widowControl w:val="0"/>
      <w:autoSpaceDE w:val="0"/>
      <w:autoSpaceDN w:val="0"/>
      <w:adjustRightInd w:val="0"/>
      <w:spacing w:after="0" w:line="187" w:lineRule="exact"/>
      <w:ind w:firstLine="547"/>
    </w:pPr>
    <w:rPr>
      <w:rFonts w:eastAsia="Times New Roman"/>
      <w:b/>
      <w:bCs/>
      <w:color w:val="auto"/>
      <w:sz w:val="24"/>
      <w:szCs w:val="24"/>
      <w:lang w:eastAsia="ru-RU"/>
    </w:rPr>
  </w:style>
  <w:style w:type="character" w:customStyle="1" w:styleId="FontStyle15">
    <w:name w:val="Font Style15"/>
    <w:basedOn w:val="a0"/>
    <w:rsid w:val="0017639B"/>
    <w:rPr>
      <w:rFonts w:ascii="Times New Roman" w:hAnsi="Times New Roman" w:cs="Times New Roman"/>
      <w:sz w:val="20"/>
      <w:szCs w:val="20"/>
    </w:rPr>
  </w:style>
  <w:style w:type="paragraph" w:customStyle="1" w:styleId="Style6">
    <w:name w:val="Style6"/>
    <w:basedOn w:val="a"/>
    <w:rsid w:val="0017639B"/>
    <w:pPr>
      <w:widowControl w:val="0"/>
      <w:autoSpaceDE w:val="0"/>
      <w:autoSpaceDN w:val="0"/>
      <w:adjustRightInd w:val="0"/>
      <w:spacing w:after="0" w:line="240" w:lineRule="auto"/>
    </w:pPr>
    <w:rPr>
      <w:rFonts w:eastAsia="Times New Roman"/>
      <w:b/>
      <w:bCs/>
      <w:color w:val="auto"/>
      <w:sz w:val="24"/>
      <w:szCs w:val="24"/>
      <w:lang w:eastAsia="ru-RU"/>
    </w:rPr>
  </w:style>
  <w:style w:type="character" w:customStyle="1" w:styleId="FontStyle18">
    <w:name w:val="Font Style18"/>
    <w:basedOn w:val="a0"/>
    <w:rsid w:val="0017639B"/>
    <w:rPr>
      <w:rFonts w:ascii="Times New Roman" w:hAnsi="Times New Roman" w:cs="Times New Roman"/>
      <w:sz w:val="18"/>
      <w:szCs w:val="18"/>
    </w:rPr>
  </w:style>
  <w:style w:type="character" w:customStyle="1" w:styleId="FontStyle20">
    <w:name w:val="Font Style20"/>
    <w:basedOn w:val="a0"/>
    <w:rsid w:val="0017639B"/>
    <w:rPr>
      <w:rFonts w:ascii="Times New Roman" w:hAnsi="Times New Roman" w:cs="Times New Roman"/>
      <w:i/>
      <w:iCs/>
      <w:sz w:val="18"/>
      <w:szCs w:val="18"/>
    </w:rPr>
  </w:style>
  <w:style w:type="character" w:customStyle="1" w:styleId="FontStyle19">
    <w:name w:val="Font Style19"/>
    <w:basedOn w:val="a0"/>
    <w:rsid w:val="0017639B"/>
    <w:rPr>
      <w:rFonts w:ascii="Times New Roman" w:hAnsi="Times New Roman" w:cs="Times New Roman"/>
      <w:b/>
      <w:bCs/>
      <w:i/>
      <w:iCs/>
      <w:sz w:val="18"/>
      <w:szCs w:val="18"/>
    </w:rPr>
  </w:style>
  <w:style w:type="paragraph" w:customStyle="1" w:styleId="Style13">
    <w:name w:val="Style13"/>
    <w:basedOn w:val="a"/>
    <w:rsid w:val="0017639B"/>
    <w:pPr>
      <w:widowControl w:val="0"/>
      <w:autoSpaceDE w:val="0"/>
      <w:autoSpaceDN w:val="0"/>
      <w:adjustRightInd w:val="0"/>
      <w:spacing w:after="0" w:line="222" w:lineRule="exact"/>
      <w:ind w:firstLine="350"/>
      <w:jc w:val="both"/>
    </w:pPr>
    <w:rPr>
      <w:rFonts w:eastAsia="Times New Roman"/>
      <w:b/>
      <w:bCs/>
      <w:color w:val="auto"/>
      <w:sz w:val="24"/>
      <w:szCs w:val="24"/>
      <w:lang w:eastAsia="ru-RU"/>
    </w:rPr>
  </w:style>
  <w:style w:type="paragraph" w:customStyle="1" w:styleId="Style9">
    <w:name w:val="Style9"/>
    <w:basedOn w:val="a"/>
    <w:rsid w:val="0017639B"/>
    <w:pPr>
      <w:widowControl w:val="0"/>
      <w:autoSpaceDE w:val="0"/>
      <w:autoSpaceDN w:val="0"/>
      <w:adjustRightInd w:val="0"/>
      <w:spacing w:after="0" w:line="221" w:lineRule="exact"/>
      <w:ind w:firstLine="115"/>
    </w:pPr>
    <w:rPr>
      <w:rFonts w:eastAsia="Times New Roman"/>
      <w:b/>
      <w:bCs/>
      <w:color w:val="auto"/>
      <w:sz w:val="24"/>
      <w:szCs w:val="24"/>
      <w:lang w:eastAsia="ru-RU"/>
    </w:rPr>
  </w:style>
  <w:style w:type="character" w:customStyle="1" w:styleId="FontStyle16">
    <w:name w:val="Font Style16"/>
    <w:basedOn w:val="a0"/>
    <w:rsid w:val="0017639B"/>
    <w:rPr>
      <w:rFonts w:ascii="Times New Roman" w:hAnsi="Times New Roman" w:cs="Times New Roman"/>
      <w:b/>
      <w:bCs/>
      <w:sz w:val="14"/>
      <w:szCs w:val="14"/>
    </w:rPr>
  </w:style>
  <w:style w:type="paragraph" w:customStyle="1" w:styleId="Style8">
    <w:name w:val="Style8"/>
    <w:basedOn w:val="a"/>
    <w:rsid w:val="0017639B"/>
    <w:pPr>
      <w:widowControl w:val="0"/>
      <w:autoSpaceDE w:val="0"/>
      <w:autoSpaceDN w:val="0"/>
      <w:adjustRightInd w:val="0"/>
      <w:spacing w:after="0" w:line="240" w:lineRule="auto"/>
    </w:pPr>
    <w:rPr>
      <w:rFonts w:eastAsia="Times New Roman"/>
      <w:b/>
      <w:bCs/>
      <w:color w:val="auto"/>
      <w:sz w:val="24"/>
      <w:szCs w:val="24"/>
      <w:lang w:eastAsia="ru-RU"/>
    </w:rPr>
  </w:style>
  <w:style w:type="paragraph" w:customStyle="1" w:styleId="Style10">
    <w:name w:val="Style10"/>
    <w:basedOn w:val="a"/>
    <w:rsid w:val="0017639B"/>
    <w:pPr>
      <w:widowControl w:val="0"/>
      <w:autoSpaceDE w:val="0"/>
      <w:autoSpaceDN w:val="0"/>
      <w:adjustRightInd w:val="0"/>
      <w:spacing w:after="0" w:line="240" w:lineRule="auto"/>
    </w:pPr>
    <w:rPr>
      <w:rFonts w:eastAsia="Times New Roman"/>
      <w:b/>
      <w:bCs/>
      <w:color w:val="auto"/>
      <w:sz w:val="24"/>
      <w:szCs w:val="24"/>
      <w:lang w:eastAsia="ru-RU"/>
    </w:rPr>
  </w:style>
  <w:style w:type="character" w:customStyle="1" w:styleId="FontStyle17">
    <w:name w:val="Font Style17"/>
    <w:basedOn w:val="a0"/>
    <w:rsid w:val="0017639B"/>
    <w:rPr>
      <w:rFonts w:ascii="Times New Roman" w:hAnsi="Times New Roman" w:cs="Times New Roman"/>
      <w:i/>
      <w:iCs/>
      <w:sz w:val="20"/>
      <w:szCs w:val="20"/>
    </w:rPr>
  </w:style>
  <w:style w:type="numbering" w:customStyle="1" w:styleId="23">
    <w:name w:val="Нет списка2"/>
    <w:next w:val="a2"/>
    <w:uiPriority w:val="99"/>
    <w:semiHidden/>
    <w:unhideWhenUsed/>
    <w:rsid w:val="006E0143"/>
  </w:style>
  <w:style w:type="table" w:customStyle="1" w:styleId="TableNormal">
    <w:name w:val="Table Normal"/>
    <w:rsid w:val="006E0143"/>
    <w:rPr>
      <w:rFonts w:ascii="Calibri" w:eastAsia="Calibri" w:hAnsi="Calibri" w:cs="Calibri"/>
      <w:b/>
      <w:bCs/>
      <w:color w:val="auto"/>
      <w:sz w:val="22"/>
      <w:szCs w:val="22"/>
      <w:lang w:val="az-Cyrl-AZ" w:eastAsia="ru-RU"/>
    </w:rPr>
    <w:tblPr>
      <w:tblCellMar>
        <w:top w:w="0" w:type="dxa"/>
        <w:left w:w="0" w:type="dxa"/>
        <w:bottom w:w="0" w:type="dxa"/>
        <w:right w:w="0" w:type="dxa"/>
      </w:tblCellMar>
    </w:tblPr>
  </w:style>
  <w:style w:type="paragraph" w:styleId="aff7">
    <w:name w:val="Title"/>
    <w:basedOn w:val="a"/>
    <w:next w:val="a"/>
    <w:link w:val="aff8"/>
    <w:qFormat/>
    <w:rsid w:val="006E0143"/>
    <w:pPr>
      <w:keepNext/>
      <w:keepLines/>
      <w:spacing w:before="480" w:after="120"/>
    </w:pPr>
    <w:rPr>
      <w:rFonts w:ascii="Calibri" w:eastAsia="Calibri" w:hAnsi="Calibri" w:cs="Calibri"/>
      <w:bCs/>
      <w:color w:val="auto"/>
      <w:sz w:val="72"/>
      <w:szCs w:val="72"/>
      <w:lang w:val="az-Cyrl-AZ" w:eastAsia="ru-RU"/>
    </w:rPr>
  </w:style>
  <w:style w:type="character" w:customStyle="1" w:styleId="aff8">
    <w:name w:val="Заголовок Знак"/>
    <w:basedOn w:val="a0"/>
    <w:link w:val="aff7"/>
    <w:rsid w:val="006E0143"/>
    <w:rPr>
      <w:rFonts w:ascii="Calibri" w:eastAsia="Calibri" w:hAnsi="Calibri" w:cs="Calibri"/>
      <w:bCs/>
      <w:color w:val="auto"/>
      <w:sz w:val="72"/>
      <w:szCs w:val="72"/>
      <w:lang w:val="az-Cyrl-AZ" w:eastAsia="ru-RU"/>
    </w:rPr>
  </w:style>
  <w:style w:type="character" w:styleId="aff9">
    <w:name w:val="annotation reference"/>
    <w:basedOn w:val="a0"/>
    <w:uiPriority w:val="99"/>
    <w:semiHidden/>
    <w:unhideWhenUsed/>
    <w:rsid w:val="006E0143"/>
    <w:rPr>
      <w:sz w:val="16"/>
      <w:szCs w:val="16"/>
    </w:rPr>
  </w:style>
  <w:style w:type="paragraph" w:styleId="affa">
    <w:name w:val="annotation text"/>
    <w:basedOn w:val="a"/>
    <w:link w:val="affb"/>
    <w:uiPriority w:val="99"/>
    <w:semiHidden/>
    <w:unhideWhenUsed/>
    <w:rsid w:val="006E0143"/>
    <w:pPr>
      <w:spacing w:line="240" w:lineRule="auto"/>
    </w:pPr>
    <w:rPr>
      <w:rFonts w:ascii="Calibri" w:eastAsia="Calibri" w:hAnsi="Calibri" w:cs="Calibri"/>
      <w:b/>
      <w:bCs/>
      <w:color w:val="auto"/>
      <w:sz w:val="20"/>
      <w:szCs w:val="20"/>
      <w:lang w:val="az-Cyrl-AZ" w:eastAsia="ru-RU"/>
    </w:rPr>
  </w:style>
  <w:style w:type="character" w:customStyle="1" w:styleId="affb">
    <w:name w:val="Текст примечания Знак"/>
    <w:basedOn w:val="a0"/>
    <w:link w:val="affa"/>
    <w:uiPriority w:val="99"/>
    <w:semiHidden/>
    <w:rsid w:val="006E0143"/>
    <w:rPr>
      <w:rFonts w:ascii="Calibri" w:eastAsia="Calibri" w:hAnsi="Calibri" w:cs="Calibri"/>
      <w:b/>
      <w:bCs/>
      <w:color w:val="auto"/>
      <w:sz w:val="20"/>
      <w:szCs w:val="20"/>
      <w:lang w:val="az-Cyrl-AZ" w:eastAsia="ru-RU"/>
    </w:rPr>
  </w:style>
  <w:style w:type="paragraph" w:styleId="affc">
    <w:name w:val="annotation subject"/>
    <w:basedOn w:val="affa"/>
    <w:next w:val="affa"/>
    <w:link w:val="affd"/>
    <w:uiPriority w:val="99"/>
    <w:semiHidden/>
    <w:unhideWhenUsed/>
    <w:rsid w:val="006E0143"/>
    <w:rPr>
      <w:b w:val="0"/>
      <w:bCs w:val="0"/>
    </w:rPr>
  </w:style>
  <w:style w:type="character" w:customStyle="1" w:styleId="affd">
    <w:name w:val="Тема примечания Знак"/>
    <w:basedOn w:val="affb"/>
    <w:link w:val="affc"/>
    <w:uiPriority w:val="99"/>
    <w:semiHidden/>
    <w:rsid w:val="006E0143"/>
    <w:rPr>
      <w:rFonts w:ascii="Calibri" w:eastAsia="Calibri" w:hAnsi="Calibri" w:cs="Calibri"/>
      <w:b w:val="0"/>
      <w:bCs w:val="0"/>
      <w:color w:val="auto"/>
      <w:sz w:val="20"/>
      <w:szCs w:val="20"/>
      <w:lang w:val="az-Cyrl-AZ" w:eastAsia="ru-RU"/>
    </w:rPr>
  </w:style>
  <w:style w:type="paragraph" w:styleId="affe">
    <w:name w:val="Balloon Text"/>
    <w:basedOn w:val="a"/>
    <w:link w:val="afff"/>
    <w:uiPriority w:val="99"/>
    <w:semiHidden/>
    <w:unhideWhenUsed/>
    <w:rsid w:val="006E0143"/>
    <w:pPr>
      <w:spacing w:after="0" w:line="240" w:lineRule="auto"/>
    </w:pPr>
    <w:rPr>
      <w:rFonts w:ascii="Segoe UI" w:eastAsia="Calibri" w:hAnsi="Segoe UI" w:cs="Segoe UI"/>
      <w:b/>
      <w:bCs/>
      <w:color w:val="auto"/>
      <w:sz w:val="18"/>
      <w:szCs w:val="18"/>
      <w:lang w:val="az-Cyrl-AZ" w:eastAsia="ru-RU"/>
    </w:rPr>
  </w:style>
  <w:style w:type="character" w:customStyle="1" w:styleId="afff">
    <w:name w:val="Текст выноски Знак"/>
    <w:basedOn w:val="a0"/>
    <w:link w:val="affe"/>
    <w:uiPriority w:val="99"/>
    <w:semiHidden/>
    <w:rsid w:val="006E0143"/>
    <w:rPr>
      <w:rFonts w:ascii="Segoe UI" w:eastAsia="Calibri" w:hAnsi="Segoe UI" w:cs="Segoe UI"/>
      <w:b/>
      <w:bCs/>
      <w:color w:val="auto"/>
      <w:sz w:val="18"/>
      <w:szCs w:val="18"/>
      <w:lang w:val="az-Cyrl-AZ" w:eastAsia="ru-RU"/>
    </w:rPr>
  </w:style>
  <w:style w:type="paragraph" w:styleId="afff0">
    <w:name w:val="Subtitle"/>
    <w:basedOn w:val="a"/>
    <w:next w:val="a"/>
    <w:link w:val="afff1"/>
    <w:rsid w:val="006E0143"/>
    <w:rPr>
      <w:rFonts w:ascii="Calibri" w:eastAsia="Calibri" w:hAnsi="Calibri" w:cs="Calibri"/>
      <w:b/>
      <w:bCs/>
      <w:i/>
      <w:color w:val="5B9BD5"/>
      <w:sz w:val="24"/>
      <w:szCs w:val="24"/>
      <w:lang w:val="az-Cyrl-AZ" w:eastAsia="ru-RU"/>
    </w:rPr>
  </w:style>
  <w:style w:type="character" w:customStyle="1" w:styleId="afff1">
    <w:name w:val="Подзаголовок Знак"/>
    <w:basedOn w:val="a0"/>
    <w:link w:val="afff0"/>
    <w:rsid w:val="006E0143"/>
    <w:rPr>
      <w:rFonts w:ascii="Calibri" w:eastAsia="Calibri" w:hAnsi="Calibri" w:cs="Calibri"/>
      <w:b/>
      <w:bCs/>
      <w:i/>
      <w:color w:val="5B9BD5"/>
      <w:sz w:val="24"/>
      <w:szCs w:val="24"/>
      <w:lang w:val="az-Cyrl-AZ" w:eastAsia="ru-RU"/>
    </w:rPr>
  </w:style>
  <w:style w:type="character" w:customStyle="1" w:styleId="14">
    <w:name w:val="Слабое выделение1"/>
    <w:basedOn w:val="a0"/>
    <w:uiPriority w:val="19"/>
    <w:qFormat/>
    <w:rsid w:val="006E0143"/>
    <w:rPr>
      <w:i/>
      <w:iCs/>
      <w:color w:val="808080"/>
    </w:rPr>
  </w:style>
  <w:style w:type="character" w:styleId="afff2">
    <w:name w:val="Subtle Emphasis"/>
    <w:basedOn w:val="a0"/>
    <w:uiPriority w:val="19"/>
    <w:qFormat/>
    <w:rsid w:val="006E0143"/>
    <w:rPr>
      <w:i/>
      <w:iCs/>
      <w:color w:val="404040" w:themeColor="text1" w:themeTint="BF"/>
    </w:rPr>
  </w:style>
  <w:style w:type="numbering" w:customStyle="1" w:styleId="33">
    <w:name w:val="Нет списка3"/>
    <w:next w:val="a2"/>
    <w:uiPriority w:val="99"/>
    <w:semiHidden/>
    <w:unhideWhenUsed/>
    <w:rsid w:val="00AA0DCF"/>
  </w:style>
  <w:style w:type="table" w:customStyle="1" w:styleId="TableNormal1">
    <w:name w:val="Table Normal1"/>
    <w:rsid w:val="00AA0DCF"/>
    <w:rPr>
      <w:rFonts w:ascii="Calibri" w:eastAsia="Calibri" w:hAnsi="Calibri" w:cs="Calibri"/>
      <w:b/>
      <w:bCs/>
      <w:color w:val="auto"/>
      <w:sz w:val="22"/>
      <w:szCs w:val="22"/>
      <w:lang w:val="az-Cyrl-AZ" w:eastAsia="ru-RU"/>
    </w:rPr>
    <w:tblPr>
      <w:tblCellMar>
        <w:top w:w="0" w:type="dxa"/>
        <w:left w:w="0" w:type="dxa"/>
        <w:bottom w:w="0" w:type="dxa"/>
        <w:right w:w="0" w:type="dxa"/>
      </w:tblCellMar>
    </w:tblPr>
  </w:style>
  <w:style w:type="character" w:customStyle="1" w:styleId="15">
    <w:name w:val="Основной текст Знак1"/>
    <w:basedOn w:val="a0"/>
    <w:uiPriority w:val="99"/>
    <w:rsid w:val="00792472"/>
    <w:rPr>
      <w:rFonts w:cs="Times New Roman"/>
      <w:color w:val="000000"/>
    </w:rPr>
  </w:style>
  <w:style w:type="paragraph" w:styleId="34">
    <w:name w:val="Body Text Indent 3"/>
    <w:basedOn w:val="a"/>
    <w:link w:val="35"/>
    <w:uiPriority w:val="99"/>
    <w:unhideWhenUsed/>
    <w:rsid w:val="00657ED2"/>
    <w:pPr>
      <w:spacing w:after="120" w:line="276" w:lineRule="auto"/>
      <w:ind w:left="283"/>
    </w:pPr>
    <w:rPr>
      <w:rFonts w:asciiTheme="minorHAnsi" w:hAnsiTheme="minorHAnsi" w:cstheme="minorBidi"/>
      <w:b/>
      <w:bCs/>
      <w:color w:val="auto"/>
      <w:sz w:val="16"/>
      <w:szCs w:val="16"/>
    </w:rPr>
  </w:style>
  <w:style w:type="character" w:customStyle="1" w:styleId="35">
    <w:name w:val="Основной текст с отступом 3 Знак"/>
    <w:basedOn w:val="a0"/>
    <w:link w:val="34"/>
    <w:uiPriority w:val="99"/>
    <w:rsid w:val="00657ED2"/>
    <w:rPr>
      <w:rFonts w:asciiTheme="minorHAnsi" w:hAnsiTheme="minorHAnsi" w:cstheme="minorBidi"/>
      <w:b/>
      <w:bCs/>
      <w:color w:val="auto"/>
      <w:sz w:val="16"/>
      <w:szCs w:val="16"/>
    </w:rPr>
  </w:style>
  <w:style w:type="character" w:styleId="afff3">
    <w:name w:val="Placeholder Text"/>
    <w:basedOn w:val="a0"/>
    <w:uiPriority w:val="99"/>
    <w:semiHidden/>
    <w:rsid w:val="00657ED2"/>
    <w:rPr>
      <w:color w:val="808080"/>
    </w:rPr>
  </w:style>
  <w:style w:type="numbering" w:customStyle="1" w:styleId="41">
    <w:name w:val="Нет списка4"/>
    <w:next w:val="a2"/>
    <w:uiPriority w:val="99"/>
    <w:semiHidden/>
    <w:unhideWhenUsed/>
    <w:rsid w:val="00657ED2"/>
  </w:style>
  <w:style w:type="paragraph" w:customStyle="1" w:styleId="16">
    <w:name w:val="Верхний колонтитул1"/>
    <w:basedOn w:val="a"/>
    <w:next w:val="afff4"/>
    <w:link w:val="afff5"/>
    <w:uiPriority w:val="99"/>
    <w:semiHidden/>
    <w:unhideWhenUsed/>
    <w:rsid w:val="00657ED2"/>
    <w:pPr>
      <w:tabs>
        <w:tab w:val="center" w:pos="4677"/>
        <w:tab w:val="right" w:pos="9355"/>
      </w:tabs>
      <w:spacing w:after="0" w:line="240" w:lineRule="auto"/>
    </w:pPr>
  </w:style>
  <w:style w:type="character" w:customStyle="1" w:styleId="afff5">
    <w:name w:val="Верхний колонтитул Знак"/>
    <w:basedOn w:val="a0"/>
    <w:link w:val="16"/>
    <w:uiPriority w:val="99"/>
    <w:rsid w:val="00657ED2"/>
  </w:style>
  <w:style w:type="paragraph" w:styleId="afff4">
    <w:name w:val="header"/>
    <w:basedOn w:val="a"/>
    <w:link w:val="17"/>
    <w:uiPriority w:val="99"/>
    <w:unhideWhenUsed/>
    <w:rsid w:val="00657ED2"/>
    <w:pPr>
      <w:tabs>
        <w:tab w:val="center" w:pos="4677"/>
        <w:tab w:val="right" w:pos="9355"/>
      </w:tabs>
      <w:spacing w:after="0" w:line="240" w:lineRule="auto"/>
    </w:pPr>
  </w:style>
  <w:style w:type="character" w:customStyle="1" w:styleId="17">
    <w:name w:val="Верхний колонтитул Знак1"/>
    <w:basedOn w:val="a0"/>
    <w:link w:val="afff4"/>
    <w:uiPriority w:val="99"/>
    <w:rsid w:val="00657ED2"/>
  </w:style>
  <w:style w:type="character" w:customStyle="1" w:styleId="18">
    <w:name w:val="Неразрешенное упоминание1"/>
    <w:basedOn w:val="a0"/>
    <w:uiPriority w:val="99"/>
    <w:semiHidden/>
    <w:unhideWhenUsed/>
    <w:rsid w:val="003645D4"/>
    <w:rPr>
      <w:color w:val="605E5C"/>
      <w:shd w:val="clear" w:color="auto" w:fill="E1DFDD"/>
    </w:rPr>
  </w:style>
  <w:style w:type="table" w:styleId="afff6">
    <w:name w:val="Table Grid"/>
    <w:basedOn w:val="a1"/>
    <w:uiPriority w:val="39"/>
    <w:rsid w:val="001D7B30"/>
    <w:pPr>
      <w:spacing w:after="0" w:line="240" w:lineRule="auto"/>
      <w:ind w:firstLine="709"/>
      <w:jc w:val="both"/>
    </w:pPr>
    <w:rPr>
      <w:b/>
      <w:bCs/>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7">
    <w:name w:val="Body Text Indent"/>
    <w:basedOn w:val="a"/>
    <w:link w:val="afff8"/>
    <w:uiPriority w:val="99"/>
    <w:semiHidden/>
    <w:unhideWhenUsed/>
    <w:rsid w:val="002032ED"/>
    <w:pPr>
      <w:spacing w:after="120"/>
      <w:ind w:left="283"/>
    </w:pPr>
  </w:style>
  <w:style w:type="character" w:customStyle="1" w:styleId="afff8">
    <w:name w:val="Основной текст с отступом Знак"/>
    <w:basedOn w:val="a0"/>
    <w:link w:val="afff7"/>
    <w:uiPriority w:val="99"/>
    <w:semiHidden/>
    <w:rsid w:val="002032ED"/>
  </w:style>
  <w:style w:type="table" w:customStyle="1" w:styleId="19">
    <w:name w:val="Сетка таблицы1"/>
    <w:basedOn w:val="a1"/>
    <w:next w:val="afff6"/>
    <w:uiPriority w:val="39"/>
    <w:rsid w:val="001930BB"/>
    <w:pPr>
      <w:spacing w:after="0" w:line="240" w:lineRule="auto"/>
    </w:pPr>
    <w:rPr>
      <w:rFonts w:ascii="Calibri" w:hAnsi="Calibri"/>
      <w:b/>
      <w:bCs/>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6">
    <w:name w:val="Body Text 3"/>
    <w:basedOn w:val="a"/>
    <w:link w:val="37"/>
    <w:uiPriority w:val="99"/>
    <w:semiHidden/>
    <w:unhideWhenUsed/>
    <w:rsid w:val="00241B85"/>
    <w:pPr>
      <w:spacing w:after="120"/>
    </w:pPr>
    <w:rPr>
      <w:sz w:val="16"/>
      <w:szCs w:val="16"/>
    </w:rPr>
  </w:style>
  <w:style w:type="character" w:customStyle="1" w:styleId="37">
    <w:name w:val="Основной текст 3 Знак"/>
    <w:basedOn w:val="a0"/>
    <w:link w:val="36"/>
    <w:uiPriority w:val="99"/>
    <w:semiHidden/>
    <w:rsid w:val="00241B85"/>
    <w:rPr>
      <w:sz w:val="16"/>
      <w:szCs w:val="16"/>
    </w:rPr>
  </w:style>
  <w:style w:type="paragraph" w:styleId="24">
    <w:name w:val="Body Text 2"/>
    <w:basedOn w:val="a"/>
    <w:link w:val="25"/>
    <w:uiPriority w:val="99"/>
    <w:semiHidden/>
    <w:unhideWhenUsed/>
    <w:rsid w:val="00241B85"/>
    <w:pPr>
      <w:spacing w:after="120" w:line="480" w:lineRule="auto"/>
    </w:pPr>
  </w:style>
  <w:style w:type="character" w:customStyle="1" w:styleId="25">
    <w:name w:val="Основной текст 2 Знак"/>
    <w:basedOn w:val="a0"/>
    <w:link w:val="24"/>
    <w:uiPriority w:val="99"/>
    <w:semiHidden/>
    <w:rsid w:val="00241B85"/>
  </w:style>
  <w:style w:type="numbering" w:customStyle="1" w:styleId="53">
    <w:name w:val="Нет списка5"/>
    <w:next w:val="a2"/>
    <w:uiPriority w:val="99"/>
    <w:semiHidden/>
    <w:unhideWhenUsed/>
    <w:rsid w:val="00F44E1B"/>
  </w:style>
  <w:style w:type="table" w:customStyle="1" w:styleId="TableNormal2">
    <w:name w:val="Table Normal2"/>
    <w:rsid w:val="00F44E1B"/>
    <w:pPr>
      <w:spacing w:after="0" w:line="276" w:lineRule="auto"/>
    </w:pPr>
    <w:rPr>
      <w:rFonts w:ascii="Arial" w:eastAsia="Arial" w:hAnsi="Arial" w:cs="Arial"/>
      <w:b/>
      <w:bCs/>
      <w:color w:val="auto"/>
      <w:sz w:val="22"/>
      <w:szCs w:val="22"/>
      <w:lang w:eastAsia="ru-RU"/>
    </w:rPr>
    <w:tblPr>
      <w:tblCellMar>
        <w:top w:w="0" w:type="dxa"/>
        <w:left w:w="0" w:type="dxa"/>
        <w:bottom w:w="0" w:type="dxa"/>
        <w:right w:w="0" w:type="dxa"/>
      </w:tblCellMar>
    </w:tblPr>
  </w:style>
  <w:style w:type="numbering" w:customStyle="1" w:styleId="61">
    <w:name w:val="Нет списка6"/>
    <w:next w:val="a2"/>
    <w:uiPriority w:val="99"/>
    <w:semiHidden/>
    <w:unhideWhenUsed/>
    <w:rsid w:val="00B24864"/>
  </w:style>
  <w:style w:type="numbering" w:customStyle="1" w:styleId="110">
    <w:name w:val="Нет списка11"/>
    <w:next w:val="a2"/>
    <w:uiPriority w:val="99"/>
    <w:semiHidden/>
    <w:unhideWhenUsed/>
    <w:rsid w:val="00B24864"/>
  </w:style>
  <w:style w:type="numbering" w:customStyle="1" w:styleId="111">
    <w:name w:val="Нет списка111"/>
    <w:next w:val="a2"/>
    <w:semiHidden/>
    <w:rsid w:val="00B24864"/>
  </w:style>
  <w:style w:type="numbering" w:customStyle="1" w:styleId="210">
    <w:name w:val="Нет списка21"/>
    <w:next w:val="a2"/>
    <w:uiPriority w:val="99"/>
    <w:semiHidden/>
    <w:unhideWhenUsed/>
    <w:rsid w:val="00B24864"/>
  </w:style>
  <w:style w:type="numbering" w:customStyle="1" w:styleId="310">
    <w:name w:val="Нет списка31"/>
    <w:next w:val="a2"/>
    <w:uiPriority w:val="99"/>
    <w:semiHidden/>
    <w:unhideWhenUsed/>
    <w:rsid w:val="00B24864"/>
  </w:style>
  <w:style w:type="numbering" w:customStyle="1" w:styleId="410">
    <w:name w:val="Нет списка41"/>
    <w:next w:val="a2"/>
    <w:uiPriority w:val="99"/>
    <w:semiHidden/>
    <w:unhideWhenUsed/>
    <w:rsid w:val="00B24864"/>
  </w:style>
  <w:style w:type="numbering" w:customStyle="1" w:styleId="510">
    <w:name w:val="Нет списка51"/>
    <w:next w:val="a2"/>
    <w:uiPriority w:val="99"/>
    <w:semiHidden/>
    <w:unhideWhenUsed/>
    <w:rsid w:val="00B24864"/>
  </w:style>
  <w:style w:type="character" w:customStyle="1" w:styleId="tocnumber">
    <w:name w:val="tocnumber"/>
    <w:basedOn w:val="a0"/>
    <w:rsid w:val="00F32345"/>
  </w:style>
  <w:style w:type="character" w:customStyle="1" w:styleId="toctext">
    <w:name w:val="toctext"/>
    <w:basedOn w:val="a0"/>
    <w:rsid w:val="00F32345"/>
  </w:style>
  <w:style w:type="paragraph" w:styleId="afff9">
    <w:name w:val="Date"/>
    <w:basedOn w:val="a"/>
    <w:next w:val="a"/>
    <w:link w:val="afffa"/>
    <w:uiPriority w:val="99"/>
    <w:semiHidden/>
    <w:unhideWhenUsed/>
    <w:rsid w:val="00CA6062"/>
  </w:style>
  <w:style w:type="character" w:customStyle="1" w:styleId="afffa">
    <w:name w:val="Дата Знак"/>
    <w:basedOn w:val="a0"/>
    <w:link w:val="afff9"/>
    <w:uiPriority w:val="99"/>
    <w:semiHidden/>
    <w:rsid w:val="00CA6062"/>
  </w:style>
  <w:style w:type="numbering" w:customStyle="1" w:styleId="71">
    <w:name w:val="Нет списка7"/>
    <w:next w:val="a2"/>
    <w:uiPriority w:val="99"/>
    <w:semiHidden/>
    <w:unhideWhenUsed/>
    <w:rsid w:val="00BF116E"/>
  </w:style>
  <w:style w:type="character" w:customStyle="1" w:styleId="afffb">
    <w:name w:val="Основной текст_"/>
    <w:basedOn w:val="a0"/>
    <w:link w:val="1a"/>
    <w:rsid w:val="00BF116E"/>
    <w:rPr>
      <w:rFonts w:ascii="Arial" w:eastAsia="Arial" w:hAnsi="Arial" w:cs="Arial"/>
    </w:rPr>
  </w:style>
  <w:style w:type="paragraph" w:customStyle="1" w:styleId="1a">
    <w:name w:val="Основной текст1"/>
    <w:basedOn w:val="a"/>
    <w:link w:val="afffb"/>
    <w:rsid w:val="00BF116E"/>
    <w:pPr>
      <w:widowControl w:val="0"/>
      <w:spacing w:after="0" w:line="341" w:lineRule="auto"/>
    </w:pPr>
    <w:rPr>
      <w:rFonts w:ascii="Arial" w:eastAsia="Arial" w:hAnsi="Arial" w:cs="Arial"/>
    </w:rPr>
  </w:style>
  <w:style w:type="character" w:styleId="afffc">
    <w:name w:val="Emphasis"/>
    <w:basedOn w:val="a0"/>
    <w:uiPriority w:val="20"/>
    <w:qFormat/>
    <w:rsid w:val="00BF116E"/>
    <w:rPr>
      <w:i/>
      <w:iCs/>
    </w:rPr>
  </w:style>
  <w:style w:type="paragraph" w:styleId="z-">
    <w:name w:val="HTML Top of Form"/>
    <w:basedOn w:val="a"/>
    <w:next w:val="a"/>
    <w:link w:val="z-0"/>
    <w:hidden/>
    <w:uiPriority w:val="99"/>
    <w:semiHidden/>
    <w:unhideWhenUsed/>
    <w:rsid w:val="00BF116E"/>
    <w:pPr>
      <w:pBdr>
        <w:bottom w:val="single" w:sz="6" w:space="1" w:color="auto"/>
      </w:pBdr>
      <w:spacing w:after="0" w:line="240" w:lineRule="auto"/>
      <w:jc w:val="center"/>
    </w:pPr>
    <w:rPr>
      <w:rFonts w:ascii="Arial" w:eastAsia="Times New Roman" w:hAnsi="Arial" w:cs="Arial"/>
      <w:vanish/>
      <w:color w:val="auto"/>
      <w:sz w:val="16"/>
      <w:szCs w:val="16"/>
      <w:lang w:eastAsia="ru-RU"/>
    </w:rPr>
  </w:style>
  <w:style w:type="character" w:customStyle="1" w:styleId="z-0">
    <w:name w:val="z-Начало формы Знак"/>
    <w:basedOn w:val="a0"/>
    <w:link w:val="z-"/>
    <w:uiPriority w:val="99"/>
    <w:semiHidden/>
    <w:rsid w:val="00BF116E"/>
    <w:rPr>
      <w:rFonts w:ascii="Arial" w:eastAsia="Times New Roman" w:hAnsi="Arial" w:cs="Arial"/>
      <w:vanish/>
      <w:color w:val="auto"/>
      <w:sz w:val="16"/>
      <w:szCs w:val="16"/>
      <w:lang w:eastAsia="ru-RU"/>
    </w:rPr>
  </w:style>
  <w:style w:type="paragraph" w:customStyle="1" w:styleId="a20">
    <w:name w:val="a2"/>
    <w:basedOn w:val="a"/>
    <w:rsid w:val="00BF116E"/>
    <w:pPr>
      <w:spacing w:before="100" w:beforeAutospacing="1" w:after="100" w:afterAutospacing="1" w:line="240" w:lineRule="auto"/>
    </w:pPr>
    <w:rPr>
      <w:rFonts w:eastAsia="Times New Roman"/>
      <w:color w:val="auto"/>
      <w:sz w:val="24"/>
      <w:szCs w:val="24"/>
      <w:lang w:eastAsia="ru-RU"/>
    </w:rPr>
  </w:style>
  <w:style w:type="table" w:customStyle="1" w:styleId="26">
    <w:name w:val="Сетка таблицы2"/>
    <w:basedOn w:val="a1"/>
    <w:next w:val="afff6"/>
    <w:uiPriority w:val="39"/>
    <w:rsid w:val="00BF116E"/>
    <w:pPr>
      <w:spacing w:after="0" w:line="240" w:lineRule="auto"/>
    </w:pPr>
    <w:rPr>
      <w:rFonts w:asciiTheme="minorHAnsi" w:hAnsiTheme="minorHAnsi" w:cstheme="minorBidi"/>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
    <w:name w:val="Нет списка8"/>
    <w:next w:val="a2"/>
    <w:uiPriority w:val="99"/>
    <w:semiHidden/>
    <w:unhideWhenUsed/>
    <w:rsid w:val="00F56389"/>
  </w:style>
  <w:style w:type="table" w:customStyle="1" w:styleId="38">
    <w:name w:val="Сетка таблицы3"/>
    <w:basedOn w:val="a1"/>
    <w:next w:val="afff6"/>
    <w:uiPriority w:val="39"/>
    <w:rsid w:val="00F56389"/>
    <w:pPr>
      <w:spacing w:after="0" w:line="240" w:lineRule="auto"/>
    </w:pPr>
    <w:rPr>
      <w:rFonts w:asciiTheme="minorHAnsi" w:hAnsiTheme="minorHAnsi" w:cstheme="minorBidi"/>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Сетка таблицы11"/>
    <w:basedOn w:val="a1"/>
    <w:next w:val="afff6"/>
    <w:uiPriority w:val="39"/>
    <w:rsid w:val="00F56389"/>
    <w:pPr>
      <w:spacing w:after="0" w:line="240" w:lineRule="auto"/>
    </w:pPr>
    <w:rPr>
      <w:rFonts w:ascii="Calibri" w:eastAsia="Calibri" w:hAnsi="Calibri"/>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
    <w:name w:val="Нет списка9"/>
    <w:next w:val="a2"/>
    <w:uiPriority w:val="99"/>
    <w:semiHidden/>
    <w:unhideWhenUsed/>
    <w:rsid w:val="00F56389"/>
  </w:style>
  <w:style w:type="paragraph" w:customStyle="1" w:styleId="113">
    <w:name w:val="Заголовок 11"/>
    <w:basedOn w:val="a"/>
    <w:next w:val="a"/>
    <w:qFormat/>
    <w:rsid w:val="00F56389"/>
    <w:pPr>
      <w:keepNext/>
      <w:keepLines/>
      <w:spacing w:before="480" w:after="0"/>
      <w:outlineLvl w:val="0"/>
    </w:pPr>
    <w:rPr>
      <w:rFonts w:ascii="Calibri Light" w:eastAsia="DengXian Light" w:hAnsi="Calibri Light"/>
      <w:b/>
      <w:bCs/>
      <w:color w:val="2F5496"/>
    </w:rPr>
  </w:style>
  <w:style w:type="paragraph" w:customStyle="1" w:styleId="211">
    <w:name w:val="Заголовок 21"/>
    <w:basedOn w:val="a"/>
    <w:next w:val="a"/>
    <w:unhideWhenUsed/>
    <w:qFormat/>
    <w:rsid w:val="00F56389"/>
    <w:pPr>
      <w:keepNext/>
      <w:keepLines/>
      <w:spacing w:before="200" w:after="0"/>
      <w:outlineLvl w:val="1"/>
    </w:pPr>
    <w:rPr>
      <w:rFonts w:ascii="Calibri Light" w:eastAsia="DengXian Light" w:hAnsi="Calibri Light"/>
      <w:b/>
      <w:bCs/>
      <w:color w:val="4472C4"/>
      <w:sz w:val="26"/>
      <w:szCs w:val="26"/>
    </w:rPr>
  </w:style>
  <w:style w:type="paragraph" w:customStyle="1" w:styleId="311">
    <w:name w:val="Заголовок 31"/>
    <w:basedOn w:val="a"/>
    <w:next w:val="a"/>
    <w:unhideWhenUsed/>
    <w:qFormat/>
    <w:rsid w:val="00F56389"/>
    <w:pPr>
      <w:keepNext/>
      <w:keepLines/>
      <w:spacing w:before="200" w:after="0"/>
      <w:outlineLvl w:val="2"/>
    </w:pPr>
    <w:rPr>
      <w:rFonts w:ascii="Calibri Light" w:eastAsia="DengXian Light" w:hAnsi="Calibri Light"/>
      <w:b/>
      <w:bCs/>
      <w:color w:val="4472C4"/>
    </w:rPr>
  </w:style>
  <w:style w:type="paragraph" w:customStyle="1" w:styleId="411">
    <w:name w:val="Заголовок 41"/>
    <w:basedOn w:val="a"/>
    <w:next w:val="a"/>
    <w:unhideWhenUsed/>
    <w:qFormat/>
    <w:rsid w:val="00F56389"/>
    <w:pPr>
      <w:keepNext/>
      <w:keepLines/>
      <w:spacing w:before="200" w:after="0"/>
      <w:outlineLvl w:val="3"/>
    </w:pPr>
    <w:rPr>
      <w:rFonts w:ascii="Calibri Light" w:eastAsia="DengXian Light" w:hAnsi="Calibri Light"/>
      <w:b/>
      <w:bCs/>
      <w:i/>
      <w:iCs/>
      <w:color w:val="4472C4"/>
    </w:rPr>
  </w:style>
  <w:style w:type="paragraph" w:customStyle="1" w:styleId="511">
    <w:name w:val="Заголовок 51"/>
    <w:basedOn w:val="a"/>
    <w:next w:val="a"/>
    <w:unhideWhenUsed/>
    <w:qFormat/>
    <w:rsid w:val="00F56389"/>
    <w:pPr>
      <w:keepNext/>
      <w:keepLines/>
      <w:spacing w:before="200" w:after="0"/>
      <w:outlineLvl w:val="4"/>
    </w:pPr>
    <w:rPr>
      <w:rFonts w:ascii="Calibri Light" w:eastAsia="DengXian Light" w:hAnsi="Calibri Light"/>
      <w:color w:val="1F3763"/>
    </w:rPr>
  </w:style>
  <w:style w:type="paragraph" w:customStyle="1" w:styleId="610">
    <w:name w:val="Заголовок 61"/>
    <w:basedOn w:val="a"/>
    <w:next w:val="a"/>
    <w:unhideWhenUsed/>
    <w:qFormat/>
    <w:rsid w:val="00F56389"/>
    <w:pPr>
      <w:keepNext/>
      <w:keepLines/>
      <w:spacing w:before="200" w:after="0"/>
      <w:outlineLvl w:val="5"/>
    </w:pPr>
    <w:rPr>
      <w:rFonts w:ascii="Calibri Light" w:eastAsia="DengXian Light" w:hAnsi="Calibri Light"/>
      <w:i/>
      <w:iCs/>
      <w:color w:val="1F3763"/>
    </w:rPr>
  </w:style>
  <w:style w:type="paragraph" w:customStyle="1" w:styleId="710">
    <w:name w:val="Заголовок 71"/>
    <w:basedOn w:val="a"/>
    <w:next w:val="a"/>
    <w:uiPriority w:val="9"/>
    <w:semiHidden/>
    <w:unhideWhenUsed/>
    <w:qFormat/>
    <w:rsid w:val="00F56389"/>
    <w:pPr>
      <w:keepNext/>
      <w:keepLines/>
      <w:spacing w:before="200" w:after="0"/>
      <w:outlineLvl w:val="6"/>
    </w:pPr>
    <w:rPr>
      <w:rFonts w:ascii="Calibri Light" w:eastAsia="DengXian Light" w:hAnsi="Calibri Light"/>
      <w:i/>
      <w:iCs/>
      <w:color w:val="404040"/>
    </w:rPr>
  </w:style>
  <w:style w:type="numbering" w:customStyle="1" w:styleId="120">
    <w:name w:val="Нет списка12"/>
    <w:next w:val="a2"/>
    <w:uiPriority w:val="99"/>
    <w:semiHidden/>
    <w:unhideWhenUsed/>
    <w:rsid w:val="00F56389"/>
  </w:style>
  <w:style w:type="character" w:customStyle="1" w:styleId="1b">
    <w:name w:val="Просмотренная гиперссылка1"/>
    <w:basedOn w:val="a0"/>
    <w:uiPriority w:val="99"/>
    <w:semiHidden/>
    <w:unhideWhenUsed/>
    <w:rsid w:val="00F56389"/>
    <w:rPr>
      <w:color w:val="954F72"/>
      <w:u w:val="single"/>
    </w:rPr>
  </w:style>
  <w:style w:type="numbering" w:customStyle="1" w:styleId="1120">
    <w:name w:val="Нет списка112"/>
    <w:next w:val="a2"/>
    <w:semiHidden/>
    <w:rsid w:val="00F56389"/>
  </w:style>
  <w:style w:type="numbering" w:customStyle="1" w:styleId="220">
    <w:name w:val="Нет списка22"/>
    <w:next w:val="a2"/>
    <w:uiPriority w:val="99"/>
    <w:semiHidden/>
    <w:unhideWhenUsed/>
    <w:rsid w:val="00F56389"/>
  </w:style>
  <w:style w:type="table" w:customStyle="1" w:styleId="TableNormal3">
    <w:name w:val="Table Normal3"/>
    <w:rsid w:val="00F56389"/>
    <w:rPr>
      <w:rFonts w:ascii="Calibri" w:eastAsia="Calibri" w:hAnsi="Calibri" w:cs="Calibri"/>
      <w:b/>
      <w:bCs/>
      <w:color w:val="auto"/>
      <w:sz w:val="22"/>
      <w:szCs w:val="22"/>
      <w:lang w:val="az-Cyrl-AZ" w:eastAsia="ru-RU"/>
    </w:rPr>
    <w:tblPr>
      <w:tblCellMar>
        <w:top w:w="0" w:type="dxa"/>
        <w:left w:w="0" w:type="dxa"/>
        <w:bottom w:w="0" w:type="dxa"/>
        <w:right w:w="0" w:type="dxa"/>
      </w:tblCellMar>
    </w:tblPr>
  </w:style>
  <w:style w:type="character" w:customStyle="1" w:styleId="27">
    <w:name w:val="Слабое выделение2"/>
    <w:basedOn w:val="a0"/>
    <w:uiPriority w:val="19"/>
    <w:qFormat/>
    <w:rsid w:val="00F56389"/>
    <w:rPr>
      <w:i/>
      <w:iCs/>
      <w:color w:val="404040"/>
    </w:rPr>
  </w:style>
  <w:style w:type="numbering" w:customStyle="1" w:styleId="320">
    <w:name w:val="Нет списка32"/>
    <w:next w:val="a2"/>
    <w:uiPriority w:val="99"/>
    <w:semiHidden/>
    <w:unhideWhenUsed/>
    <w:rsid w:val="00F56389"/>
  </w:style>
  <w:style w:type="table" w:customStyle="1" w:styleId="TableNormal11">
    <w:name w:val="Table Normal11"/>
    <w:rsid w:val="00F56389"/>
    <w:rPr>
      <w:rFonts w:ascii="Calibri" w:eastAsia="Calibri" w:hAnsi="Calibri" w:cs="Calibri"/>
      <w:b/>
      <w:bCs/>
      <w:color w:val="auto"/>
      <w:sz w:val="22"/>
      <w:szCs w:val="22"/>
      <w:lang w:val="az-Cyrl-AZ" w:eastAsia="ru-RU"/>
    </w:rPr>
    <w:tblPr>
      <w:tblCellMar>
        <w:top w:w="0" w:type="dxa"/>
        <w:left w:w="0" w:type="dxa"/>
        <w:bottom w:w="0" w:type="dxa"/>
        <w:right w:w="0" w:type="dxa"/>
      </w:tblCellMar>
    </w:tblPr>
  </w:style>
  <w:style w:type="paragraph" w:customStyle="1" w:styleId="312">
    <w:name w:val="Основной текст с отступом 31"/>
    <w:basedOn w:val="a"/>
    <w:next w:val="34"/>
    <w:uiPriority w:val="99"/>
    <w:unhideWhenUsed/>
    <w:rsid w:val="00F56389"/>
    <w:pPr>
      <w:spacing w:after="120" w:line="276" w:lineRule="auto"/>
      <w:ind w:left="283"/>
    </w:pPr>
    <w:rPr>
      <w:rFonts w:ascii="Calibri" w:hAnsi="Calibri"/>
      <w:b/>
      <w:bCs/>
      <w:color w:val="auto"/>
      <w:sz w:val="16"/>
      <w:szCs w:val="16"/>
    </w:rPr>
  </w:style>
  <w:style w:type="numbering" w:customStyle="1" w:styleId="42">
    <w:name w:val="Нет списка42"/>
    <w:next w:val="a2"/>
    <w:uiPriority w:val="99"/>
    <w:semiHidden/>
    <w:unhideWhenUsed/>
    <w:rsid w:val="00F56389"/>
  </w:style>
  <w:style w:type="table" w:customStyle="1" w:styleId="121">
    <w:name w:val="Сетка таблицы12"/>
    <w:basedOn w:val="a1"/>
    <w:next w:val="afff6"/>
    <w:uiPriority w:val="39"/>
    <w:rsid w:val="00F56389"/>
    <w:pPr>
      <w:spacing w:after="0" w:line="240" w:lineRule="auto"/>
      <w:ind w:firstLine="709"/>
      <w:jc w:val="both"/>
    </w:pPr>
    <w:rPr>
      <w:b/>
      <w:bCs/>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c">
    <w:name w:val="Основной текст с отступом1"/>
    <w:basedOn w:val="a"/>
    <w:next w:val="afff7"/>
    <w:uiPriority w:val="99"/>
    <w:semiHidden/>
    <w:unhideWhenUsed/>
    <w:rsid w:val="00F56389"/>
    <w:pPr>
      <w:spacing w:after="120"/>
      <w:ind w:left="283"/>
    </w:pPr>
    <w:rPr>
      <w:rFonts w:asciiTheme="minorHAnsi" w:hAnsiTheme="minorHAnsi" w:cstheme="minorBidi"/>
      <w:color w:val="auto"/>
      <w:sz w:val="22"/>
      <w:szCs w:val="22"/>
    </w:rPr>
  </w:style>
  <w:style w:type="table" w:customStyle="1" w:styleId="1110">
    <w:name w:val="Сетка таблицы111"/>
    <w:basedOn w:val="a1"/>
    <w:next w:val="afff6"/>
    <w:uiPriority w:val="59"/>
    <w:rsid w:val="00F56389"/>
    <w:pPr>
      <w:spacing w:after="0" w:line="240" w:lineRule="auto"/>
    </w:pPr>
    <w:rPr>
      <w:rFonts w:ascii="Calibri" w:hAnsi="Calibri"/>
      <w:b/>
      <w:bCs/>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13">
    <w:name w:val="Основной текст 31"/>
    <w:basedOn w:val="a"/>
    <w:next w:val="36"/>
    <w:uiPriority w:val="99"/>
    <w:semiHidden/>
    <w:unhideWhenUsed/>
    <w:rsid w:val="00F56389"/>
    <w:pPr>
      <w:spacing w:after="120"/>
    </w:pPr>
    <w:rPr>
      <w:rFonts w:asciiTheme="minorHAnsi" w:hAnsiTheme="minorHAnsi" w:cstheme="minorBidi"/>
      <w:color w:val="auto"/>
      <w:sz w:val="16"/>
      <w:szCs w:val="16"/>
    </w:rPr>
  </w:style>
  <w:style w:type="paragraph" w:customStyle="1" w:styleId="212">
    <w:name w:val="Основной текст 21"/>
    <w:basedOn w:val="a"/>
    <w:next w:val="24"/>
    <w:uiPriority w:val="99"/>
    <w:semiHidden/>
    <w:unhideWhenUsed/>
    <w:rsid w:val="00F56389"/>
    <w:pPr>
      <w:spacing w:after="120" w:line="480" w:lineRule="auto"/>
    </w:pPr>
    <w:rPr>
      <w:rFonts w:asciiTheme="minorHAnsi" w:hAnsiTheme="minorHAnsi" w:cstheme="minorBidi"/>
      <w:color w:val="auto"/>
      <w:sz w:val="22"/>
      <w:szCs w:val="22"/>
    </w:rPr>
  </w:style>
  <w:style w:type="numbering" w:customStyle="1" w:styleId="520">
    <w:name w:val="Нет списка52"/>
    <w:next w:val="a2"/>
    <w:uiPriority w:val="99"/>
    <w:semiHidden/>
    <w:unhideWhenUsed/>
    <w:rsid w:val="00F56389"/>
  </w:style>
  <w:style w:type="table" w:customStyle="1" w:styleId="TableNormal21">
    <w:name w:val="Table Normal21"/>
    <w:rsid w:val="00F56389"/>
    <w:pPr>
      <w:spacing w:after="0" w:line="276" w:lineRule="auto"/>
    </w:pPr>
    <w:rPr>
      <w:rFonts w:ascii="Arial" w:eastAsia="Arial" w:hAnsi="Arial" w:cs="Arial"/>
      <w:b/>
      <w:bCs/>
      <w:color w:val="auto"/>
      <w:sz w:val="22"/>
      <w:szCs w:val="22"/>
      <w:lang w:eastAsia="ru-RU"/>
    </w:rPr>
    <w:tblPr>
      <w:tblCellMar>
        <w:top w:w="0" w:type="dxa"/>
        <w:left w:w="0" w:type="dxa"/>
        <w:bottom w:w="0" w:type="dxa"/>
        <w:right w:w="0" w:type="dxa"/>
      </w:tblCellMar>
    </w:tblPr>
  </w:style>
  <w:style w:type="numbering" w:customStyle="1" w:styleId="611">
    <w:name w:val="Нет списка61"/>
    <w:next w:val="a2"/>
    <w:uiPriority w:val="99"/>
    <w:semiHidden/>
    <w:unhideWhenUsed/>
    <w:rsid w:val="00F56389"/>
  </w:style>
  <w:style w:type="numbering" w:customStyle="1" w:styleId="1111">
    <w:name w:val="Нет списка1111"/>
    <w:next w:val="a2"/>
    <w:uiPriority w:val="99"/>
    <w:semiHidden/>
    <w:unhideWhenUsed/>
    <w:rsid w:val="00F56389"/>
  </w:style>
  <w:style w:type="numbering" w:customStyle="1" w:styleId="11111">
    <w:name w:val="Нет списка11111"/>
    <w:next w:val="a2"/>
    <w:semiHidden/>
    <w:rsid w:val="00F56389"/>
  </w:style>
  <w:style w:type="numbering" w:customStyle="1" w:styleId="2110">
    <w:name w:val="Нет списка211"/>
    <w:next w:val="a2"/>
    <w:uiPriority w:val="99"/>
    <w:semiHidden/>
    <w:unhideWhenUsed/>
    <w:rsid w:val="00F56389"/>
  </w:style>
  <w:style w:type="numbering" w:customStyle="1" w:styleId="3110">
    <w:name w:val="Нет списка311"/>
    <w:next w:val="a2"/>
    <w:uiPriority w:val="99"/>
    <w:semiHidden/>
    <w:unhideWhenUsed/>
    <w:rsid w:val="00F56389"/>
  </w:style>
  <w:style w:type="numbering" w:customStyle="1" w:styleId="4110">
    <w:name w:val="Нет списка411"/>
    <w:next w:val="a2"/>
    <w:uiPriority w:val="99"/>
    <w:semiHidden/>
    <w:unhideWhenUsed/>
    <w:rsid w:val="00F56389"/>
  </w:style>
  <w:style w:type="numbering" w:customStyle="1" w:styleId="5110">
    <w:name w:val="Нет списка511"/>
    <w:next w:val="a2"/>
    <w:uiPriority w:val="99"/>
    <w:semiHidden/>
    <w:unhideWhenUsed/>
    <w:rsid w:val="00F56389"/>
  </w:style>
  <w:style w:type="character" w:customStyle="1" w:styleId="114">
    <w:name w:val="Заголовок 1 Знак1"/>
    <w:basedOn w:val="a0"/>
    <w:uiPriority w:val="9"/>
    <w:rsid w:val="00F56389"/>
    <w:rPr>
      <w:rFonts w:asciiTheme="majorHAnsi" w:eastAsiaTheme="majorEastAsia" w:hAnsiTheme="majorHAnsi" w:cstheme="majorBidi"/>
      <w:b/>
      <w:bCs/>
      <w:color w:val="2F5496" w:themeColor="accent1" w:themeShade="BF"/>
      <w:sz w:val="28"/>
      <w:szCs w:val="28"/>
    </w:rPr>
  </w:style>
  <w:style w:type="character" w:customStyle="1" w:styleId="213">
    <w:name w:val="Заголовок 2 Знак1"/>
    <w:basedOn w:val="a0"/>
    <w:uiPriority w:val="9"/>
    <w:semiHidden/>
    <w:rsid w:val="00F56389"/>
    <w:rPr>
      <w:rFonts w:asciiTheme="majorHAnsi" w:eastAsiaTheme="majorEastAsia" w:hAnsiTheme="majorHAnsi" w:cstheme="majorBidi"/>
      <w:b/>
      <w:bCs/>
      <w:color w:val="4472C4" w:themeColor="accent1"/>
      <w:sz w:val="26"/>
      <w:szCs w:val="26"/>
    </w:rPr>
  </w:style>
  <w:style w:type="character" w:customStyle="1" w:styleId="314">
    <w:name w:val="Заголовок 3 Знак1"/>
    <w:basedOn w:val="a0"/>
    <w:uiPriority w:val="9"/>
    <w:semiHidden/>
    <w:rsid w:val="00F56389"/>
    <w:rPr>
      <w:rFonts w:asciiTheme="majorHAnsi" w:eastAsiaTheme="majorEastAsia" w:hAnsiTheme="majorHAnsi" w:cstheme="majorBidi"/>
      <w:b/>
      <w:bCs/>
      <w:color w:val="4472C4" w:themeColor="accent1"/>
      <w:sz w:val="28"/>
      <w:szCs w:val="28"/>
    </w:rPr>
  </w:style>
  <w:style w:type="character" w:customStyle="1" w:styleId="412">
    <w:name w:val="Заголовок 4 Знак1"/>
    <w:basedOn w:val="a0"/>
    <w:uiPriority w:val="9"/>
    <w:semiHidden/>
    <w:rsid w:val="00F56389"/>
    <w:rPr>
      <w:rFonts w:asciiTheme="majorHAnsi" w:eastAsiaTheme="majorEastAsia" w:hAnsiTheme="majorHAnsi" w:cstheme="majorBidi"/>
      <w:b/>
      <w:bCs/>
      <w:i/>
      <w:iCs/>
      <w:color w:val="4472C4" w:themeColor="accent1"/>
      <w:sz w:val="28"/>
      <w:szCs w:val="28"/>
    </w:rPr>
  </w:style>
  <w:style w:type="character" w:customStyle="1" w:styleId="512">
    <w:name w:val="Заголовок 5 Знак1"/>
    <w:basedOn w:val="a0"/>
    <w:uiPriority w:val="9"/>
    <w:semiHidden/>
    <w:rsid w:val="00F56389"/>
    <w:rPr>
      <w:rFonts w:asciiTheme="majorHAnsi" w:eastAsiaTheme="majorEastAsia" w:hAnsiTheme="majorHAnsi" w:cstheme="majorBidi"/>
      <w:color w:val="1F3763" w:themeColor="accent1" w:themeShade="7F"/>
      <w:sz w:val="28"/>
      <w:szCs w:val="28"/>
    </w:rPr>
  </w:style>
  <w:style w:type="character" w:customStyle="1" w:styleId="612">
    <w:name w:val="Заголовок 6 Знак1"/>
    <w:basedOn w:val="a0"/>
    <w:uiPriority w:val="9"/>
    <w:semiHidden/>
    <w:rsid w:val="00F56389"/>
    <w:rPr>
      <w:rFonts w:asciiTheme="majorHAnsi" w:eastAsiaTheme="majorEastAsia" w:hAnsiTheme="majorHAnsi" w:cstheme="majorBidi"/>
      <w:i/>
      <w:iCs/>
      <w:color w:val="1F3763" w:themeColor="accent1" w:themeShade="7F"/>
      <w:sz w:val="28"/>
      <w:szCs w:val="28"/>
    </w:rPr>
  </w:style>
  <w:style w:type="character" w:customStyle="1" w:styleId="711">
    <w:name w:val="Заголовок 7 Знак1"/>
    <w:basedOn w:val="a0"/>
    <w:uiPriority w:val="9"/>
    <w:semiHidden/>
    <w:rsid w:val="00F56389"/>
    <w:rPr>
      <w:rFonts w:asciiTheme="majorHAnsi" w:eastAsiaTheme="majorEastAsia" w:hAnsiTheme="majorHAnsi" w:cstheme="majorBidi"/>
      <w:i/>
      <w:iCs/>
      <w:color w:val="404040" w:themeColor="text1" w:themeTint="BF"/>
      <w:sz w:val="28"/>
      <w:szCs w:val="28"/>
    </w:rPr>
  </w:style>
  <w:style w:type="character" w:customStyle="1" w:styleId="315">
    <w:name w:val="Основной текст с отступом 3 Знак1"/>
    <w:basedOn w:val="a0"/>
    <w:uiPriority w:val="99"/>
    <w:semiHidden/>
    <w:rsid w:val="00F56389"/>
    <w:rPr>
      <w:rFonts w:ascii="Times New Roman" w:hAnsi="Times New Roman" w:cs="Times New Roman"/>
      <w:color w:val="000000" w:themeColor="text1"/>
      <w:sz w:val="16"/>
      <w:szCs w:val="16"/>
    </w:rPr>
  </w:style>
  <w:style w:type="table" w:customStyle="1" w:styleId="43">
    <w:name w:val="Сетка таблицы4"/>
    <w:basedOn w:val="a1"/>
    <w:next w:val="afff6"/>
    <w:uiPriority w:val="39"/>
    <w:rsid w:val="00F56389"/>
    <w:pPr>
      <w:spacing w:after="0" w:line="240" w:lineRule="auto"/>
    </w:pPr>
    <w:rPr>
      <w:rFonts w:asciiTheme="minorHAnsi" w:hAnsiTheme="minorHAnsi" w:cstheme="minorBidi"/>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d">
    <w:name w:val="Основной текст с отступом Знак1"/>
    <w:basedOn w:val="a0"/>
    <w:uiPriority w:val="99"/>
    <w:semiHidden/>
    <w:rsid w:val="00F56389"/>
    <w:rPr>
      <w:rFonts w:ascii="Times New Roman" w:hAnsi="Times New Roman" w:cs="Times New Roman"/>
      <w:color w:val="000000" w:themeColor="text1"/>
      <w:sz w:val="28"/>
      <w:szCs w:val="28"/>
    </w:rPr>
  </w:style>
  <w:style w:type="character" w:customStyle="1" w:styleId="316">
    <w:name w:val="Основной текст 3 Знак1"/>
    <w:basedOn w:val="a0"/>
    <w:uiPriority w:val="99"/>
    <w:semiHidden/>
    <w:rsid w:val="00F56389"/>
    <w:rPr>
      <w:rFonts w:ascii="Times New Roman" w:hAnsi="Times New Roman" w:cs="Times New Roman"/>
      <w:color w:val="000000" w:themeColor="text1"/>
      <w:sz w:val="16"/>
      <w:szCs w:val="16"/>
    </w:rPr>
  </w:style>
  <w:style w:type="character" w:customStyle="1" w:styleId="214">
    <w:name w:val="Основной текст 2 Знак1"/>
    <w:basedOn w:val="a0"/>
    <w:uiPriority w:val="99"/>
    <w:semiHidden/>
    <w:rsid w:val="00F56389"/>
    <w:rPr>
      <w:rFonts w:ascii="Times New Roman" w:hAnsi="Times New Roman" w:cs="Times New Roman"/>
      <w:color w:val="000000" w:themeColor="text1"/>
      <w:sz w:val="28"/>
      <w:szCs w:val="28"/>
    </w:rPr>
  </w:style>
  <w:style w:type="character" w:customStyle="1" w:styleId="28">
    <w:name w:val="Неразрешенное упоминание2"/>
    <w:basedOn w:val="a0"/>
    <w:uiPriority w:val="99"/>
    <w:semiHidden/>
    <w:unhideWhenUsed/>
    <w:rsid w:val="00202012"/>
    <w:rPr>
      <w:color w:val="605E5C"/>
      <w:shd w:val="clear" w:color="auto" w:fill="E1DFDD"/>
    </w:rPr>
  </w:style>
  <w:style w:type="character" w:customStyle="1" w:styleId="39">
    <w:name w:val="Неразрешенное упоминание3"/>
    <w:basedOn w:val="a0"/>
    <w:uiPriority w:val="99"/>
    <w:semiHidden/>
    <w:unhideWhenUsed/>
    <w:rsid w:val="00E95F99"/>
    <w:rPr>
      <w:color w:val="605E5C"/>
      <w:shd w:val="clear" w:color="auto" w:fill="E1DFDD"/>
    </w:rPr>
  </w:style>
  <w:style w:type="table" w:customStyle="1" w:styleId="54">
    <w:name w:val="Сетка таблицы5"/>
    <w:basedOn w:val="a1"/>
    <w:next w:val="afff6"/>
    <w:uiPriority w:val="59"/>
    <w:rsid w:val="001D4D91"/>
    <w:pPr>
      <w:spacing w:after="0" w:line="240" w:lineRule="auto"/>
    </w:pPr>
    <w:rPr>
      <w:rFonts w:ascii="Calibri" w:hAnsi="Calibri"/>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1"/>
    <w:next w:val="afff6"/>
    <w:uiPriority w:val="39"/>
    <w:rsid w:val="008974B9"/>
    <w:pPr>
      <w:spacing w:after="0" w:line="240" w:lineRule="auto"/>
      <w:ind w:firstLine="709"/>
      <w:jc w:val="both"/>
    </w:pPr>
    <w:rPr>
      <w:b/>
      <w:bCs/>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next w:val="afff6"/>
    <w:uiPriority w:val="39"/>
    <w:rsid w:val="005432CC"/>
    <w:pPr>
      <w:spacing w:after="0" w:line="240" w:lineRule="auto"/>
    </w:pPr>
    <w:rPr>
      <w:rFonts w:asciiTheme="minorHAnsi" w:eastAsia="DengXian" w:hAnsiTheme="minorHAnsi" w:cstheme="minorBidi"/>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
    <w:name w:val="Сетка таблицы7"/>
    <w:basedOn w:val="a1"/>
    <w:next w:val="afff6"/>
    <w:uiPriority w:val="59"/>
    <w:rsid w:val="00FB2797"/>
    <w:pPr>
      <w:spacing w:after="0" w:line="240" w:lineRule="auto"/>
    </w:pPr>
    <w:rPr>
      <w:rFonts w:ascii="Calibri" w:hAnsi="Calibri"/>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0">
    <w:name w:val="Нет списка10"/>
    <w:next w:val="a2"/>
    <w:uiPriority w:val="99"/>
    <w:semiHidden/>
    <w:unhideWhenUsed/>
    <w:rsid w:val="00AF59F2"/>
  </w:style>
  <w:style w:type="paragraph" w:customStyle="1" w:styleId="afffd">
    <w:name w:val="Сырым"/>
    <w:basedOn w:val="a"/>
    <w:link w:val="afffe"/>
    <w:autoRedefine/>
    <w:qFormat/>
    <w:rsid w:val="00AF59F2"/>
    <w:pPr>
      <w:spacing w:before="20" w:after="20" w:line="240" w:lineRule="auto"/>
      <w:ind w:firstLine="709"/>
      <w:jc w:val="both"/>
    </w:pPr>
    <w:rPr>
      <w:noProof/>
      <w:lang w:val="kk-KZ"/>
      <w14:textOutline w14:w="9525" w14:cap="rnd" w14:cmpd="sng" w14:algn="ctr">
        <w14:solidFill>
          <w14:schemeClr w14:val="tx1">
            <w14:alpha w14:val="100000"/>
          </w14:schemeClr>
        </w14:solidFill>
        <w14:prstDash w14:val="solid"/>
        <w14:bevel/>
      </w14:textOutline>
    </w:rPr>
  </w:style>
  <w:style w:type="character" w:customStyle="1" w:styleId="afffe">
    <w:name w:val="Сырым Знак"/>
    <w:basedOn w:val="a0"/>
    <w:link w:val="afffd"/>
    <w:rsid w:val="00AF59F2"/>
    <w:rPr>
      <w:noProof/>
      <w:lang w:val="kk-KZ"/>
      <w14:textOutline w14:w="9525" w14:cap="rnd" w14:cmpd="sng" w14:algn="ctr">
        <w14:solidFill>
          <w14:schemeClr w14:val="tx1">
            <w14:alpha w14:val="100000"/>
          </w14:schemeClr>
        </w14:solidFill>
        <w14:prstDash w14:val="solid"/>
        <w14:bevel/>
      </w14:textOutline>
    </w:rPr>
  </w:style>
  <w:style w:type="paragraph" w:customStyle="1" w:styleId="1112">
    <w:name w:val="Сырым111"/>
    <w:basedOn w:val="a"/>
    <w:link w:val="1113"/>
    <w:rsid w:val="00AF59F2"/>
    <w:pPr>
      <w:spacing w:after="0" w:line="240" w:lineRule="auto"/>
      <w:ind w:firstLine="709"/>
      <w:jc w:val="both"/>
    </w:pPr>
    <w:rPr>
      <w14:textOutline w14:w="9525" w14:cap="rnd" w14:cmpd="sng" w14:algn="ctr">
        <w14:solidFill>
          <w14:schemeClr w14:val="accent1">
            <w14:alpha w14:val="100000"/>
          </w14:schemeClr>
        </w14:solidFill>
        <w14:prstDash w14:val="solid"/>
        <w14:bevel/>
      </w14:textOutline>
    </w:rPr>
  </w:style>
  <w:style w:type="character" w:customStyle="1" w:styleId="1113">
    <w:name w:val="Сырым111 Знак"/>
    <w:basedOn w:val="a0"/>
    <w:link w:val="1112"/>
    <w:rsid w:val="00AF59F2"/>
    <w:rPr>
      <w14:textOutline w14:w="9525" w14:cap="rnd" w14:cmpd="sng" w14:algn="ctr">
        <w14:solidFill>
          <w14:schemeClr w14:val="accent1">
            <w14:alpha w14:val="100000"/>
          </w14:schemeClr>
        </w14:solidFill>
        <w14:prstDash w14:val="solid"/>
        <w14:bevel/>
      </w14:textOutline>
    </w:rPr>
  </w:style>
  <w:style w:type="paragraph" w:customStyle="1" w:styleId="Enuka">
    <w:name w:val="Enuka"/>
    <w:basedOn w:val="a"/>
    <w:link w:val="Enuka0"/>
    <w:autoRedefine/>
    <w:qFormat/>
    <w:rsid w:val="00AF59F2"/>
    <w:pPr>
      <w:spacing w:after="0" w:line="240" w:lineRule="auto"/>
      <w:ind w:firstLine="709"/>
      <w:jc w:val="both"/>
    </w:pPr>
    <w:rPr>
      <w14:textOutline w14:w="9525" w14:cap="rnd" w14:cmpd="sng" w14:algn="ctr">
        <w14:solidFill>
          <w14:schemeClr w14:val="accent1">
            <w14:alpha w14:val="100000"/>
          </w14:schemeClr>
        </w14:solidFill>
        <w14:prstDash w14:val="solid"/>
        <w14:bevel/>
      </w14:textOutline>
    </w:rPr>
  </w:style>
  <w:style w:type="character" w:customStyle="1" w:styleId="Enuka0">
    <w:name w:val="Enuka Знак"/>
    <w:basedOn w:val="a0"/>
    <w:link w:val="Enuka"/>
    <w:rsid w:val="00AF59F2"/>
    <w:rPr>
      <w14:textOutline w14:w="9525" w14:cap="rnd" w14:cmpd="sng" w14:algn="ctr">
        <w14:solidFill>
          <w14:schemeClr w14:val="accent1">
            <w14:alpha w14:val="100000"/>
          </w14:schemeClr>
        </w14:solidFill>
        <w14:prstDash w14:val="solid"/>
        <w14:bevel/>
      </w14:textOutline>
    </w:rPr>
  </w:style>
  <w:style w:type="numbering" w:customStyle="1" w:styleId="131">
    <w:name w:val="Нет списка13"/>
    <w:next w:val="a2"/>
    <w:semiHidden/>
    <w:rsid w:val="00AF59F2"/>
  </w:style>
  <w:style w:type="numbering" w:customStyle="1" w:styleId="230">
    <w:name w:val="Нет списка23"/>
    <w:next w:val="a2"/>
    <w:uiPriority w:val="99"/>
    <w:semiHidden/>
    <w:unhideWhenUsed/>
    <w:rsid w:val="00AF59F2"/>
  </w:style>
  <w:style w:type="numbering" w:customStyle="1" w:styleId="330">
    <w:name w:val="Нет списка33"/>
    <w:next w:val="a2"/>
    <w:uiPriority w:val="99"/>
    <w:semiHidden/>
    <w:unhideWhenUsed/>
    <w:rsid w:val="00AF59F2"/>
  </w:style>
  <w:style w:type="numbering" w:customStyle="1" w:styleId="430">
    <w:name w:val="Нет списка43"/>
    <w:next w:val="a2"/>
    <w:uiPriority w:val="99"/>
    <w:semiHidden/>
    <w:unhideWhenUsed/>
    <w:rsid w:val="00AF59F2"/>
  </w:style>
  <w:style w:type="numbering" w:customStyle="1" w:styleId="530">
    <w:name w:val="Нет списка53"/>
    <w:next w:val="a2"/>
    <w:uiPriority w:val="99"/>
    <w:semiHidden/>
    <w:unhideWhenUsed/>
    <w:rsid w:val="00AF59F2"/>
  </w:style>
  <w:style w:type="numbering" w:customStyle="1" w:styleId="620">
    <w:name w:val="Нет списка62"/>
    <w:next w:val="a2"/>
    <w:uiPriority w:val="99"/>
    <w:semiHidden/>
    <w:unhideWhenUsed/>
    <w:rsid w:val="00AF59F2"/>
  </w:style>
  <w:style w:type="numbering" w:customStyle="1" w:styleId="1130">
    <w:name w:val="Нет списка113"/>
    <w:next w:val="a2"/>
    <w:uiPriority w:val="99"/>
    <w:semiHidden/>
    <w:unhideWhenUsed/>
    <w:rsid w:val="00AF59F2"/>
  </w:style>
  <w:style w:type="numbering" w:customStyle="1" w:styleId="11120">
    <w:name w:val="Нет списка1112"/>
    <w:next w:val="a2"/>
    <w:semiHidden/>
    <w:rsid w:val="00AF59F2"/>
  </w:style>
  <w:style w:type="numbering" w:customStyle="1" w:styleId="2120">
    <w:name w:val="Нет списка212"/>
    <w:next w:val="a2"/>
    <w:uiPriority w:val="99"/>
    <w:semiHidden/>
    <w:unhideWhenUsed/>
    <w:rsid w:val="00AF59F2"/>
  </w:style>
  <w:style w:type="numbering" w:customStyle="1" w:styleId="3120">
    <w:name w:val="Нет списка312"/>
    <w:next w:val="a2"/>
    <w:uiPriority w:val="99"/>
    <w:semiHidden/>
    <w:unhideWhenUsed/>
    <w:rsid w:val="00AF59F2"/>
  </w:style>
  <w:style w:type="numbering" w:customStyle="1" w:styleId="4120">
    <w:name w:val="Нет списка412"/>
    <w:next w:val="a2"/>
    <w:uiPriority w:val="99"/>
    <w:semiHidden/>
    <w:unhideWhenUsed/>
    <w:rsid w:val="00AF59F2"/>
  </w:style>
  <w:style w:type="numbering" w:customStyle="1" w:styleId="5120">
    <w:name w:val="Нет списка512"/>
    <w:next w:val="a2"/>
    <w:uiPriority w:val="99"/>
    <w:semiHidden/>
    <w:unhideWhenUsed/>
    <w:rsid w:val="00AF59F2"/>
  </w:style>
  <w:style w:type="numbering" w:customStyle="1" w:styleId="712">
    <w:name w:val="Нет списка71"/>
    <w:next w:val="a2"/>
    <w:uiPriority w:val="99"/>
    <w:semiHidden/>
    <w:unhideWhenUsed/>
    <w:rsid w:val="00AF59F2"/>
  </w:style>
  <w:style w:type="numbering" w:customStyle="1" w:styleId="81">
    <w:name w:val="Нет списка81"/>
    <w:next w:val="a2"/>
    <w:uiPriority w:val="99"/>
    <w:semiHidden/>
    <w:unhideWhenUsed/>
    <w:rsid w:val="00AF59F2"/>
  </w:style>
  <w:style w:type="numbering" w:customStyle="1" w:styleId="91">
    <w:name w:val="Нет списка91"/>
    <w:next w:val="a2"/>
    <w:uiPriority w:val="99"/>
    <w:semiHidden/>
    <w:unhideWhenUsed/>
    <w:rsid w:val="00AF59F2"/>
  </w:style>
  <w:style w:type="numbering" w:customStyle="1" w:styleId="1210">
    <w:name w:val="Нет списка121"/>
    <w:next w:val="a2"/>
    <w:uiPriority w:val="99"/>
    <w:semiHidden/>
    <w:unhideWhenUsed/>
    <w:rsid w:val="00AF59F2"/>
  </w:style>
  <w:style w:type="numbering" w:customStyle="1" w:styleId="1121">
    <w:name w:val="Нет списка1121"/>
    <w:next w:val="a2"/>
    <w:semiHidden/>
    <w:rsid w:val="00AF59F2"/>
  </w:style>
  <w:style w:type="numbering" w:customStyle="1" w:styleId="221">
    <w:name w:val="Нет списка221"/>
    <w:next w:val="a2"/>
    <w:uiPriority w:val="99"/>
    <w:semiHidden/>
    <w:unhideWhenUsed/>
    <w:rsid w:val="00AF59F2"/>
  </w:style>
  <w:style w:type="numbering" w:customStyle="1" w:styleId="321">
    <w:name w:val="Нет списка321"/>
    <w:next w:val="a2"/>
    <w:uiPriority w:val="99"/>
    <w:semiHidden/>
    <w:unhideWhenUsed/>
    <w:rsid w:val="00AF59F2"/>
  </w:style>
  <w:style w:type="numbering" w:customStyle="1" w:styleId="421">
    <w:name w:val="Нет списка421"/>
    <w:next w:val="a2"/>
    <w:uiPriority w:val="99"/>
    <w:semiHidden/>
    <w:unhideWhenUsed/>
    <w:rsid w:val="00AF59F2"/>
  </w:style>
  <w:style w:type="numbering" w:customStyle="1" w:styleId="521">
    <w:name w:val="Нет списка521"/>
    <w:next w:val="a2"/>
    <w:uiPriority w:val="99"/>
    <w:semiHidden/>
    <w:unhideWhenUsed/>
    <w:rsid w:val="00AF59F2"/>
  </w:style>
  <w:style w:type="numbering" w:customStyle="1" w:styleId="6110">
    <w:name w:val="Нет списка611"/>
    <w:next w:val="a2"/>
    <w:uiPriority w:val="99"/>
    <w:semiHidden/>
    <w:unhideWhenUsed/>
    <w:rsid w:val="00AF59F2"/>
  </w:style>
  <w:style w:type="numbering" w:customStyle="1" w:styleId="11112">
    <w:name w:val="Нет списка11112"/>
    <w:next w:val="a2"/>
    <w:uiPriority w:val="99"/>
    <w:semiHidden/>
    <w:unhideWhenUsed/>
    <w:rsid w:val="00AF59F2"/>
  </w:style>
  <w:style w:type="numbering" w:customStyle="1" w:styleId="111111">
    <w:name w:val="Нет списка111111"/>
    <w:next w:val="a2"/>
    <w:semiHidden/>
    <w:rsid w:val="00AF59F2"/>
  </w:style>
  <w:style w:type="numbering" w:customStyle="1" w:styleId="2111">
    <w:name w:val="Нет списка2111"/>
    <w:next w:val="a2"/>
    <w:uiPriority w:val="99"/>
    <w:semiHidden/>
    <w:unhideWhenUsed/>
    <w:rsid w:val="00AF59F2"/>
  </w:style>
  <w:style w:type="numbering" w:customStyle="1" w:styleId="3111">
    <w:name w:val="Нет списка3111"/>
    <w:next w:val="a2"/>
    <w:uiPriority w:val="99"/>
    <w:semiHidden/>
    <w:unhideWhenUsed/>
    <w:rsid w:val="00AF59F2"/>
  </w:style>
  <w:style w:type="numbering" w:customStyle="1" w:styleId="4111">
    <w:name w:val="Нет списка4111"/>
    <w:next w:val="a2"/>
    <w:uiPriority w:val="99"/>
    <w:semiHidden/>
    <w:unhideWhenUsed/>
    <w:rsid w:val="00AF59F2"/>
  </w:style>
  <w:style w:type="numbering" w:customStyle="1" w:styleId="5111">
    <w:name w:val="Нет списка5111"/>
    <w:next w:val="a2"/>
    <w:uiPriority w:val="99"/>
    <w:semiHidden/>
    <w:unhideWhenUsed/>
    <w:rsid w:val="00AF59F2"/>
  </w:style>
  <w:style w:type="character" w:customStyle="1" w:styleId="44">
    <w:name w:val="Неразрешенное упоминание4"/>
    <w:basedOn w:val="a0"/>
    <w:uiPriority w:val="99"/>
    <w:semiHidden/>
    <w:unhideWhenUsed/>
    <w:rsid w:val="00C04F18"/>
    <w:rPr>
      <w:color w:val="605E5C"/>
      <w:shd w:val="clear" w:color="auto" w:fill="E1DFDD"/>
    </w:rPr>
  </w:style>
  <w:style w:type="table" w:customStyle="1" w:styleId="80">
    <w:name w:val="Сетка таблицы8"/>
    <w:basedOn w:val="a1"/>
    <w:next w:val="afff6"/>
    <w:uiPriority w:val="59"/>
    <w:rsid w:val="00276CA9"/>
    <w:pPr>
      <w:spacing w:after="0" w:line="240" w:lineRule="auto"/>
    </w:pPr>
    <w:rPr>
      <w:rFonts w:ascii="Calibri" w:hAnsi="Calibri"/>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
    <w:name w:val="Сетка таблицы21"/>
    <w:basedOn w:val="a1"/>
    <w:next w:val="afff6"/>
    <w:uiPriority w:val="39"/>
    <w:rsid w:val="00FB6546"/>
    <w:pPr>
      <w:spacing w:after="0" w:line="240" w:lineRule="auto"/>
    </w:pPr>
    <w:rPr>
      <w:rFonts w:ascii="Calibri" w:hAnsi="Calibri"/>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1"/>
    <w:next w:val="afff6"/>
    <w:uiPriority w:val="39"/>
    <w:rsid w:val="00FB6546"/>
    <w:pPr>
      <w:spacing w:after="0" w:line="240" w:lineRule="auto"/>
    </w:pPr>
    <w:rPr>
      <w:rFonts w:ascii="Calibri" w:hAnsi="Calibri"/>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0">
    <w:name w:val="Сетка таблицы9"/>
    <w:basedOn w:val="a1"/>
    <w:next w:val="afff6"/>
    <w:uiPriority w:val="59"/>
    <w:rsid w:val="00CF2AE6"/>
    <w:pPr>
      <w:spacing w:after="0" w:line="240" w:lineRule="auto"/>
    </w:pPr>
    <w:rPr>
      <w:rFonts w:ascii="Calibri" w:hAnsi="Calibri"/>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
    <w:basedOn w:val="a1"/>
    <w:next w:val="afff6"/>
    <w:uiPriority w:val="39"/>
    <w:rsid w:val="001F434C"/>
    <w:pPr>
      <w:spacing w:after="0" w:line="240" w:lineRule="auto"/>
      <w:ind w:firstLine="709"/>
      <w:jc w:val="both"/>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1"/>
    <w:next w:val="afff6"/>
    <w:uiPriority w:val="39"/>
    <w:rsid w:val="002767A4"/>
    <w:pPr>
      <w:spacing w:after="0" w:line="240" w:lineRule="auto"/>
    </w:pPr>
    <w:rPr>
      <w:rFonts w:asciiTheme="minorHAnsi" w:eastAsia="DengXian" w:hAnsiTheme="minorHAnsi" w:cstheme="minorBidi"/>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endedtext-short">
    <w:name w:val="extendedtext-short"/>
    <w:basedOn w:val="a0"/>
    <w:rsid w:val="00F476CD"/>
  </w:style>
  <w:style w:type="character" w:customStyle="1" w:styleId="rynqvb">
    <w:name w:val="rynqvb"/>
    <w:basedOn w:val="a0"/>
    <w:rsid w:val="00A36BA3"/>
  </w:style>
  <w:style w:type="paragraph" w:styleId="HTML">
    <w:name w:val="HTML Preformatted"/>
    <w:basedOn w:val="a"/>
    <w:link w:val="HTML0"/>
    <w:uiPriority w:val="99"/>
    <w:unhideWhenUsed/>
    <w:rsid w:val="00AF54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auto"/>
      <w:sz w:val="20"/>
      <w:szCs w:val="20"/>
      <w:lang w:eastAsia="ru-RU"/>
    </w:rPr>
  </w:style>
  <w:style w:type="character" w:customStyle="1" w:styleId="HTML0">
    <w:name w:val="Стандартный HTML Знак"/>
    <w:basedOn w:val="a0"/>
    <w:link w:val="HTML"/>
    <w:uiPriority w:val="99"/>
    <w:rsid w:val="00AF5478"/>
    <w:rPr>
      <w:rFonts w:ascii="Courier New" w:eastAsia="Times New Roman" w:hAnsi="Courier New" w:cs="Courier New"/>
      <w:color w:val="auto"/>
      <w:sz w:val="20"/>
      <w:szCs w:val="20"/>
      <w:lang w:eastAsia="ru-RU"/>
    </w:rPr>
  </w:style>
  <w:style w:type="character" w:customStyle="1" w:styleId="y2iqfc">
    <w:name w:val="y2iqfc"/>
    <w:basedOn w:val="a0"/>
    <w:rsid w:val="00AF5478"/>
  </w:style>
  <w:style w:type="character" w:customStyle="1" w:styleId="extendedtext-full">
    <w:name w:val="extendedtext-full"/>
    <w:basedOn w:val="a0"/>
    <w:rsid w:val="00AF5478"/>
  </w:style>
  <w:style w:type="character" w:customStyle="1" w:styleId="UnresolvedMention">
    <w:name w:val="Unresolved Mention"/>
    <w:basedOn w:val="a0"/>
    <w:uiPriority w:val="99"/>
    <w:semiHidden/>
    <w:unhideWhenUsed/>
    <w:rsid w:val="00D000FE"/>
    <w:rPr>
      <w:color w:val="605E5C"/>
      <w:shd w:val="clear" w:color="auto" w:fill="E1DFDD"/>
    </w:rPr>
  </w:style>
  <w:style w:type="numbering" w:customStyle="1" w:styleId="141">
    <w:name w:val="Нет списка14"/>
    <w:next w:val="a2"/>
    <w:uiPriority w:val="99"/>
    <w:semiHidden/>
    <w:unhideWhenUsed/>
    <w:rsid w:val="00D000FE"/>
  </w:style>
  <w:style w:type="table" w:customStyle="1" w:styleId="810">
    <w:name w:val="Сетка таблицы81"/>
    <w:basedOn w:val="a1"/>
    <w:next w:val="afff6"/>
    <w:uiPriority w:val="39"/>
    <w:rsid w:val="00D000FE"/>
    <w:pPr>
      <w:spacing w:after="0" w:line="240" w:lineRule="auto"/>
      <w:ind w:firstLine="709"/>
      <w:jc w:val="both"/>
    </w:pPr>
    <w:rPr>
      <w:b/>
      <w:bCs/>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1"/>
    <w:next w:val="afff6"/>
    <w:uiPriority w:val="39"/>
    <w:rsid w:val="00D000FE"/>
    <w:pPr>
      <w:spacing w:after="0" w:line="240" w:lineRule="auto"/>
      <w:ind w:firstLine="709"/>
      <w:jc w:val="both"/>
    </w:pPr>
    <w:rPr>
      <w:b/>
      <w:bCs/>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a1"/>
    <w:next w:val="afff6"/>
    <w:uiPriority w:val="39"/>
    <w:rsid w:val="00D000FE"/>
    <w:pPr>
      <w:spacing w:after="0" w:line="240" w:lineRule="auto"/>
    </w:pPr>
    <w:rPr>
      <w:b/>
      <w:bCs/>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
    <w:name w:val="Сетка таблицы151"/>
    <w:basedOn w:val="a1"/>
    <w:next w:val="afff6"/>
    <w:uiPriority w:val="59"/>
    <w:rsid w:val="00D000FE"/>
    <w:pPr>
      <w:spacing w:after="0" w:line="240" w:lineRule="auto"/>
    </w:pPr>
    <w:rPr>
      <w:rFonts w:ascii="Calibri" w:hAnsi="Calibri"/>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1"/>
    <w:next w:val="afff6"/>
    <w:uiPriority w:val="59"/>
    <w:rsid w:val="00D000FE"/>
    <w:pPr>
      <w:spacing w:after="0" w:line="240" w:lineRule="auto"/>
    </w:pPr>
    <w:rPr>
      <w:rFonts w:ascii="Calibri" w:hAnsi="Calibri"/>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Таблица-сетка 5 темная — акцент 11"/>
    <w:basedOn w:val="a1"/>
    <w:uiPriority w:val="50"/>
    <w:rsid w:val="00D000FE"/>
    <w:pPr>
      <w:spacing w:after="0" w:line="240" w:lineRule="auto"/>
      <w:ind w:firstLine="709"/>
      <w:jc w:val="both"/>
    </w:pPr>
    <w:rPr>
      <w:color w:val="auto"/>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170">
    <w:name w:val="Сетка таблицы17"/>
    <w:basedOn w:val="a1"/>
    <w:next w:val="afff6"/>
    <w:uiPriority w:val="39"/>
    <w:rsid w:val="00D000FE"/>
    <w:pPr>
      <w:spacing w:after="0" w:line="240" w:lineRule="auto"/>
    </w:pPr>
    <w:rPr>
      <w:rFonts w:ascii="Calibri" w:hAnsi="Calibri"/>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
    <w:name w:val="Сетка таблицы211"/>
    <w:basedOn w:val="a1"/>
    <w:next w:val="afff6"/>
    <w:uiPriority w:val="59"/>
    <w:rsid w:val="00D000FE"/>
    <w:pPr>
      <w:spacing w:after="0" w:line="240" w:lineRule="auto"/>
    </w:pPr>
    <w:rPr>
      <w:rFonts w:ascii="Calibri" w:eastAsia="Calibri" w:hAnsi="Calibri"/>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Сетка таблицы152"/>
    <w:basedOn w:val="a1"/>
    <w:next w:val="afff6"/>
    <w:uiPriority w:val="59"/>
    <w:rsid w:val="00CA32E8"/>
    <w:pPr>
      <w:spacing w:after="0" w:line="240" w:lineRule="auto"/>
    </w:pPr>
    <w:rPr>
      <w:rFonts w:ascii="Calibri" w:hAnsi="Calibri"/>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0">
    <w:name w:val="heading0"/>
    <w:basedOn w:val="a"/>
    <w:rsid w:val="00966B25"/>
    <w:pPr>
      <w:spacing w:before="100" w:beforeAutospacing="1" w:after="100" w:afterAutospacing="1" w:line="240" w:lineRule="auto"/>
    </w:pPr>
    <w:rPr>
      <w:rFonts w:eastAsia="Times New Roman"/>
      <w:color w:val="auto"/>
      <w:sz w:val="24"/>
      <w:szCs w:val="24"/>
      <w:lang w:eastAsia="ru-RU"/>
    </w:rPr>
  </w:style>
  <w:style w:type="character" w:customStyle="1" w:styleId="InternetLink">
    <w:name w:val="Internet Link"/>
    <w:basedOn w:val="a0"/>
    <w:rsid w:val="00966B25"/>
    <w:rPr>
      <w:rFonts w:cs="Times New Roman"/>
      <w:color w:val="0000FF"/>
      <w:u w:val="single"/>
    </w:rPr>
  </w:style>
  <w:style w:type="character" w:customStyle="1" w:styleId="a10">
    <w:name w:val="a1"/>
    <w:basedOn w:val="a0"/>
    <w:qFormat/>
    <w:rsid w:val="00966B25"/>
    <w:rPr>
      <w:rFonts w:cs="Times New Roman"/>
      <w:color w:val="008000"/>
    </w:rPr>
  </w:style>
  <w:style w:type="character" w:customStyle="1" w:styleId="apple-converted-space">
    <w:name w:val="apple-converted-space"/>
    <w:basedOn w:val="a0"/>
    <w:rsid w:val="00966B25"/>
  </w:style>
  <w:style w:type="character" w:styleId="affff">
    <w:name w:val="Book Title"/>
    <w:basedOn w:val="a0"/>
    <w:uiPriority w:val="33"/>
    <w:qFormat/>
    <w:rsid w:val="00966B25"/>
    <w:rPr>
      <w:b/>
      <w:bCs/>
      <w:i/>
      <w:iCs/>
      <w:spacing w:val="5"/>
    </w:rPr>
  </w:style>
  <w:style w:type="paragraph" w:styleId="affff0">
    <w:name w:val="No Spacing"/>
    <w:link w:val="affff1"/>
    <w:uiPriority w:val="1"/>
    <w:qFormat/>
    <w:rsid w:val="00966B25"/>
    <w:pPr>
      <w:spacing w:after="0" w:line="240" w:lineRule="auto"/>
    </w:pPr>
    <w:rPr>
      <w:rFonts w:asciiTheme="minorHAnsi" w:eastAsiaTheme="minorEastAsia" w:hAnsiTheme="minorHAnsi" w:cstheme="minorBidi"/>
      <w:color w:val="auto"/>
      <w:sz w:val="22"/>
      <w:szCs w:val="22"/>
      <w:lang w:eastAsia="ru-RU"/>
    </w:rPr>
  </w:style>
  <w:style w:type="character" w:customStyle="1" w:styleId="affff1">
    <w:name w:val="Без интервала Знак"/>
    <w:basedOn w:val="a0"/>
    <w:link w:val="affff0"/>
    <w:uiPriority w:val="1"/>
    <w:rsid w:val="00966B25"/>
    <w:rPr>
      <w:rFonts w:asciiTheme="minorHAnsi" w:eastAsiaTheme="minorEastAsia" w:hAnsiTheme="minorHAnsi" w:cstheme="minorBidi"/>
      <w:color w:val="auto"/>
      <w:sz w:val="22"/>
      <w:szCs w:val="22"/>
      <w:lang w:eastAsia="ru-RU"/>
    </w:rPr>
  </w:style>
  <w:style w:type="paragraph" w:customStyle="1" w:styleId="rteindent1">
    <w:name w:val="rteindent1"/>
    <w:basedOn w:val="a"/>
    <w:rsid w:val="00966B25"/>
    <w:pPr>
      <w:spacing w:before="100" w:beforeAutospacing="1" w:after="100" w:afterAutospacing="1" w:line="240" w:lineRule="auto"/>
    </w:pPr>
    <w:rPr>
      <w:rFonts w:eastAsia="Times New Roman"/>
      <w:color w:val="auto"/>
      <w:sz w:val="24"/>
      <w:szCs w:val="24"/>
      <w:lang w:eastAsia="ru-RU"/>
    </w:rPr>
  </w:style>
  <w:style w:type="character" w:customStyle="1" w:styleId="ezkurwreuab5ozgtqnkl">
    <w:name w:val="ezkurwreuab5ozgtqnkl"/>
    <w:basedOn w:val="a0"/>
    <w:rsid w:val="00966B25"/>
  </w:style>
  <w:style w:type="character" w:customStyle="1" w:styleId="organictextcontentspan">
    <w:name w:val="organictextcontentspan"/>
    <w:basedOn w:val="a0"/>
    <w:rsid w:val="005E49B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34477">
      <w:bodyDiv w:val="1"/>
      <w:marLeft w:val="0"/>
      <w:marRight w:val="0"/>
      <w:marTop w:val="0"/>
      <w:marBottom w:val="0"/>
      <w:divBdr>
        <w:top w:val="none" w:sz="0" w:space="0" w:color="auto"/>
        <w:left w:val="none" w:sz="0" w:space="0" w:color="auto"/>
        <w:bottom w:val="none" w:sz="0" w:space="0" w:color="auto"/>
        <w:right w:val="none" w:sz="0" w:space="0" w:color="auto"/>
      </w:divBdr>
    </w:div>
    <w:div w:id="18436345">
      <w:bodyDiv w:val="1"/>
      <w:marLeft w:val="0"/>
      <w:marRight w:val="0"/>
      <w:marTop w:val="0"/>
      <w:marBottom w:val="0"/>
      <w:divBdr>
        <w:top w:val="none" w:sz="0" w:space="0" w:color="auto"/>
        <w:left w:val="none" w:sz="0" w:space="0" w:color="auto"/>
        <w:bottom w:val="none" w:sz="0" w:space="0" w:color="auto"/>
        <w:right w:val="none" w:sz="0" w:space="0" w:color="auto"/>
      </w:divBdr>
    </w:div>
    <w:div w:id="39746681">
      <w:bodyDiv w:val="1"/>
      <w:marLeft w:val="0"/>
      <w:marRight w:val="0"/>
      <w:marTop w:val="0"/>
      <w:marBottom w:val="0"/>
      <w:divBdr>
        <w:top w:val="none" w:sz="0" w:space="0" w:color="auto"/>
        <w:left w:val="none" w:sz="0" w:space="0" w:color="auto"/>
        <w:bottom w:val="none" w:sz="0" w:space="0" w:color="auto"/>
        <w:right w:val="none" w:sz="0" w:space="0" w:color="auto"/>
      </w:divBdr>
    </w:div>
    <w:div w:id="313683691">
      <w:bodyDiv w:val="1"/>
      <w:marLeft w:val="0"/>
      <w:marRight w:val="0"/>
      <w:marTop w:val="0"/>
      <w:marBottom w:val="0"/>
      <w:divBdr>
        <w:top w:val="none" w:sz="0" w:space="0" w:color="auto"/>
        <w:left w:val="none" w:sz="0" w:space="0" w:color="auto"/>
        <w:bottom w:val="none" w:sz="0" w:space="0" w:color="auto"/>
        <w:right w:val="none" w:sz="0" w:space="0" w:color="auto"/>
      </w:divBdr>
    </w:div>
    <w:div w:id="491603902">
      <w:bodyDiv w:val="1"/>
      <w:marLeft w:val="0"/>
      <w:marRight w:val="0"/>
      <w:marTop w:val="0"/>
      <w:marBottom w:val="0"/>
      <w:divBdr>
        <w:top w:val="none" w:sz="0" w:space="0" w:color="auto"/>
        <w:left w:val="none" w:sz="0" w:space="0" w:color="auto"/>
        <w:bottom w:val="none" w:sz="0" w:space="0" w:color="auto"/>
        <w:right w:val="none" w:sz="0" w:space="0" w:color="auto"/>
      </w:divBdr>
    </w:div>
    <w:div w:id="663362962">
      <w:bodyDiv w:val="1"/>
      <w:marLeft w:val="0"/>
      <w:marRight w:val="0"/>
      <w:marTop w:val="0"/>
      <w:marBottom w:val="0"/>
      <w:divBdr>
        <w:top w:val="none" w:sz="0" w:space="0" w:color="auto"/>
        <w:left w:val="none" w:sz="0" w:space="0" w:color="auto"/>
        <w:bottom w:val="none" w:sz="0" w:space="0" w:color="auto"/>
        <w:right w:val="none" w:sz="0" w:space="0" w:color="auto"/>
      </w:divBdr>
    </w:div>
    <w:div w:id="890726181">
      <w:bodyDiv w:val="1"/>
      <w:marLeft w:val="0"/>
      <w:marRight w:val="0"/>
      <w:marTop w:val="0"/>
      <w:marBottom w:val="0"/>
      <w:divBdr>
        <w:top w:val="none" w:sz="0" w:space="0" w:color="auto"/>
        <w:left w:val="none" w:sz="0" w:space="0" w:color="auto"/>
        <w:bottom w:val="none" w:sz="0" w:space="0" w:color="auto"/>
        <w:right w:val="none" w:sz="0" w:space="0" w:color="auto"/>
      </w:divBdr>
      <w:divsChild>
        <w:div w:id="999040589">
          <w:marLeft w:val="0"/>
          <w:marRight w:val="0"/>
          <w:marTop w:val="0"/>
          <w:marBottom w:val="0"/>
          <w:divBdr>
            <w:top w:val="none" w:sz="0" w:space="0" w:color="auto"/>
            <w:left w:val="none" w:sz="0" w:space="0" w:color="auto"/>
            <w:bottom w:val="none" w:sz="0" w:space="0" w:color="auto"/>
            <w:right w:val="none" w:sz="0" w:space="0" w:color="auto"/>
          </w:divBdr>
        </w:div>
        <w:div w:id="1490751253">
          <w:marLeft w:val="0"/>
          <w:marRight w:val="0"/>
          <w:marTop w:val="0"/>
          <w:marBottom w:val="0"/>
          <w:divBdr>
            <w:top w:val="none" w:sz="0" w:space="0" w:color="auto"/>
            <w:left w:val="none" w:sz="0" w:space="0" w:color="auto"/>
            <w:bottom w:val="none" w:sz="0" w:space="0" w:color="auto"/>
            <w:right w:val="none" w:sz="0" w:space="0" w:color="auto"/>
          </w:divBdr>
        </w:div>
        <w:div w:id="477457840">
          <w:marLeft w:val="0"/>
          <w:marRight w:val="0"/>
          <w:marTop w:val="0"/>
          <w:marBottom w:val="0"/>
          <w:divBdr>
            <w:top w:val="none" w:sz="0" w:space="0" w:color="auto"/>
            <w:left w:val="none" w:sz="0" w:space="0" w:color="auto"/>
            <w:bottom w:val="none" w:sz="0" w:space="0" w:color="auto"/>
            <w:right w:val="none" w:sz="0" w:space="0" w:color="auto"/>
          </w:divBdr>
        </w:div>
        <w:div w:id="527984829">
          <w:marLeft w:val="0"/>
          <w:marRight w:val="0"/>
          <w:marTop w:val="0"/>
          <w:marBottom w:val="0"/>
          <w:divBdr>
            <w:top w:val="none" w:sz="0" w:space="0" w:color="auto"/>
            <w:left w:val="none" w:sz="0" w:space="0" w:color="auto"/>
            <w:bottom w:val="none" w:sz="0" w:space="0" w:color="auto"/>
            <w:right w:val="none" w:sz="0" w:space="0" w:color="auto"/>
          </w:divBdr>
        </w:div>
      </w:divsChild>
    </w:div>
    <w:div w:id="1547066473">
      <w:bodyDiv w:val="1"/>
      <w:marLeft w:val="0"/>
      <w:marRight w:val="0"/>
      <w:marTop w:val="0"/>
      <w:marBottom w:val="0"/>
      <w:divBdr>
        <w:top w:val="none" w:sz="0" w:space="0" w:color="auto"/>
        <w:left w:val="none" w:sz="0" w:space="0" w:color="auto"/>
        <w:bottom w:val="none" w:sz="0" w:space="0" w:color="auto"/>
        <w:right w:val="none" w:sz="0" w:space="0" w:color="auto"/>
      </w:divBdr>
    </w:div>
    <w:div w:id="1706322579">
      <w:bodyDiv w:val="1"/>
      <w:marLeft w:val="0"/>
      <w:marRight w:val="0"/>
      <w:marTop w:val="0"/>
      <w:marBottom w:val="0"/>
      <w:divBdr>
        <w:top w:val="none" w:sz="0" w:space="0" w:color="auto"/>
        <w:left w:val="none" w:sz="0" w:space="0" w:color="auto"/>
        <w:bottom w:val="none" w:sz="0" w:space="0" w:color="auto"/>
        <w:right w:val="none" w:sz="0" w:space="0" w:color="auto"/>
      </w:divBdr>
    </w:div>
    <w:div w:id="1937857469">
      <w:bodyDiv w:val="1"/>
      <w:marLeft w:val="0"/>
      <w:marRight w:val="0"/>
      <w:marTop w:val="0"/>
      <w:marBottom w:val="0"/>
      <w:divBdr>
        <w:top w:val="none" w:sz="0" w:space="0" w:color="auto"/>
        <w:left w:val="none" w:sz="0" w:space="0" w:color="auto"/>
        <w:bottom w:val="none" w:sz="0" w:space="0" w:color="auto"/>
        <w:right w:val="none" w:sz="0" w:space="0" w:color="auto"/>
      </w:divBdr>
    </w:div>
    <w:div w:id="1995064425">
      <w:bodyDiv w:val="1"/>
      <w:marLeft w:val="0"/>
      <w:marRight w:val="0"/>
      <w:marTop w:val="0"/>
      <w:marBottom w:val="0"/>
      <w:divBdr>
        <w:top w:val="none" w:sz="0" w:space="0" w:color="auto"/>
        <w:left w:val="none" w:sz="0" w:space="0" w:color="auto"/>
        <w:bottom w:val="none" w:sz="0" w:space="0" w:color="auto"/>
        <w:right w:val="none" w:sz="0" w:space="0" w:color="auto"/>
      </w:divBdr>
      <w:divsChild>
        <w:div w:id="20204219">
          <w:marLeft w:val="547"/>
          <w:marRight w:val="0"/>
          <w:marTop w:val="0"/>
          <w:marBottom w:val="0"/>
          <w:divBdr>
            <w:top w:val="none" w:sz="0" w:space="0" w:color="auto"/>
            <w:left w:val="none" w:sz="0" w:space="0" w:color="auto"/>
            <w:bottom w:val="none" w:sz="0" w:space="0" w:color="auto"/>
            <w:right w:val="none" w:sz="0" w:space="0" w:color="auto"/>
          </w:divBdr>
        </w:div>
      </w:divsChild>
    </w:div>
    <w:div w:id="2018145657">
      <w:bodyDiv w:val="1"/>
      <w:marLeft w:val="0"/>
      <w:marRight w:val="0"/>
      <w:marTop w:val="0"/>
      <w:marBottom w:val="0"/>
      <w:divBdr>
        <w:top w:val="none" w:sz="0" w:space="0" w:color="auto"/>
        <w:left w:val="none" w:sz="0" w:space="0" w:color="auto"/>
        <w:bottom w:val="none" w:sz="0" w:space="0" w:color="auto"/>
        <w:right w:val="none" w:sz="0" w:space="0" w:color="auto"/>
      </w:divBdr>
    </w:div>
    <w:div w:id="20604681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png"/><Relationship Id="rId21" Type="http://schemas.openxmlformats.org/officeDocument/2006/relationships/diagramQuickStyle" Target="diagrams/quickStyle1.xml"/><Relationship Id="rId42" Type="http://schemas.openxmlformats.org/officeDocument/2006/relationships/diagramLayout" Target="diagrams/layout4.xml"/><Relationship Id="rId63" Type="http://schemas.openxmlformats.org/officeDocument/2006/relationships/hyperlink" Target="https://kk.wikipedia.org/wiki/%D0%9C%D0%B0%D0%B7%D0%BC%D2%B1%D0%BD" TargetMode="External"/><Relationship Id="rId84" Type="http://schemas.microsoft.com/office/2007/relationships/diagramDrawing" Target="diagrams/drawing11.xml"/><Relationship Id="rId138" Type="http://schemas.openxmlformats.org/officeDocument/2006/relationships/diagramQuickStyle" Target="diagrams/quickStyle19.xml"/><Relationship Id="rId159" Type="http://schemas.openxmlformats.org/officeDocument/2006/relationships/image" Target="media/image21.png"/><Relationship Id="rId170" Type="http://schemas.openxmlformats.org/officeDocument/2006/relationships/hyperlink" Target="https://termincom.kz/articles/?id=59/?lang=rus" TargetMode="External"/><Relationship Id="rId191" Type="http://schemas.openxmlformats.org/officeDocument/2006/relationships/image" Target="media/image28.png"/><Relationship Id="rId196" Type="http://schemas.openxmlformats.org/officeDocument/2006/relationships/hyperlink" Target="https://bilim-all.kz/article/14605-SHyraqshy" TargetMode="External"/><Relationship Id="rId200" Type="http://schemas.openxmlformats.org/officeDocument/2006/relationships/theme" Target="theme/theme1.xml"/><Relationship Id="rId16" Type="http://schemas.openxmlformats.org/officeDocument/2006/relationships/hyperlink" Target="https://kk.wikipedia.org/wiki/%D2%92%D1%8B%D0%BB%D1%8B%D0%BC" TargetMode="External"/><Relationship Id="rId107" Type="http://schemas.openxmlformats.org/officeDocument/2006/relationships/diagramLayout" Target="diagrams/layout16.xml"/><Relationship Id="rId11" Type="http://schemas.openxmlformats.org/officeDocument/2006/relationships/hyperlink" Target="https://kk.wikipedia.org/wiki/%D0%93%D0%B5%D0%BE%D0%B3%D1%80%D0%B0%D1%84%D0%B8%D1%8F" TargetMode="External"/><Relationship Id="rId32" Type="http://schemas.openxmlformats.org/officeDocument/2006/relationships/diagramLayout" Target="diagrams/layout2.xml"/><Relationship Id="rId37" Type="http://schemas.openxmlformats.org/officeDocument/2006/relationships/diagramLayout" Target="diagrams/layout3.xml"/><Relationship Id="rId53" Type="http://schemas.openxmlformats.org/officeDocument/2006/relationships/diagramQuickStyle" Target="diagrams/quickStyle6.xml"/><Relationship Id="rId58" Type="http://schemas.openxmlformats.org/officeDocument/2006/relationships/diagramQuickStyle" Target="diagrams/quickStyle7.xml"/><Relationship Id="rId74" Type="http://schemas.microsoft.com/office/2007/relationships/diagramDrawing" Target="diagrams/drawing9.xml"/><Relationship Id="rId79" Type="http://schemas.microsoft.com/office/2007/relationships/diagramDrawing" Target="diagrams/drawing10.xml"/><Relationship Id="rId102" Type="http://schemas.openxmlformats.org/officeDocument/2006/relationships/diagramLayout" Target="diagrams/layout15.xml"/><Relationship Id="rId123" Type="http://schemas.openxmlformats.org/officeDocument/2006/relationships/image" Target="media/image11.png"/><Relationship Id="rId128" Type="http://schemas.openxmlformats.org/officeDocument/2006/relationships/image" Target="media/image16.png"/><Relationship Id="rId144" Type="http://schemas.openxmlformats.org/officeDocument/2006/relationships/diagramColors" Target="diagrams/colors20.xml"/><Relationship Id="rId149" Type="http://schemas.openxmlformats.org/officeDocument/2006/relationships/diagramColors" Target="diagrams/colors21.xml"/><Relationship Id="rId5" Type="http://schemas.openxmlformats.org/officeDocument/2006/relationships/webSettings" Target="webSettings.xml"/><Relationship Id="rId90" Type="http://schemas.openxmlformats.org/officeDocument/2006/relationships/image" Target="media/image4.png"/><Relationship Id="rId95" Type="http://schemas.microsoft.com/office/2007/relationships/diagramDrawing" Target="diagrams/drawing13.xml"/><Relationship Id="rId160" Type="http://schemas.openxmlformats.org/officeDocument/2006/relationships/image" Target="media/image22.png"/><Relationship Id="rId165" Type="http://schemas.microsoft.com/office/2007/relationships/diagramDrawing" Target="diagrams/drawing23.xml"/><Relationship Id="rId181" Type="http://schemas.openxmlformats.org/officeDocument/2006/relationships/hyperlink" Target="https://quizizz.com/join?gc=484280&amp;source." TargetMode="External"/><Relationship Id="rId186" Type="http://schemas.openxmlformats.org/officeDocument/2006/relationships/image" Target="media/image23.png"/><Relationship Id="rId22" Type="http://schemas.openxmlformats.org/officeDocument/2006/relationships/diagramColors" Target="diagrams/colors1.xml"/><Relationship Id="rId27" Type="http://schemas.openxmlformats.org/officeDocument/2006/relationships/hyperlink" Target="https://kk.wikipedia.org/wiki/%D0%A1%D0%B5%D0%BC%D0%B0%D0%BD%D1%82%D0%B8%D0%BA%D0%B0" TargetMode="External"/><Relationship Id="rId43" Type="http://schemas.openxmlformats.org/officeDocument/2006/relationships/diagramQuickStyle" Target="diagrams/quickStyle4.xml"/><Relationship Id="rId48" Type="http://schemas.openxmlformats.org/officeDocument/2006/relationships/diagramQuickStyle" Target="diagrams/quickStyle5.xml"/><Relationship Id="rId64" Type="http://schemas.openxmlformats.org/officeDocument/2006/relationships/hyperlink" Target="https://kk.wikipedia.org/wiki/%D0%9B%D0%BE%D0%B3%D0%B8%D0%BA%D0%B0" TargetMode="External"/><Relationship Id="rId69" Type="http://schemas.microsoft.com/office/2007/relationships/diagramDrawing" Target="diagrams/drawing8.xml"/><Relationship Id="rId113" Type="http://schemas.openxmlformats.org/officeDocument/2006/relationships/diagramQuickStyle" Target="diagrams/quickStyle17.xml"/><Relationship Id="rId118" Type="http://schemas.openxmlformats.org/officeDocument/2006/relationships/image" Target="media/image7.png"/><Relationship Id="rId134" Type="http://schemas.openxmlformats.org/officeDocument/2006/relationships/diagramColors" Target="diagrams/colors18.xml"/><Relationship Id="rId139" Type="http://schemas.openxmlformats.org/officeDocument/2006/relationships/diagramColors" Target="diagrams/colors19.xml"/><Relationship Id="rId80" Type="http://schemas.openxmlformats.org/officeDocument/2006/relationships/diagramData" Target="diagrams/data11.xml"/><Relationship Id="rId85" Type="http://schemas.openxmlformats.org/officeDocument/2006/relationships/diagramData" Target="diagrams/data12.xml"/><Relationship Id="rId150" Type="http://schemas.microsoft.com/office/2007/relationships/diagramDrawing" Target="diagrams/drawing21.xml"/><Relationship Id="rId155" Type="http://schemas.openxmlformats.org/officeDocument/2006/relationships/diagramColors" Target="diagrams/colors22.xml"/><Relationship Id="rId171" Type="http://schemas.openxmlformats.org/officeDocument/2006/relationships/hyperlink" Target="https://classes.ru/grammar/159.new-in-linguistics-17/source/worddocuments/x.htm" TargetMode="External"/><Relationship Id="rId176" Type="http://schemas.openxmlformats.org/officeDocument/2006/relationships/hyperlink" Target="https://adilet.zan.kz/kaz/docs/V2200028916" TargetMode="External"/><Relationship Id="rId192" Type="http://schemas.openxmlformats.org/officeDocument/2006/relationships/image" Target="media/image29.png"/><Relationship Id="rId197" Type="http://schemas.openxmlformats.org/officeDocument/2006/relationships/hyperlink" Target="https://abai.kz/post/191654" TargetMode="External"/><Relationship Id="rId12" Type="http://schemas.openxmlformats.org/officeDocument/2006/relationships/hyperlink" Target="https://kk.wikipedia.org/wiki/%D0%A2%D0%BE%D0%BF%D0%BE%D0%B3%D1%80%D0%B0%D1%84%D0%B8%D1%8F" TargetMode="External"/><Relationship Id="rId17" Type="http://schemas.openxmlformats.org/officeDocument/2006/relationships/image" Target="media/image1.png"/><Relationship Id="rId33" Type="http://schemas.openxmlformats.org/officeDocument/2006/relationships/diagramQuickStyle" Target="diagrams/quickStyle2.xml"/><Relationship Id="rId38" Type="http://schemas.openxmlformats.org/officeDocument/2006/relationships/diagramQuickStyle" Target="diagrams/quickStyle3.xml"/><Relationship Id="rId59" Type="http://schemas.openxmlformats.org/officeDocument/2006/relationships/diagramColors" Target="diagrams/colors7.xml"/><Relationship Id="rId103" Type="http://schemas.openxmlformats.org/officeDocument/2006/relationships/diagramQuickStyle" Target="diagrams/quickStyle15.xml"/><Relationship Id="rId108" Type="http://schemas.openxmlformats.org/officeDocument/2006/relationships/diagramQuickStyle" Target="diagrams/quickStyle16.xml"/><Relationship Id="rId124" Type="http://schemas.openxmlformats.org/officeDocument/2006/relationships/image" Target="media/image12.png"/><Relationship Id="rId129" Type="http://schemas.openxmlformats.org/officeDocument/2006/relationships/image" Target="media/image17.png"/><Relationship Id="rId54" Type="http://schemas.openxmlformats.org/officeDocument/2006/relationships/diagramColors" Target="diagrams/colors6.xml"/><Relationship Id="rId70" Type="http://schemas.openxmlformats.org/officeDocument/2006/relationships/diagramData" Target="diagrams/data9.xml"/><Relationship Id="rId75" Type="http://schemas.openxmlformats.org/officeDocument/2006/relationships/diagramData" Target="diagrams/data10.xml"/><Relationship Id="rId91" Type="http://schemas.openxmlformats.org/officeDocument/2006/relationships/diagramData" Target="diagrams/data13.xml"/><Relationship Id="rId96" Type="http://schemas.openxmlformats.org/officeDocument/2006/relationships/diagramData" Target="diagrams/data14.xml"/><Relationship Id="rId140" Type="http://schemas.microsoft.com/office/2007/relationships/diagramDrawing" Target="diagrams/drawing19.xml"/><Relationship Id="rId145" Type="http://schemas.microsoft.com/office/2007/relationships/diagramDrawing" Target="diagrams/drawing20.xml"/><Relationship Id="rId161" Type="http://schemas.openxmlformats.org/officeDocument/2006/relationships/diagramData" Target="diagrams/data23.xml"/><Relationship Id="rId166" Type="http://schemas.openxmlformats.org/officeDocument/2006/relationships/hyperlink" Target="https://termincom.kz/terminology/?id=4" TargetMode="External"/><Relationship Id="rId182" Type="http://schemas.openxmlformats.org/officeDocument/2006/relationships/hyperlink" Target="https://learningapps.org/watch?v." TargetMode="External"/><Relationship Id="rId187"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footnotes" Target="footnotes.xml"/><Relationship Id="rId23" Type="http://schemas.microsoft.com/office/2007/relationships/diagramDrawing" Target="diagrams/drawing1.xml"/><Relationship Id="rId28" Type="http://schemas.openxmlformats.org/officeDocument/2006/relationships/hyperlink" Target="https://kk.wikipedia.org/wiki/%D0%A1%D1%82%D0%B8%D0%BB%D0%B8%D1%81%D1%82%D0%B8%D0%BA%D0%B0" TargetMode="External"/><Relationship Id="rId49" Type="http://schemas.openxmlformats.org/officeDocument/2006/relationships/diagramColors" Target="diagrams/colors5.xml"/><Relationship Id="rId114" Type="http://schemas.openxmlformats.org/officeDocument/2006/relationships/diagramColors" Target="diagrams/colors17.xml"/><Relationship Id="rId119" Type="http://schemas.openxmlformats.org/officeDocument/2006/relationships/image" Target="media/image8.png"/><Relationship Id="rId44" Type="http://schemas.openxmlformats.org/officeDocument/2006/relationships/diagramColors" Target="diagrams/colors4.xml"/><Relationship Id="rId60" Type="http://schemas.microsoft.com/office/2007/relationships/diagramDrawing" Target="diagrams/drawing7.xml"/><Relationship Id="rId65" Type="http://schemas.openxmlformats.org/officeDocument/2006/relationships/diagramData" Target="diagrams/data8.xml"/><Relationship Id="rId81" Type="http://schemas.openxmlformats.org/officeDocument/2006/relationships/diagramLayout" Target="diagrams/layout11.xml"/><Relationship Id="rId86" Type="http://schemas.openxmlformats.org/officeDocument/2006/relationships/diagramLayout" Target="diagrams/layout12.xml"/><Relationship Id="rId130" Type="http://schemas.openxmlformats.org/officeDocument/2006/relationships/footer" Target="footer1.xml"/><Relationship Id="rId135" Type="http://schemas.microsoft.com/office/2007/relationships/diagramDrawing" Target="diagrams/drawing18.xml"/><Relationship Id="rId151" Type="http://schemas.openxmlformats.org/officeDocument/2006/relationships/image" Target="media/image18.png"/><Relationship Id="rId156" Type="http://schemas.microsoft.com/office/2007/relationships/diagramDrawing" Target="diagrams/drawing22.xml"/><Relationship Id="rId177" Type="http://schemas.openxmlformats.org/officeDocument/2006/relationships/hyperlink" Target="https://egemen.kz/article%20/304141-baytursynovtynh-adistemesi" TargetMode="External"/><Relationship Id="rId198" Type="http://schemas.openxmlformats.org/officeDocument/2006/relationships/footer" Target="footer2.xml"/><Relationship Id="rId172" Type="http://schemas.openxmlformats.org/officeDocument/2006/relationships/hyperlink" Target="https://classes.ru/grammar/159.new-in-linguistics-17/source/worddocuments/i2.htm.%2011.02.2023" TargetMode="External"/><Relationship Id="rId193" Type="http://schemas.openxmlformats.org/officeDocument/2006/relationships/image" Target="media/image30.png"/><Relationship Id="rId13" Type="http://schemas.openxmlformats.org/officeDocument/2006/relationships/hyperlink" Target="https://kk.wikipedia.org/wiki/%D0%A4%D0%B8%D0%B7%D0%B8%D0%BA%D0%B0" TargetMode="External"/><Relationship Id="rId18" Type="http://schemas.openxmlformats.org/officeDocument/2006/relationships/image" Target="media/image2.png"/><Relationship Id="rId39" Type="http://schemas.openxmlformats.org/officeDocument/2006/relationships/diagramColors" Target="diagrams/colors3.xml"/><Relationship Id="rId109" Type="http://schemas.openxmlformats.org/officeDocument/2006/relationships/diagramColors" Target="diagrams/colors16.xml"/><Relationship Id="rId34" Type="http://schemas.openxmlformats.org/officeDocument/2006/relationships/diagramColors" Target="diagrams/colors2.xml"/><Relationship Id="rId50" Type="http://schemas.microsoft.com/office/2007/relationships/diagramDrawing" Target="diagrams/drawing5.xml"/><Relationship Id="rId55" Type="http://schemas.microsoft.com/office/2007/relationships/diagramDrawing" Target="diagrams/drawing6.xml"/><Relationship Id="rId76" Type="http://schemas.openxmlformats.org/officeDocument/2006/relationships/diagramLayout" Target="diagrams/layout10.xml"/><Relationship Id="rId97" Type="http://schemas.openxmlformats.org/officeDocument/2006/relationships/diagramLayout" Target="diagrams/layout14.xml"/><Relationship Id="rId104" Type="http://schemas.openxmlformats.org/officeDocument/2006/relationships/diagramColors" Target="diagrams/colors15.xml"/><Relationship Id="rId120" Type="http://schemas.openxmlformats.org/officeDocument/2006/relationships/image" Target="media/image9.png"/><Relationship Id="rId125" Type="http://schemas.openxmlformats.org/officeDocument/2006/relationships/image" Target="media/image13.jpeg"/><Relationship Id="rId141" Type="http://schemas.openxmlformats.org/officeDocument/2006/relationships/diagramData" Target="diagrams/data20.xml"/><Relationship Id="rId146" Type="http://schemas.openxmlformats.org/officeDocument/2006/relationships/diagramData" Target="diagrams/data21.xml"/><Relationship Id="rId167" Type="http://schemas.openxmlformats.org/officeDocument/2006/relationships/hyperlink" Target="https://adebiportal.kz/kz/news/view." TargetMode="External"/><Relationship Id="rId188" Type="http://schemas.openxmlformats.org/officeDocument/2006/relationships/image" Target="media/image25.png"/><Relationship Id="rId7" Type="http://schemas.openxmlformats.org/officeDocument/2006/relationships/endnotes" Target="endnotes.xml"/><Relationship Id="rId71" Type="http://schemas.openxmlformats.org/officeDocument/2006/relationships/diagramLayout" Target="diagrams/layout9.xml"/><Relationship Id="rId92" Type="http://schemas.openxmlformats.org/officeDocument/2006/relationships/diagramLayout" Target="diagrams/layout13.xml"/><Relationship Id="rId162" Type="http://schemas.openxmlformats.org/officeDocument/2006/relationships/diagramLayout" Target="diagrams/layout23.xml"/><Relationship Id="rId183" Type="http://schemas.openxmlformats.org/officeDocument/2006/relationships/hyperlink" Target="https://wordwall.net/ru/resource" TargetMode="External"/><Relationship Id="rId2" Type="http://schemas.openxmlformats.org/officeDocument/2006/relationships/numbering" Target="numbering.xml"/><Relationship Id="rId29" Type="http://schemas.openxmlformats.org/officeDocument/2006/relationships/hyperlink" Target="https://kk.wikipedia.org/wiki/%D0%96%D1%96%D0%BA%D1%82%D0%B5%D1%83" TargetMode="External"/><Relationship Id="rId24" Type="http://schemas.openxmlformats.org/officeDocument/2006/relationships/image" Target="media/image3.png"/><Relationship Id="rId40" Type="http://schemas.microsoft.com/office/2007/relationships/diagramDrawing" Target="diagrams/drawing3.xml"/><Relationship Id="rId45" Type="http://schemas.microsoft.com/office/2007/relationships/diagramDrawing" Target="diagrams/drawing4.xml"/><Relationship Id="rId66" Type="http://schemas.openxmlformats.org/officeDocument/2006/relationships/diagramLayout" Target="diagrams/layout8.xml"/><Relationship Id="rId87" Type="http://schemas.openxmlformats.org/officeDocument/2006/relationships/diagramQuickStyle" Target="diagrams/quickStyle12.xml"/><Relationship Id="rId110" Type="http://schemas.microsoft.com/office/2007/relationships/diagramDrawing" Target="diagrams/drawing16.xml"/><Relationship Id="rId115" Type="http://schemas.microsoft.com/office/2007/relationships/diagramDrawing" Target="diagrams/drawing17.xml"/><Relationship Id="rId131" Type="http://schemas.openxmlformats.org/officeDocument/2006/relationships/diagramData" Target="diagrams/data18.xml"/><Relationship Id="rId136" Type="http://schemas.openxmlformats.org/officeDocument/2006/relationships/diagramData" Target="diagrams/data19.xml"/><Relationship Id="rId157" Type="http://schemas.openxmlformats.org/officeDocument/2006/relationships/image" Target="media/image19.png"/><Relationship Id="rId178" Type="http://schemas.openxmlformats.org/officeDocument/2006/relationships/hyperlink" Target="https://pionerov.ru/assets/downloads/mc/biblio/UM/r8.pdf" TargetMode="External"/><Relationship Id="rId61" Type="http://schemas.openxmlformats.org/officeDocument/2006/relationships/chart" Target="charts/chart1.xml"/><Relationship Id="rId82" Type="http://schemas.openxmlformats.org/officeDocument/2006/relationships/diagramQuickStyle" Target="diagrams/quickStyle11.xml"/><Relationship Id="rId152" Type="http://schemas.openxmlformats.org/officeDocument/2006/relationships/diagramData" Target="diagrams/data22.xml"/><Relationship Id="rId173" Type="http://schemas.openxmlformats.org/officeDocument/2006/relationships/hyperlink" Target="https://cyberleninka.ru/journal/n/vestnik-kuzbasskogo-gosudarstvennogo-tehnicheskogo-universiteta" TargetMode="External"/><Relationship Id="rId194" Type="http://schemas.openxmlformats.org/officeDocument/2006/relationships/image" Target="media/image31.png"/><Relationship Id="rId199" Type="http://schemas.openxmlformats.org/officeDocument/2006/relationships/fontTable" Target="fontTable.xml"/><Relationship Id="rId19" Type="http://schemas.openxmlformats.org/officeDocument/2006/relationships/diagramData" Target="diagrams/data1.xml"/><Relationship Id="rId14" Type="http://schemas.openxmlformats.org/officeDocument/2006/relationships/hyperlink" Target="https://kk.wikipedia.org/wiki/%D0%9C%D0%B5%D0%B4%D0%B8%D1%86%D0%B8%D0%BD%D0%B0" TargetMode="External"/><Relationship Id="rId30" Type="http://schemas.openxmlformats.org/officeDocument/2006/relationships/hyperlink" Target="https://kk.wikipedia.org/w/index.php?title=%D0%A1%D0%B0%D0%BD%D0%B0%D0%BC%D0%B0%D0%BB%D0%B0%D1%83&amp;action=edit&amp;redlink=1" TargetMode="External"/><Relationship Id="rId35" Type="http://schemas.microsoft.com/office/2007/relationships/diagramDrawing" Target="diagrams/drawing2.xml"/><Relationship Id="rId56" Type="http://schemas.openxmlformats.org/officeDocument/2006/relationships/diagramData" Target="diagrams/data7.xml"/><Relationship Id="rId77" Type="http://schemas.openxmlformats.org/officeDocument/2006/relationships/diagramQuickStyle" Target="diagrams/quickStyle10.xml"/><Relationship Id="rId100" Type="http://schemas.microsoft.com/office/2007/relationships/diagramDrawing" Target="diagrams/drawing14.xml"/><Relationship Id="rId105" Type="http://schemas.microsoft.com/office/2007/relationships/diagramDrawing" Target="diagrams/drawing15.xml"/><Relationship Id="rId126" Type="http://schemas.openxmlformats.org/officeDocument/2006/relationships/image" Target="media/image14.jpeg"/><Relationship Id="rId147" Type="http://schemas.openxmlformats.org/officeDocument/2006/relationships/diagramLayout" Target="diagrams/layout21.xml"/><Relationship Id="rId168" Type="http://schemas.openxmlformats.org/officeDocument/2006/relationships/hyperlink" Target="https://gtmarket.ru/library." TargetMode="External"/><Relationship Id="rId8" Type="http://schemas.openxmlformats.org/officeDocument/2006/relationships/hyperlink" Target="https://kk.wikipedia.org/wiki/%D0%A2%D0%B0%D1%80%D0%B8%D1%85" TargetMode="External"/><Relationship Id="rId51" Type="http://schemas.openxmlformats.org/officeDocument/2006/relationships/diagramData" Target="diagrams/data6.xml"/><Relationship Id="rId72" Type="http://schemas.openxmlformats.org/officeDocument/2006/relationships/diagramQuickStyle" Target="diagrams/quickStyle9.xml"/><Relationship Id="rId93" Type="http://schemas.openxmlformats.org/officeDocument/2006/relationships/diagramQuickStyle" Target="diagrams/quickStyle13.xml"/><Relationship Id="rId98" Type="http://schemas.openxmlformats.org/officeDocument/2006/relationships/diagramQuickStyle" Target="diagrams/quickStyle14.xml"/><Relationship Id="rId121" Type="http://schemas.openxmlformats.org/officeDocument/2006/relationships/image" Target="media/image10.png"/><Relationship Id="rId142" Type="http://schemas.openxmlformats.org/officeDocument/2006/relationships/diagramLayout" Target="diagrams/layout20.xml"/><Relationship Id="rId163" Type="http://schemas.openxmlformats.org/officeDocument/2006/relationships/diagramQuickStyle" Target="diagrams/quickStyle23.xml"/><Relationship Id="rId184" Type="http://schemas.openxmlformats.org/officeDocument/2006/relationships/hyperlink" Target="https://tilalemi.kz/kz/%20method/axmet-baytursinulinin-til-murasi.html" TargetMode="External"/><Relationship Id="rId189" Type="http://schemas.openxmlformats.org/officeDocument/2006/relationships/image" Target="media/image26.png"/><Relationship Id="rId3" Type="http://schemas.openxmlformats.org/officeDocument/2006/relationships/styles" Target="styles.xml"/><Relationship Id="rId25" Type="http://schemas.openxmlformats.org/officeDocument/2006/relationships/hyperlink" Target="https://kk.wikipedia.org/w/index.php?title=%D0%90%D0%BD%D1%82%D0%B8%D0%BA%D0%B0&amp;action=edit&amp;redlink=1" TargetMode="External"/><Relationship Id="rId46" Type="http://schemas.openxmlformats.org/officeDocument/2006/relationships/diagramData" Target="diagrams/data5.xml"/><Relationship Id="rId67" Type="http://schemas.openxmlformats.org/officeDocument/2006/relationships/diagramQuickStyle" Target="diagrams/quickStyle8.xml"/><Relationship Id="rId116" Type="http://schemas.openxmlformats.org/officeDocument/2006/relationships/image" Target="media/image5.png"/><Relationship Id="rId137" Type="http://schemas.openxmlformats.org/officeDocument/2006/relationships/diagramLayout" Target="diagrams/layout19.xml"/><Relationship Id="rId158" Type="http://schemas.openxmlformats.org/officeDocument/2006/relationships/image" Target="media/image20.png"/><Relationship Id="rId20" Type="http://schemas.openxmlformats.org/officeDocument/2006/relationships/diagramLayout" Target="diagrams/layout1.xml"/><Relationship Id="rId41" Type="http://schemas.openxmlformats.org/officeDocument/2006/relationships/diagramData" Target="diagrams/data4.xml"/><Relationship Id="rId62" Type="http://schemas.openxmlformats.org/officeDocument/2006/relationships/hyperlink" Target="https://kk.wikipedia.org/wiki/%D0%9B%D0%B0%D1%82%D1%8B%D0%BD_%D1%82%D1%96%D0%BB%D1%96" TargetMode="External"/><Relationship Id="rId83" Type="http://schemas.openxmlformats.org/officeDocument/2006/relationships/diagramColors" Target="diagrams/colors11.xml"/><Relationship Id="rId88" Type="http://schemas.openxmlformats.org/officeDocument/2006/relationships/diagramColors" Target="diagrams/colors12.xml"/><Relationship Id="rId111" Type="http://schemas.openxmlformats.org/officeDocument/2006/relationships/diagramData" Target="diagrams/data17.xml"/><Relationship Id="rId132" Type="http://schemas.openxmlformats.org/officeDocument/2006/relationships/diagramLayout" Target="diagrams/layout18.xml"/><Relationship Id="rId153" Type="http://schemas.openxmlformats.org/officeDocument/2006/relationships/diagramLayout" Target="diagrams/layout22.xml"/><Relationship Id="rId174" Type="http://schemas.openxmlformats.org/officeDocument/2006/relationships/hyperlink" Target="https://adilet.zan.kz/kaz/docs." TargetMode="External"/><Relationship Id="rId179" Type="http://schemas.openxmlformats.org/officeDocument/2006/relationships/hyperlink" Target="https://www.azbyka.kz/okytudyn-innovacialyk-disi-insert" TargetMode="External"/><Relationship Id="rId195" Type="http://schemas.openxmlformats.org/officeDocument/2006/relationships/hyperlink" Target="https://www.ethnologue.com/" TargetMode="External"/><Relationship Id="rId190" Type="http://schemas.openxmlformats.org/officeDocument/2006/relationships/image" Target="media/image27.png"/><Relationship Id="rId15" Type="http://schemas.openxmlformats.org/officeDocument/2006/relationships/hyperlink" Target="https://kk.wikipedia.org/wiki/%D0%93%D0%B5%D0%BE%D0%BB%D0%BE%D0%B3%D0%B8%D1%8F" TargetMode="External"/><Relationship Id="rId36" Type="http://schemas.openxmlformats.org/officeDocument/2006/relationships/diagramData" Target="diagrams/data3.xml"/><Relationship Id="rId57" Type="http://schemas.openxmlformats.org/officeDocument/2006/relationships/diagramLayout" Target="diagrams/layout7.xml"/><Relationship Id="rId106" Type="http://schemas.openxmlformats.org/officeDocument/2006/relationships/diagramData" Target="diagrams/data16.xml"/><Relationship Id="rId127" Type="http://schemas.openxmlformats.org/officeDocument/2006/relationships/image" Target="media/image15.png"/><Relationship Id="rId10" Type="http://schemas.openxmlformats.org/officeDocument/2006/relationships/hyperlink" Target="https://kk.wikipedia.org/wiki/%D0%90%D1%81%D1%82%D1%80%D0%BE%D0%BD%D0%BE%D0%BC%D0%B8%D1%8F" TargetMode="External"/><Relationship Id="rId31" Type="http://schemas.openxmlformats.org/officeDocument/2006/relationships/diagramData" Target="diagrams/data2.xml"/><Relationship Id="rId52" Type="http://schemas.openxmlformats.org/officeDocument/2006/relationships/diagramLayout" Target="diagrams/layout6.xml"/><Relationship Id="rId73" Type="http://schemas.openxmlformats.org/officeDocument/2006/relationships/diagramColors" Target="diagrams/colors9.xml"/><Relationship Id="rId78" Type="http://schemas.openxmlformats.org/officeDocument/2006/relationships/diagramColors" Target="diagrams/colors10.xml"/><Relationship Id="rId94" Type="http://schemas.openxmlformats.org/officeDocument/2006/relationships/diagramColors" Target="diagrams/colors13.xml"/><Relationship Id="rId99" Type="http://schemas.openxmlformats.org/officeDocument/2006/relationships/diagramColors" Target="diagrams/colors14.xml"/><Relationship Id="rId101" Type="http://schemas.openxmlformats.org/officeDocument/2006/relationships/diagramData" Target="diagrams/data15.xml"/><Relationship Id="rId122" Type="http://schemas.openxmlformats.org/officeDocument/2006/relationships/hyperlink" Target="https://wordwall.net/play/83688/691/607%20%5b125" TargetMode="External"/><Relationship Id="rId143" Type="http://schemas.openxmlformats.org/officeDocument/2006/relationships/diagramQuickStyle" Target="diagrams/quickStyle20.xml"/><Relationship Id="rId148" Type="http://schemas.openxmlformats.org/officeDocument/2006/relationships/diagramQuickStyle" Target="diagrams/quickStyle21.xml"/><Relationship Id="rId164" Type="http://schemas.openxmlformats.org/officeDocument/2006/relationships/diagramColors" Target="diagrams/colors23.xml"/><Relationship Id="rId169" Type="http://schemas.openxmlformats.org/officeDocument/2006/relationships/hyperlink" Target="https://pnu.edu.ru/media/filer/2012/10/01/21.pdf" TargetMode="External"/><Relationship Id="rId185" Type="http://schemas.openxmlformats.org/officeDocument/2006/relationships/hyperlink" Target="https://tilalemi.kz/kz/news/til-uyretu-uyrenshikti-adis-emes-ol-unemi." TargetMode="External"/><Relationship Id="rId4" Type="http://schemas.openxmlformats.org/officeDocument/2006/relationships/settings" Target="settings.xml"/><Relationship Id="rId9" Type="http://schemas.openxmlformats.org/officeDocument/2006/relationships/hyperlink" Target="https://kk.wikipedia.org/wiki/%D0%9C%D0%B0%D1%82%D0%B5%D0%BC%D0%B0%D1%82%D0%B8%D0%BA%D0%B0" TargetMode="External"/><Relationship Id="rId180" Type="http://schemas.openxmlformats.org/officeDocument/2006/relationships/hyperlink" Target="https://kitaphana.kz/refkaz/236." TargetMode="External"/><Relationship Id="rId26" Type="http://schemas.openxmlformats.org/officeDocument/2006/relationships/hyperlink" Target="https://kk.wikipedia.org/wiki/%D0%9F%D1%80%D0%B8%D0%BD%D1%86%D0%B8%D0%BF" TargetMode="External"/><Relationship Id="rId47" Type="http://schemas.openxmlformats.org/officeDocument/2006/relationships/diagramLayout" Target="diagrams/layout5.xml"/><Relationship Id="rId68" Type="http://schemas.openxmlformats.org/officeDocument/2006/relationships/diagramColors" Target="diagrams/colors8.xml"/><Relationship Id="rId89" Type="http://schemas.microsoft.com/office/2007/relationships/diagramDrawing" Target="diagrams/drawing12.xml"/><Relationship Id="rId112" Type="http://schemas.openxmlformats.org/officeDocument/2006/relationships/diagramLayout" Target="diagrams/layout17.xml"/><Relationship Id="rId133" Type="http://schemas.openxmlformats.org/officeDocument/2006/relationships/diagramQuickStyle" Target="diagrams/quickStyle18.xml"/><Relationship Id="rId154" Type="http://schemas.openxmlformats.org/officeDocument/2006/relationships/diagramQuickStyle" Target="diagrams/quickStyle22.xml"/><Relationship Id="rId175" Type="http://schemas.openxmlformats.org/officeDocument/2006/relationships/hyperlink" Target="https://egemen.kz/%20article/315303-ghylym-men-tadgiribeninh-naqty-uylesimi.%2010.11.2023"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cat>
            <c:strRef>
              <c:f>Лист1!$A$2:$A$4</c:f>
              <c:strCache>
                <c:ptCount val="3"/>
                <c:pt idx="0">
                  <c:v>А.Байтұрсынұлы терминдері</c:v>
                </c:pt>
                <c:pt idx="1">
                  <c:v>"Қазақ грамматикасындағы" терминдер</c:v>
                </c:pt>
                <c:pt idx="2">
                  <c:v>Сирек қолданыстағы терминдер </c:v>
                </c:pt>
              </c:strCache>
            </c:strRef>
          </c:cat>
          <c:val>
            <c:numRef>
              <c:f>Лист1!$B$2:$B$4</c:f>
              <c:numCache>
                <c:formatCode>General</c:formatCode>
                <c:ptCount val="3"/>
                <c:pt idx="0">
                  <c:v>65</c:v>
                </c:pt>
                <c:pt idx="1">
                  <c:v>35</c:v>
                </c:pt>
                <c:pt idx="2">
                  <c:v>20</c:v>
                </c:pt>
              </c:numCache>
            </c:numRef>
          </c:val>
          <c:extLst>
            <c:ext xmlns:c16="http://schemas.microsoft.com/office/drawing/2014/chart" uri="{C3380CC4-5D6E-409C-BE32-E72D297353CC}">
              <c16:uniqueId val="{00000000-CC9C-4479-A8E3-DE14B7A0E8E8}"/>
            </c:ext>
          </c:extLst>
        </c:ser>
        <c:dLbls>
          <c:showLegendKey val="0"/>
          <c:showVal val="0"/>
          <c:showCatName val="0"/>
          <c:showSerName val="0"/>
          <c:showPercent val="0"/>
          <c:showBubbleSize val="0"/>
        </c:dLbls>
        <c:gapWidth val="267"/>
        <c:overlap val="-43"/>
        <c:axId val="191610240"/>
        <c:axId val="191882368"/>
      </c:barChart>
      <c:catAx>
        <c:axId val="191610240"/>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191882368"/>
        <c:crosses val="autoZero"/>
        <c:auto val="1"/>
        <c:lblAlgn val="ctr"/>
        <c:lblOffset val="100"/>
        <c:noMultiLvlLbl val="0"/>
      </c:catAx>
      <c:valAx>
        <c:axId val="191882368"/>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191610240"/>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ru-RU"/>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5">
  <dgm:title val=""/>
  <dgm:desc val=""/>
  <dgm:catLst>
    <dgm:cat type="accent1" pri="11500"/>
  </dgm:catLst>
  <dgm:styleLbl name="node0">
    <dgm:fillClrLst meth="cycle">
      <a:schemeClr val="accent1">
        <a:alpha val="80000"/>
      </a:schemeClr>
    </dgm:fillClrLst>
    <dgm:linClrLst meth="repeat">
      <a:schemeClr val="lt1"/>
    </dgm:linClrLst>
    <dgm:effectClrLst/>
    <dgm:txLinClrLst/>
    <dgm:txFillClrLst/>
    <dgm:txEffectClrLst/>
  </dgm:styleLbl>
  <dgm:styleLbl name="node1">
    <dgm:fillClrLst>
      <a:schemeClr val="accent1">
        <a:alpha val="90000"/>
      </a:schemeClr>
      <a:schemeClr val="accent1">
        <a:alpha val="50000"/>
      </a:schemeClr>
    </dgm:fillClrLst>
    <dgm:linClrLst meth="repeat">
      <a:schemeClr val="lt1"/>
    </dgm:linClrLst>
    <dgm:effectClrLst/>
    <dgm:txLinClrLst/>
    <dgm:txFillClrLst/>
    <dgm:txEffectClrLst/>
  </dgm:styleLbl>
  <dgm:styleLbl name="alignNode1">
    <dgm:fillClrLst>
      <a:schemeClr val="accent1">
        <a:alpha val="90000"/>
      </a:schemeClr>
      <a:schemeClr val="accent1">
        <a:alpha val="50000"/>
      </a:schemeClr>
    </dgm:fillClrLst>
    <dgm:linClrLst>
      <a:schemeClr val="accent1">
        <a:alpha val="90000"/>
      </a:schemeClr>
      <a:schemeClr val="accent1">
        <a:alpha val="50000"/>
      </a:schemeClr>
    </dgm:linClrLst>
    <dgm:effectClrLst/>
    <dgm:txLinClrLst/>
    <dgm:txFillClrLst/>
    <dgm:txEffectClrLst/>
  </dgm:styleLbl>
  <dgm:styleLbl name="lnNode1">
    <dgm:fillClrLst>
      <a:schemeClr val="accent1">
        <a:shade val="90000"/>
      </a:schemeClr>
      <a:schemeClr val="accent1">
        <a:alpha val="50000"/>
        <a:tint val="5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alpha val="80000"/>
      </a:schemeClr>
    </dgm:fillClrLst>
    <dgm:linClrLst meth="repeat">
      <a:schemeClr val="lt1"/>
    </dgm:linClrLst>
    <dgm:effectClrLst/>
    <dgm:txLinClrLst/>
    <dgm:txFillClrLst/>
    <dgm:txEffectClrLst/>
  </dgm:styleLbl>
  <dgm:styleLbl name="node2">
    <dgm:fillClrLst>
      <a:schemeClr val="accent1">
        <a:alpha val="70000"/>
      </a:schemeClr>
    </dgm:fillClrLst>
    <dgm:linClrLst meth="repeat">
      <a:schemeClr val="lt1"/>
    </dgm:linClrLst>
    <dgm:effectClrLst/>
    <dgm:txLinClrLst/>
    <dgm:txFillClrLst/>
    <dgm:txEffectClrLst/>
  </dgm:styleLbl>
  <dgm:styleLbl name="node3">
    <dgm:fillClrLst>
      <a:schemeClr val="accent1">
        <a:alpha val="50000"/>
      </a:schemeClr>
    </dgm:fillClrLst>
    <dgm:linClrLst meth="repeat">
      <a:schemeClr val="lt1"/>
    </dgm:linClrLst>
    <dgm:effectClrLst/>
    <dgm:txLinClrLst/>
    <dgm:txFillClrLst/>
    <dgm:txEffectClrLst/>
  </dgm:styleLbl>
  <dgm:styleLbl name="node4">
    <dgm:fillClrLst>
      <a:schemeClr val="accent1">
        <a:alpha val="30000"/>
      </a:schemeClr>
    </dgm:fillClrLst>
    <dgm:linClrLst meth="repeat">
      <a:schemeClr val="lt1"/>
    </dgm:linClrLst>
    <dgm:effectClrLst/>
    <dgm:txLinClrLst/>
    <dgm:txFillClrLst/>
    <dgm:txEffectClrLst/>
  </dgm:styleLbl>
  <dgm:styleLbl name="fgImgPlace1">
    <dgm:fillClrLst>
      <a:schemeClr val="accent1">
        <a:tint val="50000"/>
        <a:alpha val="90000"/>
      </a:schemeClr>
      <a:schemeClr val="accent1">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f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b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sibTrans1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alpha val="90000"/>
      </a:schemeClr>
    </dgm:fillClrLst>
    <dgm:linClrLst meth="repeat">
      <a:schemeClr val="lt1"/>
    </dgm:linClrLst>
    <dgm:effectClrLst/>
    <dgm:txLinClrLst/>
    <dgm:txFillClrLst/>
    <dgm:txEffectClrLst/>
  </dgm:styleLbl>
  <dgm:styleLbl name="asst1">
    <dgm:fillClrLst meth="repeat">
      <a:schemeClr val="accent1">
        <a:alpha val="90000"/>
      </a:schemeClr>
    </dgm:fillClrLst>
    <dgm:linClrLst meth="repeat">
      <a:schemeClr val="lt1"/>
    </dgm:linClrLst>
    <dgm:effectClrLst/>
    <dgm:txLinClrLst/>
    <dgm:txFillClrLst/>
    <dgm:txEffectClrLst/>
  </dgm:styleLbl>
  <dgm:styleLbl name="asst2">
    <dgm:fillClrLst>
      <a:schemeClr val="accent1">
        <a:alpha val="90000"/>
      </a:schemeClr>
    </dgm:fillClrLst>
    <dgm:linClrLst meth="repeat">
      <a:schemeClr val="lt1"/>
    </dgm:linClrLst>
    <dgm:effectClrLst/>
    <dgm:txLinClrLst/>
    <dgm:txFillClrLst/>
    <dgm:txEffectClrLst/>
  </dgm:styleLbl>
  <dgm:styleLbl name="asst3">
    <dgm:fillClrLst>
      <a:schemeClr val="accent1">
        <a:alpha val="70000"/>
      </a:schemeClr>
    </dgm:fillClrLst>
    <dgm:linClrLst meth="repeat">
      <a:schemeClr val="lt1"/>
    </dgm:linClrLst>
    <dgm:effectClrLst/>
    <dgm:txLinClrLst/>
    <dgm:txFillClrLst/>
    <dgm:txEffectClrLst/>
  </dgm:styleLbl>
  <dgm:styleLbl name="asst4">
    <dgm:fillClrLst>
      <a:schemeClr val="accent1">
        <a:alpha val="50000"/>
      </a:schemeClr>
    </dgm:fillClrLst>
    <dgm:linClrLst meth="repeat">
      <a:schemeClr val="lt1"/>
    </dgm:linClrLst>
    <dgm:effectClrLst/>
    <dgm:txLinClrLst/>
    <dgm:txFillClrLst/>
    <dgm:txEffectClrLst/>
  </dgm:styleLbl>
  <dgm:styleLbl name="parChTrans2D1">
    <dgm:fillClrLst meth="repeat">
      <a:schemeClr val="accent1">
        <a:shade val="8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a:schemeClr val="accent1">
        <a:alpha val="90000"/>
        <a:tint val="40000"/>
      </a:schemeClr>
      <a:schemeClr val="accent1">
        <a:alpha val="5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3.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2D92F97-E651-489A-A218-44F142E3FF0B}" type="doc">
      <dgm:prSet loTypeId="urn:microsoft.com/office/officeart/2005/8/layout/process1" loCatId="process" qsTypeId="urn:microsoft.com/office/officeart/2005/8/quickstyle/simple3" qsCatId="simple" csTypeId="urn:microsoft.com/office/officeart/2005/8/colors/accent2_1" csCatId="accent2" phldr="1"/>
      <dgm:spPr/>
      <dgm:t>
        <a:bodyPr/>
        <a:lstStyle/>
        <a:p>
          <a:endParaRPr lang="ru-RU"/>
        </a:p>
      </dgm:t>
    </dgm:pt>
    <dgm:pt modelId="{84FAF5D8-F3C9-4122-89A5-2B68A38356D4}">
      <dgm:prSet phldrT="[Текст]" custT="1"/>
      <dgm:spPr>
        <a:xfrm>
          <a:off x="4018" y="0"/>
          <a:ext cx="2446542" cy="1215100"/>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pPr algn="ctr"/>
          <a:r>
            <a:rPr lang="ru-RU" sz="12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Механикалық онтология </a:t>
          </a:r>
        </a:p>
      </dgm:t>
    </dgm:pt>
    <dgm:pt modelId="{18BF0E7B-4D54-441B-B1DA-40D8DB6EC376}" type="parTrans" cxnId="{80D6F14A-CF62-430C-88E0-10BA661544F9}">
      <dgm:prSet/>
      <dgm:spPr/>
      <dgm:t>
        <a:bodyPr/>
        <a:lstStyle/>
        <a:p>
          <a:pPr algn="ctr"/>
          <a:endParaRPr lang="ru-RU" sz="1200"/>
        </a:p>
      </dgm:t>
    </dgm:pt>
    <dgm:pt modelId="{453C4B06-C9B7-444E-A390-EEA44F6FBF2B}" type="sibTrans" cxnId="{80D6F14A-CF62-430C-88E0-10BA661544F9}">
      <dgm:prSet custT="1"/>
      <dgm:spPr>
        <a:xfrm>
          <a:off x="2695214" y="304178"/>
          <a:ext cx="518666" cy="606742"/>
        </a:xfrm>
        <a:gradFill rotWithShape="0">
          <a:gsLst>
            <a:gs pos="0">
              <a:srgbClr val="ED7D31">
                <a:tint val="60000"/>
                <a:hueOff val="0"/>
                <a:satOff val="0"/>
                <a:lumOff val="0"/>
                <a:alphaOff val="0"/>
                <a:lumMod val="110000"/>
                <a:satMod val="105000"/>
                <a:tint val="67000"/>
              </a:srgbClr>
            </a:gs>
            <a:gs pos="50000">
              <a:srgbClr val="ED7D31">
                <a:tint val="60000"/>
                <a:hueOff val="0"/>
                <a:satOff val="0"/>
                <a:lumOff val="0"/>
                <a:alphaOff val="0"/>
                <a:lumMod val="105000"/>
                <a:satMod val="103000"/>
                <a:tint val="73000"/>
              </a:srgbClr>
            </a:gs>
            <a:gs pos="100000">
              <a:srgbClr val="ED7D31">
                <a:tint val="60000"/>
                <a:hueOff val="0"/>
                <a:satOff val="0"/>
                <a:lumOff val="0"/>
                <a:alphaOff val="0"/>
                <a:lumMod val="105000"/>
                <a:satMod val="109000"/>
                <a:tint val="81000"/>
              </a:srgbClr>
            </a:gs>
          </a:gsLst>
          <a:lin ang="5400000" scaled="0"/>
        </a:gradFill>
        <a:ln>
          <a:noFill/>
        </a:ln>
        <a:effectLst/>
      </dgm:spPr>
      <dgm:t>
        <a:bodyPr/>
        <a:lstStyle/>
        <a:p>
          <a:pPr algn="ctr"/>
          <a:endPar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496D4B21-CE4C-4AB4-A7B2-356064F98620}">
      <dgm:prSet phldrT="[Текст]" custT="1"/>
      <dgm:spPr>
        <a:xfrm>
          <a:off x="4018" y="0"/>
          <a:ext cx="2446542" cy="1215100"/>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pPr algn="ctr"/>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И. Ньютон </a:t>
          </a:r>
        </a:p>
      </dgm:t>
    </dgm:pt>
    <dgm:pt modelId="{AE88D568-2B86-4988-A564-4B8FC53DBC15}" type="parTrans" cxnId="{5AAD3822-2337-45D1-AD2F-3310E7DB1C1B}">
      <dgm:prSet/>
      <dgm:spPr/>
      <dgm:t>
        <a:bodyPr/>
        <a:lstStyle/>
        <a:p>
          <a:pPr algn="ctr"/>
          <a:endParaRPr lang="ru-RU" sz="1200"/>
        </a:p>
      </dgm:t>
    </dgm:pt>
    <dgm:pt modelId="{D6DDA5F6-84B4-4C01-91D6-B31CDCAB61D3}" type="sibTrans" cxnId="{5AAD3822-2337-45D1-AD2F-3310E7DB1C1B}">
      <dgm:prSet/>
      <dgm:spPr/>
      <dgm:t>
        <a:bodyPr/>
        <a:lstStyle/>
        <a:p>
          <a:pPr algn="ctr"/>
          <a:endParaRPr lang="ru-RU" sz="1200"/>
        </a:p>
      </dgm:t>
    </dgm:pt>
    <dgm:pt modelId="{03727EE5-0500-4A4C-9E18-B1AFACE54843}">
      <dgm:prSet phldrT="[Текст]" custT="1"/>
      <dgm:spPr>
        <a:xfrm>
          <a:off x="4018" y="0"/>
          <a:ext cx="2446542" cy="1215100"/>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pPr algn="ctr"/>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Кеңістік пен уақыт</a:t>
          </a:r>
        </a:p>
      </dgm:t>
    </dgm:pt>
    <dgm:pt modelId="{28992813-CE63-4FBC-8F60-30DD637F669F}" type="parTrans" cxnId="{73BB13CF-044B-44BC-9D68-BA277E78FD8D}">
      <dgm:prSet/>
      <dgm:spPr/>
      <dgm:t>
        <a:bodyPr/>
        <a:lstStyle/>
        <a:p>
          <a:pPr algn="ctr"/>
          <a:endParaRPr lang="ru-RU" sz="1200"/>
        </a:p>
      </dgm:t>
    </dgm:pt>
    <dgm:pt modelId="{17CF6075-D96E-4EE2-AF10-5333D1B25227}" type="sibTrans" cxnId="{73BB13CF-044B-44BC-9D68-BA277E78FD8D}">
      <dgm:prSet/>
      <dgm:spPr/>
      <dgm:t>
        <a:bodyPr/>
        <a:lstStyle/>
        <a:p>
          <a:pPr algn="ctr"/>
          <a:endParaRPr lang="ru-RU" sz="1200"/>
        </a:p>
      </dgm:t>
    </dgm:pt>
    <dgm:pt modelId="{E5BA846E-6804-4F63-88B8-4BCA8F811F2E}">
      <dgm:prSet phldrT="[Текст]" custT="1"/>
      <dgm:spPr>
        <a:xfrm>
          <a:off x="3429177" y="0"/>
          <a:ext cx="2446542" cy="1215100"/>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pPr algn="ctr"/>
          <a:r>
            <a:rPr lang="ru-RU" sz="12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Дискурстық онтология </a:t>
          </a:r>
        </a:p>
      </dgm:t>
    </dgm:pt>
    <dgm:pt modelId="{67D282DC-9D47-4315-83FB-33C3290415BA}" type="parTrans" cxnId="{875F29B5-222C-49D5-BCA5-468FDA8884D1}">
      <dgm:prSet/>
      <dgm:spPr/>
      <dgm:t>
        <a:bodyPr/>
        <a:lstStyle/>
        <a:p>
          <a:pPr algn="ctr"/>
          <a:endParaRPr lang="ru-RU" sz="1200"/>
        </a:p>
      </dgm:t>
    </dgm:pt>
    <dgm:pt modelId="{5D0F30FC-14A5-4224-B8F8-AFB4A9B9FE92}" type="sibTrans" cxnId="{875F29B5-222C-49D5-BCA5-468FDA8884D1}">
      <dgm:prSet/>
      <dgm:spPr/>
      <dgm:t>
        <a:bodyPr/>
        <a:lstStyle/>
        <a:p>
          <a:pPr algn="ctr"/>
          <a:endParaRPr lang="ru-RU" sz="1200"/>
        </a:p>
      </dgm:t>
    </dgm:pt>
    <dgm:pt modelId="{DDA433E1-A1CA-4877-9A5F-E88BC93F85BB}">
      <dgm:prSet phldrT="[Текст]" custT="1"/>
      <dgm:spPr>
        <a:xfrm>
          <a:off x="3429177" y="0"/>
          <a:ext cx="2446542" cy="1215100"/>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pPr algn="ctr"/>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Л. Выготский</a:t>
          </a:r>
        </a:p>
      </dgm:t>
    </dgm:pt>
    <dgm:pt modelId="{DDA904EC-6B71-425B-9B24-B350A4F9145F}" type="parTrans" cxnId="{FBD32AAB-F0D2-4158-B86D-4727A68E8B96}">
      <dgm:prSet/>
      <dgm:spPr/>
      <dgm:t>
        <a:bodyPr/>
        <a:lstStyle/>
        <a:p>
          <a:pPr algn="ctr"/>
          <a:endParaRPr lang="ru-RU" sz="1200"/>
        </a:p>
      </dgm:t>
    </dgm:pt>
    <dgm:pt modelId="{E61EF32F-770A-493E-B442-4C3832C74587}" type="sibTrans" cxnId="{FBD32AAB-F0D2-4158-B86D-4727A68E8B96}">
      <dgm:prSet/>
      <dgm:spPr/>
      <dgm:t>
        <a:bodyPr/>
        <a:lstStyle/>
        <a:p>
          <a:pPr algn="ctr"/>
          <a:endParaRPr lang="ru-RU" sz="1200"/>
        </a:p>
      </dgm:t>
    </dgm:pt>
    <dgm:pt modelId="{576CAD0A-4ADD-4229-BA16-A83EB93F656B}">
      <dgm:prSet phldrT="[Текст]" custT="1"/>
      <dgm:spPr>
        <a:xfrm>
          <a:off x="3429177" y="0"/>
          <a:ext cx="2446542" cy="1215100"/>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pPr algn="ctr"/>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Адамдар қауымдастығы, әлеуметтік өмір</a:t>
          </a:r>
        </a:p>
      </dgm:t>
    </dgm:pt>
    <dgm:pt modelId="{29D60650-C4C7-4ECA-AD80-01644044A441}" type="parTrans" cxnId="{A5B46616-6C96-4D19-AFD8-3B9F967D6EAB}">
      <dgm:prSet/>
      <dgm:spPr/>
      <dgm:t>
        <a:bodyPr/>
        <a:lstStyle/>
        <a:p>
          <a:pPr algn="ctr"/>
          <a:endParaRPr lang="ru-RU" sz="1200"/>
        </a:p>
      </dgm:t>
    </dgm:pt>
    <dgm:pt modelId="{7505C6BE-0BE1-49CE-B8F4-4FFC14379DAA}" type="sibTrans" cxnId="{A5B46616-6C96-4D19-AFD8-3B9F967D6EAB}">
      <dgm:prSet/>
      <dgm:spPr/>
      <dgm:t>
        <a:bodyPr/>
        <a:lstStyle/>
        <a:p>
          <a:pPr algn="ctr"/>
          <a:endParaRPr lang="ru-RU" sz="1200"/>
        </a:p>
      </dgm:t>
    </dgm:pt>
    <dgm:pt modelId="{6E167EB6-2C47-4FEE-8B29-7A2ED0320689}">
      <dgm:prSet phldrT="[Текст]" custT="1"/>
      <dgm:spPr>
        <a:xfrm>
          <a:off x="4018" y="0"/>
          <a:ext cx="2446542" cy="1215100"/>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pPr algn="ctr"/>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Нысан және жағдаят  </a:t>
          </a:r>
        </a:p>
      </dgm:t>
    </dgm:pt>
    <dgm:pt modelId="{BD6F076C-05DB-4B89-A7B7-A7436DB010E2}" type="parTrans" cxnId="{6AEF028C-A252-4702-90A9-CA4E97D8966E}">
      <dgm:prSet/>
      <dgm:spPr/>
      <dgm:t>
        <a:bodyPr/>
        <a:lstStyle/>
        <a:p>
          <a:pPr algn="ctr"/>
          <a:endParaRPr lang="ru-RU" sz="1200"/>
        </a:p>
      </dgm:t>
    </dgm:pt>
    <dgm:pt modelId="{D0506E29-0DBD-4BA7-BF5C-23304F787EB9}" type="sibTrans" cxnId="{6AEF028C-A252-4702-90A9-CA4E97D8966E}">
      <dgm:prSet/>
      <dgm:spPr/>
      <dgm:t>
        <a:bodyPr/>
        <a:lstStyle/>
        <a:p>
          <a:pPr algn="ctr"/>
          <a:endParaRPr lang="ru-RU" sz="1200"/>
        </a:p>
      </dgm:t>
    </dgm:pt>
    <dgm:pt modelId="{C358F6D1-0289-4AF1-B261-00A75D04464B}">
      <dgm:prSet phldrT="[Текст]" custT="1"/>
      <dgm:spPr>
        <a:xfrm>
          <a:off x="3429177" y="0"/>
          <a:ext cx="2446542" cy="1215100"/>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pPr algn="ctr"/>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Сөйлеу актілері, дискурс </a:t>
          </a:r>
        </a:p>
      </dgm:t>
    </dgm:pt>
    <dgm:pt modelId="{A5A33C36-F893-4F1D-99A6-50BE985BA8DC}" type="parTrans" cxnId="{861F080C-AAEB-4059-B623-263E5766E6CB}">
      <dgm:prSet/>
      <dgm:spPr/>
      <dgm:t>
        <a:bodyPr/>
        <a:lstStyle/>
        <a:p>
          <a:pPr algn="ctr"/>
          <a:endParaRPr lang="ru-RU" sz="1200"/>
        </a:p>
      </dgm:t>
    </dgm:pt>
    <dgm:pt modelId="{C67DE19A-3774-40D7-AA79-8016AF411235}" type="sibTrans" cxnId="{861F080C-AAEB-4059-B623-263E5766E6CB}">
      <dgm:prSet/>
      <dgm:spPr/>
      <dgm:t>
        <a:bodyPr/>
        <a:lstStyle/>
        <a:p>
          <a:pPr algn="ctr"/>
          <a:endParaRPr lang="ru-RU" sz="1200"/>
        </a:p>
      </dgm:t>
    </dgm:pt>
    <dgm:pt modelId="{6508B26B-EAD2-41AC-8C88-866E9450F206}" type="pres">
      <dgm:prSet presAssocID="{E2D92F97-E651-489A-A218-44F142E3FF0B}" presName="Name0" presStyleCnt="0">
        <dgm:presLayoutVars>
          <dgm:dir/>
          <dgm:resizeHandles val="exact"/>
        </dgm:presLayoutVars>
      </dgm:prSet>
      <dgm:spPr/>
      <dgm:t>
        <a:bodyPr/>
        <a:lstStyle/>
        <a:p>
          <a:endParaRPr lang="ru-RU"/>
        </a:p>
      </dgm:t>
    </dgm:pt>
    <dgm:pt modelId="{90854DD2-E4B0-4FB2-9C36-6074A6EED9B4}" type="pres">
      <dgm:prSet presAssocID="{84FAF5D8-F3C9-4122-89A5-2B68A38356D4}" presName="node" presStyleLbl="node1" presStyleIdx="0" presStyleCnt="2">
        <dgm:presLayoutVars>
          <dgm:bulletEnabled val="1"/>
        </dgm:presLayoutVars>
      </dgm:prSet>
      <dgm:spPr>
        <a:prstGeom prst="roundRect">
          <a:avLst>
            <a:gd name="adj" fmla="val 10000"/>
          </a:avLst>
        </a:prstGeom>
      </dgm:spPr>
      <dgm:t>
        <a:bodyPr/>
        <a:lstStyle/>
        <a:p>
          <a:endParaRPr lang="ru-RU"/>
        </a:p>
      </dgm:t>
    </dgm:pt>
    <dgm:pt modelId="{6DCBF232-9717-4E8F-AD65-B96FA79483AD}" type="pres">
      <dgm:prSet presAssocID="{453C4B06-C9B7-444E-A390-EEA44F6FBF2B}" presName="sibTrans" presStyleLbl="sibTrans2D1" presStyleIdx="0" presStyleCnt="1"/>
      <dgm:spPr>
        <a:prstGeom prst="rightArrow">
          <a:avLst>
            <a:gd name="adj1" fmla="val 60000"/>
            <a:gd name="adj2" fmla="val 50000"/>
          </a:avLst>
        </a:prstGeom>
      </dgm:spPr>
      <dgm:t>
        <a:bodyPr/>
        <a:lstStyle/>
        <a:p>
          <a:endParaRPr lang="ru-RU"/>
        </a:p>
      </dgm:t>
    </dgm:pt>
    <dgm:pt modelId="{BEB6E0EB-1A32-46BD-A337-6328538464FB}" type="pres">
      <dgm:prSet presAssocID="{453C4B06-C9B7-444E-A390-EEA44F6FBF2B}" presName="connectorText" presStyleLbl="sibTrans2D1" presStyleIdx="0" presStyleCnt="1"/>
      <dgm:spPr/>
      <dgm:t>
        <a:bodyPr/>
        <a:lstStyle/>
        <a:p>
          <a:endParaRPr lang="ru-RU"/>
        </a:p>
      </dgm:t>
    </dgm:pt>
    <dgm:pt modelId="{91083A55-0478-414E-BB1F-D5839C256033}" type="pres">
      <dgm:prSet presAssocID="{E5BA846E-6804-4F63-88B8-4BCA8F811F2E}" presName="node" presStyleLbl="node1" presStyleIdx="1" presStyleCnt="2" custScaleX="157224">
        <dgm:presLayoutVars>
          <dgm:bulletEnabled val="1"/>
        </dgm:presLayoutVars>
      </dgm:prSet>
      <dgm:spPr>
        <a:prstGeom prst="roundRect">
          <a:avLst>
            <a:gd name="adj" fmla="val 10000"/>
          </a:avLst>
        </a:prstGeom>
      </dgm:spPr>
      <dgm:t>
        <a:bodyPr/>
        <a:lstStyle/>
        <a:p>
          <a:endParaRPr lang="ru-RU"/>
        </a:p>
      </dgm:t>
    </dgm:pt>
  </dgm:ptLst>
  <dgm:cxnLst>
    <dgm:cxn modelId="{875F29B5-222C-49D5-BCA5-468FDA8884D1}" srcId="{E2D92F97-E651-489A-A218-44F142E3FF0B}" destId="{E5BA846E-6804-4F63-88B8-4BCA8F811F2E}" srcOrd="1" destOrd="0" parTransId="{67D282DC-9D47-4315-83FB-33C3290415BA}" sibTransId="{5D0F30FC-14A5-4224-B8F8-AFB4A9B9FE92}"/>
    <dgm:cxn modelId="{A4E45BF8-3596-4201-8E29-1D531517C465}" type="presOf" srcId="{84FAF5D8-F3C9-4122-89A5-2B68A38356D4}" destId="{90854DD2-E4B0-4FB2-9C36-6074A6EED9B4}" srcOrd="0" destOrd="0" presId="urn:microsoft.com/office/officeart/2005/8/layout/process1"/>
    <dgm:cxn modelId="{B9C55130-0725-4F7E-8BA2-E80B64B9D603}" type="presOf" srcId="{453C4B06-C9B7-444E-A390-EEA44F6FBF2B}" destId="{BEB6E0EB-1A32-46BD-A337-6328538464FB}" srcOrd="1" destOrd="0" presId="urn:microsoft.com/office/officeart/2005/8/layout/process1"/>
    <dgm:cxn modelId="{F0647837-9AE0-4AF8-9847-95AD6A26641A}" type="presOf" srcId="{576CAD0A-4ADD-4229-BA16-A83EB93F656B}" destId="{91083A55-0478-414E-BB1F-D5839C256033}" srcOrd="0" destOrd="2" presId="urn:microsoft.com/office/officeart/2005/8/layout/process1"/>
    <dgm:cxn modelId="{6C8A6815-B538-4FCE-A6B8-D05C1E655E35}" type="presOf" srcId="{496D4B21-CE4C-4AB4-A7B2-356064F98620}" destId="{90854DD2-E4B0-4FB2-9C36-6074A6EED9B4}" srcOrd="0" destOrd="1" presId="urn:microsoft.com/office/officeart/2005/8/layout/process1"/>
    <dgm:cxn modelId="{4FEA0314-FEFD-4F68-9118-A76FC80843CB}" type="presOf" srcId="{6E167EB6-2C47-4FEE-8B29-7A2ED0320689}" destId="{90854DD2-E4B0-4FB2-9C36-6074A6EED9B4}" srcOrd="0" destOrd="3" presId="urn:microsoft.com/office/officeart/2005/8/layout/process1"/>
    <dgm:cxn modelId="{3672C98C-2899-4E5A-8694-9793B110F679}" type="presOf" srcId="{453C4B06-C9B7-444E-A390-EEA44F6FBF2B}" destId="{6DCBF232-9717-4E8F-AD65-B96FA79483AD}" srcOrd="0" destOrd="0" presId="urn:microsoft.com/office/officeart/2005/8/layout/process1"/>
    <dgm:cxn modelId="{5AAD3822-2337-45D1-AD2F-3310E7DB1C1B}" srcId="{84FAF5D8-F3C9-4122-89A5-2B68A38356D4}" destId="{496D4B21-CE4C-4AB4-A7B2-356064F98620}" srcOrd="0" destOrd="0" parTransId="{AE88D568-2B86-4988-A564-4B8FC53DBC15}" sibTransId="{D6DDA5F6-84B4-4C01-91D6-B31CDCAB61D3}"/>
    <dgm:cxn modelId="{80D6F14A-CF62-430C-88E0-10BA661544F9}" srcId="{E2D92F97-E651-489A-A218-44F142E3FF0B}" destId="{84FAF5D8-F3C9-4122-89A5-2B68A38356D4}" srcOrd="0" destOrd="0" parTransId="{18BF0E7B-4D54-441B-B1DA-40D8DB6EC376}" sibTransId="{453C4B06-C9B7-444E-A390-EEA44F6FBF2B}"/>
    <dgm:cxn modelId="{96306BAE-6C3F-4587-BAF9-35DCDC8BA121}" type="presOf" srcId="{03727EE5-0500-4A4C-9E18-B1AFACE54843}" destId="{90854DD2-E4B0-4FB2-9C36-6074A6EED9B4}" srcOrd="0" destOrd="2" presId="urn:microsoft.com/office/officeart/2005/8/layout/process1"/>
    <dgm:cxn modelId="{89D0CA32-05B1-4D5B-A310-87D5D942EA2D}" type="presOf" srcId="{E5BA846E-6804-4F63-88B8-4BCA8F811F2E}" destId="{91083A55-0478-414E-BB1F-D5839C256033}" srcOrd="0" destOrd="0" presId="urn:microsoft.com/office/officeart/2005/8/layout/process1"/>
    <dgm:cxn modelId="{DF4C1FEE-48A3-4190-A210-BBD69B4B8CF0}" type="presOf" srcId="{C358F6D1-0289-4AF1-B261-00A75D04464B}" destId="{91083A55-0478-414E-BB1F-D5839C256033}" srcOrd="0" destOrd="3" presId="urn:microsoft.com/office/officeart/2005/8/layout/process1"/>
    <dgm:cxn modelId="{6AEF028C-A252-4702-90A9-CA4E97D8966E}" srcId="{84FAF5D8-F3C9-4122-89A5-2B68A38356D4}" destId="{6E167EB6-2C47-4FEE-8B29-7A2ED0320689}" srcOrd="2" destOrd="0" parTransId="{BD6F076C-05DB-4B89-A7B7-A7436DB010E2}" sibTransId="{D0506E29-0DBD-4BA7-BF5C-23304F787EB9}"/>
    <dgm:cxn modelId="{A5B46616-6C96-4D19-AFD8-3B9F967D6EAB}" srcId="{E5BA846E-6804-4F63-88B8-4BCA8F811F2E}" destId="{576CAD0A-4ADD-4229-BA16-A83EB93F656B}" srcOrd="1" destOrd="0" parTransId="{29D60650-C4C7-4ECA-AD80-01644044A441}" sibTransId="{7505C6BE-0BE1-49CE-B8F4-4FFC14379DAA}"/>
    <dgm:cxn modelId="{861F080C-AAEB-4059-B623-263E5766E6CB}" srcId="{E5BA846E-6804-4F63-88B8-4BCA8F811F2E}" destId="{C358F6D1-0289-4AF1-B261-00A75D04464B}" srcOrd="2" destOrd="0" parTransId="{A5A33C36-F893-4F1D-99A6-50BE985BA8DC}" sibTransId="{C67DE19A-3774-40D7-AA79-8016AF411235}"/>
    <dgm:cxn modelId="{EEA9CDD6-FC22-41CC-91F8-9577895D9CA3}" type="presOf" srcId="{E2D92F97-E651-489A-A218-44F142E3FF0B}" destId="{6508B26B-EAD2-41AC-8C88-866E9450F206}" srcOrd="0" destOrd="0" presId="urn:microsoft.com/office/officeart/2005/8/layout/process1"/>
    <dgm:cxn modelId="{06CE2498-2C75-4C09-8AFB-07F9CAA9D900}" type="presOf" srcId="{DDA433E1-A1CA-4877-9A5F-E88BC93F85BB}" destId="{91083A55-0478-414E-BB1F-D5839C256033}" srcOrd="0" destOrd="1" presId="urn:microsoft.com/office/officeart/2005/8/layout/process1"/>
    <dgm:cxn modelId="{73BB13CF-044B-44BC-9D68-BA277E78FD8D}" srcId="{84FAF5D8-F3C9-4122-89A5-2B68A38356D4}" destId="{03727EE5-0500-4A4C-9E18-B1AFACE54843}" srcOrd="1" destOrd="0" parTransId="{28992813-CE63-4FBC-8F60-30DD637F669F}" sibTransId="{17CF6075-D96E-4EE2-AF10-5333D1B25227}"/>
    <dgm:cxn modelId="{FBD32AAB-F0D2-4158-B86D-4727A68E8B96}" srcId="{E5BA846E-6804-4F63-88B8-4BCA8F811F2E}" destId="{DDA433E1-A1CA-4877-9A5F-E88BC93F85BB}" srcOrd="0" destOrd="0" parTransId="{DDA904EC-6B71-425B-9B24-B350A4F9145F}" sibTransId="{E61EF32F-770A-493E-B442-4C3832C74587}"/>
    <dgm:cxn modelId="{444916FC-2F8F-4C6B-805E-B72B2854ED48}" type="presParOf" srcId="{6508B26B-EAD2-41AC-8C88-866E9450F206}" destId="{90854DD2-E4B0-4FB2-9C36-6074A6EED9B4}" srcOrd="0" destOrd="0" presId="urn:microsoft.com/office/officeart/2005/8/layout/process1"/>
    <dgm:cxn modelId="{D480AC92-295C-4F04-A98B-E9621733C1E1}" type="presParOf" srcId="{6508B26B-EAD2-41AC-8C88-866E9450F206}" destId="{6DCBF232-9717-4E8F-AD65-B96FA79483AD}" srcOrd="1" destOrd="0" presId="urn:microsoft.com/office/officeart/2005/8/layout/process1"/>
    <dgm:cxn modelId="{A2FC841C-ABB1-4180-B887-B62F73C301A9}" type="presParOf" srcId="{6DCBF232-9717-4E8F-AD65-B96FA79483AD}" destId="{BEB6E0EB-1A32-46BD-A337-6328538464FB}" srcOrd="0" destOrd="0" presId="urn:microsoft.com/office/officeart/2005/8/layout/process1"/>
    <dgm:cxn modelId="{55D8CD98-6E3B-42E4-AB8C-D14D6EAE2266}" type="presParOf" srcId="{6508B26B-EAD2-41AC-8C88-866E9450F206}" destId="{91083A55-0478-414E-BB1F-D5839C256033}" srcOrd="2" destOrd="0" presId="urn:microsoft.com/office/officeart/2005/8/layout/process1"/>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1DB4B6CB-530E-4549-B9AD-171A6616E17D}" type="doc">
      <dgm:prSet loTypeId="urn:microsoft.com/office/officeart/2005/8/layout/orgChart1" loCatId="hierarchy" qsTypeId="urn:microsoft.com/office/officeart/2005/8/quickstyle/simple1" qsCatId="simple" csTypeId="urn:microsoft.com/office/officeart/2005/8/colors/accent0_2" csCatId="mainScheme" phldr="1"/>
      <dgm:spPr/>
      <dgm:t>
        <a:bodyPr/>
        <a:lstStyle/>
        <a:p>
          <a:endParaRPr lang="ru-RU"/>
        </a:p>
      </dgm:t>
    </dgm:pt>
    <dgm:pt modelId="{A900AC99-05F3-48A9-9B3A-668D2D55DCD1}">
      <dgm:prSet phldrT="[Текст]" custT="1"/>
      <dgm:spPr>
        <a:xfrm>
          <a:off x="1187451" y="41788"/>
          <a:ext cx="3555997" cy="639823"/>
        </a:xfr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r>
            <a:rPr lang="ru-RU" sz="1200" b="0" i="1">
              <a:solidFill>
                <a:sysClr val="windowText" lastClr="000000"/>
              </a:solidFill>
              <a:latin typeface="Times New Roman" panose="02020603050405020304" pitchFamily="18" charset="0"/>
              <a:ea typeface="+mn-ea"/>
              <a:cs typeface="Times New Roman" panose="02020603050405020304" pitchFamily="18" charset="0"/>
            </a:rPr>
            <a:t>Қ. Жұбанов дәрістерінің дискурстық ерекшелігі </a:t>
          </a:r>
        </a:p>
      </dgm:t>
    </dgm:pt>
    <dgm:pt modelId="{245B6FD8-9759-412C-AE6F-CB70318FB64E}" type="parTrans" cxnId="{2E17611E-ED53-4057-966A-9AE06A9A32E6}">
      <dgm:prSet/>
      <dgm:spPr/>
      <dgm:t>
        <a:bodyPr/>
        <a:lstStyle/>
        <a:p>
          <a:endParaRPr lang="ru-RU" sz="1400" b="0">
            <a:solidFill>
              <a:sysClr val="windowText" lastClr="000000"/>
            </a:solidFill>
            <a:latin typeface="Times New Roman" panose="02020603050405020304" pitchFamily="18" charset="0"/>
            <a:cs typeface="Times New Roman" panose="02020603050405020304" pitchFamily="18" charset="0"/>
          </a:endParaRPr>
        </a:p>
      </dgm:t>
    </dgm:pt>
    <dgm:pt modelId="{C8133930-3EAA-4D63-839F-AA47974D9410}" type="sibTrans" cxnId="{2E17611E-ED53-4057-966A-9AE06A9A32E6}">
      <dgm:prSet/>
      <dgm:spPr/>
      <dgm:t>
        <a:bodyPr/>
        <a:lstStyle/>
        <a:p>
          <a:endParaRPr lang="ru-RU" sz="1400" b="0">
            <a:solidFill>
              <a:sysClr val="windowText" lastClr="000000"/>
            </a:solidFill>
            <a:latin typeface="Times New Roman" panose="02020603050405020304" pitchFamily="18" charset="0"/>
            <a:cs typeface="Times New Roman" panose="02020603050405020304" pitchFamily="18" charset="0"/>
          </a:endParaRPr>
        </a:p>
      </dgm:t>
    </dgm:pt>
    <dgm:pt modelId="{1DF58ABA-7978-4928-826F-79C4136D7D2D}">
      <dgm:prSet phldrT="[Текст]" custT="1"/>
      <dgm:spPr>
        <a:xfrm>
          <a:off x="3067" y="950337"/>
          <a:ext cx="1279646" cy="639823"/>
        </a:xfr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r>
            <a:rPr lang="ru-RU" sz="1200" b="0">
              <a:solidFill>
                <a:sysClr val="windowText" lastClr="000000"/>
              </a:solidFill>
              <a:latin typeface="Times New Roman" panose="02020603050405020304" pitchFamily="18" charset="0"/>
              <a:ea typeface="+mn-ea"/>
              <a:cs typeface="Times New Roman" panose="02020603050405020304" pitchFamily="18" charset="0"/>
            </a:rPr>
            <a:t>терминдердің қолданысы </a:t>
          </a:r>
        </a:p>
      </dgm:t>
    </dgm:pt>
    <dgm:pt modelId="{9280B6C8-EB68-4116-9E40-6734624A8D8D}" type="parTrans" cxnId="{992D6541-C3FF-48B7-A236-56862DECFC0F}">
      <dgm:prSet/>
      <dgm:spPr>
        <a:xfrm>
          <a:off x="642891" y="681612"/>
          <a:ext cx="2322558" cy="268725"/>
        </a:xfrm>
        <a:noFill/>
        <a:ln w="12700" cap="flat" cmpd="sng" algn="ctr">
          <a:solidFill>
            <a:srgbClr val="44546A">
              <a:shade val="60000"/>
              <a:hueOff val="0"/>
              <a:satOff val="0"/>
              <a:lumOff val="0"/>
              <a:alphaOff val="0"/>
            </a:srgbClr>
          </a:solidFill>
          <a:prstDash val="solid"/>
          <a:miter lim="800000"/>
        </a:ln>
        <a:effectLst/>
      </dgm:spPr>
      <dgm:t>
        <a:bodyPr/>
        <a:lstStyle/>
        <a:p>
          <a:endParaRPr lang="ru-RU" sz="1400" b="0">
            <a:solidFill>
              <a:sysClr val="windowText" lastClr="000000"/>
            </a:solidFill>
            <a:latin typeface="Times New Roman" panose="02020603050405020304" pitchFamily="18" charset="0"/>
            <a:cs typeface="Times New Roman" panose="02020603050405020304" pitchFamily="18" charset="0"/>
          </a:endParaRPr>
        </a:p>
      </dgm:t>
    </dgm:pt>
    <dgm:pt modelId="{D59E5798-FC31-4CA4-91D3-FD5CD4D023C3}" type="sibTrans" cxnId="{992D6541-C3FF-48B7-A236-56862DECFC0F}">
      <dgm:prSet/>
      <dgm:spPr/>
      <dgm:t>
        <a:bodyPr/>
        <a:lstStyle/>
        <a:p>
          <a:endParaRPr lang="ru-RU" sz="1400" b="0">
            <a:solidFill>
              <a:sysClr val="windowText" lastClr="000000"/>
            </a:solidFill>
            <a:latin typeface="Times New Roman" panose="02020603050405020304" pitchFamily="18" charset="0"/>
            <a:cs typeface="Times New Roman" panose="02020603050405020304" pitchFamily="18" charset="0"/>
          </a:endParaRPr>
        </a:p>
      </dgm:t>
    </dgm:pt>
    <dgm:pt modelId="{AC436D40-7CFE-43E7-A155-93FB27D22EFC}">
      <dgm:prSet phldrT="[Текст]" custT="1"/>
      <dgm:spPr>
        <a:xfrm>
          <a:off x="3099812" y="950337"/>
          <a:ext cx="1279646" cy="639823"/>
        </a:xfr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r>
            <a:rPr lang="ru-RU" sz="1200" b="0">
              <a:solidFill>
                <a:sysClr val="windowText" lastClr="000000"/>
              </a:solidFill>
              <a:latin typeface="Times New Roman" panose="02020603050405020304" pitchFamily="18" charset="0"/>
              <a:ea typeface="+mn-ea"/>
              <a:cs typeface="Times New Roman" panose="02020603050405020304" pitchFamily="18" charset="0"/>
            </a:rPr>
            <a:t>дәйексөздердің берілуі </a:t>
          </a:r>
        </a:p>
      </dgm:t>
    </dgm:pt>
    <dgm:pt modelId="{B2DB3DA8-1D0A-4E0A-9AEA-B928FC24A29E}" type="parTrans" cxnId="{FC2ADA21-9E06-4D77-979C-7BB45E1A4E8F}">
      <dgm:prSet/>
      <dgm:spPr>
        <a:xfrm>
          <a:off x="2965450" y="681612"/>
          <a:ext cx="774186" cy="268725"/>
        </a:xfrm>
        <a:noFill/>
        <a:ln w="12700" cap="flat" cmpd="sng" algn="ctr">
          <a:solidFill>
            <a:srgbClr val="44546A">
              <a:shade val="60000"/>
              <a:hueOff val="0"/>
              <a:satOff val="0"/>
              <a:lumOff val="0"/>
              <a:alphaOff val="0"/>
            </a:srgbClr>
          </a:solidFill>
          <a:prstDash val="solid"/>
          <a:miter lim="800000"/>
        </a:ln>
        <a:effectLst/>
      </dgm:spPr>
      <dgm:t>
        <a:bodyPr/>
        <a:lstStyle/>
        <a:p>
          <a:endParaRPr lang="ru-RU" sz="1400" b="0">
            <a:solidFill>
              <a:sysClr val="windowText" lastClr="000000"/>
            </a:solidFill>
            <a:latin typeface="Times New Roman" panose="02020603050405020304" pitchFamily="18" charset="0"/>
            <a:cs typeface="Times New Roman" panose="02020603050405020304" pitchFamily="18" charset="0"/>
          </a:endParaRPr>
        </a:p>
      </dgm:t>
    </dgm:pt>
    <dgm:pt modelId="{7D099191-9590-4456-B2DB-74612C670E46}" type="sibTrans" cxnId="{FC2ADA21-9E06-4D77-979C-7BB45E1A4E8F}">
      <dgm:prSet/>
      <dgm:spPr/>
      <dgm:t>
        <a:bodyPr/>
        <a:lstStyle/>
        <a:p>
          <a:endParaRPr lang="ru-RU" sz="1400" b="0">
            <a:solidFill>
              <a:sysClr val="windowText" lastClr="000000"/>
            </a:solidFill>
            <a:latin typeface="Times New Roman" panose="02020603050405020304" pitchFamily="18" charset="0"/>
            <a:cs typeface="Times New Roman" panose="02020603050405020304" pitchFamily="18" charset="0"/>
          </a:endParaRPr>
        </a:p>
      </dgm:t>
    </dgm:pt>
    <dgm:pt modelId="{7C8F6EEA-9C1B-4B28-B40F-AD5F6B6FEF9C}">
      <dgm:prSet custT="1"/>
      <dgm:spPr>
        <a:xfrm>
          <a:off x="4648185" y="950337"/>
          <a:ext cx="1279646" cy="639823"/>
        </a:xfr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r>
            <a:rPr lang="kk-KZ" sz="1200" b="0">
              <a:solidFill>
                <a:sysClr val="windowText" lastClr="000000"/>
              </a:solidFill>
              <a:latin typeface="Times New Roman" panose="02020603050405020304" pitchFamily="18" charset="0"/>
              <a:ea typeface="+mn-ea"/>
              <a:cs typeface="Times New Roman" panose="02020603050405020304" pitchFamily="18" charset="0"/>
            </a:rPr>
            <a:t>ғылыми-зерттеу әдіс-тәсілдерінің қолданысы</a:t>
          </a:r>
          <a:endParaRPr lang="ru-RU" sz="1200" b="0">
            <a:solidFill>
              <a:sysClr val="windowText" lastClr="000000"/>
            </a:solidFill>
            <a:latin typeface="Times New Roman" panose="02020603050405020304" pitchFamily="18" charset="0"/>
            <a:ea typeface="+mn-ea"/>
            <a:cs typeface="Times New Roman" panose="02020603050405020304" pitchFamily="18" charset="0"/>
          </a:endParaRPr>
        </a:p>
      </dgm:t>
    </dgm:pt>
    <dgm:pt modelId="{43ECB9F7-6AAC-4A48-901A-02E6D4A036C9}" type="parTrans" cxnId="{5EAD6B39-F602-43D2-BE0B-5DD96E3CF4D1}">
      <dgm:prSet/>
      <dgm:spPr>
        <a:xfrm>
          <a:off x="2965450" y="681612"/>
          <a:ext cx="2322558" cy="268725"/>
        </a:xfrm>
        <a:noFill/>
        <a:ln w="12700" cap="flat" cmpd="sng" algn="ctr">
          <a:solidFill>
            <a:srgbClr val="44546A">
              <a:shade val="60000"/>
              <a:hueOff val="0"/>
              <a:satOff val="0"/>
              <a:lumOff val="0"/>
              <a:alphaOff val="0"/>
            </a:srgbClr>
          </a:solidFill>
          <a:prstDash val="solid"/>
          <a:miter lim="800000"/>
        </a:ln>
        <a:effectLst/>
      </dgm:spPr>
      <dgm:t>
        <a:bodyPr/>
        <a:lstStyle/>
        <a:p>
          <a:endParaRPr lang="ru-RU" sz="1400" b="0">
            <a:solidFill>
              <a:sysClr val="windowText" lastClr="000000"/>
            </a:solidFill>
            <a:latin typeface="Times New Roman" panose="02020603050405020304" pitchFamily="18" charset="0"/>
            <a:cs typeface="Times New Roman" panose="02020603050405020304" pitchFamily="18" charset="0"/>
          </a:endParaRPr>
        </a:p>
      </dgm:t>
    </dgm:pt>
    <dgm:pt modelId="{4241AA9B-3BB9-429F-AF4F-DF24041AAC83}" type="sibTrans" cxnId="{5EAD6B39-F602-43D2-BE0B-5DD96E3CF4D1}">
      <dgm:prSet/>
      <dgm:spPr/>
      <dgm:t>
        <a:bodyPr/>
        <a:lstStyle/>
        <a:p>
          <a:endParaRPr lang="ru-RU" sz="1400" b="0">
            <a:solidFill>
              <a:sysClr val="windowText" lastClr="000000"/>
            </a:solidFill>
            <a:latin typeface="Times New Roman" panose="02020603050405020304" pitchFamily="18" charset="0"/>
            <a:cs typeface="Times New Roman" panose="02020603050405020304" pitchFamily="18" charset="0"/>
          </a:endParaRPr>
        </a:p>
      </dgm:t>
    </dgm:pt>
    <dgm:pt modelId="{CCF0F027-7498-47C5-8771-0FD67BAABDF9}">
      <dgm:prSet custT="1"/>
      <dgm:spPr>
        <a:xfrm>
          <a:off x="1551440" y="950337"/>
          <a:ext cx="1279646" cy="639823"/>
        </a:xfr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r>
            <a:rPr lang="kk-KZ" sz="1200" b="0">
              <a:solidFill>
                <a:sysClr val="windowText" lastClr="000000"/>
              </a:solidFill>
              <a:latin typeface="Times New Roman" panose="02020603050405020304" pitchFamily="18" charset="0"/>
              <a:ea typeface="+mn-ea"/>
              <a:cs typeface="Times New Roman" panose="02020603050405020304" pitchFamily="18" charset="0"/>
            </a:rPr>
            <a:t>жетелеуші сұрақтардың берілуі </a:t>
          </a:r>
          <a:endParaRPr lang="ru-RU" sz="1200" b="0">
            <a:solidFill>
              <a:sysClr val="windowText" lastClr="000000"/>
            </a:solidFill>
            <a:latin typeface="Times New Roman" panose="02020603050405020304" pitchFamily="18" charset="0"/>
            <a:ea typeface="+mn-ea"/>
            <a:cs typeface="Times New Roman" panose="02020603050405020304" pitchFamily="18" charset="0"/>
          </a:endParaRPr>
        </a:p>
      </dgm:t>
    </dgm:pt>
    <dgm:pt modelId="{CD768CAE-587A-4765-9CA5-802F732F2DA6}" type="parTrans" cxnId="{77ABB640-2B13-4986-8947-22ACFD477DD7}">
      <dgm:prSet/>
      <dgm:spPr>
        <a:xfrm>
          <a:off x="2191263" y="681612"/>
          <a:ext cx="774186" cy="268725"/>
        </a:xfrm>
        <a:noFill/>
        <a:ln w="12700" cap="flat" cmpd="sng" algn="ctr">
          <a:solidFill>
            <a:srgbClr val="44546A">
              <a:shade val="60000"/>
              <a:hueOff val="0"/>
              <a:satOff val="0"/>
              <a:lumOff val="0"/>
              <a:alphaOff val="0"/>
            </a:srgbClr>
          </a:solidFill>
          <a:prstDash val="solid"/>
          <a:miter lim="800000"/>
        </a:ln>
        <a:effectLst/>
      </dgm:spPr>
      <dgm:t>
        <a:bodyPr/>
        <a:lstStyle/>
        <a:p>
          <a:endParaRPr lang="ru-RU" sz="1400">
            <a:solidFill>
              <a:sysClr val="windowText" lastClr="000000"/>
            </a:solidFill>
          </a:endParaRPr>
        </a:p>
      </dgm:t>
    </dgm:pt>
    <dgm:pt modelId="{CBEEC5E4-2836-4FB7-A69E-312E3BA10702}" type="sibTrans" cxnId="{77ABB640-2B13-4986-8947-22ACFD477DD7}">
      <dgm:prSet/>
      <dgm:spPr/>
      <dgm:t>
        <a:bodyPr/>
        <a:lstStyle/>
        <a:p>
          <a:endParaRPr lang="ru-RU" sz="1400">
            <a:solidFill>
              <a:sysClr val="windowText" lastClr="000000"/>
            </a:solidFill>
          </a:endParaRPr>
        </a:p>
      </dgm:t>
    </dgm:pt>
    <dgm:pt modelId="{44CE34C7-B479-45C6-9D74-4441834A3E05}" type="pres">
      <dgm:prSet presAssocID="{1DB4B6CB-530E-4549-B9AD-171A6616E17D}" presName="hierChild1" presStyleCnt="0">
        <dgm:presLayoutVars>
          <dgm:orgChart val="1"/>
          <dgm:chPref val="1"/>
          <dgm:dir/>
          <dgm:animOne val="branch"/>
          <dgm:animLvl val="lvl"/>
          <dgm:resizeHandles/>
        </dgm:presLayoutVars>
      </dgm:prSet>
      <dgm:spPr/>
      <dgm:t>
        <a:bodyPr/>
        <a:lstStyle/>
        <a:p>
          <a:endParaRPr lang="ru-RU"/>
        </a:p>
      </dgm:t>
    </dgm:pt>
    <dgm:pt modelId="{D34B1796-FBAF-4D00-AD56-8F8CB8B4EFB7}" type="pres">
      <dgm:prSet presAssocID="{A900AC99-05F3-48A9-9B3A-668D2D55DCD1}" presName="hierRoot1" presStyleCnt="0">
        <dgm:presLayoutVars>
          <dgm:hierBranch val="init"/>
        </dgm:presLayoutVars>
      </dgm:prSet>
      <dgm:spPr/>
    </dgm:pt>
    <dgm:pt modelId="{5226C0F7-CE1C-41F1-9C33-CB6538497341}" type="pres">
      <dgm:prSet presAssocID="{A900AC99-05F3-48A9-9B3A-668D2D55DCD1}" presName="rootComposite1" presStyleCnt="0"/>
      <dgm:spPr/>
    </dgm:pt>
    <dgm:pt modelId="{6FC9D9D3-BB19-4D92-9C70-94E920E47765}" type="pres">
      <dgm:prSet presAssocID="{A900AC99-05F3-48A9-9B3A-668D2D55DCD1}" presName="rootText1" presStyleLbl="node0" presStyleIdx="0" presStyleCnt="1" custScaleX="277889">
        <dgm:presLayoutVars>
          <dgm:chPref val="3"/>
        </dgm:presLayoutVars>
      </dgm:prSet>
      <dgm:spPr>
        <a:prstGeom prst="rect">
          <a:avLst/>
        </a:prstGeom>
      </dgm:spPr>
      <dgm:t>
        <a:bodyPr/>
        <a:lstStyle/>
        <a:p>
          <a:endParaRPr lang="ru-RU"/>
        </a:p>
      </dgm:t>
    </dgm:pt>
    <dgm:pt modelId="{077A8CF4-25C4-437C-A295-B50E4DDE7233}" type="pres">
      <dgm:prSet presAssocID="{A900AC99-05F3-48A9-9B3A-668D2D55DCD1}" presName="rootConnector1" presStyleLbl="node1" presStyleIdx="0" presStyleCnt="0"/>
      <dgm:spPr/>
      <dgm:t>
        <a:bodyPr/>
        <a:lstStyle/>
        <a:p>
          <a:endParaRPr lang="ru-RU"/>
        </a:p>
      </dgm:t>
    </dgm:pt>
    <dgm:pt modelId="{3074102D-061F-4D29-B2D6-ACE43099E8C3}" type="pres">
      <dgm:prSet presAssocID="{A900AC99-05F3-48A9-9B3A-668D2D55DCD1}" presName="hierChild2" presStyleCnt="0"/>
      <dgm:spPr/>
    </dgm:pt>
    <dgm:pt modelId="{6897D7EB-F8D2-42E6-BA4C-1F14919E8BFE}" type="pres">
      <dgm:prSet presAssocID="{9280B6C8-EB68-4116-9E40-6734624A8D8D}" presName="Name37" presStyleLbl="parChTrans1D2" presStyleIdx="0" presStyleCnt="4"/>
      <dgm:spPr>
        <a:custGeom>
          <a:avLst/>
          <a:gdLst/>
          <a:ahLst/>
          <a:cxnLst/>
          <a:rect l="0" t="0" r="0" b="0"/>
          <a:pathLst>
            <a:path>
              <a:moveTo>
                <a:pt x="2322558" y="0"/>
              </a:moveTo>
              <a:lnTo>
                <a:pt x="2322558" y="134362"/>
              </a:lnTo>
              <a:lnTo>
                <a:pt x="0" y="134362"/>
              </a:lnTo>
              <a:lnTo>
                <a:pt x="0" y="268725"/>
              </a:lnTo>
            </a:path>
          </a:pathLst>
        </a:custGeom>
      </dgm:spPr>
      <dgm:t>
        <a:bodyPr/>
        <a:lstStyle/>
        <a:p>
          <a:endParaRPr lang="ru-RU"/>
        </a:p>
      </dgm:t>
    </dgm:pt>
    <dgm:pt modelId="{22C6AA1F-DD0E-4C1A-9455-C33AA31A3143}" type="pres">
      <dgm:prSet presAssocID="{1DF58ABA-7978-4928-826F-79C4136D7D2D}" presName="hierRoot2" presStyleCnt="0">
        <dgm:presLayoutVars>
          <dgm:hierBranch val="init"/>
        </dgm:presLayoutVars>
      </dgm:prSet>
      <dgm:spPr/>
    </dgm:pt>
    <dgm:pt modelId="{27A3CC58-C898-4D3A-BD75-23FE26B1A746}" type="pres">
      <dgm:prSet presAssocID="{1DF58ABA-7978-4928-826F-79C4136D7D2D}" presName="rootComposite" presStyleCnt="0"/>
      <dgm:spPr/>
    </dgm:pt>
    <dgm:pt modelId="{089A4064-80CC-4216-8581-9EAB8F76C999}" type="pres">
      <dgm:prSet presAssocID="{1DF58ABA-7978-4928-826F-79C4136D7D2D}" presName="rootText" presStyleLbl="node2" presStyleIdx="0" presStyleCnt="4">
        <dgm:presLayoutVars>
          <dgm:chPref val="3"/>
        </dgm:presLayoutVars>
      </dgm:prSet>
      <dgm:spPr>
        <a:prstGeom prst="rect">
          <a:avLst/>
        </a:prstGeom>
      </dgm:spPr>
      <dgm:t>
        <a:bodyPr/>
        <a:lstStyle/>
        <a:p>
          <a:endParaRPr lang="ru-RU"/>
        </a:p>
      </dgm:t>
    </dgm:pt>
    <dgm:pt modelId="{9768D1D4-D011-4267-A8CF-A2C23E5B85C1}" type="pres">
      <dgm:prSet presAssocID="{1DF58ABA-7978-4928-826F-79C4136D7D2D}" presName="rootConnector" presStyleLbl="node2" presStyleIdx="0" presStyleCnt="4"/>
      <dgm:spPr/>
      <dgm:t>
        <a:bodyPr/>
        <a:lstStyle/>
        <a:p>
          <a:endParaRPr lang="ru-RU"/>
        </a:p>
      </dgm:t>
    </dgm:pt>
    <dgm:pt modelId="{3A6B0D27-3F4D-4CCA-91C7-6273F2A21E24}" type="pres">
      <dgm:prSet presAssocID="{1DF58ABA-7978-4928-826F-79C4136D7D2D}" presName="hierChild4" presStyleCnt="0"/>
      <dgm:spPr/>
    </dgm:pt>
    <dgm:pt modelId="{DEA6AFE3-A7C6-46F0-924D-DA2E9542995F}" type="pres">
      <dgm:prSet presAssocID="{1DF58ABA-7978-4928-826F-79C4136D7D2D}" presName="hierChild5" presStyleCnt="0"/>
      <dgm:spPr/>
    </dgm:pt>
    <dgm:pt modelId="{B1FDE491-0203-4BEF-8810-E858A8A06733}" type="pres">
      <dgm:prSet presAssocID="{CD768CAE-587A-4765-9CA5-802F732F2DA6}" presName="Name37" presStyleLbl="parChTrans1D2" presStyleIdx="1" presStyleCnt="4"/>
      <dgm:spPr>
        <a:custGeom>
          <a:avLst/>
          <a:gdLst/>
          <a:ahLst/>
          <a:cxnLst/>
          <a:rect l="0" t="0" r="0" b="0"/>
          <a:pathLst>
            <a:path>
              <a:moveTo>
                <a:pt x="774186" y="0"/>
              </a:moveTo>
              <a:lnTo>
                <a:pt x="774186" y="134362"/>
              </a:lnTo>
              <a:lnTo>
                <a:pt x="0" y="134362"/>
              </a:lnTo>
              <a:lnTo>
                <a:pt x="0" y="268725"/>
              </a:lnTo>
            </a:path>
          </a:pathLst>
        </a:custGeom>
      </dgm:spPr>
      <dgm:t>
        <a:bodyPr/>
        <a:lstStyle/>
        <a:p>
          <a:endParaRPr lang="ru-RU"/>
        </a:p>
      </dgm:t>
    </dgm:pt>
    <dgm:pt modelId="{DBB99B0E-2C93-4EFE-BCDB-C03E086733CB}" type="pres">
      <dgm:prSet presAssocID="{CCF0F027-7498-47C5-8771-0FD67BAABDF9}" presName="hierRoot2" presStyleCnt="0">
        <dgm:presLayoutVars>
          <dgm:hierBranch val="init"/>
        </dgm:presLayoutVars>
      </dgm:prSet>
      <dgm:spPr/>
    </dgm:pt>
    <dgm:pt modelId="{3C31ACCC-FD96-4EA2-85BB-E8459CFA8A93}" type="pres">
      <dgm:prSet presAssocID="{CCF0F027-7498-47C5-8771-0FD67BAABDF9}" presName="rootComposite" presStyleCnt="0"/>
      <dgm:spPr/>
    </dgm:pt>
    <dgm:pt modelId="{07B519CF-86E1-4DC0-90D8-3100CC5DCA94}" type="pres">
      <dgm:prSet presAssocID="{CCF0F027-7498-47C5-8771-0FD67BAABDF9}" presName="rootText" presStyleLbl="node2" presStyleIdx="1" presStyleCnt="4">
        <dgm:presLayoutVars>
          <dgm:chPref val="3"/>
        </dgm:presLayoutVars>
      </dgm:prSet>
      <dgm:spPr>
        <a:prstGeom prst="rect">
          <a:avLst/>
        </a:prstGeom>
      </dgm:spPr>
      <dgm:t>
        <a:bodyPr/>
        <a:lstStyle/>
        <a:p>
          <a:endParaRPr lang="ru-RU"/>
        </a:p>
      </dgm:t>
    </dgm:pt>
    <dgm:pt modelId="{19015F40-9CFC-438D-87C1-63BACE78DA0E}" type="pres">
      <dgm:prSet presAssocID="{CCF0F027-7498-47C5-8771-0FD67BAABDF9}" presName="rootConnector" presStyleLbl="node2" presStyleIdx="1" presStyleCnt="4"/>
      <dgm:spPr/>
      <dgm:t>
        <a:bodyPr/>
        <a:lstStyle/>
        <a:p>
          <a:endParaRPr lang="ru-RU"/>
        </a:p>
      </dgm:t>
    </dgm:pt>
    <dgm:pt modelId="{B2B2BAEF-3CD1-4C05-9782-62151E9F0F8E}" type="pres">
      <dgm:prSet presAssocID="{CCF0F027-7498-47C5-8771-0FD67BAABDF9}" presName="hierChild4" presStyleCnt="0"/>
      <dgm:spPr/>
    </dgm:pt>
    <dgm:pt modelId="{757081BB-7C8F-4EC6-B4D1-BF46D8087881}" type="pres">
      <dgm:prSet presAssocID="{CCF0F027-7498-47C5-8771-0FD67BAABDF9}" presName="hierChild5" presStyleCnt="0"/>
      <dgm:spPr/>
    </dgm:pt>
    <dgm:pt modelId="{8DED2EF0-246B-4937-A492-D50D39271A68}" type="pres">
      <dgm:prSet presAssocID="{B2DB3DA8-1D0A-4E0A-9AEA-B928FC24A29E}" presName="Name37" presStyleLbl="parChTrans1D2" presStyleIdx="2" presStyleCnt="4"/>
      <dgm:spPr>
        <a:custGeom>
          <a:avLst/>
          <a:gdLst/>
          <a:ahLst/>
          <a:cxnLst/>
          <a:rect l="0" t="0" r="0" b="0"/>
          <a:pathLst>
            <a:path>
              <a:moveTo>
                <a:pt x="0" y="0"/>
              </a:moveTo>
              <a:lnTo>
                <a:pt x="0" y="134362"/>
              </a:lnTo>
              <a:lnTo>
                <a:pt x="774186" y="134362"/>
              </a:lnTo>
              <a:lnTo>
                <a:pt x="774186" y="268725"/>
              </a:lnTo>
            </a:path>
          </a:pathLst>
        </a:custGeom>
      </dgm:spPr>
      <dgm:t>
        <a:bodyPr/>
        <a:lstStyle/>
        <a:p>
          <a:endParaRPr lang="ru-RU"/>
        </a:p>
      </dgm:t>
    </dgm:pt>
    <dgm:pt modelId="{A28385AE-DC47-4538-A8B2-D43818A71CEB}" type="pres">
      <dgm:prSet presAssocID="{AC436D40-7CFE-43E7-A155-93FB27D22EFC}" presName="hierRoot2" presStyleCnt="0">
        <dgm:presLayoutVars>
          <dgm:hierBranch val="init"/>
        </dgm:presLayoutVars>
      </dgm:prSet>
      <dgm:spPr/>
    </dgm:pt>
    <dgm:pt modelId="{129AF00A-06D7-40F1-9DC4-7560921F2145}" type="pres">
      <dgm:prSet presAssocID="{AC436D40-7CFE-43E7-A155-93FB27D22EFC}" presName="rootComposite" presStyleCnt="0"/>
      <dgm:spPr/>
    </dgm:pt>
    <dgm:pt modelId="{BBBCA8D4-8296-492D-BF2B-BBFAD3B4737B}" type="pres">
      <dgm:prSet presAssocID="{AC436D40-7CFE-43E7-A155-93FB27D22EFC}" presName="rootText" presStyleLbl="node2" presStyleIdx="2" presStyleCnt="4">
        <dgm:presLayoutVars>
          <dgm:chPref val="3"/>
        </dgm:presLayoutVars>
      </dgm:prSet>
      <dgm:spPr>
        <a:prstGeom prst="rect">
          <a:avLst/>
        </a:prstGeom>
      </dgm:spPr>
      <dgm:t>
        <a:bodyPr/>
        <a:lstStyle/>
        <a:p>
          <a:endParaRPr lang="ru-RU"/>
        </a:p>
      </dgm:t>
    </dgm:pt>
    <dgm:pt modelId="{8083AF0A-9457-4C98-9A18-361ABC85145B}" type="pres">
      <dgm:prSet presAssocID="{AC436D40-7CFE-43E7-A155-93FB27D22EFC}" presName="rootConnector" presStyleLbl="node2" presStyleIdx="2" presStyleCnt="4"/>
      <dgm:spPr/>
      <dgm:t>
        <a:bodyPr/>
        <a:lstStyle/>
        <a:p>
          <a:endParaRPr lang="ru-RU"/>
        </a:p>
      </dgm:t>
    </dgm:pt>
    <dgm:pt modelId="{C63AF568-A636-49EE-B574-BE9CBAD325D4}" type="pres">
      <dgm:prSet presAssocID="{AC436D40-7CFE-43E7-A155-93FB27D22EFC}" presName="hierChild4" presStyleCnt="0"/>
      <dgm:spPr/>
    </dgm:pt>
    <dgm:pt modelId="{68FE764E-03E9-42BB-AAA5-10DB93781A99}" type="pres">
      <dgm:prSet presAssocID="{AC436D40-7CFE-43E7-A155-93FB27D22EFC}" presName="hierChild5" presStyleCnt="0"/>
      <dgm:spPr/>
    </dgm:pt>
    <dgm:pt modelId="{213E4A46-B4B2-4E39-8D7F-A8D89485AABB}" type="pres">
      <dgm:prSet presAssocID="{43ECB9F7-6AAC-4A48-901A-02E6D4A036C9}" presName="Name37" presStyleLbl="parChTrans1D2" presStyleIdx="3" presStyleCnt="4"/>
      <dgm:spPr>
        <a:custGeom>
          <a:avLst/>
          <a:gdLst/>
          <a:ahLst/>
          <a:cxnLst/>
          <a:rect l="0" t="0" r="0" b="0"/>
          <a:pathLst>
            <a:path>
              <a:moveTo>
                <a:pt x="0" y="0"/>
              </a:moveTo>
              <a:lnTo>
                <a:pt x="0" y="134362"/>
              </a:lnTo>
              <a:lnTo>
                <a:pt x="2322558" y="134362"/>
              </a:lnTo>
              <a:lnTo>
                <a:pt x="2322558" y="268725"/>
              </a:lnTo>
            </a:path>
          </a:pathLst>
        </a:custGeom>
      </dgm:spPr>
      <dgm:t>
        <a:bodyPr/>
        <a:lstStyle/>
        <a:p>
          <a:endParaRPr lang="ru-RU"/>
        </a:p>
      </dgm:t>
    </dgm:pt>
    <dgm:pt modelId="{BD37B357-3C8A-4DBF-BFF7-99EB3431A170}" type="pres">
      <dgm:prSet presAssocID="{7C8F6EEA-9C1B-4B28-B40F-AD5F6B6FEF9C}" presName="hierRoot2" presStyleCnt="0">
        <dgm:presLayoutVars>
          <dgm:hierBranch val="init"/>
        </dgm:presLayoutVars>
      </dgm:prSet>
      <dgm:spPr/>
    </dgm:pt>
    <dgm:pt modelId="{C4E3548C-53E4-4AF6-9BDE-0910CD732133}" type="pres">
      <dgm:prSet presAssocID="{7C8F6EEA-9C1B-4B28-B40F-AD5F6B6FEF9C}" presName="rootComposite" presStyleCnt="0"/>
      <dgm:spPr/>
    </dgm:pt>
    <dgm:pt modelId="{12E6193D-54F0-495A-8E53-FC6D3B3170FD}" type="pres">
      <dgm:prSet presAssocID="{7C8F6EEA-9C1B-4B28-B40F-AD5F6B6FEF9C}" presName="rootText" presStyleLbl="node2" presStyleIdx="3" presStyleCnt="4" custScaleX="112253">
        <dgm:presLayoutVars>
          <dgm:chPref val="3"/>
        </dgm:presLayoutVars>
      </dgm:prSet>
      <dgm:spPr>
        <a:prstGeom prst="rect">
          <a:avLst/>
        </a:prstGeom>
      </dgm:spPr>
      <dgm:t>
        <a:bodyPr/>
        <a:lstStyle/>
        <a:p>
          <a:endParaRPr lang="ru-RU"/>
        </a:p>
      </dgm:t>
    </dgm:pt>
    <dgm:pt modelId="{40699037-D9E4-41E6-9994-AAC6DB4D1BF8}" type="pres">
      <dgm:prSet presAssocID="{7C8F6EEA-9C1B-4B28-B40F-AD5F6B6FEF9C}" presName="rootConnector" presStyleLbl="node2" presStyleIdx="3" presStyleCnt="4"/>
      <dgm:spPr/>
      <dgm:t>
        <a:bodyPr/>
        <a:lstStyle/>
        <a:p>
          <a:endParaRPr lang="ru-RU"/>
        </a:p>
      </dgm:t>
    </dgm:pt>
    <dgm:pt modelId="{657A339D-C0BF-45E8-AEAE-A8A2FD2A597B}" type="pres">
      <dgm:prSet presAssocID="{7C8F6EEA-9C1B-4B28-B40F-AD5F6B6FEF9C}" presName="hierChild4" presStyleCnt="0"/>
      <dgm:spPr/>
    </dgm:pt>
    <dgm:pt modelId="{250FA8E7-53BA-45AF-875B-4840D1680852}" type="pres">
      <dgm:prSet presAssocID="{7C8F6EEA-9C1B-4B28-B40F-AD5F6B6FEF9C}" presName="hierChild5" presStyleCnt="0"/>
      <dgm:spPr/>
    </dgm:pt>
    <dgm:pt modelId="{7FB466AA-3A1F-4527-A8F2-5EE76E298DFE}" type="pres">
      <dgm:prSet presAssocID="{A900AC99-05F3-48A9-9B3A-668D2D55DCD1}" presName="hierChild3" presStyleCnt="0"/>
      <dgm:spPr/>
    </dgm:pt>
  </dgm:ptLst>
  <dgm:cxnLst>
    <dgm:cxn modelId="{65EB8CCA-1DDE-4262-B8A3-3C55473544B1}" type="presOf" srcId="{1DB4B6CB-530E-4549-B9AD-171A6616E17D}" destId="{44CE34C7-B479-45C6-9D74-4441834A3E05}" srcOrd="0" destOrd="0" presId="urn:microsoft.com/office/officeart/2005/8/layout/orgChart1"/>
    <dgm:cxn modelId="{FC2ADA21-9E06-4D77-979C-7BB45E1A4E8F}" srcId="{A900AC99-05F3-48A9-9B3A-668D2D55DCD1}" destId="{AC436D40-7CFE-43E7-A155-93FB27D22EFC}" srcOrd="2" destOrd="0" parTransId="{B2DB3DA8-1D0A-4E0A-9AEA-B928FC24A29E}" sibTransId="{7D099191-9590-4456-B2DB-74612C670E46}"/>
    <dgm:cxn modelId="{F417FD2F-1F7E-4EA1-9CD5-667C9440DA65}" type="presOf" srcId="{A900AC99-05F3-48A9-9B3A-668D2D55DCD1}" destId="{6FC9D9D3-BB19-4D92-9C70-94E920E47765}" srcOrd="0" destOrd="0" presId="urn:microsoft.com/office/officeart/2005/8/layout/orgChart1"/>
    <dgm:cxn modelId="{8ABDB34D-3E05-47F7-8855-BB9FE60856CA}" type="presOf" srcId="{9280B6C8-EB68-4116-9E40-6734624A8D8D}" destId="{6897D7EB-F8D2-42E6-BA4C-1F14919E8BFE}" srcOrd="0" destOrd="0" presId="urn:microsoft.com/office/officeart/2005/8/layout/orgChart1"/>
    <dgm:cxn modelId="{9DA10B25-2B20-488E-9D0D-FFDD61B07238}" type="presOf" srcId="{1DF58ABA-7978-4928-826F-79C4136D7D2D}" destId="{089A4064-80CC-4216-8581-9EAB8F76C999}" srcOrd="0" destOrd="0" presId="urn:microsoft.com/office/officeart/2005/8/layout/orgChart1"/>
    <dgm:cxn modelId="{FD111B24-8C70-47B0-9C01-462EEBC2A1AF}" type="presOf" srcId="{CCF0F027-7498-47C5-8771-0FD67BAABDF9}" destId="{19015F40-9CFC-438D-87C1-63BACE78DA0E}" srcOrd="1" destOrd="0" presId="urn:microsoft.com/office/officeart/2005/8/layout/orgChart1"/>
    <dgm:cxn modelId="{3AEF921D-598E-4B33-B711-51ADE6C4C9A1}" type="presOf" srcId="{AC436D40-7CFE-43E7-A155-93FB27D22EFC}" destId="{8083AF0A-9457-4C98-9A18-361ABC85145B}" srcOrd="1" destOrd="0" presId="urn:microsoft.com/office/officeart/2005/8/layout/orgChart1"/>
    <dgm:cxn modelId="{2F378C3C-5F90-4ADB-B9DE-A01766C269EE}" type="presOf" srcId="{A900AC99-05F3-48A9-9B3A-668D2D55DCD1}" destId="{077A8CF4-25C4-437C-A295-B50E4DDE7233}" srcOrd="1" destOrd="0" presId="urn:microsoft.com/office/officeart/2005/8/layout/orgChart1"/>
    <dgm:cxn modelId="{EFD14260-C32D-431E-8331-40C5BE0E0321}" type="presOf" srcId="{CCF0F027-7498-47C5-8771-0FD67BAABDF9}" destId="{07B519CF-86E1-4DC0-90D8-3100CC5DCA94}" srcOrd="0" destOrd="0" presId="urn:microsoft.com/office/officeart/2005/8/layout/orgChart1"/>
    <dgm:cxn modelId="{8152BC7F-C14A-47BF-A061-B1D947CB063D}" type="presOf" srcId="{43ECB9F7-6AAC-4A48-901A-02E6D4A036C9}" destId="{213E4A46-B4B2-4E39-8D7F-A8D89485AABB}" srcOrd="0" destOrd="0" presId="urn:microsoft.com/office/officeart/2005/8/layout/orgChart1"/>
    <dgm:cxn modelId="{1155214E-5F74-4C5B-AB02-65300AA2740A}" type="presOf" srcId="{AC436D40-7CFE-43E7-A155-93FB27D22EFC}" destId="{BBBCA8D4-8296-492D-BF2B-BBFAD3B4737B}" srcOrd="0" destOrd="0" presId="urn:microsoft.com/office/officeart/2005/8/layout/orgChart1"/>
    <dgm:cxn modelId="{77ABB640-2B13-4986-8947-22ACFD477DD7}" srcId="{A900AC99-05F3-48A9-9B3A-668D2D55DCD1}" destId="{CCF0F027-7498-47C5-8771-0FD67BAABDF9}" srcOrd="1" destOrd="0" parTransId="{CD768CAE-587A-4765-9CA5-802F732F2DA6}" sibTransId="{CBEEC5E4-2836-4FB7-A69E-312E3BA10702}"/>
    <dgm:cxn modelId="{26B2FD38-0E22-4D5C-9F58-3AA29D0D7F11}" type="presOf" srcId="{CD768CAE-587A-4765-9CA5-802F732F2DA6}" destId="{B1FDE491-0203-4BEF-8810-E858A8A06733}" srcOrd="0" destOrd="0" presId="urn:microsoft.com/office/officeart/2005/8/layout/orgChart1"/>
    <dgm:cxn modelId="{5EAD6B39-F602-43D2-BE0B-5DD96E3CF4D1}" srcId="{A900AC99-05F3-48A9-9B3A-668D2D55DCD1}" destId="{7C8F6EEA-9C1B-4B28-B40F-AD5F6B6FEF9C}" srcOrd="3" destOrd="0" parTransId="{43ECB9F7-6AAC-4A48-901A-02E6D4A036C9}" sibTransId="{4241AA9B-3BB9-429F-AF4F-DF24041AAC83}"/>
    <dgm:cxn modelId="{2E17611E-ED53-4057-966A-9AE06A9A32E6}" srcId="{1DB4B6CB-530E-4549-B9AD-171A6616E17D}" destId="{A900AC99-05F3-48A9-9B3A-668D2D55DCD1}" srcOrd="0" destOrd="0" parTransId="{245B6FD8-9759-412C-AE6F-CB70318FB64E}" sibTransId="{C8133930-3EAA-4D63-839F-AA47974D9410}"/>
    <dgm:cxn modelId="{26563735-BE22-43BA-A655-7C1A2478B7A9}" type="presOf" srcId="{1DF58ABA-7978-4928-826F-79C4136D7D2D}" destId="{9768D1D4-D011-4267-A8CF-A2C23E5B85C1}" srcOrd="1" destOrd="0" presId="urn:microsoft.com/office/officeart/2005/8/layout/orgChart1"/>
    <dgm:cxn modelId="{338314B3-D8D0-4883-A943-0EFC79EB2691}" type="presOf" srcId="{B2DB3DA8-1D0A-4E0A-9AEA-B928FC24A29E}" destId="{8DED2EF0-246B-4937-A492-D50D39271A68}" srcOrd="0" destOrd="0" presId="urn:microsoft.com/office/officeart/2005/8/layout/orgChart1"/>
    <dgm:cxn modelId="{C03B103E-4761-4844-ACBB-44BAE33831E4}" type="presOf" srcId="{7C8F6EEA-9C1B-4B28-B40F-AD5F6B6FEF9C}" destId="{12E6193D-54F0-495A-8E53-FC6D3B3170FD}" srcOrd="0" destOrd="0" presId="urn:microsoft.com/office/officeart/2005/8/layout/orgChart1"/>
    <dgm:cxn modelId="{992D6541-C3FF-48B7-A236-56862DECFC0F}" srcId="{A900AC99-05F3-48A9-9B3A-668D2D55DCD1}" destId="{1DF58ABA-7978-4928-826F-79C4136D7D2D}" srcOrd="0" destOrd="0" parTransId="{9280B6C8-EB68-4116-9E40-6734624A8D8D}" sibTransId="{D59E5798-FC31-4CA4-91D3-FD5CD4D023C3}"/>
    <dgm:cxn modelId="{6DB11D87-78E1-4B0B-9297-8BE8CC89D3D2}" type="presOf" srcId="{7C8F6EEA-9C1B-4B28-B40F-AD5F6B6FEF9C}" destId="{40699037-D9E4-41E6-9994-AAC6DB4D1BF8}" srcOrd="1" destOrd="0" presId="urn:microsoft.com/office/officeart/2005/8/layout/orgChart1"/>
    <dgm:cxn modelId="{AABA006C-FFC6-49F7-9E01-321D1ADA8452}" type="presParOf" srcId="{44CE34C7-B479-45C6-9D74-4441834A3E05}" destId="{D34B1796-FBAF-4D00-AD56-8F8CB8B4EFB7}" srcOrd="0" destOrd="0" presId="urn:microsoft.com/office/officeart/2005/8/layout/orgChart1"/>
    <dgm:cxn modelId="{3A0555B6-ADE1-4B96-BD47-10EE330DD6AA}" type="presParOf" srcId="{D34B1796-FBAF-4D00-AD56-8F8CB8B4EFB7}" destId="{5226C0F7-CE1C-41F1-9C33-CB6538497341}" srcOrd="0" destOrd="0" presId="urn:microsoft.com/office/officeart/2005/8/layout/orgChart1"/>
    <dgm:cxn modelId="{49172764-B4C1-44B7-886E-493ABB2F5CDA}" type="presParOf" srcId="{5226C0F7-CE1C-41F1-9C33-CB6538497341}" destId="{6FC9D9D3-BB19-4D92-9C70-94E920E47765}" srcOrd="0" destOrd="0" presId="urn:microsoft.com/office/officeart/2005/8/layout/orgChart1"/>
    <dgm:cxn modelId="{DC177336-5F9D-4F8B-8C10-8AED6821DD36}" type="presParOf" srcId="{5226C0F7-CE1C-41F1-9C33-CB6538497341}" destId="{077A8CF4-25C4-437C-A295-B50E4DDE7233}" srcOrd="1" destOrd="0" presId="urn:microsoft.com/office/officeart/2005/8/layout/orgChart1"/>
    <dgm:cxn modelId="{9EFA8D2D-79D6-42AE-B59F-A0D63E0D2231}" type="presParOf" srcId="{D34B1796-FBAF-4D00-AD56-8F8CB8B4EFB7}" destId="{3074102D-061F-4D29-B2D6-ACE43099E8C3}" srcOrd="1" destOrd="0" presId="urn:microsoft.com/office/officeart/2005/8/layout/orgChart1"/>
    <dgm:cxn modelId="{115A8C51-F92D-4A59-9195-68A71D36DCED}" type="presParOf" srcId="{3074102D-061F-4D29-B2D6-ACE43099E8C3}" destId="{6897D7EB-F8D2-42E6-BA4C-1F14919E8BFE}" srcOrd="0" destOrd="0" presId="urn:microsoft.com/office/officeart/2005/8/layout/orgChart1"/>
    <dgm:cxn modelId="{51729343-4D42-43D8-BF68-E6DD02AA279B}" type="presParOf" srcId="{3074102D-061F-4D29-B2D6-ACE43099E8C3}" destId="{22C6AA1F-DD0E-4C1A-9455-C33AA31A3143}" srcOrd="1" destOrd="0" presId="urn:microsoft.com/office/officeart/2005/8/layout/orgChart1"/>
    <dgm:cxn modelId="{2B98C06B-F724-48F0-9CE1-2B4091703E31}" type="presParOf" srcId="{22C6AA1F-DD0E-4C1A-9455-C33AA31A3143}" destId="{27A3CC58-C898-4D3A-BD75-23FE26B1A746}" srcOrd="0" destOrd="0" presId="urn:microsoft.com/office/officeart/2005/8/layout/orgChart1"/>
    <dgm:cxn modelId="{D044BEF4-C49E-4A4C-8257-AE083DF22817}" type="presParOf" srcId="{27A3CC58-C898-4D3A-BD75-23FE26B1A746}" destId="{089A4064-80CC-4216-8581-9EAB8F76C999}" srcOrd="0" destOrd="0" presId="urn:microsoft.com/office/officeart/2005/8/layout/orgChart1"/>
    <dgm:cxn modelId="{6F307E4C-F694-4406-AFF5-89EFB27F5C48}" type="presParOf" srcId="{27A3CC58-C898-4D3A-BD75-23FE26B1A746}" destId="{9768D1D4-D011-4267-A8CF-A2C23E5B85C1}" srcOrd="1" destOrd="0" presId="urn:microsoft.com/office/officeart/2005/8/layout/orgChart1"/>
    <dgm:cxn modelId="{A8D34EA6-520D-4486-A640-237360F6C22D}" type="presParOf" srcId="{22C6AA1F-DD0E-4C1A-9455-C33AA31A3143}" destId="{3A6B0D27-3F4D-4CCA-91C7-6273F2A21E24}" srcOrd="1" destOrd="0" presId="urn:microsoft.com/office/officeart/2005/8/layout/orgChart1"/>
    <dgm:cxn modelId="{9B2910A2-27E3-4C5C-A31F-CC26728E2389}" type="presParOf" srcId="{22C6AA1F-DD0E-4C1A-9455-C33AA31A3143}" destId="{DEA6AFE3-A7C6-46F0-924D-DA2E9542995F}" srcOrd="2" destOrd="0" presId="urn:microsoft.com/office/officeart/2005/8/layout/orgChart1"/>
    <dgm:cxn modelId="{7338417C-FD98-4BCC-91A9-FF9BC5F1855F}" type="presParOf" srcId="{3074102D-061F-4D29-B2D6-ACE43099E8C3}" destId="{B1FDE491-0203-4BEF-8810-E858A8A06733}" srcOrd="2" destOrd="0" presId="urn:microsoft.com/office/officeart/2005/8/layout/orgChart1"/>
    <dgm:cxn modelId="{09B4E984-305C-449E-B8CB-3774B3914AF5}" type="presParOf" srcId="{3074102D-061F-4D29-B2D6-ACE43099E8C3}" destId="{DBB99B0E-2C93-4EFE-BCDB-C03E086733CB}" srcOrd="3" destOrd="0" presId="urn:microsoft.com/office/officeart/2005/8/layout/orgChart1"/>
    <dgm:cxn modelId="{1D9A70CE-494C-4AEE-8A3C-576B1F26B598}" type="presParOf" srcId="{DBB99B0E-2C93-4EFE-BCDB-C03E086733CB}" destId="{3C31ACCC-FD96-4EA2-85BB-E8459CFA8A93}" srcOrd="0" destOrd="0" presId="urn:microsoft.com/office/officeart/2005/8/layout/orgChart1"/>
    <dgm:cxn modelId="{4DAF149A-BD64-43E5-B2AB-E5D811E9BAC4}" type="presParOf" srcId="{3C31ACCC-FD96-4EA2-85BB-E8459CFA8A93}" destId="{07B519CF-86E1-4DC0-90D8-3100CC5DCA94}" srcOrd="0" destOrd="0" presId="urn:microsoft.com/office/officeart/2005/8/layout/orgChart1"/>
    <dgm:cxn modelId="{63763E73-2285-4E97-B5F7-21EDEE5DCF46}" type="presParOf" srcId="{3C31ACCC-FD96-4EA2-85BB-E8459CFA8A93}" destId="{19015F40-9CFC-438D-87C1-63BACE78DA0E}" srcOrd="1" destOrd="0" presId="urn:microsoft.com/office/officeart/2005/8/layout/orgChart1"/>
    <dgm:cxn modelId="{BA20D700-F8A6-436A-9274-82F6884C4588}" type="presParOf" srcId="{DBB99B0E-2C93-4EFE-BCDB-C03E086733CB}" destId="{B2B2BAEF-3CD1-4C05-9782-62151E9F0F8E}" srcOrd="1" destOrd="0" presId="urn:microsoft.com/office/officeart/2005/8/layout/orgChart1"/>
    <dgm:cxn modelId="{EF4011FE-EDDF-4832-9252-6158AFFC933E}" type="presParOf" srcId="{DBB99B0E-2C93-4EFE-BCDB-C03E086733CB}" destId="{757081BB-7C8F-4EC6-B4D1-BF46D8087881}" srcOrd="2" destOrd="0" presId="urn:microsoft.com/office/officeart/2005/8/layout/orgChart1"/>
    <dgm:cxn modelId="{0F67A938-92C5-4CB5-8CEF-98C311020E93}" type="presParOf" srcId="{3074102D-061F-4D29-B2D6-ACE43099E8C3}" destId="{8DED2EF0-246B-4937-A492-D50D39271A68}" srcOrd="4" destOrd="0" presId="urn:microsoft.com/office/officeart/2005/8/layout/orgChart1"/>
    <dgm:cxn modelId="{FB845762-5163-4CFF-B479-00D8DCD33C96}" type="presParOf" srcId="{3074102D-061F-4D29-B2D6-ACE43099E8C3}" destId="{A28385AE-DC47-4538-A8B2-D43818A71CEB}" srcOrd="5" destOrd="0" presId="urn:microsoft.com/office/officeart/2005/8/layout/orgChart1"/>
    <dgm:cxn modelId="{D60A48CF-E979-4E27-8E88-EC87375794D6}" type="presParOf" srcId="{A28385AE-DC47-4538-A8B2-D43818A71CEB}" destId="{129AF00A-06D7-40F1-9DC4-7560921F2145}" srcOrd="0" destOrd="0" presId="urn:microsoft.com/office/officeart/2005/8/layout/orgChart1"/>
    <dgm:cxn modelId="{7CD5BC8B-8500-4681-A72D-080834C98496}" type="presParOf" srcId="{129AF00A-06D7-40F1-9DC4-7560921F2145}" destId="{BBBCA8D4-8296-492D-BF2B-BBFAD3B4737B}" srcOrd="0" destOrd="0" presId="urn:microsoft.com/office/officeart/2005/8/layout/orgChart1"/>
    <dgm:cxn modelId="{8EEA757E-8F32-4212-8F28-D7022E9E74C5}" type="presParOf" srcId="{129AF00A-06D7-40F1-9DC4-7560921F2145}" destId="{8083AF0A-9457-4C98-9A18-361ABC85145B}" srcOrd="1" destOrd="0" presId="urn:microsoft.com/office/officeart/2005/8/layout/orgChart1"/>
    <dgm:cxn modelId="{308ADBC7-4E9F-4044-B752-7C432F99F3C6}" type="presParOf" srcId="{A28385AE-DC47-4538-A8B2-D43818A71CEB}" destId="{C63AF568-A636-49EE-B574-BE9CBAD325D4}" srcOrd="1" destOrd="0" presId="urn:microsoft.com/office/officeart/2005/8/layout/orgChart1"/>
    <dgm:cxn modelId="{8BD9DC55-2B09-4E71-B030-65AA1E368E1A}" type="presParOf" srcId="{A28385AE-DC47-4538-A8B2-D43818A71CEB}" destId="{68FE764E-03E9-42BB-AAA5-10DB93781A99}" srcOrd="2" destOrd="0" presId="urn:microsoft.com/office/officeart/2005/8/layout/orgChart1"/>
    <dgm:cxn modelId="{96FF6576-BE26-4733-B39D-76267ABCD06E}" type="presParOf" srcId="{3074102D-061F-4D29-B2D6-ACE43099E8C3}" destId="{213E4A46-B4B2-4E39-8D7F-A8D89485AABB}" srcOrd="6" destOrd="0" presId="urn:microsoft.com/office/officeart/2005/8/layout/orgChart1"/>
    <dgm:cxn modelId="{B6F7F5AD-AAF9-4C3A-A958-2319610EE6D2}" type="presParOf" srcId="{3074102D-061F-4D29-B2D6-ACE43099E8C3}" destId="{BD37B357-3C8A-4DBF-BFF7-99EB3431A170}" srcOrd="7" destOrd="0" presId="urn:microsoft.com/office/officeart/2005/8/layout/orgChart1"/>
    <dgm:cxn modelId="{A7760162-A19F-4921-960F-4184EADF6BB7}" type="presParOf" srcId="{BD37B357-3C8A-4DBF-BFF7-99EB3431A170}" destId="{C4E3548C-53E4-4AF6-9BDE-0910CD732133}" srcOrd="0" destOrd="0" presId="urn:microsoft.com/office/officeart/2005/8/layout/orgChart1"/>
    <dgm:cxn modelId="{0AD97F29-F8B8-4C01-8071-647419F88ADB}" type="presParOf" srcId="{C4E3548C-53E4-4AF6-9BDE-0910CD732133}" destId="{12E6193D-54F0-495A-8E53-FC6D3B3170FD}" srcOrd="0" destOrd="0" presId="urn:microsoft.com/office/officeart/2005/8/layout/orgChart1"/>
    <dgm:cxn modelId="{FF6D5B54-B57B-482D-8A45-D21DBAA70BC2}" type="presParOf" srcId="{C4E3548C-53E4-4AF6-9BDE-0910CD732133}" destId="{40699037-D9E4-41E6-9994-AAC6DB4D1BF8}" srcOrd="1" destOrd="0" presId="urn:microsoft.com/office/officeart/2005/8/layout/orgChart1"/>
    <dgm:cxn modelId="{9FBB1B29-49E9-4596-9CBB-569AC8FCEC66}" type="presParOf" srcId="{BD37B357-3C8A-4DBF-BFF7-99EB3431A170}" destId="{657A339D-C0BF-45E8-AEAE-A8A2FD2A597B}" srcOrd="1" destOrd="0" presId="urn:microsoft.com/office/officeart/2005/8/layout/orgChart1"/>
    <dgm:cxn modelId="{985AC153-D05D-4921-AB9B-CCA69A0AF6BB}" type="presParOf" srcId="{BD37B357-3C8A-4DBF-BFF7-99EB3431A170}" destId="{250FA8E7-53BA-45AF-875B-4840D1680852}" srcOrd="2" destOrd="0" presId="urn:microsoft.com/office/officeart/2005/8/layout/orgChart1"/>
    <dgm:cxn modelId="{260BE00D-E2CC-4BB8-A859-C2D9783195A7}" type="presParOf" srcId="{D34B1796-FBAF-4D00-AD56-8F8CB8B4EFB7}" destId="{7FB466AA-3A1F-4527-A8F2-5EE76E298DFE}" srcOrd="2" destOrd="0" presId="urn:microsoft.com/office/officeart/2005/8/layout/orgChart1"/>
  </dgm:cxnLst>
  <dgm:bg/>
  <dgm:whole/>
  <dgm:extLst>
    <a:ext uri="http://schemas.microsoft.com/office/drawing/2008/diagram">
      <dsp:dataModelExt xmlns:dsp="http://schemas.microsoft.com/office/drawing/2008/diagram" relId="rId79"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A4F97A37-1CC4-4CA3-B066-45151481BF76}" type="doc">
      <dgm:prSet loTypeId="urn:microsoft.com/office/officeart/2009/3/layout/HorizontalOrganizationChart" loCatId="hierarchy" qsTypeId="urn:microsoft.com/office/officeart/2005/8/quickstyle/simple3" qsCatId="simple" csTypeId="urn:microsoft.com/office/officeart/2005/8/colors/accent1_5" csCatId="accent1" phldr="1"/>
      <dgm:spPr/>
      <dgm:t>
        <a:bodyPr/>
        <a:lstStyle/>
        <a:p>
          <a:endParaRPr lang="ru-RU"/>
        </a:p>
      </dgm:t>
    </dgm:pt>
    <dgm:pt modelId="{FFD69108-1ECA-414B-A770-A0B69A02639F}">
      <dgm:prSet phldrT="[Текст]" custT="1"/>
      <dgm:spPr>
        <a:xfrm>
          <a:off x="1393229" y="997104"/>
          <a:ext cx="1172966" cy="1206191"/>
        </a:xfrm>
        <a:gradFill rotWithShape="0">
          <a:gsLst>
            <a:gs pos="0">
              <a:srgbClr val="5B9BD5">
                <a:alpha val="80000"/>
                <a:hueOff val="0"/>
                <a:satOff val="0"/>
                <a:lumOff val="0"/>
                <a:alphaOff val="0"/>
                <a:lumMod val="110000"/>
                <a:satMod val="105000"/>
                <a:tint val="67000"/>
              </a:srgbClr>
            </a:gs>
            <a:gs pos="50000">
              <a:srgbClr val="5B9BD5">
                <a:alpha val="80000"/>
                <a:hueOff val="0"/>
                <a:satOff val="0"/>
                <a:lumOff val="0"/>
                <a:alphaOff val="0"/>
                <a:lumMod val="105000"/>
                <a:satMod val="103000"/>
                <a:tint val="73000"/>
              </a:srgbClr>
            </a:gs>
            <a:gs pos="100000">
              <a:srgbClr val="5B9BD5">
                <a:alpha val="80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1200">
              <a:solidFill>
                <a:sysClr val="windowText" lastClr="000000"/>
              </a:solidFill>
              <a:latin typeface="Times New Roman" panose="02020603050405020304" pitchFamily="18" charset="0"/>
              <a:ea typeface="+mn-ea"/>
              <a:cs typeface="Times New Roman" panose="02020603050405020304" pitchFamily="18" charset="0"/>
            </a:rPr>
            <a:t>ЖОО-</a:t>
          </a:r>
          <a:r>
            <a:rPr lang="kk-KZ" sz="1200">
              <a:solidFill>
                <a:sysClr val="windowText" lastClr="000000"/>
              </a:solidFill>
              <a:latin typeface="Times New Roman" panose="02020603050405020304" pitchFamily="18" charset="0"/>
              <a:ea typeface="+mn-ea"/>
              <a:cs typeface="Times New Roman" panose="02020603050405020304" pitchFamily="18" charset="0"/>
            </a:rPr>
            <a:t>да білім алушылардың дайындайтын ғылыми мәтіндері </a:t>
          </a:r>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57D4BE31-54B4-4593-8CEE-62CBF4334F0B}" type="parTrans" cxnId="{FCA3124E-6FD1-465E-912B-4DD3498EC085}">
      <dgm:prSet/>
      <dgm:spPr/>
      <dgm:t>
        <a:bodyPr/>
        <a:lstStyle/>
        <a:p>
          <a:endParaRPr lang="ru-RU" sz="1200">
            <a:latin typeface="Times New Roman" panose="02020603050405020304" pitchFamily="18" charset="0"/>
            <a:cs typeface="Times New Roman" panose="02020603050405020304" pitchFamily="18" charset="0"/>
          </a:endParaRPr>
        </a:p>
      </dgm:t>
    </dgm:pt>
    <dgm:pt modelId="{6D7DB9C8-1E93-4093-A864-CE0778A04AA8}" type="sibTrans" cxnId="{FCA3124E-6FD1-465E-912B-4DD3498EC085}">
      <dgm:prSet/>
      <dgm:spPr/>
      <dgm:t>
        <a:bodyPr/>
        <a:lstStyle/>
        <a:p>
          <a:endParaRPr lang="ru-RU" sz="1200">
            <a:latin typeface="Times New Roman" panose="02020603050405020304" pitchFamily="18" charset="0"/>
            <a:cs typeface="Times New Roman" panose="02020603050405020304" pitchFamily="18" charset="0"/>
          </a:endParaRPr>
        </a:p>
      </dgm:t>
    </dgm:pt>
    <dgm:pt modelId="{DFF9E4E1-0431-4293-9B00-44BBA6C02935}">
      <dgm:prSet phldrT="[Текст]" custT="1"/>
      <dgm:spPr>
        <a:xfrm>
          <a:off x="2778856" y="637"/>
          <a:ext cx="1684682" cy="324308"/>
        </a:xfrm>
        <a:gradFill rotWithShape="0">
          <a:gsLst>
            <a:gs pos="0">
              <a:srgbClr val="5B9BD5">
                <a:alpha val="70000"/>
                <a:hueOff val="0"/>
                <a:satOff val="0"/>
                <a:lumOff val="0"/>
                <a:alphaOff val="0"/>
                <a:lumMod val="110000"/>
                <a:satMod val="105000"/>
                <a:tint val="67000"/>
              </a:srgbClr>
            </a:gs>
            <a:gs pos="50000">
              <a:srgbClr val="5B9BD5">
                <a:alpha val="70000"/>
                <a:hueOff val="0"/>
                <a:satOff val="0"/>
                <a:lumOff val="0"/>
                <a:alphaOff val="0"/>
                <a:lumMod val="105000"/>
                <a:satMod val="103000"/>
                <a:tint val="73000"/>
              </a:srgbClr>
            </a:gs>
            <a:gs pos="100000">
              <a:srgbClr val="5B9BD5">
                <a:alpha val="70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kk-KZ" sz="1200">
              <a:solidFill>
                <a:sysClr val="windowText" lastClr="000000"/>
              </a:solidFill>
              <a:latin typeface="Times New Roman" panose="02020603050405020304" pitchFamily="18" charset="0"/>
              <a:ea typeface="+mn-ea"/>
              <a:cs typeface="Times New Roman" panose="02020603050405020304" pitchFamily="18" charset="0"/>
            </a:rPr>
            <a:t>курстық жұмыс </a:t>
          </a:r>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9B99AFCC-B035-4344-8587-99610D83210C}" type="parTrans" cxnId="{B67384B7-C486-4111-A13F-8BB655F1FB9C}">
      <dgm:prSet custT="1"/>
      <dgm:spPr>
        <a:xfrm>
          <a:off x="2566195" y="162791"/>
          <a:ext cx="212661" cy="1437408"/>
        </a:xfrm>
        <a:noFill/>
        <a:ln w="12700" cap="flat" cmpd="sng" algn="ctr">
          <a:solidFill>
            <a:srgbClr val="5B9BD5">
              <a:tint val="90000"/>
              <a:hueOff val="0"/>
              <a:satOff val="0"/>
              <a:lumOff val="0"/>
              <a:alphaOff val="0"/>
            </a:srgbClr>
          </a:solidFill>
          <a:prstDash val="solid"/>
          <a:miter lim="800000"/>
        </a:ln>
        <a:effectLst/>
      </dgm:spPr>
      <dgm:t>
        <a:bodyPr/>
        <a:lstStyle/>
        <a:p>
          <a:endParaRPr lang="ru-RU" sz="1200">
            <a:latin typeface="Times New Roman" panose="02020603050405020304" pitchFamily="18" charset="0"/>
            <a:cs typeface="Times New Roman" panose="02020603050405020304" pitchFamily="18" charset="0"/>
          </a:endParaRPr>
        </a:p>
      </dgm:t>
    </dgm:pt>
    <dgm:pt modelId="{8EFB8FC0-30D8-4D0C-A934-A324D820D6DB}" type="sibTrans" cxnId="{B67384B7-C486-4111-A13F-8BB655F1FB9C}">
      <dgm:prSet/>
      <dgm:spPr/>
      <dgm:t>
        <a:bodyPr/>
        <a:lstStyle/>
        <a:p>
          <a:endParaRPr lang="ru-RU" sz="1200">
            <a:latin typeface="Times New Roman" panose="02020603050405020304" pitchFamily="18" charset="0"/>
            <a:cs typeface="Times New Roman" panose="02020603050405020304" pitchFamily="18" charset="0"/>
          </a:endParaRPr>
        </a:p>
      </dgm:t>
    </dgm:pt>
    <dgm:pt modelId="{30484862-E5BB-491A-88EC-9C6A12237091}">
      <dgm:prSet phldrT="[Текст]" custT="1"/>
      <dgm:spPr>
        <a:xfrm>
          <a:off x="2778856" y="457859"/>
          <a:ext cx="1709043" cy="324308"/>
        </a:xfrm>
        <a:gradFill rotWithShape="0">
          <a:gsLst>
            <a:gs pos="0">
              <a:srgbClr val="5B9BD5">
                <a:alpha val="70000"/>
                <a:hueOff val="0"/>
                <a:satOff val="0"/>
                <a:lumOff val="0"/>
                <a:alphaOff val="0"/>
                <a:lumMod val="110000"/>
                <a:satMod val="105000"/>
                <a:tint val="67000"/>
              </a:srgbClr>
            </a:gs>
            <a:gs pos="50000">
              <a:srgbClr val="5B9BD5">
                <a:alpha val="70000"/>
                <a:hueOff val="0"/>
                <a:satOff val="0"/>
                <a:lumOff val="0"/>
                <a:alphaOff val="0"/>
                <a:lumMod val="105000"/>
                <a:satMod val="103000"/>
                <a:tint val="73000"/>
              </a:srgbClr>
            </a:gs>
            <a:gs pos="100000">
              <a:srgbClr val="5B9BD5">
                <a:alpha val="70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kk-KZ" sz="1200">
              <a:solidFill>
                <a:sysClr val="windowText" lastClr="000000"/>
              </a:solidFill>
              <a:latin typeface="Times New Roman" panose="02020603050405020304" pitchFamily="18" charset="0"/>
              <a:ea typeface="+mn-ea"/>
              <a:cs typeface="Times New Roman" panose="02020603050405020304" pitchFamily="18" charset="0"/>
            </a:rPr>
            <a:t>ғылыми эссе </a:t>
          </a:r>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96C49FDB-4226-467B-AD40-8E4A5B6806C2}" type="parTrans" cxnId="{C0094CE5-192B-4B31-B4D4-611888425971}">
      <dgm:prSet custT="1"/>
      <dgm:spPr>
        <a:xfrm>
          <a:off x="2566195" y="620013"/>
          <a:ext cx="212661" cy="980186"/>
        </a:xfrm>
        <a:noFill/>
        <a:ln w="12700" cap="flat" cmpd="sng" algn="ctr">
          <a:solidFill>
            <a:srgbClr val="5B9BD5">
              <a:tint val="90000"/>
              <a:hueOff val="0"/>
              <a:satOff val="0"/>
              <a:lumOff val="0"/>
              <a:alphaOff val="0"/>
            </a:srgbClr>
          </a:solidFill>
          <a:prstDash val="solid"/>
          <a:miter lim="800000"/>
        </a:ln>
        <a:effectLst/>
      </dgm:spPr>
      <dgm:t>
        <a:bodyPr/>
        <a:lstStyle/>
        <a:p>
          <a:endParaRPr lang="ru-RU" sz="1200">
            <a:latin typeface="Times New Roman" panose="02020603050405020304" pitchFamily="18" charset="0"/>
            <a:cs typeface="Times New Roman" panose="02020603050405020304" pitchFamily="18" charset="0"/>
          </a:endParaRPr>
        </a:p>
      </dgm:t>
    </dgm:pt>
    <dgm:pt modelId="{18D67373-9FAD-4E9F-9AC9-79ABFABF1156}" type="sibTrans" cxnId="{C0094CE5-192B-4B31-B4D4-611888425971}">
      <dgm:prSet/>
      <dgm:spPr/>
      <dgm:t>
        <a:bodyPr/>
        <a:lstStyle/>
        <a:p>
          <a:endParaRPr lang="ru-RU" sz="1200">
            <a:latin typeface="Times New Roman" panose="02020603050405020304" pitchFamily="18" charset="0"/>
            <a:cs typeface="Times New Roman" panose="02020603050405020304" pitchFamily="18" charset="0"/>
          </a:endParaRPr>
        </a:p>
      </dgm:t>
    </dgm:pt>
    <dgm:pt modelId="{25BC0D3E-9AC4-43D0-9C28-6D557214CF14}">
      <dgm:prSet phldrT="[Текст]" custT="1"/>
      <dgm:spPr>
        <a:xfrm>
          <a:off x="2778856" y="915081"/>
          <a:ext cx="1709043" cy="324308"/>
        </a:xfrm>
        <a:gradFill rotWithShape="0">
          <a:gsLst>
            <a:gs pos="0">
              <a:srgbClr val="5B9BD5">
                <a:alpha val="70000"/>
                <a:hueOff val="0"/>
                <a:satOff val="0"/>
                <a:lumOff val="0"/>
                <a:alphaOff val="0"/>
                <a:lumMod val="110000"/>
                <a:satMod val="105000"/>
                <a:tint val="67000"/>
              </a:srgbClr>
            </a:gs>
            <a:gs pos="50000">
              <a:srgbClr val="5B9BD5">
                <a:alpha val="70000"/>
                <a:hueOff val="0"/>
                <a:satOff val="0"/>
                <a:lumOff val="0"/>
                <a:alphaOff val="0"/>
                <a:lumMod val="105000"/>
                <a:satMod val="103000"/>
                <a:tint val="73000"/>
              </a:srgbClr>
            </a:gs>
            <a:gs pos="100000">
              <a:srgbClr val="5B9BD5">
                <a:alpha val="70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kk-KZ" sz="1200">
              <a:solidFill>
                <a:sysClr val="windowText" lastClr="000000"/>
              </a:solidFill>
              <a:latin typeface="Times New Roman" panose="02020603050405020304" pitchFamily="18" charset="0"/>
              <a:ea typeface="+mn-ea"/>
              <a:cs typeface="Times New Roman" panose="02020603050405020304" pitchFamily="18" charset="0"/>
            </a:rPr>
            <a:t>тезис </a:t>
          </a:r>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6020B6B6-787A-456E-9C7B-A80F8DD993C9}" type="parTrans" cxnId="{04E3399C-AD77-41DD-874A-C95C9DF977F5}">
      <dgm:prSet custT="1"/>
      <dgm:spPr>
        <a:xfrm>
          <a:off x="2566195" y="1077235"/>
          <a:ext cx="212661" cy="522964"/>
        </a:xfrm>
        <a:noFill/>
        <a:ln w="12700" cap="flat" cmpd="sng" algn="ctr">
          <a:solidFill>
            <a:srgbClr val="5B9BD5">
              <a:tint val="90000"/>
              <a:hueOff val="0"/>
              <a:satOff val="0"/>
              <a:lumOff val="0"/>
              <a:alphaOff val="0"/>
            </a:srgbClr>
          </a:solidFill>
          <a:prstDash val="solid"/>
          <a:miter lim="800000"/>
        </a:ln>
        <a:effectLst/>
      </dgm:spPr>
      <dgm:t>
        <a:bodyPr/>
        <a:lstStyle/>
        <a:p>
          <a:endParaRPr lang="ru-RU" sz="1200">
            <a:latin typeface="Times New Roman" panose="02020603050405020304" pitchFamily="18" charset="0"/>
            <a:cs typeface="Times New Roman" panose="02020603050405020304" pitchFamily="18" charset="0"/>
          </a:endParaRPr>
        </a:p>
      </dgm:t>
    </dgm:pt>
    <dgm:pt modelId="{683572D4-12E0-4D8A-B56C-94B9D81B318B}" type="sibTrans" cxnId="{04E3399C-AD77-41DD-874A-C95C9DF977F5}">
      <dgm:prSet/>
      <dgm:spPr/>
      <dgm:t>
        <a:bodyPr/>
        <a:lstStyle/>
        <a:p>
          <a:endParaRPr lang="ru-RU" sz="1200">
            <a:latin typeface="Times New Roman" panose="02020603050405020304" pitchFamily="18" charset="0"/>
            <a:cs typeface="Times New Roman" panose="02020603050405020304" pitchFamily="18" charset="0"/>
          </a:endParaRPr>
        </a:p>
      </dgm:t>
    </dgm:pt>
    <dgm:pt modelId="{A52650A2-1BDF-4470-9593-65CD6C0FA9E7}">
      <dgm:prSet custT="1"/>
      <dgm:spPr>
        <a:xfrm>
          <a:off x="2778856" y="1372303"/>
          <a:ext cx="1709043" cy="324308"/>
        </a:xfrm>
        <a:gradFill rotWithShape="0">
          <a:gsLst>
            <a:gs pos="0">
              <a:srgbClr val="5B9BD5">
                <a:alpha val="70000"/>
                <a:hueOff val="0"/>
                <a:satOff val="0"/>
                <a:lumOff val="0"/>
                <a:alphaOff val="0"/>
                <a:lumMod val="110000"/>
                <a:satMod val="105000"/>
                <a:tint val="67000"/>
              </a:srgbClr>
            </a:gs>
            <a:gs pos="50000">
              <a:srgbClr val="5B9BD5">
                <a:alpha val="70000"/>
                <a:hueOff val="0"/>
                <a:satOff val="0"/>
                <a:lumOff val="0"/>
                <a:alphaOff val="0"/>
                <a:lumMod val="105000"/>
                <a:satMod val="103000"/>
                <a:tint val="73000"/>
              </a:srgbClr>
            </a:gs>
            <a:gs pos="100000">
              <a:srgbClr val="5B9BD5">
                <a:alpha val="70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kk-KZ" sz="1200">
              <a:solidFill>
                <a:sysClr val="windowText" lastClr="000000"/>
              </a:solidFill>
              <a:latin typeface="Times New Roman" panose="02020603050405020304" pitchFamily="18" charset="0"/>
              <a:ea typeface="+mn-ea"/>
              <a:cs typeface="Times New Roman" panose="02020603050405020304" pitchFamily="18" charset="0"/>
            </a:rPr>
            <a:t>ғылыми мақала </a:t>
          </a:r>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A1C1430B-F67A-4516-A3E3-80B3C2F5221B}" type="parTrans" cxnId="{A7428137-1883-4636-B9F0-2685C9A255E1}">
      <dgm:prSet custT="1"/>
      <dgm:spPr>
        <a:xfrm>
          <a:off x="2566195" y="1488737"/>
          <a:ext cx="212661" cy="91440"/>
        </a:xfrm>
        <a:noFill/>
        <a:ln w="12700" cap="flat" cmpd="sng" algn="ctr">
          <a:solidFill>
            <a:srgbClr val="5B9BD5">
              <a:tint val="90000"/>
              <a:hueOff val="0"/>
              <a:satOff val="0"/>
              <a:lumOff val="0"/>
              <a:alphaOff val="0"/>
            </a:srgbClr>
          </a:solidFill>
          <a:prstDash val="solid"/>
          <a:miter lim="800000"/>
        </a:ln>
        <a:effectLst/>
      </dgm:spPr>
      <dgm:t>
        <a:bodyPr/>
        <a:lstStyle/>
        <a:p>
          <a:endParaRPr lang="ru-RU" sz="1200">
            <a:latin typeface="Times New Roman" panose="02020603050405020304" pitchFamily="18" charset="0"/>
            <a:cs typeface="Times New Roman" panose="02020603050405020304" pitchFamily="18" charset="0"/>
          </a:endParaRPr>
        </a:p>
      </dgm:t>
    </dgm:pt>
    <dgm:pt modelId="{2C950345-BEBA-490A-B78A-B947E2BC84B8}" type="sibTrans" cxnId="{A7428137-1883-4636-B9F0-2685C9A255E1}">
      <dgm:prSet/>
      <dgm:spPr/>
      <dgm:t>
        <a:bodyPr/>
        <a:lstStyle/>
        <a:p>
          <a:endParaRPr lang="ru-RU" sz="1200">
            <a:latin typeface="Times New Roman" panose="02020603050405020304" pitchFamily="18" charset="0"/>
            <a:cs typeface="Times New Roman" panose="02020603050405020304" pitchFamily="18" charset="0"/>
          </a:endParaRPr>
        </a:p>
      </dgm:t>
    </dgm:pt>
    <dgm:pt modelId="{66F6ECF4-6A7A-4223-A874-B12A40A285D2}">
      <dgm:prSet custT="1"/>
      <dgm:spPr>
        <a:xfrm>
          <a:off x="2778856" y="1829525"/>
          <a:ext cx="1721228" cy="324308"/>
        </a:xfrm>
        <a:gradFill rotWithShape="0">
          <a:gsLst>
            <a:gs pos="0">
              <a:srgbClr val="5B9BD5">
                <a:alpha val="70000"/>
                <a:hueOff val="0"/>
                <a:satOff val="0"/>
                <a:lumOff val="0"/>
                <a:alphaOff val="0"/>
                <a:lumMod val="110000"/>
                <a:satMod val="105000"/>
                <a:tint val="67000"/>
              </a:srgbClr>
            </a:gs>
            <a:gs pos="50000">
              <a:srgbClr val="5B9BD5">
                <a:alpha val="70000"/>
                <a:hueOff val="0"/>
                <a:satOff val="0"/>
                <a:lumOff val="0"/>
                <a:alphaOff val="0"/>
                <a:lumMod val="105000"/>
                <a:satMod val="103000"/>
                <a:tint val="73000"/>
              </a:srgbClr>
            </a:gs>
            <a:gs pos="100000">
              <a:srgbClr val="5B9BD5">
                <a:alpha val="70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kk-KZ" sz="1200">
              <a:solidFill>
                <a:sysClr val="windowText" lastClr="000000"/>
              </a:solidFill>
              <a:latin typeface="Times New Roman" panose="02020603050405020304" pitchFamily="18" charset="0"/>
              <a:ea typeface="+mn-ea"/>
              <a:cs typeface="Times New Roman" panose="02020603050405020304" pitchFamily="18" charset="0"/>
            </a:rPr>
            <a:t>ғылыми баяндама</a:t>
          </a:r>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11C5E127-D8CB-4E22-B90D-990921645069}" type="parTrans" cxnId="{CF5FAF33-D1FD-4141-ACF2-379D81F46D3C}">
      <dgm:prSet custT="1"/>
      <dgm:spPr>
        <a:xfrm>
          <a:off x="2566195" y="1600200"/>
          <a:ext cx="212661" cy="391479"/>
        </a:xfrm>
        <a:noFill/>
        <a:ln w="12700" cap="flat" cmpd="sng" algn="ctr">
          <a:solidFill>
            <a:srgbClr val="5B9BD5">
              <a:tint val="90000"/>
              <a:hueOff val="0"/>
              <a:satOff val="0"/>
              <a:lumOff val="0"/>
              <a:alphaOff val="0"/>
            </a:srgbClr>
          </a:solidFill>
          <a:prstDash val="solid"/>
          <a:miter lim="800000"/>
        </a:ln>
        <a:effectLst/>
      </dgm:spPr>
      <dgm:t>
        <a:bodyPr/>
        <a:lstStyle/>
        <a:p>
          <a:endParaRPr lang="ru-RU" sz="1200">
            <a:latin typeface="Times New Roman" panose="02020603050405020304" pitchFamily="18" charset="0"/>
            <a:cs typeface="Times New Roman" panose="02020603050405020304" pitchFamily="18" charset="0"/>
          </a:endParaRPr>
        </a:p>
      </dgm:t>
    </dgm:pt>
    <dgm:pt modelId="{6D6FD6AF-4736-40C7-806F-64BCF87DD3C7}" type="sibTrans" cxnId="{CF5FAF33-D1FD-4141-ACF2-379D81F46D3C}">
      <dgm:prSet/>
      <dgm:spPr/>
      <dgm:t>
        <a:bodyPr/>
        <a:lstStyle/>
        <a:p>
          <a:endParaRPr lang="ru-RU" sz="1200">
            <a:latin typeface="Times New Roman" panose="02020603050405020304" pitchFamily="18" charset="0"/>
            <a:cs typeface="Times New Roman" panose="02020603050405020304" pitchFamily="18" charset="0"/>
          </a:endParaRPr>
        </a:p>
      </dgm:t>
    </dgm:pt>
    <dgm:pt modelId="{73F17522-A16A-493D-AD2C-956C45501B28}">
      <dgm:prSet custT="1"/>
      <dgm:spPr>
        <a:xfrm>
          <a:off x="2778856" y="2286747"/>
          <a:ext cx="1721228" cy="324308"/>
        </a:xfrm>
        <a:gradFill rotWithShape="0">
          <a:gsLst>
            <a:gs pos="0">
              <a:srgbClr val="5B9BD5">
                <a:alpha val="70000"/>
                <a:hueOff val="0"/>
                <a:satOff val="0"/>
                <a:lumOff val="0"/>
                <a:alphaOff val="0"/>
                <a:lumMod val="110000"/>
                <a:satMod val="105000"/>
                <a:tint val="67000"/>
              </a:srgbClr>
            </a:gs>
            <a:gs pos="50000">
              <a:srgbClr val="5B9BD5">
                <a:alpha val="70000"/>
                <a:hueOff val="0"/>
                <a:satOff val="0"/>
                <a:lumOff val="0"/>
                <a:alphaOff val="0"/>
                <a:lumMod val="105000"/>
                <a:satMod val="103000"/>
                <a:tint val="73000"/>
              </a:srgbClr>
            </a:gs>
            <a:gs pos="100000">
              <a:srgbClr val="5B9BD5">
                <a:alpha val="70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kk-KZ" sz="1200">
              <a:solidFill>
                <a:sysClr val="windowText" lastClr="000000"/>
              </a:solidFill>
              <a:latin typeface="Times New Roman" panose="02020603050405020304" pitchFamily="18" charset="0"/>
              <a:ea typeface="+mn-ea"/>
              <a:cs typeface="Times New Roman" panose="02020603050405020304" pitchFamily="18" charset="0"/>
            </a:rPr>
            <a:t>ғылыми жоба </a:t>
          </a:r>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980A45A0-FE91-490D-83AB-85F45FBCDB7C}" type="parTrans" cxnId="{663DB303-B95C-4608-9B45-6284D0F42F3F}">
      <dgm:prSet custT="1"/>
      <dgm:spPr>
        <a:xfrm>
          <a:off x="2566195" y="1600200"/>
          <a:ext cx="212661" cy="848701"/>
        </a:xfrm>
        <a:noFill/>
        <a:ln w="12700" cap="flat" cmpd="sng" algn="ctr">
          <a:solidFill>
            <a:srgbClr val="5B9BD5">
              <a:tint val="90000"/>
              <a:hueOff val="0"/>
              <a:satOff val="0"/>
              <a:lumOff val="0"/>
              <a:alphaOff val="0"/>
            </a:srgbClr>
          </a:solidFill>
          <a:prstDash val="solid"/>
          <a:miter lim="800000"/>
        </a:ln>
        <a:effectLst/>
      </dgm:spPr>
      <dgm:t>
        <a:bodyPr/>
        <a:lstStyle/>
        <a:p>
          <a:endParaRPr lang="ru-RU" sz="1200">
            <a:latin typeface="Times New Roman" panose="02020603050405020304" pitchFamily="18" charset="0"/>
            <a:cs typeface="Times New Roman" panose="02020603050405020304" pitchFamily="18" charset="0"/>
          </a:endParaRPr>
        </a:p>
      </dgm:t>
    </dgm:pt>
    <dgm:pt modelId="{95D7D1EC-2C0E-47C0-9491-55C2D97EE09F}" type="sibTrans" cxnId="{663DB303-B95C-4608-9B45-6284D0F42F3F}">
      <dgm:prSet/>
      <dgm:spPr/>
      <dgm:t>
        <a:bodyPr/>
        <a:lstStyle/>
        <a:p>
          <a:endParaRPr lang="ru-RU" sz="1200">
            <a:latin typeface="Times New Roman" panose="02020603050405020304" pitchFamily="18" charset="0"/>
            <a:cs typeface="Times New Roman" panose="02020603050405020304" pitchFamily="18" charset="0"/>
          </a:endParaRPr>
        </a:p>
      </dgm:t>
    </dgm:pt>
    <dgm:pt modelId="{EED2757C-0955-4610-BA20-98277A920FD2}">
      <dgm:prSet custT="1"/>
      <dgm:spPr>
        <a:xfrm>
          <a:off x="2778856" y="2743969"/>
          <a:ext cx="1733414" cy="455793"/>
        </a:xfrm>
        <a:gradFill rotWithShape="0">
          <a:gsLst>
            <a:gs pos="0">
              <a:srgbClr val="5B9BD5">
                <a:alpha val="70000"/>
                <a:hueOff val="0"/>
                <a:satOff val="0"/>
                <a:lumOff val="0"/>
                <a:alphaOff val="0"/>
                <a:lumMod val="110000"/>
                <a:satMod val="105000"/>
                <a:tint val="67000"/>
              </a:srgbClr>
            </a:gs>
            <a:gs pos="50000">
              <a:srgbClr val="5B9BD5">
                <a:alpha val="70000"/>
                <a:hueOff val="0"/>
                <a:satOff val="0"/>
                <a:lumOff val="0"/>
                <a:alphaOff val="0"/>
                <a:lumMod val="105000"/>
                <a:satMod val="103000"/>
                <a:tint val="73000"/>
              </a:srgbClr>
            </a:gs>
            <a:gs pos="100000">
              <a:srgbClr val="5B9BD5">
                <a:alpha val="70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kk-KZ" sz="1200">
              <a:solidFill>
                <a:sysClr val="windowText" lastClr="000000"/>
              </a:solidFill>
              <a:latin typeface="Times New Roman" panose="02020603050405020304" pitchFamily="18" charset="0"/>
              <a:ea typeface="+mn-ea"/>
              <a:cs typeface="Times New Roman" panose="02020603050405020304" pitchFamily="18" charset="0"/>
            </a:rPr>
            <a:t>диплом жұмысы/диссертация </a:t>
          </a:r>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9D079A57-9135-4BDB-9F97-7B507C8B43DB}" type="parTrans" cxnId="{74F74F08-A351-4163-AD71-8393BAB89FBE}">
      <dgm:prSet custT="1"/>
      <dgm:spPr>
        <a:xfrm>
          <a:off x="2566195" y="1600200"/>
          <a:ext cx="212661" cy="1371666"/>
        </a:xfrm>
        <a:noFill/>
        <a:ln w="12700" cap="flat" cmpd="sng" algn="ctr">
          <a:solidFill>
            <a:srgbClr val="5B9BD5">
              <a:tint val="90000"/>
              <a:hueOff val="0"/>
              <a:satOff val="0"/>
              <a:lumOff val="0"/>
              <a:alphaOff val="0"/>
            </a:srgbClr>
          </a:solidFill>
          <a:prstDash val="solid"/>
          <a:miter lim="800000"/>
        </a:ln>
        <a:effectLst/>
      </dgm:spPr>
      <dgm:t>
        <a:bodyPr/>
        <a:lstStyle/>
        <a:p>
          <a:endParaRPr lang="ru-RU" sz="1200">
            <a:latin typeface="Times New Roman" panose="02020603050405020304" pitchFamily="18" charset="0"/>
            <a:cs typeface="Times New Roman" panose="02020603050405020304" pitchFamily="18" charset="0"/>
          </a:endParaRPr>
        </a:p>
      </dgm:t>
    </dgm:pt>
    <dgm:pt modelId="{E8474ED2-1243-4A14-ABCA-572503117C2F}" type="sibTrans" cxnId="{74F74F08-A351-4163-AD71-8393BAB89FBE}">
      <dgm:prSet/>
      <dgm:spPr/>
      <dgm:t>
        <a:bodyPr/>
        <a:lstStyle/>
        <a:p>
          <a:endParaRPr lang="ru-RU" sz="1200">
            <a:latin typeface="Times New Roman" panose="02020603050405020304" pitchFamily="18" charset="0"/>
            <a:cs typeface="Times New Roman" panose="02020603050405020304" pitchFamily="18" charset="0"/>
          </a:endParaRPr>
        </a:p>
      </dgm:t>
    </dgm:pt>
    <dgm:pt modelId="{82F5CB35-209E-4CB2-9624-A7624A3B2D5E}" type="pres">
      <dgm:prSet presAssocID="{A4F97A37-1CC4-4CA3-B066-45151481BF76}" presName="hierChild1" presStyleCnt="0">
        <dgm:presLayoutVars>
          <dgm:orgChart val="1"/>
          <dgm:chPref val="1"/>
          <dgm:dir/>
          <dgm:animOne val="branch"/>
          <dgm:animLvl val="lvl"/>
          <dgm:resizeHandles/>
        </dgm:presLayoutVars>
      </dgm:prSet>
      <dgm:spPr/>
      <dgm:t>
        <a:bodyPr/>
        <a:lstStyle/>
        <a:p>
          <a:endParaRPr lang="ru-RU"/>
        </a:p>
      </dgm:t>
    </dgm:pt>
    <dgm:pt modelId="{EC407CD4-5868-432E-8EAA-51B262D0FB42}" type="pres">
      <dgm:prSet presAssocID="{FFD69108-1ECA-414B-A770-A0B69A02639F}" presName="hierRoot1" presStyleCnt="0">
        <dgm:presLayoutVars>
          <dgm:hierBranch val="init"/>
        </dgm:presLayoutVars>
      </dgm:prSet>
      <dgm:spPr/>
      <dgm:t>
        <a:bodyPr/>
        <a:lstStyle/>
        <a:p>
          <a:endParaRPr lang="ru-RU"/>
        </a:p>
      </dgm:t>
    </dgm:pt>
    <dgm:pt modelId="{0892A507-EDDB-471F-98F4-13FEB11E6D8C}" type="pres">
      <dgm:prSet presAssocID="{FFD69108-1ECA-414B-A770-A0B69A02639F}" presName="rootComposite1" presStyleCnt="0"/>
      <dgm:spPr/>
      <dgm:t>
        <a:bodyPr/>
        <a:lstStyle/>
        <a:p>
          <a:endParaRPr lang="ru-RU"/>
        </a:p>
      </dgm:t>
    </dgm:pt>
    <dgm:pt modelId="{7C8B4AB3-8364-4265-84DA-F066D5185EA4}" type="pres">
      <dgm:prSet presAssocID="{FFD69108-1ECA-414B-A770-A0B69A02639F}" presName="rootText1" presStyleLbl="node0" presStyleIdx="0" presStyleCnt="1" custScaleX="110313" custScaleY="371927">
        <dgm:presLayoutVars>
          <dgm:chPref val="3"/>
        </dgm:presLayoutVars>
      </dgm:prSet>
      <dgm:spPr>
        <a:prstGeom prst="rect">
          <a:avLst/>
        </a:prstGeom>
      </dgm:spPr>
      <dgm:t>
        <a:bodyPr/>
        <a:lstStyle/>
        <a:p>
          <a:endParaRPr lang="ru-RU"/>
        </a:p>
      </dgm:t>
    </dgm:pt>
    <dgm:pt modelId="{584184B6-115C-47A4-83B0-CA02B6D501D4}" type="pres">
      <dgm:prSet presAssocID="{FFD69108-1ECA-414B-A770-A0B69A02639F}" presName="rootConnector1" presStyleLbl="node1" presStyleIdx="0" presStyleCnt="0"/>
      <dgm:spPr/>
      <dgm:t>
        <a:bodyPr/>
        <a:lstStyle/>
        <a:p>
          <a:endParaRPr lang="ru-RU"/>
        </a:p>
      </dgm:t>
    </dgm:pt>
    <dgm:pt modelId="{75C6AC3C-003E-4725-B55F-351F3FCDBCED}" type="pres">
      <dgm:prSet presAssocID="{FFD69108-1ECA-414B-A770-A0B69A02639F}" presName="hierChild2" presStyleCnt="0"/>
      <dgm:spPr/>
      <dgm:t>
        <a:bodyPr/>
        <a:lstStyle/>
        <a:p>
          <a:endParaRPr lang="ru-RU"/>
        </a:p>
      </dgm:t>
    </dgm:pt>
    <dgm:pt modelId="{5B42066F-9DAD-4307-83E2-08E17D5CE75B}" type="pres">
      <dgm:prSet presAssocID="{9B99AFCC-B035-4344-8587-99610D83210C}" presName="Name64" presStyleLbl="parChTrans1D2" presStyleIdx="0" presStyleCnt="7"/>
      <dgm:spPr>
        <a:custGeom>
          <a:avLst/>
          <a:gdLst/>
          <a:ahLst/>
          <a:cxnLst/>
          <a:rect l="0" t="0" r="0" b="0"/>
          <a:pathLst>
            <a:path>
              <a:moveTo>
                <a:pt x="0" y="1429787"/>
              </a:moveTo>
              <a:lnTo>
                <a:pt x="110836" y="1429787"/>
              </a:lnTo>
              <a:lnTo>
                <a:pt x="110836" y="0"/>
              </a:lnTo>
              <a:lnTo>
                <a:pt x="221672" y="0"/>
              </a:lnTo>
            </a:path>
          </a:pathLst>
        </a:custGeom>
      </dgm:spPr>
      <dgm:t>
        <a:bodyPr/>
        <a:lstStyle/>
        <a:p>
          <a:endParaRPr lang="ru-RU"/>
        </a:p>
      </dgm:t>
    </dgm:pt>
    <dgm:pt modelId="{AD48CFF9-2B93-494B-87AD-46370E6AE5EA}" type="pres">
      <dgm:prSet presAssocID="{DFF9E4E1-0431-4293-9B00-44BBA6C02935}" presName="hierRoot2" presStyleCnt="0">
        <dgm:presLayoutVars>
          <dgm:hierBranch val="init"/>
        </dgm:presLayoutVars>
      </dgm:prSet>
      <dgm:spPr/>
      <dgm:t>
        <a:bodyPr/>
        <a:lstStyle/>
        <a:p>
          <a:endParaRPr lang="ru-RU"/>
        </a:p>
      </dgm:t>
    </dgm:pt>
    <dgm:pt modelId="{6C08DDF4-3CB9-4C09-B203-E68E2130F997}" type="pres">
      <dgm:prSet presAssocID="{DFF9E4E1-0431-4293-9B00-44BBA6C02935}" presName="rootComposite" presStyleCnt="0"/>
      <dgm:spPr/>
      <dgm:t>
        <a:bodyPr/>
        <a:lstStyle/>
        <a:p>
          <a:endParaRPr lang="ru-RU"/>
        </a:p>
      </dgm:t>
    </dgm:pt>
    <dgm:pt modelId="{BACF18C5-BB38-4A2F-9406-75A8AFF97CA9}" type="pres">
      <dgm:prSet presAssocID="{DFF9E4E1-0431-4293-9B00-44BBA6C02935}" presName="rootText" presStyleLbl="node2" presStyleIdx="0" presStyleCnt="7" custScaleX="158438">
        <dgm:presLayoutVars>
          <dgm:chPref val="3"/>
        </dgm:presLayoutVars>
      </dgm:prSet>
      <dgm:spPr>
        <a:prstGeom prst="rect">
          <a:avLst/>
        </a:prstGeom>
      </dgm:spPr>
      <dgm:t>
        <a:bodyPr/>
        <a:lstStyle/>
        <a:p>
          <a:endParaRPr lang="ru-RU"/>
        </a:p>
      </dgm:t>
    </dgm:pt>
    <dgm:pt modelId="{BE764B08-246E-43FD-8019-131AC0830CB0}" type="pres">
      <dgm:prSet presAssocID="{DFF9E4E1-0431-4293-9B00-44BBA6C02935}" presName="rootConnector" presStyleLbl="node2" presStyleIdx="0" presStyleCnt="7"/>
      <dgm:spPr/>
      <dgm:t>
        <a:bodyPr/>
        <a:lstStyle/>
        <a:p>
          <a:endParaRPr lang="ru-RU"/>
        </a:p>
      </dgm:t>
    </dgm:pt>
    <dgm:pt modelId="{51891CA8-3D7C-4F16-BB18-CB71E2F9F7F4}" type="pres">
      <dgm:prSet presAssocID="{DFF9E4E1-0431-4293-9B00-44BBA6C02935}" presName="hierChild4" presStyleCnt="0"/>
      <dgm:spPr/>
      <dgm:t>
        <a:bodyPr/>
        <a:lstStyle/>
        <a:p>
          <a:endParaRPr lang="ru-RU"/>
        </a:p>
      </dgm:t>
    </dgm:pt>
    <dgm:pt modelId="{EAD373EB-09A0-4C71-B5AC-D90264D6CD6D}" type="pres">
      <dgm:prSet presAssocID="{DFF9E4E1-0431-4293-9B00-44BBA6C02935}" presName="hierChild5" presStyleCnt="0"/>
      <dgm:spPr/>
      <dgm:t>
        <a:bodyPr/>
        <a:lstStyle/>
        <a:p>
          <a:endParaRPr lang="ru-RU"/>
        </a:p>
      </dgm:t>
    </dgm:pt>
    <dgm:pt modelId="{22E4B135-6EFF-4E24-A604-67801B85BCC1}" type="pres">
      <dgm:prSet presAssocID="{96C49FDB-4226-467B-AD40-8E4A5B6806C2}" presName="Name64" presStyleLbl="parChTrans1D2" presStyleIdx="1" presStyleCnt="7"/>
      <dgm:spPr>
        <a:custGeom>
          <a:avLst/>
          <a:gdLst/>
          <a:ahLst/>
          <a:cxnLst/>
          <a:rect l="0" t="0" r="0" b="0"/>
          <a:pathLst>
            <a:path>
              <a:moveTo>
                <a:pt x="0" y="953191"/>
              </a:moveTo>
              <a:lnTo>
                <a:pt x="110836" y="953191"/>
              </a:lnTo>
              <a:lnTo>
                <a:pt x="110836" y="0"/>
              </a:lnTo>
              <a:lnTo>
                <a:pt x="221672" y="0"/>
              </a:lnTo>
            </a:path>
          </a:pathLst>
        </a:custGeom>
      </dgm:spPr>
      <dgm:t>
        <a:bodyPr/>
        <a:lstStyle/>
        <a:p>
          <a:endParaRPr lang="ru-RU"/>
        </a:p>
      </dgm:t>
    </dgm:pt>
    <dgm:pt modelId="{D40167CB-58CF-4193-AA53-C469B0791D7A}" type="pres">
      <dgm:prSet presAssocID="{30484862-E5BB-491A-88EC-9C6A12237091}" presName="hierRoot2" presStyleCnt="0">
        <dgm:presLayoutVars>
          <dgm:hierBranch val="init"/>
        </dgm:presLayoutVars>
      </dgm:prSet>
      <dgm:spPr/>
      <dgm:t>
        <a:bodyPr/>
        <a:lstStyle/>
        <a:p>
          <a:endParaRPr lang="ru-RU"/>
        </a:p>
      </dgm:t>
    </dgm:pt>
    <dgm:pt modelId="{3F95781D-A0A4-464C-85CC-AD1BAACE87B0}" type="pres">
      <dgm:prSet presAssocID="{30484862-E5BB-491A-88EC-9C6A12237091}" presName="rootComposite" presStyleCnt="0"/>
      <dgm:spPr/>
      <dgm:t>
        <a:bodyPr/>
        <a:lstStyle/>
        <a:p>
          <a:endParaRPr lang="ru-RU"/>
        </a:p>
      </dgm:t>
    </dgm:pt>
    <dgm:pt modelId="{024A00CB-8798-4F57-9C01-A42ECACCD7E4}" type="pres">
      <dgm:prSet presAssocID="{30484862-E5BB-491A-88EC-9C6A12237091}" presName="rootText" presStyleLbl="node2" presStyleIdx="1" presStyleCnt="7" custScaleX="160729">
        <dgm:presLayoutVars>
          <dgm:chPref val="3"/>
        </dgm:presLayoutVars>
      </dgm:prSet>
      <dgm:spPr>
        <a:prstGeom prst="rect">
          <a:avLst/>
        </a:prstGeom>
      </dgm:spPr>
      <dgm:t>
        <a:bodyPr/>
        <a:lstStyle/>
        <a:p>
          <a:endParaRPr lang="ru-RU"/>
        </a:p>
      </dgm:t>
    </dgm:pt>
    <dgm:pt modelId="{99A62C58-2072-4EC9-A79E-3ECB92749353}" type="pres">
      <dgm:prSet presAssocID="{30484862-E5BB-491A-88EC-9C6A12237091}" presName="rootConnector" presStyleLbl="node2" presStyleIdx="1" presStyleCnt="7"/>
      <dgm:spPr/>
      <dgm:t>
        <a:bodyPr/>
        <a:lstStyle/>
        <a:p>
          <a:endParaRPr lang="ru-RU"/>
        </a:p>
      </dgm:t>
    </dgm:pt>
    <dgm:pt modelId="{C1D2B88E-43D1-4531-91DD-70B3CF734F15}" type="pres">
      <dgm:prSet presAssocID="{30484862-E5BB-491A-88EC-9C6A12237091}" presName="hierChild4" presStyleCnt="0"/>
      <dgm:spPr/>
      <dgm:t>
        <a:bodyPr/>
        <a:lstStyle/>
        <a:p>
          <a:endParaRPr lang="ru-RU"/>
        </a:p>
      </dgm:t>
    </dgm:pt>
    <dgm:pt modelId="{C8C6B358-DA47-4BD7-8EDC-E0F7B109F542}" type="pres">
      <dgm:prSet presAssocID="{30484862-E5BB-491A-88EC-9C6A12237091}" presName="hierChild5" presStyleCnt="0"/>
      <dgm:spPr/>
      <dgm:t>
        <a:bodyPr/>
        <a:lstStyle/>
        <a:p>
          <a:endParaRPr lang="ru-RU"/>
        </a:p>
      </dgm:t>
    </dgm:pt>
    <dgm:pt modelId="{E83772D3-8D67-49EF-A687-1E6853859300}" type="pres">
      <dgm:prSet presAssocID="{6020B6B6-787A-456E-9C7B-A80F8DD993C9}" presName="Name64" presStyleLbl="parChTrans1D2" presStyleIdx="2" presStyleCnt="7"/>
      <dgm:spPr>
        <a:custGeom>
          <a:avLst/>
          <a:gdLst/>
          <a:ahLst/>
          <a:cxnLst/>
          <a:rect l="0" t="0" r="0" b="0"/>
          <a:pathLst>
            <a:path>
              <a:moveTo>
                <a:pt x="0" y="476595"/>
              </a:moveTo>
              <a:lnTo>
                <a:pt x="110836" y="476595"/>
              </a:lnTo>
              <a:lnTo>
                <a:pt x="110836" y="0"/>
              </a:lnTo>
              <a:lnTo>
                <a:pt x="221672" y="0"/>
              </a:lnTo>
            </a:path>
          </a:pathLst>
        </a:custGeom>
      </dgm:spPr>
      <dgm:t>
        <a:bodyPr/>
        <a:lstStyle/>
        <a:p>
          <a:endParaRPr lang="ru-RU"/>
        </a:p>
      </dgm:t>
    </dgm:pt>
    <dgm:pt modelId="{4CC8FCF1-E007-4C7D-A219-8BAC32796849}" type="pres">
      <dgm:prSet presAssocID="{25BC0D3E-9AC4-43D0-9C28-6D557214CF14}" presName="hierRoot2" presStyleCnt="0">
        <dgm:presLayoutVars>
          <dgm:hierBranch val="init"/>
        </dgm:presLayoutVars>
      </dgm:prSet>
      <dgm:spPr/>
      <dgm:t>
        <a:bodyPr/>
        <a:lstStyle/>
        <a:p>
          <a:endParaRPr lang="ru-RU"/>
        </a:p>
      </dgm:t>
    </dgm:pt>
    <dgm:pt modelId="{298DA81F-465C-4E1F-8927-50EB371492E2}" type="pres">
      <dgm:prSet presAssocID="{25BC0D3E-9AC4-43D0-9C28-6D557214CF14}" presName="rootComposite" presStyleCnt="0"/>
      <dgm:spPr/>
      <dgm:t>
        <a:bodyPr/>
        <a:lstStyle/>
        <a:p>
          <a:endParaRPr lang="ru-RU"/>
        </a:p>
      </dgm:t>
    </dgm:pt>
    <dgm:pt modelId="{964294D0-336C-453B-9A4E-81AE8015A50F}" type="pres">
      <dgm:prSet presAssocID="{25BC0D3E-9AC4-43D0-9C28-6D557214CF14}" presName="rootText" presStyleLbl="node2" presStyleIdx="2" presStyleCnt="7" custScaleX="160729">
        <dgm:presLayoutVars>
          <dgm:chPref val="3"/>
        </dgm:presLayoutVars>
      </dgm:prSet>
      <dgm:spPr>
        <a:prstGeom prst="rect">
          <a:avLst/>
        </a:prstGeom>
      </dgm:spPr>
      <dgm:t>
        <a:bodyPr/>
        <a:lstStyle/>
        <a:p>
          <a:endParaRPr lang="ru-RU"/>
        </a:p>
      </dgm:t>
    </dgm:pt>
    <dgm:pt modelId="{FB52C9B5-5B72-40AE-968F-408F881553F6}" type="pres">
      <dgm:prSet presAssocID="{25BC0D3E-9AC4-43D0-9C28-6D557214CF14}" presName="rootConnector" presStyleLbl="node2" presStyleIdx="2" presStyleCnt="7"/>
      <dgm:spPr/>
      <dgm:t>
        <a:bodyPr/>
        <a:lstStyle/>
        <a:p>
          <a:endParaRPr lang="ru-RU"/>
        </a:p>
      </dgm:t>
    </dgm:pt>
    <dgm:pt modelId="{2EEED32E-674E-4E90-9408-61228AA9F04F}" type="pres">
      <dgm:prSet presAssocID="{25BC0D3E-9AC4-43D0-9C28-6D557214CF14}" presName="hierChild4" presStyleCnt="0"/>
      <dgm:spPr/>
      <dgm:t>
        <a:bodyPr/>
        <a:lstStyle/>
        <a:p>
          <a:endParaRPr lang="ru-RU"/>
        </a:p>
      </dgm:t>
    </dgm:pt>
    <dgm:pt modelId="{5C7EA20C-088A-42DA-A05A-2361ACE769DF}" type="pres">
      <dgm:prSet presAssocID="{25BC0D3E-9AC4-43D0-9C28-6D557214CF14}" presName="hierChild5" presStyleCnt="0"/>
      <dgm:spPr/>
      <dgm:t>
        <a:bodyPr/>
        <a:lstStyle/>
        <a:p>
          <a:endParaRPr lang="ru-RU"/>
        </a:p>
      </dgm:t>
    </dgm:pt>
    <dgm:pt modelId="{3FF73E48-947B-4972-AA1F-7404F20E3455}" type="pres">
      <dgm:prSet presAssocID="{A1C1430B-F67A-4516-A3E3-80B3C2F5221B}" presName="Name64" presStyleLbl="parChTrans1D2" presStyleIdx="3" presStyleCnt="7"/>
      <dgm:spPr>
        <a:custGeom>
          <a:avLst/>
          <a:gdLst/>
          <a:ahLst/>
          <a:cxnLst/>
          <a:rect l="0" t="0" r="0" b="0"/>
          <a:pathLst>
            <a:path>
              <a:moveTo>
                <a:pt x="0" y="45720"/>
              </a:moveTo>
              <a:lnTo>
                <a:pt x="221672" y="45720"/>
              </a:lnTo>
            </a:path>
          </a:pathLst>
        </a:custGeom>
      </dgm:spPr>
      <dgm:t>
        <a:bodyPr/>
        <a:lstStyle/>
        <a:p>
          <a:endParaRPr lang="ru-RU"/>
        </a:p>
      </dgm:t>
    </dgm:pt>
    <dgm:pt modelId="{B4D19F38-4739-4955-A45B-B4E6EB28C016}" type="pres">
      <dgm:prSet presAssocID="{A52650A2-1BDF-4470-9593-65CD6C0FA9E7}" presName="hierRoot2" presStyleCnt="0">
        <dgm:presLayoutVars>
          <dgm:hierBranch val="init"/>
        </dgm:presLayoutVars>
      </dgm:prSet>
      <dgm:spPr/>
      <dgm:t>
        <a:bodyPr/>
        <a:lstStyle/>
        <a:p>
          <a:endParaRPr lang="ru-RU"/>
        </a:p>
      </dgm:t>
    </dgm:pt>
    <dgm:pt modelId="{3D86A249-E785-4A06-88AD-AEC5A0D17AF0}" type="pres">
      <dgm:prSet presAssocID="{A52650A2-1BDF-4470-9593-65CD6C0FA9E7}" presName="rootComposite" presStyleCnt="0"/>
      <dgm:spPr/>
      <dgm:t>
        <a:bodyPr/>
        <a:lstStyle/>
        <a:p>
          <a:endParaRPr lang="ru-RU"/>
        </a:p>
      </dgm:t>
    </dgm:pt>
    <dgm:pt modelId="{DD5AEE62-DA7D-4B9B-911A-FE43B94EC787}" type="pres">
      <dgm:prSet presAssocID="{A52650A2-1BDF-4470-9593-65CD6C0FA9E7}" presName="rootText" presStyleLbl="node2" presStyleIdx="3" presStyleCnt="7" custScaleX="160729">
        <dgm:presLayoutVars>
          <dgm:chPref val="3"/>
        </dgm:presLayoutVars>
      </dgm:prSet>
      <dgm:spPr>
        <a:prstGeom prst="rect">
          <a:avLst/>
        </a:prstGeom>
      </dgm:spPr>
      <dgm:t>
        <a:bodyPr/>
        <a:lstStyle/>
        <a:p>
          <a:endParaRPr lang="ru-RU"/>
        </a:p>
      </dgm:t>
    </dgm:pt>
    <dgm:pt modelId="{63912D49-8A14-47E1-8126-7CD87E72284B}" type="pres">
      <dgm:prSet presAssocID="{A52650A2-1BDF-4470-9593-65CD6C0FA9E7}" presName="rootConnector" presStyleLbl="node2" presStyleIdx="3" presStyleCnt="7"/>
      <dgm:spPr/>
      <dgm:t>
        <a:bodyPr/>
        <a:lstStyle/>
        <a:p>
          <a:endParaRPr lang="ru-RU"/>
        </a:p>
      </dgm:t>
    </dgm:pt>
    <dgm:pt modelId="{FF806810-E20A-4E87-AB54-CB9EDEA5F454}" type="pres">
      <dgm:prSet presAssocID="{A52650A2-1BDF-4470-9593-65CD6C0FA9E7}" presName="hierChild4" presStyleCnt="0"/>
      <dgm:spPr/>
      <dgm:t>
        <a:bodyPr/>
        <a:lstStyle/>
        <a:p>
          <a:endParaRPr lang="ru-RU"/>
        </a:p>
      </dgm:t>
    </dgm:pt>
    <dgm:pt modelId="{4CFC2AAE-6BD1-4AF4-9A36-3ED0B92F0EA0}" type="pres">
      <dgm:prSet presAssocID="{A52650A2-1BDF-4470-9593-65CD6C0FA9E7}" presName="hierChild5" presStyleCnt="0"/>
      <dgm:spPr/>
      <dgm:t>
        <a:bodyPr/>
        <a:lstStyle/>
        <a:p>
          <a:endParaRPr lang="ru-RU"/>
        </a:p>
      </dgm:t>
    </dgm:pt>
    <dgm:pt modelId="{5681F9D9-3E3E-4DFD-9FAD-CFF6F49864CD}" type="pres">
      <dgm:prSet presAssocID="{11C5E127-D8CB-4E22-B90D-990921645069}" presName="Name64" presStyleLbl="parChTrans1D2" presStyleIdx="4" presStyleCnt="7"/>
      <dgm:spPr>
        <a:custGeom>
          <a:avLst/>
          <a:gdLst/>
          <a:ahLst/>
          <a:cxnLst/>
          <a:rect l="0" t="0" r="0" b="0"/>
          <a:pathLst>
            <a:path>
              <a:moveTo>
                <a:pt x="0" y="0"/>
              </a:moveTo>
              <a:lnTo>
                <a:pt x="110836" y="0"/>
              </a:lnTo>
              <a:lnTo>
                <a:pt x="110836" y="476595"/>
              </a:lnTo>
              <a:lnTo>
                <a:pt x="221672" y="476595"/>
              </a:lnTo>
            </a:path>
          </a:pathLst>
        </a:custGeom>
      </dgm:spPr>
      <dgm:t>
        <a:bodyPr/>
        <a:lstStyle/>
        <a:p>
          <a:endParaRPr lang="ru-RU"/>
        </a:p>
      </dgm:t>
    </dgm:pt>
    <dgm:pt modelId="{519D8C68-9152-40FA-BB5F-42F4098541B6}" type="pres">
      <dgm:prSet presAssocID="{66F6ECF4-6A7A-4223-A874-B12A40A285D2}" presName="hierRoot2" presStyleCnt="0">
        <dgm:presLayoutVars>
          <dgm:hierBranch val="init"/>
        </dgm:presLayoutVars>
      </dgm:prSet>
      <dgm:spPr/>
      <dgm:t>
        <a:bodyPr/>
        <a:lstStyle/>
        <a:p>
          <a:endParaRPr lang="ru-RU"/>
        </a:p>
      </dgm:t>
    </dgm:pt>
    <dgm:pt modelId="{07200BE0-6EBF-4020-84F1-6DC17F55AEB0}" type="pres">
      <dgm:prSet presAssocID="{66F6ECF4-6A7A-4223-A874-B12A40A285D2}" presName="rootComposite" presStyleCnt="0"/>
      <dgm:spPr/>
      <dgm:t>
        <a:bodyPr/>
        <a:lstStyle/>
        <a:p>
          <a:endParaRPr lang="ru-RU"/>
        </a:p>
      </dgm:t>
    </dgm:pt>
    <dgm:pt modelId="{7F1F88F1-04FD-4A9A-BF2D-84CCCB54DD33}" type="pres">
      <dgm:prSet presAssocID="{66F6ECF4-6A7A-4223-A874-B12A40A285D2}" presName="rootText" presStyleLbl="node2" presStyleIdx="4" presStyleCnt="7" custScaleX="161875">
        <dgm:presLayoutVars>
          <dgm:chPref val="3"/>
        </dgm:presLayoutVars>
      </dgm:prSet>
      <dgm:spPr>
        <a:prstGeom prst="rect">
          <a:avLst/>
        </a:prstGeom>
      </dgm:spPr>
      <dgm:t>
        <a:bodyPr/>
        <a:lstStyle/>
        <a:p>
          <a:endParaRPr lang="ru-RU"/>
        </a:p>
      </dgm:t>
    </dgm:pt>
    <dgm:pt modelId="{7142DB13-639A-4270-B8A3-4326DF56A4B6}" type="pres">
      <dgm:prSet presAssocID="{66F6ECF4-6A7A-4223-A874-B12A40A285D2}" presName="rootConnector" presStyleLbl="node2" presStyleIdx="4" presStyleCnt="7"/>
      <dgm:spPr/>
      <dgm:t>
        <a:bodyPr/>
        <a:lstStyle/>
        <a:p>
          <a:endParaRPr lang="ru-RU"/>
        </a:p>
      </dgm:t>
    </dgm:pt>
    <dgm:pt modelId="{410E7A2D-2599-4DD3-B749-9D0AF186A9D7}" type="pres">
      <dgm:prSet presAssocID="{66F6ECF4-6A7A-4223-A874-B12A40A285D2}" presName="hierChild4" presStyleCnt="0"/>
      <dgm:spPr/>
      <dgm:t>
        <a:bodyPr/>
        <a:lstStyle/>
        <a:p>
          <a:endParaRPr lang="ru-RU"/>
        </a:p>
      </dgm:t>
    </dgm:pt>
    <dgm:pt modelId="{8789B869-CEB9-4ECB-80D5-1E5457E9DEEE}" type="pres">
      <dgm:prSet presAssocID="{66F6ECF4-6A7A-4223-A874-B12A40A285D2}" presName="hierChild5" presStyleCnt="0"/>
      <dgm:spPr/>
      <dgm:t>
        <a:bodyPr/>
        <a:lstStyle/>
        <a:p>
          <a:endParaRPr lang="ru-RU"/>
        </a:p>
      </dgm:t>
    </dgm:pt>
    <dgm:pt modelId="{8F28F21F-40DB-49DD-B18B-D35B46EF9D45}" type="pres">
      <dgm:prSet presAssocID="{980A45A0-FE91-490D-83AB-85F45FBCDB7C}" presName="Name64" presStyleLbl="parChTrans1D2" presStyleIdx="5" presStyleCnt="7"/>
      <dgm:spPr>
        <a:custGeom>
          <a:avLst/>
          <a:gdLst/>
          <a:ahLst/>
          <a:cxnLst/>
          <a:rect l="0" t="0" r="0" b="0"/>
          <a:pathLst>
            <a:path>
              <a:moveTo>
                <a:pt x="0" y="0"/>
              </a:moveTo>
              <a:lnTo>
                <a:pt x="110836" y="0"/>
              </a:lnTo>
              <a:lnTo>
                <a:pt x="110836" y="953191"/>
              </a:lnTo>
              <a:lnTo>
                <a:pt x="221672" y="953191"/>
              </a:lnTo>
            </a:path>
          </a:pathLst>
        </a:custGeom>
      </dgm:spPr>
      <dgm:t>
        <a:bodyPr/>
        <a:lstStyle/>
        <a:p>
          <a:endParaRPr lang="ru-RU"/>
        </a:p>
      </dgm:t>
    </dgm:pt>
    <dgm:pt modelId="{3B0316F0-880E-4AE7-8358-5A863099B8C1}" type="pres">
      <dgm:prSet presAssocID="{73F17522-A16A-493D-AD2C-956C45501B28}" presName="hierRoot2" presStyleCnt="0">
        <dgm:presLayoutVars>
          <dgm:hierBranch val="init"/>
        </dgm:presLayoutVars>
      </dgm:prSet>
      <dgm:spPr/>
      <dgm:t>
        <a:bodyPr/>
        <a:lstStyle/>
        <a:p>
          <a:endParaRPr lang="ru-RU"/>
        </a:p>
      </dgm:t>
    </dgm:pt>
    <dgm:pt modelId="{820CFA9D-7595-451F-BCDE-F3B46E1AF4F7}" type="pres">
      <dgm:prSet presAssocID="{73F17522-A16A-493D-AD2C-956C45501B28}" presName="rootComposite" presStyleCnt="0"/>
      <dgm:spPr/>
      <dgm:t>
        <a:bodyPr/>
        <a:lstStyle/>
        <a:p>
          <a:endParaRPr lang="ru-RU"/>
        </a:p>
      </dgm:t>
    </dgm:pt>
    <dgm:pt modelId="{F8093336-08E3-423C-A32E-643709719AE6}" type="pres">
      <dgm:prSet presAssocID="{73F17522-A16A-493D-AD2C-956C45501B28}" presName="rootText" presStyleLbl="node2" presStyleIdx="5" presStyleCnt="7" custScaleX="161875">
        <dgm:presLayoutVars>
          <dgm:chPref val="3"/>
        </dgm:presLayoutVars>
      </dgm:prSet>
      <dgm:spPr>
        <a:prstGeom prst="rect">
          <a:avLst/>
        </a:prstGeom>
      </dgm:spPr>
      <dgm:t>
        <a:bodyPr/>
        <a:lstStyle/>
        <a:p>
          <a:endParaRPr lang="ru-RU"/>
        </a:p>
      </dgm:t>
    </dgm:pt>
    <dgm:pt modelId="{5E3DB457-37C9-47F6-981F-F6EC60C4D1D9}" type="pres">
      <dgm:prSet presAssocID="{73F17522-A16A-493D-AD2C-956C45501B28}" presName="rootConnector" presStyleLbl="node2" presStyleIdx="5" presStyleCnt="7"/>
      <dgm:spPr/>
      <dgm:t>
        <a:bodyPr/>
        <a:lstStyle/>
        <a:p>
          <a:endParaRPr lang="ru-RU"/>
        </a:p>
      </dgm:t>
    </dgm:pt>
    <dgm:pt modelId="{A2D204F3-00AA-4DF3-BAB3-8F77777B3ADD}" type="pres">
      <dgm:prSet presAssocID="{73F17522-A16A-493D-AD2C-956C45501B28}" presName="hierChild4" presStyleCnt="0"/>
      <dgm:spPr/>
      <dgm:t>
        <a:bodyPr/>
        <a:lstStyle/>
        <a:p>
          <a:endParaRPr lang="ru-RU"/>
        </a:p>
      </dgm:t>
    </dgm:pt>
    <dgm:pt modelId="{14500E62-6A1A-444E-9362-AF42E9B3E176}" type="pres">
      <dgm:prSet presAssocID="{73F17522-A16A-493D-AD2C-956C45501B28}" presName="hierChild5" presStyleCnt="0"/>
      <dgm:spPr/>
      <dgm:t>
        <a:bodyPr/>
        <a:lstStyle/>
        <a:p>
          <a:endParaRPr lang="ru-RU"/>
        </a:p>
      </dgm:t>
    </dgm:pt>
    <dgm:pt modelId="{FB6DFED6-EFE2-40DD-BF2A-CA5DDA0B5D3E}" type="pres">
      <dgm:prSet presAssocID="{9D079A57-9135-4BDB-9F97-7B507C8B43DB}" presName="Name64" presStyleLbl="parChTrans1D2" presStyleIdx="6" presStyleCnt="7"/>
      <dgm:spPr>
        <a:custGeom>
          <a:avLst/>
          <a:gdLst/>
          <a:ahLst/>
          <a:cxnLst/>
          <a:rect l="0" t="0" r="0" b="0"/>
          <a:pathLst>
            <a:path>
              <a:moveTo>
                <a:pt x="0" y="0"/>
              </a:moveTo>
              <a:lnTo>
                <a:pt x="110836" y="0"/>
              </a:lnTo>
              <a:lnTo>
                <a:pt x="110836" y="1429787"/>
              </a:lnTo>
              <a:lnTo>
                <a:pt x="221672" y="1429787"/>
              </a:lnTo>
            </a:path>
          </a:pathLst>
        </a:custGeom>
      </dgm:spPr>
      <dgm:t>
        <a:bodyPr/>
        <a:lstStyle/>
        <a:p>
          <a:endParaRPr lang="ru-RU"/>
        </a:p>
      </dgm:t>
    </dgm:pt>
    <dgm:pt modelId="{B74537F8-CBFF-47FD-9A61-D19783F13AA8}" type="pres">
      <dgm:prSet presAssocID="{EED2757C-0955-4610-BA20-98277A920FD2}" presName="hierRoot2" presStyleCnt="0">
        <dgm:presLayoutVars>
          <dgm:hierBranch val="init"/>
        </dgm:presLayoutVars>
      </dgm:prSet>
      <dgm:spPr/>
      <dgm:t>
        <a:bodyPr/>
        <a:lstStyle/>
        <a:p>
          <a:endParaRPr lang="ru-RU"/>
        </a:p>
      </dgm:t>
    </dgm:pt>
    <dgm:pt modelId="{6E36EF0A-F478-4250-BB5F-BC2AA130836C}" type="pres">
      <dgm:prSet presAssocID="{EED2757C-0955-4610-BA20-98277A920FD2}" presName="rootComposite" presStyleCnt="0"/>
      <dgm:spPr/>
      <dgm:t>
        <a:bodyPr/>
        <a:lstStyle/>
        <a:p>
          <a:endParaRPr lang="ru-RU"/>
        </a:p>
      </dgm:t>
    </dgm:pt>
    <dgm:pt modelId="{82733DB2-FFF9-4647-A470-108C57581E6A}" type="pres">
      <dgm:prSet presAssocID="{EED2757C-0955-4610-BA20-98277A920FD2}" presName="rootText" presStyleLbl="node2" presStyleIdx="6" presStyleCnt="7" custScaleX="163021" custScaleY="140543">
        <dgm:presLayoutVars>
          <dgm:chPref val="3"/>
        </dgm:presLayoutVars>
      </dgm:prSet>
      <dgm:spPr>
        <a:prstGeom prst="rect">
          <a:avLst/>
        </a:prstGeom>
      </dgm:spPr>
      <dgm:t>
        <a:bodyPr/>
        <a:lstStyle/>
        <a:p>
          <a:endParaRPr lang="ru-RU"/>
        </a:p>
      </dgm:t>
    </dgm:pt>
    <dgm:pt modelId="{ED86D882-918C-4335-B566-9100063679C5}" type="pres">
      <dgm:prSet presAssocID="{EED2757C-0955-4610-BA20-98277A920FD2}" presName="rootConnector" presStyleLbl="node2" presStyleIdx="6" presStyleCnt="7"/>
      <dgm:spPr/>
      <dgm:t>
        <a:bodyPr/>
        <a:lstStyle/>
        <a:p>
          <a:endParaRPr lang="ru-RU"/>
        </a:p>
      </dgm:t>
    </dgm:pt>
    <dgm:pt modelId="{923E2C4A-CE31-4430-88B9-D308B1C8CBBF}" type="pres">
      <dgm:prSet presAssocID="{EED2757C-0955-4610-BA20-98277A920FD2}" presName="hierChild4" presStyleCnt="0"/>
      <dgm:spPr/>
      <dgm:t>
        <a:bodyPr/>
        <a:lstStyle/>
        <a:p>
          <a:endParaRPr lang="ru-RU"/>
        </a:p>
      </dgm:t>
    </dgm:pt>
    <dgm:pt modelId="{76C16ECE-CBD9-4791-BFBD-C228A1627573}" type="pres">
      <dgm:prSet presAssocID="{EED2757C-0955-4610-BA20-98277A920FD2}" presName="hierChild5" presStyleCnt="0"/>
      <dgm:spPr/>
      <dgm:t>
        <a:bodyPr/>
        <a:lstStyle/>
        <a:p>
          <a:endParaRPr lang="ru-RU"/>
        </a:p>
      </dgm:t>
    </dgm:pt>
    <dgm:pt modelId="{5CC595E6-9B0D-4A4B-930E-98B0B71B21C9}" type="pres">
      <dgm:prSet presAssocID="{FFD69108-1ECA-414B-A770-A0B69A02639F}" presName="hierChild3" presStyleCnt="0"/>
      <dgm:spPr/>
      <dgm:t>
        <a:bodyPr/>
        <a:lstStyle/>
        <a:p>
          <a:endParaRPr lang="ru-RU"/>
        </a:p>
      </dgm:t>
    </dgm:pt>
  </dgm:ptLst>
  <dgm:cxnLst>
    <dgm:cxn modelId="{9F8C5301-40CB-4E18-A551-4AEE31EDD031}" type="presOf" srcId="{A4F97A37-1CC4-4CA3-B066-45151481BF76}" destId="{82F5CB35-209E-4CB2-9624-A7624A3B2D5E}" srcOrd="0" destOrd="0" presId="urn:microsoft.com/office/officeart/2009/3/layout/HorizontalOrganizationChart"/>
    <dgm:cxn modelId="{0AFAE82A-8589-4AD4-A8B0-7EC300593268}" type="presOf" srcId="{30484862-E5BB-491A-88EC-9C6A12237091}" destId="{99A62C58-2072-4EC9-A79E-3ECB92749353}" srcOrd="1" destOrd="0" presId="urn:microsoft.com/office/officeart/2009/3/layout/HorizontalOrganizationChart"/>
    <dgm:cxn modelId="{6F2865FE-D94F-45BA-B7DE-4A4CF6E99014}" type="presOf" srcId="{FFD69108-1ECA-414B-A770-A0B69A02639F}" destId="{7C8B4AB3-8364-4265-84DA-F066D5185EA4}" srcOrd="0" destOrd="0" presId="urn:microsoft.com/office/officeart/2009/3/layout/HorizontalOrganizationChart"/>
    <dgm:cxn modelId="{B7DF4FAB-3872-4CAA-9149-D1AD3A61B290}" type="presOf" srcId="{66F6ECF4-6A7A-4223-A874-B12A40A285D2}" destId="{7F1F88F1-04FD-4A9A-BF2D-84CCCB54DD33}" srcOrd="0" destOrd="0" presId="urn:microsoft.com/office/officeart/2009/3/layout/HorizontalOrganizationChart"/>
    <dgm:cxn modelId="{B67384B7-C486-4111-A13F-8BB655F1FB9C}" srcId="{FFD69108-1ECA-414B-A770-A0B69A02639F}" destId="{DFF9E4E1-0431-4293-9B00-44BBA6C02935}" srcOrd="0" destOrd="0" parTransId="{9B99AFCC-B035-4344-8587-99610D83210C}" sibTransId="{8EFB8FC0-30D8-4D0C-A934-A324D820D6DB}"/>
    <dgm:cxn modelId="{C0094CE5-192B-4B31-B4D4-611888425971}" srcId="{FFD69108-1ECA-414B-A770-A0B69A02639F}" destId="{30484862-E5BB-491A-88EC-9C6A12237091}" srcOrd="1" destOrd="0" parTransId="{96C49FDB-4226-467B-AD40-8E4A5B6806C2}" sibTransId="{18D67373-9FAD-4E9F-9AC9-79ABFABF1156}"/>
    <dgm:cxn modelId="{4F724F2B-6DBA-410E-A51A-56815448F8B9}" type="presOf" srcId="{25BC0D3E-9AC4-43D0-9C28-6D557214CF14}" destId="{964294D0-336C-453B-9A4E-81AE8015A50F}" srcOrd="0" destOrd="0" presId="urn:microsoft.com/office/officeart/2009/3/layout/HorizontalOrganizationChart"/>
    <dgm:cxn modelId="{C6E4F3B6-C251-4388-B09A-5CC5BEF2FF98}" type="presOf" srcId="{96C49FDB-4226-467B-AD40-8E4A5B6806C2}" destId="{22E4B135-6EFF-4E24-A604-67801B85BCC1}" srcOrd="0" destOrd="0" presId="urn:microsoft.com/office/officeart/2009/3/layout/HorizontalOrganizationChart"/>
    <dgm:cxn modelId="{3C85E6B9-094E-431B-A4FE-1FE3C3015F1B}" type="presOf" srcId="{66F6ECF4-6A7A-4223-A874-B12A40A285D2}" destId="{7142DB13-639A-4270-B8A3-4326DF56A4B6}" srcOrd="1" destOrd="0" presId="urn:microsoft.com/office/officeart/2009/3/layout/HorizontalOrganizationChart"/>
    <dgm:cxn modelId="{024FB28A-A449-487E-B2B3-AD9AB54FAD80}" type="presOf" srcId="{980A45A0-FE91-490D-83AB-85F45FBCDB7C}" destId="{8F28F21F-40DB-49DD-B18B-D35B46EF9D45}" srcOrd="0" destOrd="0" presId="urn:microsoft.com/office/officeart/2009/3/layout/HorizontalOrganizationChart"/>
    <dgm:cxn modelId="{3246D72D-3C5D-4449-9DD3-29FD6CCED851}" type="presOf" srcId="{25BC0D3E-9AC4-43D0-9C28-6D557214CF14}" destId="{FB52C9B5-5B72-40AE-968F-408F881553F6}" srcOrd="1" destOrd="0" presId="urn:microsoft.com/office/officeart/2009/3/layout/HorizontalOrganizationChart"/>
    <dgm:cxn modelId="{C9C77579-5F68-42D4-B33C-D7ED1EB7777E}" type="presOf" srcId="{11C5E127-D8CB-4E22-B90D-990921645069}" destId="{5681F9D9-3E3E-4DFD-9FAD-CFF6F49864CD}" srcOrd="0" destOrd="0" presId="urn:microsoft.com/office/officeart/2009/3/layout/HorizontalOrganizationChart"/>
    <dgm:cxn modelId="{1A3D5ABF-DCF2-491C-B5A2-504798394141}" type="presOf" srcId="{A1C1430B-F67A-4516-A3E3-80B3C2F5221B}" destId="{3FF73E48-947B-4972-AA1F-7404F20E3455}" srcOrd="0" destOrd="0" presId="urn:microsoft.com/office/officeart/2009/3/layout/HorizontalOrganizationChart"/>
    <dgm:cxn modelId="{33190A97-45F9-4085-AD2C-B88F0B74AE1E}" type="presOf" srcId="{6020B6B6-787A-456E-9C7B-A80F8DD993C9}" destId="{E83772D3-8D67-49EF-A687-1E6853859300}" srcOrd="0" destOrd="0" presId="urn:microsoft.com/office/officeart/2009/3/layout/HorizontalOrganizationChart"/>
    <dgm:cxn modelId="{CF5FAF33-D1FD-4141-ACF2-379D81F46D3C}" srcId="{FFD69108-1ECA-414B-A770-A0B69A02639F}" destId="{66F6ECF4-6A7A-4223-A874-B12A40A285D2}" srcOrd="4" destOrd="0" parTransId="{11C5E127-D8CB-4E22-B90D-990921645069}" sibTransId="{6D6FD6AF-4736-40C7-806F-64BCF87DD3C7}"/>
    <dgm:cxn modelId="{7C6CB1A9-C219-4C87-AA19-C2DE9CC0A4B5}" type="presOf" srcId="{DFF9E4E1-0431-4293-9B00-44BBA6C02935}" destId="{BE764B08-246E-43FD-8019-131AC0830CB0}" srcOrd="1" destOrd="0" presId="urn:microsoft.com/office/officeart/2009/3/layout/HorizontalOrganizationChart"/>
    <dgm:cxn modelId="{FCA3124E-6FD1-465E-912B-4DD3498EC085}" srcId="{A4F97A37-1CC4-4CA3-B066-45151481BF76}" destId="{FFD69108-1ECA-414B-A770-A0B69A02639F}" srcOrd="0" destOrd="0" parTransId="{57D4BE31-54B4-4593-8CEE-62CBF4334F0B}" sibTransId="{6D7DB9C8-1E93-4093-A864-CE0778A04AA8}"/>
    <dgm:cxn modelId="{7CFAA597-9862-44C8-922D-1F56E9DDCDDD}" type="presOf" srcId="{9B99AFCC-B035-4344-8587-99610D83210C}" destId="{5B42066F-9DAD-4307-83E2-08E17D5CE75B}" srcOrd="0" destOrd="0" presId="urn:microsoft.com/office/officeart/2009/3/layout/HorizontalOrganizationChart"/>
    <dgm:cxn modelId="{EAA1BB58-E67D-4AC9-B135-7ED74C8D23BD}" type="presOf" srcId="{EED2757C-0955-4610-BA20-98277A920FD2}" destId="{82733DB2-FFF9-4647-A470-108C57581E6A}" srcOrd="0" destOrd="0" presId="urn:microsoft.com/office/officeart/2009/3/layout/HorizontalOrganizationChart"/>
    <dgm:cxn modelId="{5378D61D-20CF-437A-94AA-61BAF946293E}" type="presOf" srcId="{DFF9E4E1-0431-4293-9B00-44BBA6C02935}" destId="{BACF18C5-BB38-4A2F-9406-75A8AFF97CA9}" srcOrd="0" destOrd="0" presId="urn:microsoft.com/office/officeart/2009/3/layout/HorizontalOrganizationChart"/>
    <dgm:cxn modelId="{016EBCDE-DD8D-457C-A5A9-B42E0FFA03C7}" type="presOf" srcId="{9D079A57-9135-4BDB-9F97-7B507C8B43DB}" destId="{FB6DFED6-EFE2-40DD-BF2A-CA5DDA0B5D3E}" srcOrd="0" destOrd="0" presId="urn:microsoft.com/office/officeart/2009/3/layout/HorizontalOrganizationChart"/>
    <dgm:cxn modelId="{B9F4FC7E-06E1-4969-B9FC-A3154D96FB48}" type="presOf" srcId="{A52650A2-1BDF-4470-9593-65CD6C0FA9E7}" destId="{63912D49-8A14-47E1-8126-7CD87E72284B}" srcOrd="1" destOrd="0" presId="urn:microsoft.com/office/officeart/2009/3/layout/HorizontalOrganizationChart"/>
    <dgm:cxn modelId="{7A570CAF-5D37-417A-9490-6EE19A85AD19}" type="presOf" srcId="{EED2757C-0955-4610-BA20-98277A920FD2}" destId="{ED86D882-918C-4335-B566-9100063679C5}" srcOrd="1" destOrd="0" presId="urn:microsoft.com/office/officeart/2009/3/layout/HorizontalOrganizationChart"/>
    <dgm:cxn modelId="{04E3399C-AD77-41DD-874A-C95C9DF977F5}" srcId="{FFD69108-1ECA-414B-A770-A0B69A02639F}" destId="{25BC0D3E-9AC4-43D0-9C28-6D557214CF14}" srcOrd="2" destOrd="0" parTransId="{6020B6B6-787A-456E-9C7B-A80F8DD993C9}" sibTransId="{683572D4-12E0-4D8A-B56C-94B9D81B318B}"/>
    <dgm:cxn modelId="{74F74F08-A351-4163-AD71-8393BAB89FBE}" srcId="{FFD69108-1ECA-414B-A770-A0B69A02639F}" destId="{EED2757C-0955-4610-BA20-98277A920FD2}" srcOrd="6" destOrd="0" parTransId="{9D079A57-9135-4BDB-9F97-7B507C8B43DB}" sibTransId="{E8474ED2-1243-4A14-ABCA-572503117C2F}"/>
    <dgm:cxn modelId="{AE45E9F4-CA8E-416A-90F5-F4FAE40FC002}" type="presOf" srcId="{FFD69108-1ECA-414B-A770-A0B69A02639F}" destId="{584184B6-115C-47A4-83B0-CA02B6D501D4}" srcOrd="1" destOrd="0" presId="urn:microsoft.com/office/officeart/2009/3/layout/HorizontalOrganizationChart"/>
    <dgm:cxn modelId="{C83900CA-351F-434D-8230-D4D6CFD14420}" type="presOf" srcId="{30484862-E5BB-491A-88EC-9C6A12237091}" destId="{024A00CB-8798-4F57-9C01-A42ECACCD7E4}" srcOrd="0" destOrd="0" presId="urn:microsoft.com/office/officeart/2009/3/layout/HorizontalOrganizationChart"/>
    <dgm:cxn modelId="{BDD1D5D1-813A-438F-A7D6-B75CE1D00B9C}" type="presOf" srcId="{A52650A2-1BDF-4470-9593-65CD6C0FA9E7}" destId="{DD5AEE62-DA7D-4B9B-911A-FE43B94EC787}" srcOrd="0" destOrd="0" presId="urn:microsoft.com/office/officeart/2009/3/layout/HorizontalOrganizationChart"/>
    <dgm:cxn modelId="{32FD3D2D-8582-4AAD-8883-C29FD87A373F}" type="presOf" srcId="{73F17522-A16A-493D-AD2C-956C45501B28}" destId="{5E3DB457-37C9-47F6-981F-F6EC60C4D1D9}" srcOrd="1" destOrd="0" presId="urn:microsoft.com/office/officeart/2009/3/layout/HorizontalOrganizationChart"/>
    <dgm:cxn modelId="{663DB303-B95C-4608-9B45-6284D0F42F3F}" srcId="{FFD69108-1ECA-414B-A770-A0B69A02639F}" destId="{73F17522-A16A-493D-AD2C-956C45501B28}" srcOrd="5" destOrd="0" parTransId="{980A45A0-FE91-490D-83AB-85F45FBCDB7C}" sibTransId="{95D7D1EC-2C0E-47C0-9491-55C2D97EE09F}"/>
    <dgm:cxn modelId="{A7428137-1883-4636-B9F0-2685C9A255E1}" srcId="{FFD69108-1ECA-414B-A770-A0B69A02639F}" destId="{A52650A2-1BDF-4470-9593-65CD6C0FA9E7}" srcOrd="3" destOrd="0" parTransId="{A1C1430B-F67A-4516-A3E3-80B3C2F5221B}" sibTransId="{2C950345-BEBA-490A-B78A-B947E2BC84B8}"/>
    <dgm:cxn modelId="{69DCB4E6-FC07-4EEF-8FCF-028B01018C9F}" type="presOf" srcId="{73F17522-A16A-493D-AD2C-956C45501B28}" destId="{F8093336-08E3-423C-A32E-643709719AE6}" srcOrd="0" destOrd="0" presId="urn:microsoft.com/office/officeart/2009/3/layout/HorizontalOrganizationChart"/>
    <dgm:cxn modelId="{BFF88C9E-35E1-4983-B24F-0B32282AE1F5}" type="presParOf" srcId="{82F5CB35-209E-4CB2-9624-A7624A3B2D5E}" destId="{EC407CD4-5868-432E-8EAA-51B262D0FB42}" srcOrd="0" destOrd="0" presId="urn:microsoft.com/office/officeart/2009/3/layout/HorizontalOrganizationChart"/>
    <dgm:cxn modelId="{F2C9F27B-8C06-4CB6-84FB-E8A7A9177B4A}" type="presParOf" srcId="{EC407CD4-5868-432E-8EAA-51B262D0FB42}" destId="{0892A507-EDDB-471F-98F4-13FEB11E6D8C}" srcOrd="0" destOrd="0" presId="urn:microsoft.com/office/officeart/2009/3/layout/HorizontalOrganizationChart"/>
    <dgm:cxn modelId="{AD6679AF-823C-4D16-9354-FE0DBA0E1E09}" type="presParOf" srcId="{0892A507-EDDB-471F-98F4-13FEB11E6D8C}" destId="{7C8B4AB3-8364-4265-84DA-F066D5185EA4}" srcOrd="0" destOrd="0" presId="urn:microsoft.com/office/officeart/2009/3/layout/HorizontalOrganizationChart"/>
    <dgm:cxn modelId="{861851DF-A747-443A-AF3A-D5F6C1F64119}" type="presParOf" srcId="{0892A507-EDDB-471F-98F4-13FEB11E6D8C}" destId="{584184B6-115C-47A4-83B0-CA02B6D501D4}" srcOrd="1" destOrd="0" presId="urn:microsoft.com/office/officeart/2009/3/layout/HorizontalOrganizationChart"/>
    <dgm:cxn modelId="{FE9C6FBE-52FF-464C-8F3C-2DDF65869CC3}" type="presParOf" srcId="{EC407CD4-5868-432E-8EAA-51B262D0FB42}" destId="{75C6AC3C-003E-4725-B55F-351F3FCDBCED}" srcOrd="1" destOrd="0" presId="urn:microsoft.com/office/officeart/2009/3/layout/HorizontalOrganizationChart"/>
    <dgm:cxn modelId="{7B1D572D-954D-4A83-B49F-1C164E777E27}" type="presParOf" srcId="{75C6AC3C-003E-4725-B55F-351F3FCDBCED}" destId="{5B42066F-9DAD-4307-83E2-08E17D5CE75B}" srcOrd="0" destOrd="0" presId="urn:microsoft.com/office/officeart/2009/3/layout/HorizontalOrganizationChart"/>
    <dgm:cxn modelId="{34F98D23-CBBA-472E-8EB0-C84551C1CEC7}" type="presParOf" srcId="{75C6AC3C-003E-4725-B55F-351F3FCDBCED}" destId="{AD48CFF9-2B93-494B-87AD-46370E6AE5EA}" srcOrd="1" destOrd="0" presId="urn:microsoft.com/office/officeart/2009/3/layout/HorizontalOrganizationChart"/>
    <dgm:cxn modelId="{45088BE5-BFAF-4C71-9849-B0155542C00D}" type="presParOf" srcId="{AD48CFF9-2B93-494B-87AD-46370E6AE5EA}" destId="{6C08DDF4-3CB9-4C09-B203-E68E2130F997}" srcOrd="0" destOrd="0" presId="urn:microsoft.com/office/officeart/2009/3/layout/HorizontalOrganizationChart"/>
    <dgm:cxn modelId="{74931ED0-913A-4EF3-A57A-9AB5B2A17A10}" type="presParOf" srcId="{6C08DDF4-3CB9-4C09-B203-E68E2130F997}" destId="{BACF18C5-BB38-4A2F-9406-75A8AFF97CA9}" srcOrd="0" destOrd="0" presId="urn:microsoft.com/office/officeart/2009/3/layout/HorizontalOrganizationChart"/>
    <dgm:cxn modelId="{A47ADC51-BC95-49B8-BD0C-0E0C0008ED5E}" type="presParOf" srcId="{6C08DDF4-3CB9-4C09-B203-E68E2130F997}" destId="{BE764B08-246E-43FD-8019-131AC0830CB0}" srcOrd="1" destOrd="0" presId="urn:microsoft.com/office/officeart/2009/3/layout/HorizontalOrganizationChart"/>
    <dgm:cxn modelId="{FEAEC251-6D58-42E3-8B7E-37D37109728F}" type="presParOf" srcId="{AD48CFF9-2B93-494B-87AD-46370E6AE5EA}" destId="{51891CA8-3D7C-4F16-BB18-CB71E2F9F7F4}" srcOrd="1" destOrd="0" presId="urn:microsoft.com/office/officeart/2009/3/layout/HorizontalOrganizationChart"/>
    <dgm:cxn modelId="{3CA0F3F5-E8F5-4D30-A2CA-705CF6D41DF4}" type="presParOf" srcId="{AD48CFF9-2B93-494B-87AD-46370E6AE5EA}" destId="{EAD373EB-09A0-4C71-B5AC-D90264D6CD6D}" srcOrd="2" destOrd="0" presId="urn:microsoft.com/office/officeart/2009/3/layout/HorizontalOrganizationChart"/>
    <dgm:cxn modelId="{756AA4A1-2F29-44E0-9B4D-A837D55FD1C7}" type="presParOf" srcId="{75C6AC3C-003E-4725-B55F-351F3FCDBCED}" destId="{22E4B135-6EFF-4E24-A604-67801B85BCC1}" srcOrd="2" destOrd="0" presId="urn:microsoft.com/office/officeart/2009/3/layout/HorizontalOrganizationChart"/>
    <dgm:cxn modelId="{5F6AEA32-7EA4-4A6C-A79A-D980EA25F533}" type="presParOf" srcId="{75C6AC3C-003E-4725-B55F-351F3FCDBCED}" destId="{D40167CB-58CF-4193-AA53-C469B0791D7A}" srcOrd="3" destOrd="0" presId="urn:microsoft.com/office/officeart/2009/3/layout/HorizontalOrganizationChart"/>
    <dgm:cxn modelId="{4E8DE4D4-FDE2-4B21-B129-10364F36DD06}" type="presParOf" srcId="{D40167CB-58CF-4193-AA53-C469B0791D7A}" destId="{3F95781D-A0A4-464C-85CC-AD1BAACE87B0}" srcOrd="0" destOrd="0" presId="urn:microsoft.com/office/officeart/2009/3/layout/HorizontalOrganizationChart"/>
    <dgm:cxn modelId="{4001192C-C7DB-45B7-9EF7-C14F90A14914}" type="presParOf" srcId="{3F95781D-A0A4-464C-85CC-AD1BAACE87B0}" destId="{024A00CB-8798-4F57-9C01-A42ECACCD7E4}" srcOrd="0" destOrd="0" presId="urn:microsoft.com/office/officeart/2009/3/layout/HorizontalOrganizationChart"/>
    <dgm:cxn modelId="{13423A64-A580-4F65-A9DB-C80191BCC8F8}" type="presParOf" srcId="{3F95781D-A0A4-464C-85CC-AD1BAACE87B0}" destId="{99A62C58-2072-4EC9-A79E-3ECB92749353}" srcOrd="1" destOrd="0" presId="urn:microsoft.com/office/officeart/2009/3/layout/HorizontalOrganizationChart"/>
    <dgm:cxn modelId="{FC2FB816-21E8-4B1F-99CE-2727A7526B4D}" type="presParOf" srcId="{D40167CB-58CF-4193-AA53-C469B0791D7A}" destId="{C1D2B88E-43D1-4531-91DD-70B3CF734F15}" srcOrd="1" destOrd="0" presId="urn:microsoft.com/office/officeart/2009/3/layout/HorizontalOrganizationChart"/>
    <dgm:cxn modelId="{DEA54B2C-6B77-4C01-BB9E-248A4B568FDB}" type="presParOf" srcId="{D40167CB-58CF-4193-AA53-C469B0791D7A}" destId="{C8C6B358-DA47-4BD7-8EDC-E0F7B109F542}" srcOrd="2" destOrd="0" presId="urn:microsoft.com/office/officeart/2009/3/layout/HorizontalOrganizationChart"/>
    <dgm:cxn modelId="{420969B5-26F5-47B9-8272-8A12B2BB6164}" type="presParOf" srcId="{75C6AC3C-003E-4725-B55F-351F3FCDBCED}" destId="{E83772D3-8D67-49EF-A687-1E6853859300}" srcOrd="4" destOrd="0" presId="urn:microsoft.com/office/officeart/2009/3/layout/HorizontalOrganizationChart"/>
    <dgm:cxn modelId="{04AB3204-7A1D-4A14-A74C-10776436064A}" type="presParOf" srcId="{75C6AC3C-003E-4725-B55F-351F3FCDBCED}" destId="{4CC8FCF1-E007-4C7D-A219-8BAC32796849}" srcOrd="5" destOrd="0" presId="urn:microsoft.com/office/officeart/2009/3/layout/HorizontalOrganizationChart"/>
    <dgm:cxn modelId="{77E144D0-2705-4E55-908C-0D6AFF0B2A91}" type="presParOf" srcId="{4CC8FCF1-E007-4C7D-A219-8BAC32796849}" destId="{298DA81F-465C-4E1F-8927-50EB371492E2}" srcOrd="0" destOrd="0" presId="urn:microsoft.com/office/officeart/2009/3/layout/HorizontalOrganizationChart"/>
    <dgm:cxn modelId="{767BD97A-7828-4187-AC66-8965FDC43A2C}" type="presParOf" srcId="{298DA81F-465C-4E1F-8927-50EB371492E2}" destId="{964294D0-336C-453B-9A4E-81AE8015A50F}" srcOrd="0" destOrd="0" presId="urn:microsoft.com/office/officeart/2009/3/layout/HorizontalOrganizationChart"/>
    <dgm:cxn modelId="{FC1CD82C-3CED-404B-903B-D4D05C0D97F6}" type="presParOf" srcId="{298DA81F-465C-4E1F-8927-50EB371492E2}" destId="{FB52C9B5-5B72-40AE-968F-408F881553F6}" srcOrd="1" destOrd="0" presId="urn:microsoft.com/office/officeart/2009/3/layout/HorizontalOrganizationChart"/>
    <dgm:cxn modelId="{4E419BB2-21EA-46E8-9F34-2B18BC520685}" type="presParOf" srcId="{4CC8FCF1-E007-4C7D-A219-8BAC32796849}" destId="{2EEED32E-674E-4E90-9408-61228AA9F04F}" srcOrd="1" destOrd="0" presId="urn:microsoft.com/office/officeart/2009/3/layout/HorizontalOrganizationChart"/>
    <dgm:cxn modelId="{565FB020-308A-440C-84C6-FC6507A3EC3B}" type="presParOf" srcId="{4CC8FCF1-E007-4C7D-A219-8BAC32796849}" destId="{5C7EA20C-088A-42DA-A05A-2361ACE769DF}" srcOrd="2" destOrd="0" presId="urn:microsoft.com/office/officeart/2009/3/layout/HorizontalOrganizationChart"/>
    <dgm:cxn modelId="{0FF4FF88-5CCC-45ED-8FBF-2A46D2C47C9B}" type="presParOf" srcId="{75C6AC3C-003E-4725-B55F-351F3FCDBCED}" destId="{3FF73E48-947B-4972-AA1F-7404F20E3455}" srcOrd="6" destOrd="0" presId="urn:microsoft.com/office/officeart/2009/3/layout/HorizontalOrganizationChart"/>
    <dgm:cxn modelId="{9FEE6915-8B19-49A3-B029-52E28E21A657}" type="presParOf" srcId="{75C6AC3C-003E-4725-B55F-351F3FCDBCED}" destId="{B4D19F38-4739-4955-A45B-B4E6EB28C016}" srcOrd="7" destOrd="0" presId="urn:microsoft.com/office/officeart/2009/3/layout/HorizontalOrganizationChart"/>
    <dgm:cxn modelId="{C5CA2D78-8933-4BE5-AE56-7AAF45DD5D4C}" type="presParOf" srcId="{B4D19F38-4739-4955-A45B-B4E6EB28C016}" destId="{3D86A249-E785-4A06-88AD-AEC5A0D17AF0}" srcOrd="0" destOrd="0" presId="urn:microsoft.com/office/officeart/2009/3/layout/HorizontalOrganizationChart"/>
    <dgm:cxn modelId="{480353D9-A70F-46E1-A941-62A3BECED894}" type="presParOf" srcId="{3D86A249-E785-4A06-88AD-AEC5A0D17AF0}" destId="{DD5AEE62-DA7D-4B9B-911A-FE43B94EC787}" srcOrd="0" destOrd="0" presId="urn:microsoft.com/office/officeart/2009/3/layout/HorizontalOrganizationChart"/>
    <dgm:cxn modelId="{771C66BC-EDA0-4860-9E61-B0802856B04E}" type="presParOf" srcId="{3D86A249-E785-4A06-88AD-AEC5A0D17AF0}" destId="{63912D49-8A14-47E1-8126-7CD87E72284B}" srcOrd="1" destOrd="0" presId="urn:microsoft.com/office/officeart/2009/3/layout/HorizontalOrganizationChart"/>
    <dgm:cxn modelId="{AD27FCB6-8946-41CD-9E91-E2BB0ABAA506}" type="presParOf" srcId="{B4D19F38-4739-4955-A45B-B4E6EB28C016}" destId="{FF806810-E20A-4E87-AB54-CB9EDEA5F454}" srcOrd="1" destOrd="0" presId="urn:microsoft.com/office/officeart/2009/3/layout/HorizontalOrganizationChart"/>
    <dgm:cxn modelId="{D22095C3-1AC3-4038-A38F-D54DB251F572}" type="presParOf" srcId="{B4D19F38-4739-4955-A45B-B4E6EB28C016}" destId="{4CFC2AAE-6BD1-4AF4-9A36-3ED0B92F0EA0}" srcOrd="2" destOrd="0" presId="urn:microsoft.com/office/officeart/2009/3/layout/HorizontalOrganizationChart"/>
    <dgm:cxn modelId="{A64A6023-D707-44A3-88BF-DF242799D6B0}" type="presParOf" srcId="{75C6AC3C-003E-4725-B55F-351F3FCDBCED}" destId="{5681F9D9-3E3E-4DFD-9FAD-CFF6F49864CD}" srcOrd="8" destOrd="0" presId="urn:microsoft.com/office/officeart/2009/3/layout/HorizontalOrganizationChart"/>
    <dgm:cxn modelId="{1AB27ABC-1327-49BA-A4CD-10BE9F09CE1B}" type="presParOf" srcId="{75C6AC3C-003E-4725-B55F-351F3FCDBCED}" destId="{519D8C68-9152-40FA-BB5F-42F4098541B6}" srcOrd="9" destOrd="0" presId="urn:microsoft.com/office/officeart/2009/3/layout/HorizontalOrganizationChart"/>
    <dgm:cxn modelId="{F52147B8-F5BA-410F-83B4-D25A76A2B446}" type="presParOf" srcId="{519D8C68-9152-40FA-BB5F-42F4098541B6}" destId="{07200BE0-6EBF-4020-84F1-6DC17F55AEB0}" srcOrd="0" destOrd="0" presId="urn:microsoft.com/office/officeart/2009/3/layout/HorizontalOrganizationChart"/>
    <dgm:cxn modelId="{DB7EA5B5-A249-47FB-900E-A6BBE775192C}" type="presParOf" srcId="{07200BE0-6EBF-4020-84F1-6DC17F55AEB0}" destId="{7F1F88F1-04FD-4A9A-BF2D-84CCCB54DD33}" srcOrd="0" destOrd="0" presId="urn:microsoft.com/office/officeart/2009/3/layout/HorizontalOrganizationChart"/>
    <dgm:cxn modelId="{18365581-A03D-403F-A0F2-3E97F6AB6BF5}" type="presParOf" srcId="{07200BE0-6EBF-4020-84F1-6DC17F55AEB0}" destId="{7142DB13-639A-4270-B8A3-4326DF56A4B6}" srcOrd="1" destOrd="0" presId="urn:microsoft.com/office/officeart/2009/3/layout/HorizontalOrganizationChart"/>
    <dgm:cxn modelId="{28D24D0B-3993-46D6-BB08-F8E2CC3A3F9E}" type="presParOf" srcId="{519D8C68-9152-40FA-BB5F-42F4098541B6}" destId="{410E7A2D-2599-4DD3-B749-9D0AF186A9D7}" srcOrd="1" destOrd="0" presId="urn:microsoft.com/office/officeart/2009/3/layout/HorizontalOrganizationChart"/>
    <dgm:cxn modelId="{229D6F47-3EEB-4616-B829-CD1A11D6D469}" type="presParOf" srcId="{519D8C68-9152-40FA-BB5F-42F4098541B6}" destId="{8789B869-CEB9-4ECB-80D5-1E5457E9DEEE}" srcOrd="2" destOrd="0" presId="urn:microsoft.com/office/officeart/2009/3/layout/HorizontalOrganizationChart"/>
    <dgm:cxn modelId="{CF7E9623-D4AC-49ED-8927-36B6FD3AED57}" type="presParOf" srcId="{75C6AC3C-003E-4725-B55F-351F3FCDBCED}" destId="{8F28F21F-40DB-49DD-B18B-D35B46EF9D45}" srcOrd="10" destOrd="0" presId="urn:microsoft.com/office/officeart/2009/3/layout/HorizontalOrganizationChart"/>
    <dgm:cxn modelId="{0862BA58-2DB0-4384-8491-BC488F0D20C2}" type="presParOf" srcId="{75C6AC3C-003E-4725-B55F-351F3FCDBCED}" destId="{3B0316F0-880E-4AE7-8358-5A863099B8C1}" srcOrd="11" destOrd="0" presId="urn:microsoft.com/office/officeart/2009/3/layout/HorizontalOrganizationChart"/>
    <dgm:cxn modelId="{3BEB7F3A-2F8E-4484-BD75-5034480593B8}" type="presParOf" srcId="{3B0316F0-880E-4AE7-8358-5A863099B8C1}" destId="{820CFA9D-7595-451F-BCDE-F3B46E1AF4F7}" srcOrd="0" destOrd="0" presId="urn:microsoft.com/office/officeart/2009/3/layout/HorizontalOrganizationChart"/>
    <dgm:cxn modelId="{61F514D6-1908-4E71-826D-68992A8461EE}" type="presParOf" srcId="{820CFA9D-7595-451F-BCDE-F3B46E1AF4F7}" destId="{F8093336-08E3-423C-A32E-643709719AE6}" srcOrd="0" destOrd="0" presId="urn:microsoft.com/office/officeart/2009/3/layout/HorizontalOrganizationChart"/>
    <dgm:cxn modelId="{2AE740A4-20FB-4AD0-9FB2-0E05206BF9B2}" type="presParOf" srcId="{820CFA9D-7595-451F-BCDE-F3B46E1AF4F7}" destId="{5E3DB457-37C9-47F6-981F-F6EC60C4D1D9}" srcOrd="1" destOrd="0" presId="urn:microsoft.com/office/officeart/2009/3/layout/HorizontalOrganizationChart"/>
    <dgm:cxn modelId="{986C497B-BD4E-47D2-BA36-780CA718683C}" type="presParOf" srcId="{3B0316F0-880E-4AE7-8358-5A863099B8C1}" destId="{A2D204F3-00AA-4DF3-BAB3-8F77777B3ADD}" srcOrd="1" destOrd="0" presId="urn:microsoft.com/office/officeart/2009/3/layout/HorizontalOrganizationChart"/>
    <dgm:cxn modelId="{B45025A7-B714-43C4-ADE2-019FA9D7FDDC}" type="presParOf" srcId="{3B0316F0-880E-4AE7-8358-5A863099B8C1}" destId="{14500E62-6A1A-444E-9362-AF42E9B3E176}" srcOrd="2" destOrd="0" presId="urn:microsoft.com/office/officeart/2009/3/layout/HorizontalOrganizationChart"/>
    <dgm:cxn modelId="{035C8507-F7F9-4CE5-A88B-7F80AF9CE5E8}" type="presParOf" srcId="{75C6AC3C-003E-4725-B55F-351F3FCDBCED}" destId="{FB6DFED6-EFE2-40DD-BF2A-CA5DDA0B5D3E}" srcOrd="12" destOrd="0" presId="urn:microsoft.com/office/officeart/2009/3/layout/HorizontalOrganizationChart"/>
    <dgm:cxn modelId="{6E2AC4BA-381B-4529-9607-205BE606073A}" type="presParOf" srcId="{75C6AC3C-003E-4725-B55F-351F3FCDBCED}" destId="{B74537F8-CBFF-47FD-9A61-D19783F13AA8}" srcOrd="13" destOrd="0" presId="urn:microsoft.com/office/officeart/2009/3/layout/HorizontalOrganizationChart"/>
    <dgm:cxn modelId="{633D2EF0-C60F-4408-87D1-8ACB523D871F}" type="presParOf" srcId="{B74537F8-CBFF-47FD-9A61-D19783F13AA8}" destId="{6E36EF0A-F478-4250-BB5F-BC2AA130836C}" srcOrd="0" destOrd="0" presId="urn:microsoft.com/office/officeart/2009/3/layout/HorizontalOrganizationChart"/>
    <dgm:cxn modelId="{A89C1A91-AFD8-4EA1-B7C0-C9671EC4813D}" type="presParOf" srcId="{6E36EF0A-F478-4250-BB5F-BC2AA130836C}" destId="{82733DB2-FFF9-4647-A470-108C57581E6A}" srcOrd="0" destOrd="0" presId="urn:microsoft.com/office/officeart/2009/3/layout/HorizontalOrganizationChart"/>
    <dgm:cxn modelId="{D88BD5C5-8B76-4474-9FB7-600362F75839}" type="presParOf" srcId="{6E36EF0A-F478-4250-BB5F-BC2AA130836C}" destId="{ED86D882-918C-4335-B566-9100063679C5}" srcOrd="1" destOrd="0" presId="urn:microsoft.com/office/officeart/2009/3/layout/HorizontalOrganizationChart"/>
    <dgm:cxn modelId="{86F20F99-4E5D-4E9E-96C2-0CFB6B84F70D}" type="presParOf" srcId="{B74537F8-CBFF-47FD-9A61-D19783F13AA8}" destId="{923E2C4A-CE31-4430-88B9-D308B1C8CBBF}" srcOrd="1" destOrd="0" presId="urn:microsoft.com/office/officeart/2009/3/layout/HorizontalOrganizationChart"/>
    <dgm:cxn modelId="{FDB44978-DC62-46CC-9CC8-BDB84A6C86C3}" type="presParOf" srcId="{B74537F8-CBFF-47FD-9A61-D19783F13AA8}" destId="{76C16ECE-CBD9-4791-BFBD-C228A1627573}" srcOrd="2" destOrd="0" presId="urn:microsoft.com/office/officeart/2009/3/layout/HorizontalOrganizationChart"/>
    <dgm:cxn modelId="{2176CF6F-0BD2-43E6-8E39-C7B5251DC1A3}" type="presParOf" srcId="{EC407CD4-5868-432E-8EAA-51B262D0FB42}" destId="{5CC595E6-9B0D-4A4B-930E-98B0B71B21C9}" srcOrd="2" destOrd="0" presId="urn:microsoft.com/office/officeart/2009/3/layout/HorizontalOrganizationChart"/>
  </dgm:cxnLst>
  <dgm:bg/>
  <dgm:whole/>
  <dgm:extLst>
    <a:ext uri="http://schemas.microsoft.com/office/drawing/2008/diagram">
      <dsp:dataModelExt xmlns:dsp="http://schemas.microsoft.com/office/drawing/2008/diagram" relId="rId84"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B464D573-142F-4AD1-B034-2DF145B226C5}" type="doc">
      <dgm:prSet loTypeId="urn:microsoft.com/office/officeart/2009/3/layout/HorizontalOrganizationChart" loCatId="hierarchy" qsTypeId="urn:microsoft.com/office/officeart/2005/8/quickstyle/simple3" qsCatId="simple" csTypeId="urn:microsoft.com/office/officeart/2005/8/colors/accent1_2" csCatId="accent1" phldr="1"/>
      <dgm:spPr/>
      <dgm:t>
        <a:bodyPr/>
        <a:lstStyle/>
        <a:p>
          <a:endParaRPr lang="ru-RU"/>
        </a:p>
      </dgm:t>
    </dgm:pt>
    <dgm:pt modelId="{C69A2212-225D-44E4-9302-72172705D82E}">
      <dgm:prSet phldrT="[Текст]" custT="1"/>
      <dgm:spPr>
        <a:xfrm>
          <a:off x="185693" y="938373"/>
          <a:ext cx="1531690" cy="467165"/>
        </a:xfr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1200" b="0" i="1">
              <a:solidFill>
                <a:sysClr val="windowText" lastClr="000000"/>
              </a:solidFill>
              <a:latin typeface="Times New Roman" panose="02020603050405020304" pitchFamily="18" charset="0"/>
              <a:ea typeface="+mn-ea"/>
              <a:cs typeface="Times New Roman" panose="02020603050405020304" pitchFamily="18" charset="0"/>
            </a:rPr>
            <a:t>Ғылыми зерттеу әдістері </a:t>
          </a:r>
        </a:p>
      </dgm:t>
    </dgm:pt>
    <dgm:pt modelId="{49F53F8A-880E-4D44-A75B-6AC09EF041F8}" type="parTrans" cxnId="{68E4815F-36F2-47CF-A0F6-4B71558E8F06}">
      <dgm:prSet/>
      <dgm:spPr/>
      <dgm:t>
        <a:bodyPr/>
        <a:lstStyle/>
        <a:p>
          <a:endParaRPr lang="ru-RU" sz="1200">
            <a:latin typeface="Times New Roman" panose="02020603050405020304" pitchFamily="18" charset="0"/>
            <a:cs typeface="Times New Roman" panose="02020603050405020304" pitchFamily="18" charset="0"/>
          </a:endParaRPr>
        </a:p>
      </dgm:t>
    </dgm:pt>
    <dgm:pt modelId="{EA0499F7-482A-46DF-93CC-0EC1881CD67E}" type="sibTrans" cxnId="{68E4815F-36F2-47CF-A0F6-4B71558E8F06}">
      <dgm:prSet/>
      <dgm:spPr/>
      <dgm:t>
        <a:bodyPr/>
        <a:lstStyle/>
        <a:p>
          <a:endParaRPr lang="ru-RU" sz="1200">
            <a:latin typeface="Times New Roman" panose="02020603050405020304" pitchFamily="18" charset="0"/>
            <a:cs typeface="Times New Roman" panose="02020603050405020304" pitchFamily="18" charset="0"/>
          </a:endParaRPr>
        </a:p>
      </dgm:t>
    </dgm:pt>
    <dgm:pt modelId="{68F5B81F-5464-4CCE-8D38-B9D939AF2A6B}">
      <dgm:prSet phldrT="[Текст]" custT="1"/>
      <dgm:spPr>
        <a:xfrm>
          <a:off x="2023722" y="37069"/>
          <a:ext cx="1531690" cy="467165"/>
        </a:xfr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1200">
              <a:solidFill>
                <a:sysClr val="windowText" lastClr="000000"/>
              </a:solidFill>
              <a:latin typeface="Times New Roman" panose="02020603050405020304" pitchFamily="18" charset="0"/>
              <a:ea typeface="+mn-ea"/>
              <a:cs typeface="Times New Roman" panose="02020603050405020304" pitchFamily="18" charset="0"/>
            </a:rPr>
            <a:t>логикалық</a:t>
          </a:r>
        </a:p>
      </dgm:t>
    </dgm:pt>
    <dgm:pt modelId="{476A035D-E0BE-4B5A-A360-7D540EA73AF0}" type="parTrans" cxnId="{7FDF2E8B-32A5-442C-BC37-DFABD517D3D4}">
      <dgm:prSet/>
      <dgm:spPr>
        <a:xfrm>
          <a:off x="1717384" y="270652"/>
          <a:ext cx="306338" cy="901304"/>
        </a:xfrm>
        <a:noFill/>
        <a:ln w="12700" cap="flat" cmpd="sng" algn="ctr">
          <a:solidFill>
            <a:srgbClr val="5B9BD5">
              <a:shade val="60000"/>
              <a:hueOff val="0"/>
              <a:satOff val="0"/>
              <a:lumOff val="0"/>
              <a:alphaOff val="0"/>
            </a:srgbClr>
          </a:solidFill>
          <a:prstDash val="solid"/>
          <a:miter lim="800000"/>
        </a:ln>
        <a:effectLst/>
      </dgm:spPr>
      <dgm:t>
        <a:bodyPr/>
        <a:lstStyle/>
        <a:p>
          <a:endParaRPr lang="ru-RU" sz="1200">
            <a:latin typeface="Times New Roman" panose="02020603050405020304" pitchFamily="18" charset="0"/>
            <a:cs typeface="Times New Roman" panose="02020603050405020304" pitchFamily="18" charset="0"/>
          </a:endParaRPr>
        </a:p>
      </dgm:t>
    </dgm:pt>
    <dgm:pt modelId="{3EEAE493-3EED-4F1C-BD34-86B75B80534E}" type="sibTrans" cxnId="{7FDF2E8B-32A5-442C-BC37-DFABD517D3D4}">
      <dgm:prSet/>
      <dgm:spPr/>
      <dgm:t>
        <a:bodyPr/>
        <a:lstStyle/>
        <a:p>
          <a:endParaRPr lang="ru-RU" sz="1200">
            <a:latin typeface="Times New Roman" panose="02020603050405020304" pitchFamily="18" charset="0"/>
            <a:cs typeface="Times New Roman" panose="02020603050405020304" pitchFamily="18" charset="0"/>
          </a:endParaRPr>
        </a:p>
      </dgm:t>
    </dgm:pt>
    <dgm:pt modelId="{0F51C6BD-3685-42CF-B087-37C11392D9D2}">
      <dgm:prSet phldrT="[Текст]" custT="1"/>
      <dgm:spPr>
        <a:xfrm>
          <a:off x="2023722" y="897946"/>
          <a:ext cx="1531690" cy="467165"/>
        </a:xfr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1200">
              <a:solidFill>
                <a:sysClr val="windowText" lastClr="000000"/>
              </a:solidFill>
              <a:latin typeface="Times New Roman" panose="02020603050405020304" pitchFamily="18" charset="0"/>
              <a:ea typeface="+mn-ea"/>
              <a:cs typeface="Times New Roman" panose="02020603050405020304" pitchFamily="18" charset="0"/>
            </a:rPr>
            <a:t>теориялық</a:t>
          </a:r>
        </a:p>
      </dgm:t>
    </dgm:pt>
    <dgm:pt modelId="{9FA2B9E1-78DD-41A1-9D86-97469DB0D950}" type="parTrans" cxnId="{86E5FC64-96D9-4F38-B5E7-A26CE44E267B}">
      <dgm:prSet/>
      <dgm:spPr>
        <a:xfrm>
          <a:off x="1717384" y="1085808"/>
          <a:ext cx="306338" cy="91440"/>
        </a:xfrm>
        <a:noFill/>
        <a:ln w="12700" cap="flat" cmpd="sng" algn="ctr">
          <a:solidFill>
            <a:srgbClr val="5B9BD5">
              <a:shade val="60000"/>
              <a:hueOff val="0"/>
              <a:satOff val="0"/>
              <a:lumOff val="0"/>
              <a:alphaOff val="0"/>
            </a:srgbClr>
          </a:solidFill>
          <a:prstDash val="solid"/>
          <a:miter lim="800000"/>
        </a:ln>
        <a:effectLst/>
      </dgm:spPr>
      <dgm:t>
        <a:bodyPr/>
        <a:lstStyle/>
        <a:p>
          <a:endParaRPr lang="ru-RU" sz="1200">
            <a:latin typeface="Times New Roman" panose="02020603050405020304" pitchFamily="18" charset="0"/>
            <a:cs typeface="Times New Roman" panose="02020603050405020304" pitchFamily="18" charset="0"/>
          </a:endParaRPr>
        </a:p>
      </dgm:t>
    </dgm:pt>
    <dgm:pt modelId="{1ED9D0DF-216E-497C-B554-C7D12D9C0BCD}" type="sibTrans" cxnId="{86E5FC64-96D9-4F38-B5E7-A26CE44E267B}">
      <dgm:prSet/>
      <dgm:spPr/>
      <dgm:t>
        <a:bodyPr/>
        <a:lstStyle/>
        <a:p>
          <a:endParaRPr lang="ru-RU" sz="1200">
            <a:latin typeface="Times New Roman" panose="02020603050405020304" pitchFamily="18" charset="0"/>
            <a:cs typeface="Times New Roman" panose="02020603050405020304" pitchFamily="18" charset="0"/>
          </a:endParaRPr>
        </a:p>
      </dgm:t>
    </dgm:pt>
    <dgm:pt modelId="{A485A256-793B-4018-8FCE-7C717F69C9D8}">
      <dgm:prSet phldrT="[Текст]" custT="1"/>
      <dgm:spPr>
        <a:xfrm>
          <a:off x="2023722" y="1839677"/>
          <a:ext cx="1531690" cy="467165"/>
        </a:xfr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1200">
              <a:solidFill>
                <a:sysClr val="windowText" lastClr="000000"/>
              </a:solidFill>
              <a:latin typeface="Times New Roman" panose="02020603050405020304" pitchFamily="18" charset="0"/>
              <a:ea typeface="+mn-ea"/>
              <a:cs typeface="Times New Roman" panose="02020603050405020304" pitchFamily="18" charset="0"/>
            </a:rPr>
            <a:t>эмпирикалық </a:t>
          </a:r>
        </a:p>
      </dgm:t>
    </dgm:pt>
    <dgm:pt modelId="{6778763A-6C3C-4D5D-B341-A22901A3D7C8}" type="parTrans" cxnId="{1A1BAF04-0854-45F9-B21A-75977D2157DE}">
      <dgm:prSet/>
      <dgm:spPr>
        <a:xfrm>
          <a:off x="1717384" y="1171956"/>
          <a:ext cx="306338" cy="901304"/>
        </a:xfrm>
        <a:noFill/>
        <a:ln w="12700" cap="flat" cmpd="sng" algn="ctr">
          <a:solidFill>
            <a:srgbClr val="5B9BD5">
              <a:shade val="60000"/>
              <a:hueOff val="0"/>
              <a:satOff val="0"/>
              <a:lumOff val="0"/>
              <a:alphaOff val="0"/>
            </a:srgbClr>
          </a:solidFill>
          <a:prstDash val="solid"/>
          <a:miter lim="800000"/>
        </a:ln>
        <a:effectLst/>
      </dgm:spPr>
      <dgm:t>
        <a:bodyPr/>
        <a:lstStyle/>
        <a:p>
          <a:endParaRPr lang="ru-RU" sz="1200">
            <a:latin typeface="Times New Roman" panose="02020603050405020304" pitchFamily="18" charset="0"/>
            <a:cs typeface="Times New Roman" panose="02020603050405020304" pitchFamily="18" charset="0"/>
          </a:endParaRPr>
        </a:p>
      </dgm:t>
    </dgm:pt>
    <dgm:pt modelId="{45926A59-2673-4E08-BDA7-B603E2C3E6B8}" type="sibTrans" cxnId="{1A1BAF04-0854-45F9-B21A-75977D2157DE}">
      <dgm:prSet/>
      <dgm:spPr/>
      <dgm:t>
        <a:bodyPr/>
        <a:lstStyle/>
        <a:p>
          <a:endParaRPr lang="ru-RU" sz="1200">
            <a:latin typeface="Times New Roman" panose="02020603050405020304" pitchFamily="18" charset="0"/>
            <a:cs typeface="Times New Roman" panose="02020603050405020304" pitchFamily="18" charset="0"/>
          </a:endParaRPr>
        </a:p>
      </dgm:t>
    </dgm:pt>
    <dgm:pt modelId="{15751F8D-4B24-4637-A4C9-B47307CA3E6B}">
      <dgm:prSet custT="1"/>
      <dgm:spPr>
        <a:xfrm>
          <a:off x="3861750" y="27"/>
          <a:ext cx="1828531" cy="541248"/>
        </a:xfr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1200">
              <a:solidFill>
                <a:sysClr val="windowText" lastClr="000000"/>
              </a:solidFill>
              <a:latin typeface="Times New Roman" panose="02020603050405020304" pitchFamily="18" charset="0"/>
              <a:ea typeface="+mn-ea"/>
              <a:cs typeface="Times New Roman" panose="02020603050405020304" pitchFamily="18" charset="0"/>
            </a:rPr>
            <a:t>анализ, синтез, индукция, дедукция, аналогия әдістері </a:t>
          </a:r>
        </a:p>
      </dgm:t>
    </dgm:pt>
    <dgm:pt modelId="{B83ED938-8302-42CD-8228-1F02463E0226}" type="parTrans" cxnId="{15D86DF7-C039-4DEB-ACD2-AC3E26ACEA64}">
      <dgm:prSet/>
      <dgm:spPr>
        <a:xfrm>
          <a:off x="3555412" y="224932"/>
          <a:ext cx="306338" cy="91440"/>
        </a:xfrm>
        <a:noFill/>
        <a:ln w="12700" cap="flat" cmpd="sng" algn="ctr">
          <a:solidFill>
            <a:srgbClr val="5B9BD5">
              <a:shade val="80000"/>
              <a:hueOff val="0"/>
              <a:satOff val="0"/>
              <a:lumOff val="0"/>
              <a:alphaOff val="0"/>
            </a:srgbClr>
          </a:solidFill>
          <a:prstDash val="solid"/>
          <a:miter lim="800000"/>
        </a:ln>
        <a:effectLst/>
      </dgm:spPr>
      <dgm:t>
        <a:bodyPr/>
        <a:lstStyle/>
        <a:p>
          <a:endParaRPr lang="ru-RU" sz="1200">
            <a:latin typeface="Times New Roman" panose="02020603050405020304" pitchFamily="18" charset="0"/>
            <a:cs typeface="Times New Roman" panose="02020603050405020304" pitchFamily="18" charset="0"/>
          </a:endParaRPr>
        </a:p>
      </dgm:t>
    </dgm:pt>
    <dgm:pt modelId="{E6AA5160-AED8-46DE-B1E5-A527B2545159}" type="sibTrans" cxnId="{15D86DF7-C039-4DEB-ACD2-AC3E26ACEA64}">
      <dgm:prSet/>
      <dgm:spPr/>
      <dgm:t>
        <a:bodyPr/>
        <a:lstStyle/>
        <a:p>
          <a:endParaRPr lang="ru-RU" sz="1200">
            <a:latin typeface="Times New Roman" panose="02020603050405020304" pitchFamily="18" charset="0"/>
            <a:cs typeface="Times New Roman" panose="02020603050405020304" pitchFamily="18" charset="0"/>
          </a:endParaRPr>
        </a:p>
      </dgm:t>
    </dgm:pt>
    <dgm:pt modelId="{6BC1B3C9-023A-4DD5-AB27-D170EF637CAD}">
      <dgm:prSet custT="1"/>
      <dgm:spPr>
        <a:xfrm>
          <a:off x="3861750" y="732737"/>
          <a:ext cx="1777817" cy="797582"/>
        </a:xfr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1200">
              <a:solidFill>
                <a:sysClr val="windowText" lastClr="000000"/>
              </a:solidFill>
              <a:latin typeface="Times New Roman" panose="02020603050405020304" pitchFamily="18" charset="0"/>
              <a:ea typeface="+mn-ea"/>
              <a:cs typeface="Times New Roman" panose="02020603050405020304" pitchFamily="18" charset="0"/>
            </a:rPr>
            <a:t>аксиомалық, жалпылау, жалқылау, абстрактілеу, тарихи, жүйелі талдау әдістері</a:t>
          </a:r>
        </a:p>
      </dgm:t>
    </dgm:pt>
    <dgm:pt modelId="{D07ED724-AEB2-4F24-B80F-80D8B1ED39C0}" type="parTrans" cxnId="{123AF151-0AEE-4E77-872C-D8A535CE7B70}">
      <dgm:prSet/>
      <dgm:spPr>
        <a:xfrm>
          <a:off x="3555412" y="1085808"/>
          <a:ext cx="306338" cy="91440"/>
        </a:xfrm>
        <a:noFill/>
        <a:ln w="12700" cap="flat" cmpd="sng" algn="ctr">
          <a:solidFill>
            <a:srgbClr val="5B9BD5">
              <a:shade val="80000"/>
              <a:hueOff val="0"/>
              <a:satOff val="0"/>
              <a:lumOff val="0"/>
              <a:alphaOff val="0"/>
            </a:srgbClr>
          </a:solidFill>
          <a:prstDash val="solid"/>
          <a:miter lim="800000"/>
        </a:ln>
        <a:effectLst/>
      </dgm:spPr>
      <dgm:t>
        <a:bodyPr/>
        <a:lstStyle/>
        <a:p>
          <a:endParaRPr lang="ru-RU" sz="1200">
            <a:latin typeface="Times New Roman" panose="02020603050405020304" pitchFamily="18" charset="0"/>
            <a:cs typeface="Times New Roman" panose="02020603050405020304" pitchFamily="18" charset="0"/>
          </a:endParaRPr>
        </a:p>
      </dgm:t>
    </dgm:pt>
    <dgm:pt modelId="{2384704C-2D16-4ABB-B6B4-1714627F9A20}" type="sibTrans" cxnId="{123AF151-0AEE-4E77-872C-D8A535CE7B70}">
      <dgm:prSet/>
      <dgm:spPr/>
      <dgm:t>
        <a:bodyPr/>
        <a:lstStyle/>
        <a:p>
          <a:endParaRPr lang="ru-RU" sz="1200">
            <a:latin typeface="Times New Roman" panose="02020603050405020304" pitchFamily="18" charset="0"/>
            <a:cs typeface="Times New Roman" panose="02020603050405020304" pitchFamily="18" charset="0"/>
          </a:endParaRPr>
        </a:p>
      </dgm:t>
    </dgm:pt>
    <dgm:pt modelId="{57210CD6-591F-448D-B467-9A139C57F2CA}">
      <dgm:prSet custT="1"/>
      <dgm:spPr>
        <a:xfrm>
          <a:off x="3861750" y="1721781"/>
          <a:ext cx="1843450" cy="702957"/>
        </a:xfr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1200">
              <a:solidFill>
                <a:sysClr val="windowText" lastClr="000000"/>
              </a:solidFill>
              <a:latin typeface="Times New Roman" panose="02020603050405020304" pitchFamily="18" charset="0"/>
              <a:ea typeface="+mn-ea"/>
              <a:cs typeface="Times New Roman" panose="02020603050405020304" pitchFamily="18" charset="0"/>
            </a:rPr>
            <a:t>бақылау, сипаттау, өлшеу, салыстыру, модельдеу, эксперимент жүргізу әдістері</a:t>
          </a:r>
        </a:p>
      </dgm:t>
    </dgm:pt>
    <dgm:pt modelId="{812ADE67-FDD9-4DA1-AFD4-C6604D0A48E4}" type="parTrans" cxnId="{FF045E15-21D7-4A11-9790-DC8A94E95167}">
      <dgm:prSet/>
      <dgm:spPr>
        <a:xfrm>
          <a:off x="3555412" y="2027540"/>
          <a:ext cx="306338" cy="91440"/>
        </a:xfrm>
        <a:noFill/>
        <a:ln w="12700" cap="flat" cmpd="sng" algn="ctr">
          <a:solidFill>
            <a:srgbClr val="5B9BD5">
              <a:shade val="80000"/>
              <a:hueOff val="0"/>
              <a:satOff val="0"/>
              <a:lumOff val="0"/>
              <a:alphaOff val="0"/>
            </a:srgbClr>
          </a:solidFill>
          <a:prstDash val="solid"/>
          <a:miter lim="800000"/>
        </a:ln>
        <a:effectLst/>
      </dgm:spPr>
      <dgm:t>
        <a:bodyPr/>
        <a:lstStyle/>
        <a:p>
          <a:endParaRPr lang="ru-RU" sz="1200">
            <a:latin typeface="Times New Roman" panose="02020603050405020304" pitchFamily="18" charset="0"/>
            <a:cs typeface="Times New Roman" panose="02020603050405020304" pitchFamily="18" charset="0"/>
          </a:endParaRPr>
        </a:p>
      </dgm:t>
    </dgm:pt>
    <dgm:pt modelId="{19C0C1E7-98FF-4AEC-B71C-72D57CFB77C6}" type="sibTrans" cxnId="{FF045E15-21D7-4A11-9790-DC8A94E95167}">
      <dgm:prSet/>
      <dgm:spPr/>
      <dgm:t>
        <a:bodyPr/>
        <a:lstStyle/>
        <a:p>
          <a:endParaRPr lang="ru-RU" sz="1200">
            <a:latin typeface="Times New Roman" panose="02020603050405020304" pitchFamily="18" charset="0"/>
            <a:cs typeface="Times New Roman" panose="02020603050405020304" pitchFamily="18" charset="0"/>
          </a:endParaRPr>
        </a:p>
      </dgm:t>
    </dgm:pt>
    <dgm:pt modelId="{FE769EA1-87CE-42BA-B8A9-3BD951BBA581}" type="pres">
      <dgm:prSet presAssocID="{B464D573-142F-4AD1-B034-2DF145B226C5}" presName="hierChild1" presStyleCnt="0">
        <dgm:presLayoutVars>
          <dgm:orgChart val="1"/>
          <dgm:chPref val="1"/>
          <dgm:dir/>
          <dgm:animOne val="branch"/>
          <dgm:animLvl val="lvl"/>
          <dgm:resizeHandles/>
        </dgm:presLayoutVars>
      </dgm:prSet>
      <dgm:spPr/>
      <dgm:t>
        <a:bodyPr/>
        <a:lstStyle/>
        <a:p>
          <a:endParaRPr lang="ru-RU"/>
        </a:p>
      </dgm:t>
    </dgm:pt>
    <dgm:pt modelId="{B92AD51A-E4BE-456C-AD9F-620F8AEC25E7}" type="pres">
      <dgm:prSet presAssocID="{C69A2212-225D-44E4-9302-72172705D82E}" presName="hierRoot1" presStyleCnt="0">
        <dgm:presLayoutVars>
          <dgm:hierBranch val="init"/>
        </dgm:presLayoutVars>
      </dgm:prSet>
      <dgm:spPr/>
    </dgm:pt>
    <dgm:pt modelId="{DAF22D4E-B4F7-4EC2-B395-44B707AEC9C1}" type="pres">
      <dgm:prSet presAssocID="{C69A2212-225D-44E4-9302-72172705D82E}" presName="rootComposite1" presStyleCnt="0"/>
      <dgm:spPr/>
    </dgm:pt>
    <dgm:pt modelId="{58844316-6054-4267-BAD2-8F7D6031257D}" type="pres">
      <dgm:prSet presAssocID="{C69A2212-225D-44E4-9302-72172705D82E}" presName="rootText1" presStyleLbl="node0" presStyleIdx="0" presStyleCnt="1">
        <dgm:presLayoutVars>
          <dgm:chPref val="3"/>
        </dgm:presLayoutVars>
      </dgm:prSet>
      <dgm:spPr>
        <a:prstGeom prst="rect">
          <a:avLst/>
        </a:prstGeom>
      </dgm:spPr>
      <dgm:t>
        <a:bodyPr/>
        <a:lstStyle/>
        <a:p>
          <a:endParaRPr lang="ru-RU"/>
        </a:p>
      </dgm:t>
    </dgm:pt>
    <dgm:pt modelId="{BC37D5DD-1640-4397-867E-8625B8936CAC}" type="pres">
      <dgm:prSet presAssocID="{C69A2212-225D-44E4-9302-72172705D82E}" presName="rootConnector1" presStyleLbl="node1" presStyleIdx="0" presStyleCnt="0"/>
      <dgm:spPr/>
      <dgm:t>
        <a:bodyPr/>
        <a:lstStyle/>
        <a:p>
          <a:endParaRPr lang="ru-RU"/>
        </a:p>
      </dgm:t>
    </dgm:pt>
    <dgm:pt modelId="{73CD6C41-0C35-48D5-A18D-8C32312FB23D}" type="pres">
      <dgm:prSet presAssocID="{C69A2212-225D-44E4-9302-72172705D82E}" presName="hierChild2" presStyleCnt="0"/>
      <dgm:spPr/>
    </dgm:pt>
    <dgm:pt modelId="{F12CFC63-F1C6-4366-9D9C-C103284A4C00}" type="pres">
      <dgm:prSet presAssocID="{476A035D-E0BE-4B5A-A360-7D540EA73AF0}" presName="Name64" presStyleLbl="parChTrans1D2" presStyleIdx="0" presStyleCnt="3"/>
      <dgm:spPr>
        <a:custGeom>
          <a:avLst/>
          <a:gdLst/>
          <a:ahLst/>
          <a:cxnLst/>
          <a:rect l="0" t="0" r="0" b="0"/>
          <a:pathLst>
            <a:path>
              <a:moveTo>
                <a:pt x="0" y="901304"/>
              </a:moveTo>
              <a:lnTo>
                <a:pt x="153169" y="901304"/>
              </a:lnTo>
              <a:lnTo>
                <a:pt x="153169" y="0"/>
              </a:lnTo>
              <a:lnTo>
                <a:pt x="306338" y="0"/>
              </a:lnTo>
            </a:path>
          </a:pathLst>
        </a:custGeom>
      </dgm:spPr>
      <dgm:t>
        <a:bodyPr/>
        <a:lstStyle/>
        <a:p>
          <a:endParaRPr lang="ru-RU"/>
        </a:p>
      </dgm:t>
    </dgm:pt>
    <dgm:pt modelId="{75BE1956-D594-4E48-A213-793EA2F075CC}" type="pres">
      <dgm:prSet presAssocID="{68F5B81F-5464-4CCE-8D38-B9D939AF2A6B}" presName="hierRoot2" presStyleCnt="0">
        <dgm:presLayoutVars>
          <dgm:hierBranch val="init"/>
        </dgm:presLayoutVars>
      </dgm:prSet>
      <dgm:spPr/>
    </dgm:pt>
    <dgm:pt modelId="{65DD1F11-6058-40DB-8AD5-8E00D4B74790}" type="pres">
      <dgm:prSet presAssocID="{68F5B81F-5464-4CCE-8D38-B9D939AF2A6B}" presName="rootComposite" presStyleCnt="0"/>
      <dgm:spPr/>
    </dgm:pt>
    <dgm:pt modelId="{CF68C5BE-1992-47DF-9F1D-2A40EA20481D}" type="pres">
      <dgm:prSet presAssocID="{68F5B81F-5464-4CCE-8D38-B9D939AF2A6B}" presName="rootText" presStyleLbl="node2" presStyleIdx="0" presStyleCnt="3">
        <dgm:presLayoutVars>
          <dgm:chPref val="3"/>
        </dgm:presLayoutVars>
      </dgm:prSet>
      <dgm:spPr>
        <a:prstGeom prst="rect">
          <a:avLst/>
        </a:prstGeom>
      </dgm:spPr>
      <dgm:t>
        <a:bodyPr/>
        <a:lstStyle/>
        <a:p>
          <a:endParaRPr lang="ru-RU"/>
        </a:p>
      </dgm:t>
    </dgm:pt>
    <dgm:pt modelId="{322E0950-6431-4421-816D-C800A4AD336A}" type="pres">
      <dgm:prSet presAssocID="{68F5B81F-5464-4CCE-8D38-B9D939AF2A6B}" presName="rootConnector" presStyleLbl="node2" presStyleIdx="0" presStyleCnt="3"/>
      <dgm:spPr/>
      <dgm:t>
        <a:bodyPr/>
        <a:lstStyle/>
        <a:p>
          <a:endParaRPr lang="ru-RU"/>
        </a:p>
      </dgm:t>
    </dgm:pt>
    <dgm:pt modelId="{4056B848-8604-4D65-8BDE-EB0EF23DA5DE}" type="pres">
      <dgm:prSet presAssocID="{68F5B81F-5464-4CCE-8D38-B9D939AF2A6B}" presName="hierChild4" presStyleCnt="0"/>
      <dgm:spPr/>
    </dgm:pt>
    <dgm:pt modelId="{EA54AF10-CC21-451F-B1EA-E24DA95C6BAE}" type="pres">
      <dgm:prSet presAssocID="{B83ED938-8302-42CD-8228-1F02463E0226}" presName="Name64" presStyleLbl="parChTrans1D3" presStyleIdx="0" presStyleCnt="3"/>
      <dgm:spPr>
        <a:custGeom>
          <a:avLst/>
          <a:gdLst/>
          <a:ahLst/>
          <a:cxnLst/>
          <a:rect l="0" t="0" r="0" b="0"/>
          <a:pathLst>
            <a:path>
              <a:moveTo>
                <a:pt x="0" y="45720"/>
              </a:moveTo>
              <a:lnTo>
                <a:pt x="306338" y="45720"/>
              </a:lnTo>
            </a:path>
          </a:pathLst>
        </a:custGeom>
      </dgm:spPr>
      <dgm:t>
        <a:bodyPr/>
        <a:lstStyle/>
        <a:p>
          <a:endParaRPr lang="ru-RU"/>
        </a:p>
      </dgm:t>
    </dgm:pt>
    <dgm:pt modelId="{5FE9C8A8-3199-43F3-8DB9-DCFA9CDE94FD}" type="pres">
      <dgm:prSet presAssocID="{15751F8D-4B24-4637-A4C9-B47307CA3E6B}" presName="hierRoot2" presStyleCnt="0">
        <dgm:presLayoutVars>
          <dgm:hierBranch val="init"/>
        </dgm:presLayoutVars>
      </dgm:prSet>
      <dgm:spPr/>
    </dgm:pt>
    <dgm:pt modelId="{E74FC99E-883B-42E4-9C93-A846C1FD1BB3}" type="pres">
      <dgm:prSet presAssocID="{15751F8D-4B24-4637-A4C9-B47307CA3E6B}" presName="rootComposite" presStyleCnt="0"/>
      <dgm:spPr/>
    </dgm:pt>
    <dgm:pt modelId="{0448602E-A862-409C-8580-343E0C722A7A}" type="pres">
      <dgm:prSet presAssocID="{15751F8D-4B24-4637-A4C9-B47307CA3E6B}" presName="rootText" presStyleLbl="node3" presStyleIdx="0" presStyleCnt="3" custScaleX="133694" custScaleY="115858">
        <dgm:presLayoutVars>
          <dgm:chPref val="3"/>
        </dgm:presLayoutVars>
      </dgm:prSet>
      <dgm:spPr>
        <a:prstGeom prst="rect">
          <a:avLst/>
        </a:prstGeom>
      </dgm:spPr>
      <dgm:t>
        <a:bodyPr/>
        <a:lstStyle/>
        <a:p>
          <a:endParaRPr lang="ru-RU"/>
        </a:p>
      </dgm:t>
    </dgm:pt>
    <dgm:pt modelId="{A52124AE-56BC-44D3-B568-F6AE4CABBB63}" type="pres">
      <dgm:prSet presAssocID="{15751F8D-4B24-4637-A4C9-B47307CA3E6B}" presName="rootConnector" presStyleLbl="node3" presStyleIdx="0" presStyleCnt="3"/>
      <dgm:spPr/>
      <dgm:t>
        <a:bodyPr/>
        <a:lstStyle/>
        <a:p>
          <a:endParaRPr lang="ru-RU"/>
        </a:p>
      </dgm:t>
    </dgm:pt>
    <dgm:pt modelId="{6247ED76-E680-4256-80EF-F488E6B3E906}" type="pres">
      <dgm:prSet presAssocID="{15751F8D-4B24-4637-A4C9-B47307CA3E6B}" presName="hierChild4" presStyleCnt="0"/>
      <dgm:spPr/>
    </dgm:pt>
    <dgm:pt modelId="{D587C6D3-9659-46A9-B29C-EAC01F717D67}" type="pres">
      <dgm:prSet presAssocID="{15751F8D-4B24-4637-A4C9-B47307CA3E6B}" presName="hierChild5" presStyleCnt="0"/>
      <dgm:spPr/>
    </dgm:pt>
    <dgm:pt modelId="{AB2DA9D5-A42A-4505-A0F7-FA466B5491ED}" type="pres">
      <dgm:prSet presAssocID="{68F5B81F-5464-4CCE-8D38-B9D939AF2A6B}" presName="hierChild5" presStyleCnt="0"/>
      <dgm:spPr/>
    </dgm:pt>
    <dgm:pt modelId="{3BD698F1-E8CC-4BD6-B5F3-467CE40DD4AA}" type="pres">
      <dgm:prSet presAssocID="{9FA2B9E1-78DD-41A1-9D86-97469DB0D950}" presName="Name64" presStyleLbl="parChTrans1D2" presStyleIdx="1" presStyleCnt="3"/>
      <dgm:spPr>
        <a:custGeom>
          <a:avLst/>
          <a:gdLst/>
          <a:ahLst/>
          <a:cxnLst/>
          <a:rect l="0" t="0" r="0" b="0"/>
          <a:pathLst>
            <a:path>
              <a:moveTo>
                <a:pt x="0" y="86147"/>
              </a:moveTo>
              <a:lnTo>
                <a:pt x="153169" y="86147"/>
              </a:lnTo>
              <a:lnTo>
                <a:pt x="153169" y="45720"/>
              </a:lnTo>
              <a:lnTo>
                <a:pt x="306338" y="45720"/>
              </a:lnTo>
            </a:path>
          </a:pathLst>
        </a:custGeom>
      </dgm:spPr>
      <dgm:t>
        <a:bodyPr/>
        <a:lstStyle/>
        <a:p>
          <a:endParaRPr lang="ru-RU"/>
        </a:p>
      </dgm:t>
    </dgm:pt>
    <dgm:pt modelId="{97FFC191-7C55-4247-B9D4-F2CBA6661B87}" type="pres">
      <dgm:prSet presAssocID="{0F51C6BD-3685-42CF-B087-37C11392D9D2}" presName="hierRoot2" presStyleCnt="0">
        <dgm:presLayoutVars>
          <dgm:hierBranch val="init"/>
        </dgm:presLayoutVars>
      </dgm:prSet>
      <dgm:spPr/>
    </dgm:pt>
    <dgm:pt modelId="{18811866-DF7D-4741-9172-C945C4A1D363}" type="pres">
      <dgm:prSet presAssocID="{0F51C6BD-3685-42CF-B087-37C11392D9D2}" presName="rootComposite" presStyleCnt="0"/>
      <dgm:spPr/>
    </dgm:pt>
    <dgm:pt modelId="{A0828287-3D7D-4BE9-B598-00DFB94AD2B4}" type="pres">
      <dgm:prSet presAssocID="{0F51C6BD-3685-42CF-B087-37C11392D9D2}" presName="rootText" presStyleLbl="node2" presStyleIdx="1" presStyleCnt="3">
        <dgm:presLayoutVars>
          <dgm:chPref val="3"/>
        </dgm:presLayoutVars>
      </dgm:prSet>
      <dgm:spPr>
        <a:prstGeom prst="rect">
          <a:avLst/>
        </a:prstGeom>
      </dgm:spPr>
      <dgm:t>
        <a:bodyPr/>
        <a:lstStyle/>
        <a:p>
          <a:endParaRPr lang="ru-RU"/>
        </a:p>
      </dgm:t>
    </dgm:pt>
    <dgm:pt modelId="{1752092B-D135-47FD-BC9E-B019F8FDC467}" type="pres">
      <dgm:prSet presAssocID="{0F51C6BD-3685-42CF-B087-37C11392D9D2}" presName="rootConnector" presStyleLbl="node2" presStyleIdx="1" presStyleCnt="3"/>
      <dgm:spPr/>
      <dgm:t>
        <a:bodyPr/>
        <a:lstStyle/>
        <a:p>
          <a:endParaRPr lang="ru-RU"/>
        </a:p>
      </dgm:t>
    </dgm:pt>
    <dgm:pt modelId="{CD17F4F2-42C8-4E5A-B0DB-2073866736C8}" type="pres">
      <dgm:prSet presAssocID="{0F51C6BD-3685-42CF-B087-37C11392D9D2}" presName="hierChild4" presStyleCnt="0"/>
      <dgm:spPr/>
    </dgm:pt>
    <dgm:pt modelId="{4C6E383B-9D67-49D7-AD80-9F42D26CC3A8}" type="pres">
      <dgm:prSet presAssocID="{D07ED724-AEB2-4F24-B80F-80D8B1ED39C0}" presName="Name64" presStyleLbl="parChTrans1D3" presStyleIdx="1" presStyleCnt="3"/>
      <dgm:spPr>
        <a:custGeom>
          <a:avLst/>
          <a:gdLst/>
          <a:ahLst/>
          <a:cxnLst/>
          <a:rect l="0" t="0" r="0" b="0"/>
          <a:pathLst>
            <a:path>
              <a:moveTo>
                <a:pt x="0" y="45720"/>
              </a:moveTo>
              <a:lnTo>
                <a:pt x="306338" y="45720"/>
              </a:lnTo>
            </a:path>
          </a:pathLst>
        </a:custGeom>
      </dgm:spPr>
      <dgm:t>
        <a:bodyPr/>
        <a:lstStyle/>
        <a:p>
          <a:endParaRPr lang="ru-RU"/>
        </a:p>
      </dgm:t>
    </dgm:pt>
    <dgm:pt modelId="{3AE16397-3855-4A86-9931-1893B18FE663}" type="pres">
      <dgm:prSet presAssocID="{6BC1B3C9-023A-4DD5-AB27-D170EF637CAD}" presName="hierRoot2" presStyleCnt="0">
        <dgm:presLayoutVars>
          <dgm:hierBranch val="init"/>
        </dgm:presLayoutVars>
      </dgm:prSet>
      <dgm:spPr/>
    </dgm:pt>
    <dgm:pt modelId="{DD7A0371-3019-4AD0-AB97-0392132331BF}" type="pres">
      <dgm:prSet presAssocID="{6BC1B3C9-023A-4DD5-AB27-D170EF637CAD}" presName="rootComposite" presStyleCnt="0"/>
      <dgm:spPr/>
    </dgm:pt>
    <dgm:pt modelId="{89666F5D-77C4-4212-8EED-98C087CD7E25}" type="pres">
      <dgm:prSet presAssocID="{6BC1B3C9-023A-4DD5-AB27-D170EF637CAD}" presName="rootText" presStyleLbl="node3" presStyleIdx="1" presStyleCnt="3" custScaleX="140527" custScaleY="170728">
        <dgm:presLayoutVars>
          <dgm:chPref val="3"/>
        </dgm:presLayoutVars>
      </dgm:prSet>
      <dgm:spPr>
        <a:prstGeom prst="rect">
          <a:avLst/>
        </a:prstGeom>
      </dgm:spPr>
      <dgm:t>
        <a:bodyPr/>
        <a:lstStyle/>
        <a:p>
          <a:endParaRPr lang="ru-RU"/>
        </a:p>
      </dgm:t>
    </dgm:pt>
    <dgm:pt modelId="{47D65855-EFF1-4E72-93B5-C45A65EC90B4}" type="pres">
      <dgm:prSet presAssocID="{6BC1B3C9-023A-4DD5-AB27-D170EF637CAD}" presName="rootConnector" presStyleLbl="node3" presStyleIdx="1" presStyleCnt="3"/>
      <dgm:spPr/>
      <dgm:t>
        <a:bodyPr/>
        <a:lstStyle/>
        <a:p>
          <a:endParaRPr lang="ru-RU"/>
        </a:p>
      </dgm:t>
    </dgm:pt>
    <dgm:pt modelId="{42DB2C4B-BE18-434F-911D-6D2EFF579AC4}" type="pres">
      <dgm:prSet presAssocID="{6BC1B3C9-023A-4DD5-AB27-D170EF637CAD}" presName="hierChild4" presStyleCnt="0"/>
      <dgm:spPr/>
    </dgm:pt>
    <dgm:pt modelId="{E8443E03-698A-42FE-A63C-EE138CC0BDDC}" type="pres">
      <dgm:prSet presAssocID="{6BC1B3C9-023A-4DD5-AB27-D170EF637CAD}" presName="hierChild5" presStyleCnt="0"/>
      <dgm:spPr/>
    </dgm:pt>
    <dgm:pt modelId="{ED482926-52E3-4B30-A859-36F912B15B96}" type="pres">
      <dgm:prSet presAssocID="{0F51C6BD-3685-42CF-B087-37C11392D9D2}" presName="hierChild5" presStyleCnt="0"/>
      <dgm:spPr/>
    </dgm:pt>
    <dgm:pt modelId="{B6286AF3-CDD9-4DEF-A260-8E38892F508F}" type="pres">
      <dgm:prSet presAssocID="{6778763A-6C3C-4D5D-B341-A22901A3D7C8}" presName="Name64" presStyleLbl="parChTrans1D2" presStyleIdx="2" presStyleCnt="3"/>
      <dgm:spPr>
        <a:custGeom>
          <a:avLst/>
          <a:gdLst/>
          <a:ahLst/>
          <a:cxnLst/>
          <a:rect l="0" t="0" r="0" b="0"/>
          <a:pathLst>
            <a:path>
              <a:moveTo>
                <a:pt x="0" y="0"/>
              </a:moveTo>
              <a:lnTo>
                <a:pt x="153169" y="0"/>
              </a:lnTo>
              <a:lnTo>
                <a:pt x="153169" y="901304"/>
              </a:lnTo>
              <a:lnTo>
                <a:pt x="306338" y="901304"/>
              </a:lnTo>
            </a:path>
          </a:pathLst>
        </a:custGeom>
      </dgm:spPr>
      <dgm:t>
        <a:bodyPr/>
        <a:lstStyle/>
        <a:p>
          <a:endParaRPr lang="ru-RU"/>
        </a:p>
      </dgm:t>
    </dgm:pt>
    <dgm:pt modelId="{46B7D2FF-9D6F-405A-BFAE-966A5E4E962A}" type="pres">
      <dgm:prSet presAssocID="{A485A256-793B-4018-8FCE-7C717F69C9D8}" presName="hierRoot2" presStyleCnt="0">
        <dgm:presLayoutVars>
          <dgm:hierBranch val="init"/>
        </dgm:presLayoutVars>
      </dgm:prSet>
      <dgm:spPr/>
    </dgm:pt>
    <dgm:pt modelId="{AB7A6791-F637-4939-8847-0006225FE0E5}" type="pres">
      <dgm:prSet presAssocID="{A485A256-793B-4018-8FCE-7C717F69C9D8}" presName="rootComposite" presStyleCnt="0"/>
      <dgm:spPr/>
    </dgm:pt>
    <dgm:pt modelId="{6D025689-223E-466A-9F40-7006D41ECA99}" type="pres">
      <dgm:prSet presAssocID="{A485A256-793B-4018-8FCE-7C717F69C9D8}" presName="rootText" presStyleLbl="node2" presStyleIdx="2" presStyleCnt="3">
        <dgm:presLayoutVars>
          <dgm:chPref val="3"/>
        </dgm:presLayoutVars>
      </dgm:prSet>
      <dgm:spPr>
        <a:prstGeom prst="rect">
          <a:avLst/>
        </a:prstGeom>
      </dgm:spPr>
      <dgm:t>
        <a:bodyPr/>
        <a:lstStyle/>
        <a:p>
          <a:endParaRPr lang="ru-RU"/>
        </a:p>
      </dgm:t>
    </dgm:pt>
    <dgm:pt modelId="{5F225F65-5187-4F2A-8D5A-11AF25AF410F}" type="pres">
      <dgm:prSet presAssocID="{A485A256-793B-4018-8FCE-7C717F69C9D8}" presName="rootConnector" presStyleLbl="node2" presStyleIdx="2" presStyleCnt="3"/>
      <dgm:spPr/>
      <dgm:t>
        <a:bodyPr/>
        <a:lstStyle/>
        <a:p>
          <a:endParaRPr lang="ru-RU"/>
        </a:p>
      </dgm:t>
    </dgm:pt>
    <dgm:pt modelId="{64087676-DA80-494D-8D2B-0435A3AEFEE0}" type="pres">
      <dgm:prSet presAssocID="{A485A256-793B-4018-8FCE-7C717F69C9D8}" presName="hierChild4" presStyleCnt="0"/>
      <dgm:spPr/>
    </dgm:pt>
    <dgm:pt modelId="{BB46E52C-B3BA-40D0-9B6B-769C40A8E990}" type="pres">
      <dgm:prSet presAssocID="{812ADE67-FDD9-4DA1-AFD4-C6604D0A48E4}" presName="Name64" presStyleLbl="parChTrans1D3" presStyleIdx="2" presStyleCnt="3"/>
      <dgm:spPr>
        <a:custGeom>
          <a:avLst/>
          <a:gdLst/>
          <a:ahLst/>
          <a:cxnLst/>
          <a:rect l="0" t="0" r="0" b="0"/>
          <a:pathLst>
            <a:path>
              <a:moveTo>
                <a:pt x="0" y="45720"/>
              </a:moveTo>
              <a:lnTo>
                <a:pt x="306338" y="45720"/>
              </a:lnTo>
            </a:path>
          </a:pathLst>
        </a:custGeom>
      </dgm:spPr>
      <dgm:t>
        <a:bodyPr/>
        <a:lstStyle/>
        <a:p>
          <a:endParaRPr lang="ru-RU"/>
        </a:p>
      </dgm:t>
    </dgm:pt>
    <dgm:pt modelId="{A4B9301F-7132-40B5-B9F5-EB414015D9F5}" type="pres">
      <dgm:prSet presAssocID="{57210CD6-591F-448D-B467-9A139C57F2CA}" presName="hierRoot2" presStyleCnt="0">
        <dgm:presLayoutVars>
          <dgm:hierBranch val="init"/>
        </dgm:presLayoutVars>
      </dgm:prSet>
      <dgm:spPr/>
    </dgm:pt>
    <dgm:pt modelId="{EB174624-A447-4005-86DC-FB64A41454E0}" type="pres">
      <dgm:prSet presAssocID="{57210CD6-591F-448D-B467-9A139C57F2CA}" presName="rootComposite" presStyleCnt="0"/>
      <dgm:spPr/>
    </dgm:pt>
    <dgm:pt modelId="{27398E72-253D-434A-A5E9-E071BA658170}" type="pres">
      <dgm:prSet presAssocID="{57210CD6-591F-448D-B467-9A139C57F2CA}" presName="rootText" presStyleLbl="node3" presStyleIdx="2" presStyleCnt="3" custScaleX="140440" custScaleY="150473">
        <dgm:presLayoutVars>
          <dgm:chPref val="3"/>
        </dgm:presLayoutVars>
      </dgm:prSet>
      <dgm:spPr>
        <a:prstGeom prst="rect">
          <a:avLst/>
        </a:prstGeom>
      </dgm:spPr>
      <dgm:t>
        <a:bodyPr/>
        <a:lstStyle/>
        <a:p>
          <a:endParaRPr lang="ru-RU"/>
        </a:p>
      </dgm:t>
    </dgm:pt>
    <dgm:pt modelId="{7E428ABA-E3F4-4E0F-94F1-C8B220B959A9}" type="pres">
      <dgm:prSet presAssocID="{57210CD6-591F-448D-B467-9A139C57F2CA}" presName="rootConnector" presStyleLbl="node3" presStyleIdx="2" presStyleCnt="3"/>
      <dgm:spPr/>
      <dgm:t>
        <a:bodyPr/>
        <a:lstStyle/>
        <a:p>
          <a:endParaRPr lang="ru-RU"/>
        </a:p>
      </dgm:t>
    </dgm:pt>
    <dgm:pt modelId="{6EAE92E9-52F8-4518-85AB-812820889970}" type="pres">
      <dgm:prSet presAssocID="{57210CD6-591F-448D-B467-9A139C57F2CA}" presName="hierChild4" presStyleCnt="0"/>
      <dgm:spPr/>
    </dgm:pt>
    <dgm:pt modelId="{748876DF-AE9A-412D-B1F3-6B7E254164F5}" type="pres">
      <dgm:prSet presAssocID="{57210CD6-591F-448D-B467-9A139C57F2CA}" presName="hierChild5" presStyleCnt="0"/>
      <dgm:spPr/>
    </dgm:pt>
    <dgm:pt modelId="{53BEC980-7778-455E-8BC0-77051B8FFDFD}" type="pres">
      <dgm:prSet presAssocID="{A485A256-793B-4018-8FCE-7C717F69C9D8}" presName="hierChild5" presStyleCnt="0"/>
      <dgm:spPr/>
    </dgm:pt>
    <dgm:pt modelId="{24CAC912-4EC5-4FCD-8739-EC4AA13F8DE2}" type="pres">
      <dgm:prSet presAssocID="{C69A2212-225D-44E4-9302-72172705D82E}" presName="hierChild3" presStyleCnt="0"/>
      <dgm:spPr/>
    </dgm:pt>
  </dgm:ptLst>
  <dgm:cxnLst>
    <dgm:cxn modelId="{C829CDFE-B98E-4FA8-AF1A-9680CC3FC227}" type="presOf" srcId="{9FA2B9E1-78DD-41A1-9D86-97469DB0D950}" destId="{3BD698F1-E8CC-4BD6-B5F3-467CE40DD4AA}" srcOrd="0" destOrd="0" presId="urn:microsoft.com/office/officeart/2009/3/layout/HorizontalOrganizationChart"/>
    <dgm:cxn modelId="{A1C5AF96-8EF2-4706-A4C7-890457334FFA}" type="presOf" srcId="{812ADE67-FDD9-4DA1-AFD4-C6604D0A48E4}" destId="{BB46E52C-B3BA-40D0-9B6B-769C40A8E990}" srcOrd="0" destOrd="0" presId="urn:microsoft.com/office/officeart/2009/3/layout/HorizontalOrganizationChart"/>
    <dgm:cxn modelId="{2CE3B7C3-A15A-473B-BFD6-DF59078DC22D}" type="presOf" srcId="{0F51C6BD-3685-42CF-B087-37C11392D9D2}" destId="{A0828287-3D7D-4BE9-B598-00DFB94AD2B4}" srcOrd="0" destOrd="0" presId="urn:microsoft.com/office/officeart/2009/3/layout/HorizontalOrganizationChart"/>
    <dgm:cxn modelId="{68E4815F-36F2-47CF-A0F6-4B71558E8F06}" srcId="{B464D573-142F-4AD1-B034-2DF145B226C5}" destId="{C69A2212-225D-44E4-9302-72172705D82E}" srcOrd="0" destOrd="0" parTransId="{49F53F8A-880E-4D44-A75B-6AC09EF041F8}" sibTransId="{EA0499F7-482A-46DF-93CC-0EC1881CD67E}"/>
    <dgm:cxn modelId="{27A17636-EC5E-4319-BB1D-DE3CEB393BCB}" type="presOf" srcId="{6BC1B3C9-023A-4DD5-AB27-D170EF637CAD}" destId="{47D65855-EFF1-4E72-93B5-C45A65EC90B4}" srcOrd="1" destOrd="0" presId="urn:microsoft.com/office/officeart/2009/3/layout/HorizontalOrganizationChart"/>
    <dgm:cxn modelId="{31B9C3A6-A990-437F-85BE-B1E9FC1A3AA2}" type="presOf" srcId="{6778763A-6C3C-4D5D-B341-A22901A3D7C8}" destId="{B6286AF3-CDD9-4DEF-A260-8E38892F508F}" srcOrd="0" destOrd="0" presId="urn:microsoft.com/office/officeart/2009/3/layout/HorizontalOrganizationChart"/>
    <dgm:cxn modelId="{B5533111-20AE-41B4-8DFD-4D1C7B09ACDD}" type="presOf" srcId="{B464D573-142F-4AD1-B034-2DF145B226C5}" destId="{FE769EA1-87CE-42BA-B8A9-3BD951BBA581}" srcOrd="0" destOrd="0" presId="urn:microsoft.com/office/officeart/2009/3/layout/HorizontalOrganizationChart"/>
    <dgm:cxn modelId="{CE362BFA-B1A1-4714-A7EA-8A2EEAD1EE2E}" type="presOf" srcId="{68F5B81F-5464-4CCE-8D38-B9D939AF2A6B}" destId="{CF68C5BE-1992-47DF-9F1D-2A40EA20481D}" srcOrd="0" destOrd="0" presId="urn:microsoft.com/office/officeart/2009/3/layout/HorizontalOrganizationChart"/>
    <dgm:cxn modelId="{2564B87A-A8CD-4656-B2DB-BBB694CAC364}" type="presOf" srcId="{C69A2212-225D-44E4-9302-72172705D82E}" destId="{BC37D5DD-1640-4397-867E-8625B8936CAC}" srcOrd="1" destOrd="0" presId="urn:microsoft.com/office/officeart/2009/3/layout/HorizontalOrganizationChart"/>
    <dgm:cxn modelId="{00A5637F-77AB-40BB-904C-161B94E68917}" type="presOf" srcId="{57210CD6-591F-448D-B467-9A139C57F2CA}" destId="{27398E72-253D-434A-A5E9-E071BA658170}" srcOrd="0" destOrd="0" presId="urn:microsoft.com/office/officeart/2009/3/layout/HorizontalOrganizationChart"/>
    <dgm:cxn modelId="{86E5FC64-96D9-4F38-B5E7-A26CE44E267B}" srcId="{C69A2212-225D-44E4-9302-72172705D82E}" destId="{0F51C6BD-3685-42CF-B087-37C11392D9D2}" srcOrd="1" destOrd="0" parTransId="{9FA2B9E1-78DD-41A1-9D86-97469DB0D950}" sibTransId="{1ED9D0DF-216E-497C-B554-C7D12D9C0BCD}"/>
    <dgm:cxn modelId="{D82AE79B-E1A5-4B3C-9039-91A6138BAB84}" type="presOf" srcId="{D07ED724-AEB2-4F24-B80F-80D8B1ED39C0}" destId="{4C6E383B-9D67-49D7-AD80-9F42D26CC3A8}" srcOrd="0" destOrd="0" presId="urn:microsoft.com/office/officeart/2009/3/layout/HorizontalOrganizationChart"/>
    <dgm:cxn modelId="{8488EA7E-71D1-4893-A017-D152A1406006}" type="presOf" srcId="{15751F8D-4B24-4637-A4C9-B47307CA3E6B}" destId="{A52124AE-56BC-44D3-B568-F6AE4CABBB63}" srcOrd="1" destOrd="0" presId="urn:microsoft.com/office/officeart/2009/3/layout/HorizontalOrganizationChart"/>
    <dgm:cxn modelId="{594338F3-98AA-43FF-8603-EF99D305CAA2}" type="presOf" srcId="{476A035D-E0BE-4B5A-A360-7D540EA73AF0}" destId="{F12CFC63-F1C6-4366-9D9C-C103284A4C00}" srcOrd="0" destOrd="0" presId="urn:microsoft.com/office/officeart/2009/3/layout/HorizontalOrganizationChart"/>
    <dgm:cxn modelId="{9C2A3508-BEB9-45A9-BDA0-B74D36808557}" type="presOf" srcId="{A485A256-793B-4018-8FCE-7C717F69C9D8}" destId="{6D025689-223E-466A-9F40-7006D41ECA99}" srcOrd="0" destOrd="0" presId="urn:microsoft.com/office/officeart/2009/3/layout/HorizontalOrganizationChart"/>
    <dgm:cxn modelId="{1A1BAF04-0854-45F9-B21A-75977D2157DE}" srcId="{C69A2212-225D-44E4-9302-72172705D82E}" destId="{A485A256-793B-4018-8FCE-7C717F69C9D8}" srcOrd="2" destOrd="0" parTransId="{6778763A-6C3C-4D5D-B341-A22901A3D7C8}" sibTransId="{45926A59-2673-4E08-BDA7-B603E2C3E6B8}"/>
    <dgm:cxn modelId="{C53D02E3-ED4A-468C-A9B6-1AFF44C66D3E}" type="presOf" srcId="{68F5B81F-5464-4CCE-8D38-B9D939AF2A6B}" destId="{322E0950-6431-4421-816D-C800A4AD336A}" srcOrd="1" destOrd="0" presId="urn:microsoft.com/office/officeart/2009/3/layout/HorizontalOrganizationChart"/>
    <dgm:cxn modelId="{4E8896A5-8238-47EB-A71C-F694659B3FA1}" type="presOf" srcId="{57210CD6-591F-448D-B467-9A139C57F2CA}" destId="{7E428ABA-E3F4-4E0F-94F1-C8B220B959A9}" srcOrd="1" destOrd="0" presId="urn:microsoft.com/office/officeart/2009/3/layout/HorizontalOrganizationChart"/>
    <dgm:cxn modelId="{821489B1-CD76-481B-983B-11C6EA0862E0}" type="presOf" srcId="{6BC1B3C9-023A-4DD5-AB27-D170EF637CAD}" destId="{89666F5D-77C4-4212-8EED-98C087CD7E25}" srcOrd="0" destOrd="0" presId="urn:microsoft.com/office/officeart/2009/3/layout/HorizontalOrganizationChart"/>
    <dgm:cxn modelId="{15D86DF7-C039-4DEB-ACD2-AC3E26ACEA64}" srcId="{68F5B81F-5464-4CCE-8D38-B9D939AF2A6B}" destId="{15751F8D-4B24-4637-A4C9-B47307CA3E6B}" srcOrd="0" destOrd="0" parTransId="{B83ED938-8302-42CD-8228-1F02463E0226}" sibTransId="{E6AA5160-AED8-46DE-B1E5-A527B2545159}"/>
    <dgm:cxn modelId="{9E212B5E-F015-40B1-92E1-FFA2A6B57F10}" type="presOf" srcId="{A485A256-793B-4018-8FCE-7C717F69C9D8}" destId="{5F225F65-5187-4F2A-8D5A-11AF25AF410F}" srcOrd="1" destOrd="0" presId="urn:microsoft.com/office/officeart/2009/3/layout/HorizontalOrganizationChart"/>
    <dgm:cxn modelId="{D2DE7182-E131-4D23-AA85-8797BF8EADEC}" type="presOf" srcId="{15751F8D-4B24-4637-A4C9-B47307CA3E6B}" destId="{0448602E-A862-409C-8580-343E0C722A7A}" srcOrd="0" destOrd="0" presId="urn:microsoft.com/office/officeart/2009/3/layout/HorizontalOrganizationChart"/>
    <dgm:cxn modelId="{FF045E15-21D7-4A11-9790-DC8A94E95167}" srcId="{A485A256-793B-4018-8FCE-7C717F69C9D8}" destId="{57210CD6-591F-448D-B467-9A139C57F2CA}" srcOrd="0" destOrd="0" parTransId="{812ADE67-FDD9-4DA1-AFD4-C6604D0A48E4}" sibTransId="{19C0C1E7-98FF-4AEC-B71C-72D57CFB77C6}"/>
    <dgm:cxn modelId="{123AF151-0AEE-4E77-872C-D8A535CE7B70}" srcId="{0F51C6BD-3685-42CF-B087-37C11392D9D2}" destId="{6BC1B3C9-023A-4DD5-AB27-D170EF637CAD}" srcOrd="0" destOrd="0" parTransId="{D07ED724-AEB2-4F24-B80F-80D8B1ED39C0}" sibTransId="{2384704C-2D16-4ABB-B6B4-1714627F9A20}"/>
    <dgm:cxn modelId="{847562FB-C714-4CC2-8CAD-5DE0EA9763DC}" type="presOf" srcId="{0F51C6BD-3685-42CF-B087-37C11392D9D2}" destId="{1752092B-D135-47FD-BC9E-B019F8FDC467}" srcOrd="1" destOrd="0" presId="urn:microsoft.com/office/officeart/2009/3/layout/HorizontalOrganizationChart"/>
    <dgm:cxn modelId="{7FDF2E8B-32A5-442C-BC37-DFABD517D3D4}" srcId="{C69A2212-225D-44E4-9302-72172705D82E}" destId="{68F5B81F-5464-4CCE-8D38-B9D939AF2A6B}" srcOrd="0" destOrd="0" parTransId="{476A035D-E0BE-4B5A-A360-7D540EA73AF0}" sibTransId="{3EEAE493-3EED-4F1C-BD34-86B75B80534E}"/>
    <dgm:cxn modelId="{41CBB176-325D-4F7E-9737-37F0DABC73BF}" type="presOf" srcId="{C69A2212-225D-44E4-9302-72172705D82E}" destId="{58844316-6054-4267-BAD2-8F7D6031257D}" srcOrd="0" destOrd="0" presId="urn:microsoft.com/office/officeart/2009/3/layout/HorizontalOrganizationChart"/>
    <dgm:cxn modelId="{D65AC779-4918-4A4C-8869-829671C40A87}" type="presOf" srcId="{B83ED938-8302-42CD-8228-1F02463E0226}" destId="{EA54AF10-CC21-451F-B1EA-E24DA95C6BAE}" srcOrd="0" destOrd="0" presId="urn:microsoft.com/office/officeart/2009/3/layout/HorizontalOrganizationChart"/>
    <dgm:cxn modelId="{44553E62-F03D-4B34-907E-3BBFFC258428}" type="presParOf" srcId="{FE769EA1-87CE-42BA-B8A9-3BD951BBA581}" destId="{B92AD51A-E4BE-456C-AD9F-620F8AEC25E7}" srcOrd="0" destOrd="0" presId="urn:microsoft.com/office/officeart/2009/3/layout/HorizontalOrganizationChart"/>
    <dgm:cxn modelId="{F1D4B58E-004E-451C-A685-BABCA87A64B9}" type="presParOf" srcId="{B92AD51A-E4BE-456C-AD9F-620F8AEC25E7}" destId="{DAF22D4E-B4F7-4EC2-B395-44B707AEC9C1}" srcOrd="0" destOrd="0" presId="urn:microsoft.com/office/officeart/2009/3/layout/HorizontalOrganizationChart"/>
    <dgm:cxn modelId="{23DCFA09-BA29-4D92-A17C-576AD7A861DD}" type="presParOf" srcId="{DAF22D4E-B4F7-4EC2-B395-44B707AEC9C1}" destId="{58844316-6054-4267-BAD2-8F7D6031257D}" srcOrd="0" destOrd="0" presId="urn:microsoft.com/office/officeart/2009/3/layout/HorizontalOrganizationChart"/>
    <dgm:cxn modelId="{51A5F477-E823-4F50-B3F0-AC3420D8DEC4}" type="presParOf" srcId="{DAF22D4E-B4F7-4EC2-B395-44B707AEC9C1}" destId="{BC37D5DD-1640-4397-867E-8625B8936CAC}" srcOrd="1" destOrd="0" presId="urn:microsoft.com/office/officeart/2009/3/layout/HorizontalOrganizationChart"/>
    <dgm:cxn modelId="{7DAD695B-2F57-49F4-A5C3-4CD7BE27AEFE}" type="presParOf" srcId="{B92AD51A-E4BE-456C-AD9F-620F8AEC25E7}" destId="{73CD6C41-0C35-48D5-A18D-8C32312FB23D}" srcOrd="1" destOrd="0" presId="urn:microsoft.com/office/officeart/2009/3/layout/HorizontalOrganizationChart"/>
    <dgm:cxn modelId="{1B788586-B1D7-4A88-9BD9-DD8EF6573816}" type="presParOf" srcId="{73CD6C41-0C35-48D5-A18D-8C32312FB23D}" destId="{F12CFC63-F1C6-4366-9D9C-C103284A4C00}" srcOrd="0" destOrd="0" presId="urn:microsoft.com/office/officeart/2009/3/layout/HorizontalOrganizationChart"/>
    <dgm:cxn modelId="{3EA6B4EC-21E8-4026-A090-2E5D7000AE72}" type="presParOf" srcId="{73CD6C41-0C35-48D5-A18D-8C32312FB23D}" destId="{75BE1956-D594-4E48-A213-793EA2F075CC}" srcOrd="1" destOrd="0" presId="urn:microsoft.com/office/officeart/2009/3/layout/HorizontalOrganizationChart"/>
    <dgm:cxn modelId="{424E7EDA-1129-4E0F-AD2E-175FA58AD608}" type="presParOf" srcId="{75BE1956-D594-4E48-A213-793EA2F075CC}" destId="{65DD1F11-6058-40DB-8AD5-8E00D4B74790}" srcOrd="0" destOrd="0" presId="urn:microsoft.com/office/officeart/2009/3/layout/HorizontalOrganizationChart"/>
    <dgm:cxn modelId="{9EC1C07C-672B-4DFC-B0A6-80B8F8F254A0}" type="presParOf" srcId="{65DD1F11-6058-40DB-8AD5-8E00D4B74790}" destId="{CF68C5BE-1992-47DF-9F1D-2A40EA20481D}" srcOrd="0" destOrd="0" presId="urn:microsoft.com/office/officeart/2009/3/layout/HorizontalOrganizationChart"/>
    <dgm:cxn modelId="{1999C4DB-1D75-4A94-BE7A-393766AD6BC0}" type="presParOf" srcId="{65DD1F11-6058-40DB-8AD5-8E00D4B74790}" destId="{322E0950-6431-4421-816D-C800A4AD336A}" srcOrd="1" destOrd="0" presId="urn:microsoft.com/office/officeart/2009/3/layout/HorizontalOrganizationChart"/>
    <dgm:cxn modelId="{5A5D6135-0B0B-4CC2-B94C-52935259C63D}" type="presParOf" srcId="{75BE1956-D594-4E48-A213-793EA2F075CC}" destId="{4056B848-8604-4D65-8BDE-EB0EF23DA5DE}" srcOrd="1" destOrd="0" presId="urn:microsoft.com/office/officeart/2009/3/layout/HorizontalOrganizationChart"/>
    <dgm:cxn modelId="{5E455B50-50A7-4D01-8615-9E847DA39B69}" type="presParOf" srcId="{4056B848-8604-4D65-8BDE-EB0EF23DA5DE}" destId="{EA54AF10-CC21-451F-B1EA-E24DA95C6BAE}" srcOrd="0" destOrd="0" presId="urn:microsoft.com/office/officeart/2009/3/layout/HorizontalOrganizationChart"/>
    <dgm:cxn modelId="{5C5DEE26-1DDB-457D-A829-463D8B3B7442}" type="presParOf" srcId="{4056B848-8604-4D65-8BDE-EB0EF23DA5DE}" destId="{5FE9C8A8-3199-43F3-8DB9-DCFA9CDE94FD}" srcOrd="1" destOrd="0" presId="urn:microsoft.com/office/officeart/2009/3/layout/HorizontalOrganizationChart"/>
    <dgm:cxn modelId="{ADD45727-63DA-4DF1-BE18-D886CFC98E0D}" type="presParOf" srcId="{5FE9C8A8-3199-43F3-8DB9-DCFA9CDE94FD}" destId="{E74FC99E-883B-42E4-9C93-A846C1FD1BB3}" srcOrd="0" destOrd="0" presId="urn:microsoft.com/office/officeart/2009/3/layout/HorizontalOrganizationChart"/>
    <dgm:cxn modelId="{1F70EC58-7850-4805-845C-1A631343D257}" type="presParOf" srcId="{E74FC99E-883B-42E4-9C93-A846C1FD1BB3}" destId="{0448602E-A862-409C-8580-343E0C722A7A}" srcOrd="0" destOrd="0" presId="urn:microsoft.com/office/officeart/2009/3/layout/HorizontalOrganizationChart"/>
    <dgm:cxn modelId="{F81BADCA-8B53-4578-B3B5-C5C350B73CC7}" type="presParOf" srcId="{E74FC99E-883B-42E4-9C93-A846C1FD1BB3}" destId="{A52124AE-56BC-44D3-B568-F6AE4CABBB63}" srcOrd="1" destOrd="0" presId="urn:microsoft.com/office/officeart/2009/3/layout/HorizontalOrganizationChart"/>
    <dgm:cxn modelId="{676616B0-CC66-4230-A428-266D4AE2F85A}" type="presParOf" srcId="{5FE9C8A8-3199-43F3-8DB9-DCFA9CDE94FD}" destId="{6247ED76-E680-4256-80EF-F488E6B3E906}" srcOrd="1" destOrd="0" presId="urn:microsoft.com/office/officeart/2009/3/layout/HorizontalOrganizationChart"/>
    <dgm:cxn modelId="{19B74699-24DB-4022-A8B3-B17C2FAB1AE0}" type="presParOf" srcId="{5FE9C8A8-3199-43F3-8DB9-DCFA9CDE94FD}" destId="{D587C6D3-9659-46A9-B29C-EAC01F717D67}" srcOrd="2" destOrd="0" presId="urn:microsoft.com/office/officeart/2009/3/layout/HorizontalOrganizationChart"/>
    <dgm:cxn modelId="{2F8C5726-D8FA-4AB0-AF89-404EBEB023D6}" type="presParOf" srcId="{75BE1956-D594-4E48-A213-793EA2F075CC}" destId="{AB2DA9D5-A42A-4505-A0F7-FA466B5491ED}" srcOrd="2" destOrd="0" presId="urn:microsoft.com/office/officeart/2009/3/layout/HorizontalOrganizationChart"/>
    <dgm:cxn modelId="{6BDA8258-E88A-4E0A-9DD1-75B08ADDDA84}" type="presParOf" srcId="{73CD6C41-0C35-48D5-A18D-8C32312FB23D}" destId="{3BD698F1-E8CC-4BD6-B5F3-467CE40DD4AA}" srcOrd="2" destOrd="0" presId="urn:microsoft.com/office/officeart/2009/3/layout/HorizontalOrganizationChart"/>
    <dgm:cxn modelId="{577ADFF9-8399-4F8D-B0B9-FF81BCAF7B4F}" type="presParOf" srcId="{73CD6C41-0C35-48D5-A18D-8C32312FB23D}" destId="{97FFC191-7C55-4247-B9D4-F2CBA6661B87}" srcOrd="3" destOrd="0" presId="urn:microsoft.com/office/officeart/2009/3/layout/HorizontalOrganizationChart"/>
    <dgm:cxn modelId="{D44A3611-3C5E-4524-83C3-6C7EAEE05C29}" type="presParOf" srcId="{97FFC191-7C55-4247-B9D4-F2CBA6661B87}" destId="{18811866-DF7D-4741-9172-C945C4A1D363}" srcOrd="0" destOrd="0" presId="urn:microsoft.com/office/officeart/2009/3/layout/HorizontalOrganizationChart"/>
    <dgm:cxn modelId="{87C62570-E868-487E-B060-32AB20D98BB5}" type="presParOf" srcId="{18811866-DF7D-4741-9172-C945C4A1D363}" destId="{A0828287-3D7D-4BE9-B598-00DFB94AD2B4}" srcOrd="0" destOrd="0" presId="urn:microsoft.com/office/officeart/2009/3/layout/HorizontalOrganizationChart"/>
    <dgm:cxn modelId="{E3779CE7-AAFD-48A8-A043-555384EE3E7F}" type="presParOf" srcId="{18811866-DF7D-4741-9172-C945C4A1D363}" destId="{1752092B-D135-47FD-BC9E-B019F8FDC467}" srcOrd="1" destOrd="0" presId="urn:microsoft.com/office/officeart/2009/3/layout/HorizontalOrganizationChart"/>
    <dgm:cxn modelId="{1A7C19AD-C4D7-4D4D-9150-649EB2D7AC06}" type="presParOf" srcId="{97FFC191-7C55-4247-B9D4-F2CBA6661B87}" destId="{CD17F4F2-42C8-4E5A-B0DB-2073866736C8}" srcOrd="1" destOrd="0" presId="urn:microsoft.com/office/officeart/2009/3/layout/HorizontalOrganizationChart"/>
    <dgm:cxn modelId="{B7D98159-5F32-4B4A-A726-88613D8159A0}" type="presParOf" srcId="{CD17F4F2-42C8-4E5A-B0DB-2073866736C8}" destId="{4C6E383B-9D67-49D7-AD80-9F42D26CC3A8}" srcOrd="0" destOrd="0" presId="urn:microsoft.com/office/officeart/2009/3/layout/HorizontalOrganizationChart"/>
    <dgm:cxn modelId="{121DF211-FBD9-4756-B27C-EEB340497C24}" type="presParOf" srcId="{CD17F4F2-42C8-4E5A-B0DB-2073866736C8}" destId="{3AE16397-3855-4A86-9931-1893B18FE663}" srcOrd="1" destOrd="0" presId="urn:microsoft.com/office/officeart/2009/3/layout/HorizontalOrganizationChart"/>
    <dgm:cxn modelId="{56720F10-7F84-4CB4-9CF1-F6419C189C5B}" type="presParOf" srcId="{3AE16397-3855-4A86-9931-1893B18FE663}" destId="{DD7A0371-3019-4AD0-AB97-0392132331BF}" srcOrd="0" destOrd="0" presId="urn:microsoft.com/office/officeart/2009/3/layout/HorizontalOrganizationChart"/>
    <dgm:cxn modelId="{E580282C-9A0E-42C9-8EA4-DEBE3BBA5938}" type="presParOf" srcId="{DD7A0371-3019-4AD0-AB97-0392132331BF}" destId="{89666F5D-77C4-4212-8EED-98C087CD7E25}" srcOrd="0" destOrd="0" presId="urn:microsoft.com/office/officeart/2009/3/layout/HorizontalOrganizationChart"/>
    <dgm:cxn modelId="{12474453-C9F1-40E0-B7C4-57F227741D38}" type="presParOf" srcId="{DD7A0371-3019-4AD0-AB97-0392132331BF}" destId="{47D65855-EFF1-4E72-93B5-C45A65EC90B4}" srcOrd="1" destOrd="0" presId="urn:microsoft.com/office/officeart/2009/3/layout/HorizontalOrganizationChart"/>
    <dgm:cxn modelId="{27CE03B3-7A95-4798-B065-F9B9CDEB145D}" type="presParOf" srcId="{3AE16397-3855-4A86-9931-1893B18FE663}" destId="{42DB2C4B-BE18-434F-911D-6D2EFF579AC4}" srcOrd="1" destOrd="0" presId="urn:microsoft.com/office/officeart/2009/3/layout/HorizontalOrganizationChart"/>
    <dgm:cxn modelId="{D5BD7147-3366-41BD-8BDF-4D13F55D804E}" type="presParOf" srcId="{3AE16397-3855-4A86-9931-1893B18FE663}" destId="{E8443E03-698A-42FE-A63C-EE138CC0BDDC}" srcOrd="2" destOrd="0" presId="urn:microsoft.com/office/officeart/2009/3/layout/HorizontalOrganizationChart"/>
    <dgm:cxn modelId="{755A266D-AA81-4716-B7C0-D9915399445D}" type="presParOf" srcId="{97FFC191-7C55-4247-B9D4-F2CBA6661B87}" destId="{ED482926-52E3-4B30-A859-36F912B15B96}" srcOrd="2" destOrd="0" presId="urn:microsoft.com/office/officeart/2009/3/layout/HorizontalOrganizationChart"/>
    <dgm:cxn modelId="{59A48BC3-5DDD-4056-BFA2-25E9580673F3}" type="presParOf" srcId="{73CD6C41-0C35-48D5-A18D-8C32312FB23D}" destId="{B6286AF3-CDD9-4DEF-A260-8E38892F508F}" srcOrd="4" destOrd="0" presId="urn:microsoft.com/office/officeart/2009/3/layout/HorizontalOrganizationChart"/>
    <dgm:cxn modelId="{853AA6B5-A37A-4A1F-A1DE-DF6AA87E1F78}" type="presParOf" srcId="{73CD6C41-0C35-48D5-A18D-8C32312FB23D}" destId="{46B7D2FF-9D6F-405A-BFAE-966A5E4E962A}" srcOrd="5" destOrd="0" presId="urn:microsoft.com/office/officeart/2009/3/layout/HorizontalOrganizationChart"/>
    <dgm:cxn modelId="{93C40EBE-9A22-47FB-A93E-E964E9100A7A}" type="presParOf" srcId="{46B7D2FF-9D6F-405A-BFAE-966A5E4E962A}" destId="{AB7A6791-F637-4939-8847-0006225FE0E5}" srcOrd="0" destOrd="0" presId="urn:microsoft.com/office/officeart/2009/3/layout/HorizontalOrganizationChart"/>
    <dgm:cxn modelId="{19D574C3-C285-4126-BA78-9C2EAA3EAF6B}" type="presParOf" srcId="{AB7A6791-F637-4939-8847-0006225FE0E5}" destId="{6D025689-223E-466A-9F40-7006D41ECA99}" srcOrd="0" destOrd="0" presId="urn:microsoft.com/office/officeart/2009/3/layout/HorizontalOrganizationChart"/>
    <dgm:cxn modelId="{41367076-E75E-4F81-A039-D699E4C88188}" type="presParOf" srcId="{AB7A6791-F637-4939-8847-0006225FE0E5}" destId="{5F225F65-5187-4F2A-8D5A-11AF25AF410F}" srcOrd="1" destOrd="0" presId="urn:microsoft.com/office/officeart/2009/3/layout/HorizontalOrganizationChart"/>
    <dgm:cxn modelId="{F3F39C5D-70DD-4DED-B0D1-D7D1A6C1631F}" type="presParOf" srcId="{46B7D2FF-9D6F-405A-BFAE-966A5E4E962A}" destId="{64087676-DA80-494D-8D2B-0435A3AEFEE0}" srcOrd="1" destOrd="0" presId="urn:microsoft.com/office/officeart/2009/3/layout/HorizontalOrganizationChart"/>
    <dgm:cxn modelId="{01EBE65A-F1C6-436E-95EF-014AABEA8100}" type="presParOf" srcId="{64087676-DA80-494D-8D2B-0435A3AEFEE0}" destId="{BB46E52C-B3BA-40D0-9B6B-769C40A8E990}" srcOrd="0" destOrd="0" presId="urn:microsoft.com/office/officeart/2009/3/layout/HorizontalOrganizationChart"/>
    <dgm:cxn modelId="{5B2C28B1-ADF0-46D5-99FE-EE21284E56F7}" type="presParOf" srcId="{64087676-DA80-494D-8D2B-0435A3AEFEE0}" destId="{A4B9301F-7132-40B5-B9F5-EB414015D9F5}" srcOrd="1" destOrd="0" presId="urn:microsoft.com/office/officeart/2009/3/layout/HorizontalOrganizationChart"/>
    <dgm:cxn modelId="{EAD0D515-276A-460E-B05E-533A9D43F40E}" type="presParOf" srcId="{A4B9301F-7132-40B5-B9F5-EB414015D9F5}" destId="{EB174624-A447-4005-86DC-FB64A41454E0}" srcOrd="0" destOrd="0" presId="urn:microsoft.com/office/officeart/2009/3/layout/HorizontalOrganizationChart"/>
    <dgm:cxn modelId="{A9995DA4-33ED-4BE2-AD1B-723B5D7BD344}" type="presParOf" srcId="{EB174624-A447-4005-86DC-FB64A41454E0}" destId="{27398E72-253D-434A-A5E9-E071BA658170}" srcOrd="0" destOrd="0" presId="urn:microsoft.com/office/officeart/2009/3/layout/HorizontalOrganizationChart"/>
    <dgm:cxn modelId="{0DADBCEE-46E0-407D-8FAC-905BD5668989}" type="presParOf" srcId="{EB174624-A447-4005-86DC-FB64A41454E0}" destId="{7E428ABA-E3F4-4E0F-94F1-C8B220B959A9}" srcOrd="1" destOrd="0" presId="urn:microsoft.com/office/officeart/2009/3/layout/HorizontalOrganizationChart"/>
    <dgm:cxn modelId="{B842AF1B-79FB-437A-887E-7890AF884C92}" type="presParOf" srcId="{A4B9301F-7132-40B5-B9F5-EB414015D9F5}" destId="{6EAE92E9-52F8-4518-85AB-812820889970}" srcOrd="1" destOrd="0" presId="urn:microsoft.com/office/officeart/2009/3/layout/HorizontalOrganizationChart"/>
    <dgm:cxn modelId="{DA6105DD-8BB0-4184-9164-F679F5559AB2}" type="presParOf" srcId="{A4B9301F-7132-40B5-B9F5-EB414015D9F5}" destId="{748876DF-AE9A-412D-B1F3-6B7E254164F5}" srcOrd="2" destOrd="0" presId="urn:microsoft.com/office/officeart/2009/3/layout/HorizontalOrganizationChart"/>
    <dgm:cxn modelId="{29BF2139-CE2E-472A-9F80-2C273455FFAC}" type="presParOf" srcId="{46B7D2FF-9D6F-405A-BFAE-966A5E4E962A}" destId="{53BEC980-7778-455E-8BC0-77051B8FFDFD}" srcOrd="2" destOrd="0" presId="urn:microsoft.com/office/officeart/2009/3/layout/HorizontalOrganizationChart"/>
    <dgm:cxn modelId="{42AD1032-246F-4348-A3A3-A32E09390D59}" type="presParOf" srcId="{B92AD51A-E4BE-456C-AD9F-620F8AEC25E7}" destId="{24CAC912-4EC5-4FCD-8739-EC4AA13F8DE2}" srcOrd="2" destOrd="0" presId="urn:microsoft.com/office/officeart/2009/3/layout/HorizontalOrganizationChart"/>
  </dgm:cxnLst>
  <dgm:bg/>
  <dgm:whole/>
  <dgm:extLst>
    <a:ext uri="http://schemas.microsoft.com/office/drawing/2008/diagram">
      <dsp:dataModelExt xmlns:dsp="http://schemas.microsoft.com/office/drawing/2008/diagram" relId="rId89"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3E92C35C-654F-48D4-A222-5630A537176F}" type="doc">
      <dgm:prSet loTypeId="urn:microsoft.com/office/officeart/2005/8/layout/hList1" loCatId="list" qsTypeId="urn:microsoft.com/office/officeart/2005/8/quickstyle/simple1" qsCatId="simple" csTypeId="urn:microsoft.com/office/officeart/2005/8/colors/accent1_1" csCatId="accent1" phldr="1"/>
      <dgm:spPr/>
      <dgm:t>
        <a:bodyPr/>
        <a:lstStyle/>
        <a:p>
          <a:endParaRPr lang="ru-RU"/>
        </a:p>
      </dgm:t>
    </dgm:pt>
    <dgm:pt modelId="{3420B0E9-57D3-4AAD-8073-D694AEA315BE}">
      <dgm:prSet phldrT="[Текст]" custT="1"/>
      <dgm:spPr>
        <a:xfrm>
          <a:off x="1228" y="1250"/>
          <a:ext cx="1618059" cy="485234"/>
        </a:xfrm>
        <a:solidFill>
          <a:sysClr val="window" lastClr="FFFFFF">
            <a:hueOff val="0"/>
            <a:satOff val="0"/>
            <a:lumOff val="0"/>
            <a:alphaOff val="0"/>
          </a:sysClr>
        </a:solidFill>
        <a:ln w="12700" cap="flat" cmpd="sng" algn="ctr">
          <a:solidFill>
            <a:srgbClr val="5B9BD5">
              <a:shade val="80000"/>
              <a:hueOff val="0"/>
              <a:satOff val="0"/>
              <a:lumOff val="0"/>
              <a:alphaOff val="0"/>
            </a:srgbClr>
          </a:solidFill>
          <a:prstDash val="solid"/>
          <a:miter lim="800000"/>
        </a:ln>
        <a:effectLst/>
      </dgm:spPr>
      <dgm:t>
        <a:bodyPr/>
        <a:lstStyle/>
        <a:p>
          <a:r>
            <a:rPr lang="ru-RU" sz="12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Дәстүрлі әдістер</a:t>
          </a:r>
        </a:p>
      </dgm:t>
    </dgm:pt>
    <dgm:pt modelId="{686CD26D-0B7A-4584-97EF-66756A92A6F6}" type="parTrans" cxnId="{F29CD8D2-D04C-4650-9C92-AD9577A61226}">
      <dgm:prSet/>
      <dgm:spPr/>
      <dgm:t>
        <a:bodyPr/>
        <a:lstStyle/>
        <a:p>
          <a:endParaRPr lang="ru-RU" sz="1200">
            <a:latin typeface="Times New Roman" panose="02020603050405020304" pitchFamily="18" charset="0"/>
            <a:cs typeface="Times New Roman" panose="02020603050405020304" pitchFamily="18" charset="0"/>
          </a:endParaRPr>
        </a:p>
      </dgm:t>
    </dgm:pt>
    <dgm:pt modelId="{DB3ED1D9-1392-4B0F-A0F0-F68D7FD5A9E9}" type="sibTrans" cxnId="{F29CD8D2-D04C-4650-9C92-AD9577A61226}">
      <dgm:prSet/>
      <dgm:spPr/>
      <dgm:t>
        <a:bodyPr/>
        <a:lstStyle/>
        <a:p>
          <a:endParaRPr lang="ru-RU" sz="1200">
            <a:latin typeface="Times New Roman" panose="02020603050405020304" pitchFamily="18" charset="0"/>
            <a:cs typeface="Times New Roman" panose="02020603050405020304" pitchFamily="18" charset="0"/>
          </a:endParaRPr>
        </a:p>
      </dgm:t>
    </dgm:pt>
    <dgm:pt modelId="{2B61FE57-929A-413F-9176-60CDB8607A46}">
      <dgm:prSet phldrT="[Текст]" custT="1"/>
      <dgm:spPr>
        <a:xfrm>
          <a:off x="1228" y="486485"/>
          <a:ext cx="1618059" cy="1207714"/>
        </a:xfrm>
        <a:solidFill>
          <a:sysClr val="window" lastClr="FFFFFF">
            <a:alpha val="90000"/>
            <a:tint val="40000"/>
            <a:hueOff val="0"/>
            <a:satOff val="0"/>
            <a:lumOff val="0"/>
            <a:alphaOff val="0"/>
          </a:sysClr>
        </a:solidFill>
        <a:ln w="12700" cap="flat" cmpd="sng" algn="ctr">
          <a:solidFill>
            <a:srgbClr val="5B9BD5">
              <a:alpha val="90000"/>
              <a:hueOff val="0"/>
              <a:satOff val="0"/>
              <a:lumOff val="0"/>
              <a:alphaOff val="0"/>
            </a:srgbClr>
          </a:solidFill>
          <a:prstDash val="solid"/>
          <a:miter lim="800000"/>
        </a:ln>
        <a:effectLst/>
      </dgm:spPr>
      <dgm:t>
        <a:bodyPr/>
        <a:lstStyle/>
        <a:p>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Түсіндіру </a:t>
          </a:r>
        </a:p>
      </dgm:t>
    </dgm:pt>
    <dgm:pt modelId="{D86BDD5B-36EE-4CD9-BD13-4EECF791416D}" type="parTrans" cxnId="{1CAF588D-25B0-4ECF-9961-4F9A88249466}">
      <dgm:prSet/>
      <dgm:spPr/>
      <dgm:t>
        <a:bodyPr/>
        <a:lstStyle/>
        <a:p>
          <a:endParaRPr lang="ru-RU" sz="1200">
            <a:latin typeface="Times New Roman" panose="02020603050405020304" pitchFamily="18" charset="0"/>
            <a:cs typeface="Times New Roman" panose="02020603050405020304" pitchFamily="18" charset="0"/>
          </a:endParaRPr>
        </a:p>
      </dgm:t>
    </dgm:pt>
    <dgm:pt modelId="{8C21F09A-C54A-4014-AA34-9A026340DFEC}" type="sibTrans" cxnId="{1CAF588D-25B0-4ECF-9961-4F9A88249466}">
      <dgm:prSet/>
      <dgm:spPr/>
      <dgm:t>
        <a:bodyPr/>
        <a:lstStyle/>
        <a:p>
          <a:endParaRPr lang="ru-RU" sz="1200">
            <a:latin typeface="Times New Roman" panose="02020603050405020304" pitchFamily="18" charset="0"/>
            <a:cs typeface="Times New Roman" panose="02020603050405020304" pitchFamily="18" charset="0"/>
          </a:endParaRPr>
        </a:p>
      </dgm:t>
    </dgm:pt>
    <dgm:pt modelId="{CB17D071-04F6-489A-90B8-210A989A5462}">
      <dgm:prSet phldrT="[Текст]" custT="1"/>
      <dgm:spPr>
        <a:xfrm>
          <a:off x="1228" y="486485"/>
          <a:ext cx="1618059" cy="1207714"/>
        </a:xfrm>
        <a:solidFill>
          <a:sysClr val="window" lastClr="FFFFFF">
            <a:alpha val="90000"/>
            <a:tint val="40000"/>
            <a:hueOff val="0"/>
            <a:satOff val="0"/>
            <a:lumOff val="0"/>
            <a:alphaOff val="0"/>
          </a:sysClr>
        </a:solidFill>
        <a:ln w="12700" cap="flat" cmpd="sng" algn="ctr">
          <a:solidFill>
            <a:srgbClr val="5B9BD5">
              <a:alpha val="90000"/>
              <a:hueOff val="0"/>
              <a:satOff val="0"/>
              <a:lumOff val="0"/>
              <a:alphaOff val="0"/>
            </a:srgbClr>
          </a:solidFill>
          <a:prstDash val="solid"/>
          <a:miter lim="800000"/>
        </a:ln>
        <a:effectLst/>
      </dgm:spPr>
      <dgm:t>
        <a:bodyPr/>
        <a:lstStyle/>
        <a:p>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Салыстыру</a:t>
          </a:r>
        </a:p>
      </dgm:t>
    </dgm:pt>
    <dgm:pt modelId="{A8DBF4F0-6A52-40AA-9EBD-773E585F9262}" type="parTrans" cxnId="{809C18DD-EF63-49C8-B8BE-D2D8DBECBEAC}">
      <dgm:prSet/>
      <dgm:spPr/>
      <dgm:t>
        <a:bodyPr/>
        <a:lstStyle/>
        <a:p>
          <a:endParaRPr lang="ru-RU" sz="1200">
            <a:latin typeface="Times New Roman" panose="02020603050405020304" pitchFamily="18" charset="0"/>
            <a:cs typeface="Times New Roman" panose="02020603050405020304" pitchFamily="18" charset="0"/>
          </a:endParaRPr>
        </a:p>
      </dgm:t>
    </dgm:pt>
    <dgm:pt modelId="{346F8FCA-AAAF-4C98-8972-601EEF3AB059}" type="sibTrans" cxnId="{809C18DD-EF63-49C8-B8BE-D2D8DBECBEAC}">
      <dgm:prSet/>
      <dgm:spPr/>
      <dgm:t>
        <a:bodyPr/>
        <a:lstStyle/>
        <a:p>
          <a:endParaRPr lang="ru-RU" sz="1200">
            <a:latin typeface="Times New Roman" panose="02020603050405020304" pitchFamily="18" charset="0"/>
            <a:cs typeface="Times New Roman" panose="02020603050405020304" pitchFamily="18" charset="0"/>
          </a:endParaRPr>
        </a:p>
      </dgm:t>
    </dgm:pt>
    <dgm:pt modelId="{661DC90E-CFD5-4138-87DB-C6942B255B1A}">
      <dgm:prSet phldrT="[Текст]" custT="1"/>
      <dgm:spPr>
        <a:xfrm>
          <a:off x="1847846" y="1250"/>
          <a:ext cx="1790706" cy="485234"/>
        </a:xfrm>
        <a:solidFill>
          <a:sysClr val="window" lastClr="FFFFFF">
            <a:hueOff val="0"/>
            <a:satOff val="0"/>
            <a:lumOff val="0"/>
            <a:alphaOff val="0"/>
          </a:sysClr>
        </a:solidFill>
        <a:ln w="12700" cap="flat" cmpd="sng" algn="ctr">
          <a:solidFill>
            <a:srgbClr val="5B9BD5">
              <a:shade val="80000"/>
              <a:hueOff val="0"/>
              <a:satOff val="0"/>
              <a:lumOff val="0"/>
              <a:alphaOff val="0"/>
            </a:srgbClr>
          </a:solidFill>
          <a:prstDash val="solid"/>
          <a:miter lim="800000"/>
        </a:ln>
        <a:effectLst/>
      </dgm:spPr>
      <dgm:t>
        <a:bodyPr/>
        <a:lstStyle/>
        <a:p>
          <a:r>
            <a:rPr lang="ru-RU" sz="12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Заманауи әдістер</a:t>
          </a:r>
        </a:p>
      </dgm:t>
    </dgm:pt>
    <dgm:pt modelId="{5F3007BD-036E-49F0-A249-CDF1C3A5E20A}" type="parTrans" cxnId="{1501A50D-5BCD-4A91-B7B0-F3248DF472C7}">
      <dgm:prSet/>
      <dgm:spPr/>
      <dgm:t>
        <a:bodyPr/>
        <a:lstStyle/>
        <a:p>
          <a:endParaRPr lang="ru-RU" sz="1200">
            <a:latin typeface="Times New Roman" panose="02020603050405020304" pitchFamily="18" charset="0"/>
            <a:cs typeface="Times New Roman" panose="02020603050405020304" pitchFamily="18" charset="0"/>
          </a:endParaRPr>
        </a:p>
      </dgm:t>
    </dgm:pt>
    <dgm:pt modelId="{6F27AF18-BDBD-4F47-8AF5-34937CD786DB}" type="sibTrans" cxnId="{1501A50D-5BCD-4A91-B7B0-F3248DF472C7}">
      <dgm:prSet/>
      <dgm:spPr/>
      <dgm:t>
        <a:bodyPr/>
        <a:lstStyle/>
        <a:p>
          <a:endParaRPr lang="ru-RU" sz="1200">
            <a:latin typeface="Times New Roman" panose="02020603050405020304" pitchFamily="18" charset="0"/>
            <a:cs typeface="Times New Roman" panose="02020603050405020304" pitchFamily="18" charset="0"/>
          </a:endParaRPr>
        </a:p>
      </dgm:t>
    </dgm:pt>
    <dgm:pt modelId="{1A658659-660F-44DE-B684-90BB0285C28D}">
      <dgm:prSet phldrT="[Текст]" custT="1"/>
      <dgm:spPr>
        <a:xfrm>
          <a:off x="1845816" y="486485"/>
          <a:ext cx="1794767" cy="1207714"/>
        </a:xfrm>
        <a:solidFill>
          <a:sysClr val="window" lastClr="FFFFFF">
            <a:alpha val="90000"/>
            <a:tint val="40000"/>
            <a:hueOff val="0"/>
            <a:satOff val="0"/>
            <a:lumOff val="0"/>
            <a:alphaOff val="0"/>
          </a:sysClr>
        </a:solidFill>
        <a:ln w="12700" cap="flat" cmpd="sng" algn="ctr">
          <a:solidFill>
            <a:srgbClr val="5B9BD5">
              <a:alpha val="90000"/>
              <a:hueOff val="0"/>
              <a:satOff val="0"/>
              <a:lumOff val="0"/>
              <a:alphaOff val="0"/>
            </a:srgbClr>
          </a:solidFill>
          <a:prstDash val="solid"/>
          <a:miter lim="800000"/>
        </a:ln>
        <a:effectLst/>
      </dgm:spPr>
      <dgm:t>
        <a:bodyPr/>
        <a:lstStyle/>
        <a:p>
          <a:r>
            <a:rPr lang="kk-KZ" sz="1200">
              <a:latin typeface="Times New Roman" panose="02020603050405020304" pitchFamily="18" charset="0"/>
              <a:cs typeface="Times New Roman" panose="02020603050405020304" pitchFamily="18" charset="0"/>
            </a:rPr>
            <a:t>ПНДҚ</a:t>
          </a:r>
          <a:r>
            <a:rPr lang="kk-KZ"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формуласы</a:t>
          </a:r>
          <a:endPar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841ED7A7-159B-47B4-A7C6-18D14AECB8E1}" type="parTrans" cxnId="{F65FC996-E448-4C13-8025-3B937AC93EA4}">
      <dgm:prSet/>
      <dgm:spPr/>
      <dgm:t>
        <a:bodyPr/>
        <a:lstStyle/>
        <a:p>
          <a:endParaRPr lang="ru-RU" sz="1200">
            <a:latin typeface="Times New Roman" panose="02020603050405020304" pitchFamily="18" charset="0"/>
            <a:cs typeface="Times New Roman" panose="02020603050405020304" pitchFamily="18" charset="0"/>
          </a:endParaRPr>
        </a:p>
      </dgm:t>
    </dgm:pt>
    <dgm:pt modelId="{FE6664B4-D24A-4A0F-8505-A2D1423B16F2}" type="sibTrans" cxnId="{F65FC996-E448-4C13-8025-3B937AC93EA4}">
      <dgm:prSet/>
      <dgm:spPr/>
      <dgm:t>
        <a:bodyPr/>
        <a:lstStyle/>
        <a:p>
          <a:endParaRPr lang="ru-RU" sz="1200">
            <a:latin typeface="Times New Roman" panose="02020603050405020304" pitchFamily="18" charset="0"/>
            <a:cs typeface="Times New Roman" panose="02020603050405020304" pitchFamily="18" charset="0"/>
          </a:endParaRPr>
        </a:p>
      </dgm:t>
    </dgm:pt>
    <dgm:pt modelId="{A6C182D9-AFAE-4FF3-AEAD-D91AD5838C57}">
      <dgm:prSet phldrT="[Текст]" custT="1"/>
      <dgm:spPr>
        <a:xfrm>
          <a:off x="1845816" y="486485"/>
          <a:ext cx="1794767" cy="1207714"/>
        </a:xfrm>
        <a:solidFill>
          <a:sysClr val="window" lastClr="FFFFFF">
            <a:alpha val="90000"/>
            <a:tint val="40000"/>
            <a:hueOff val="0"/>
            <a:satOff val="0"/>
            <a:lumOff val="0"/>
            <a:alphaOff val="0"/>
          </a:sysClr>
        </a:solidFill>
        <a:ln w="12700" cap="flat" cmpd="sng" algn="ctr">
          <a:solidFill>
            <a:srgbClr val="5B9BD5">
              <a:alpha val="90000"/>
              <a:hueOff val="0"/>
              <a:satOff val="0"/>
              <a:lumOff val="0"/>
              <a:alphaOff val="0"/>
            </a:srgbClr>
          </a:solidFill>
          <a:prstDash val="solid"/>
          <a:miter lim="800000"/>
        </a:ln>
        <a:effectLst/>
      </dgm:spPr>
      <dgm:t>
        <a:bodyPr/>
        <a:lstStyle/>
        <a:p>
          <a:r>
            <a:rPr lang="kk-KZ"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INSERT</a:t>
          </a:r>
          <a:endPar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B7ED26F9-0D98-4E2B-8515-1FCF7C4B769C}" type="parTrans" cxnId="{CF7B9917-695B-4612-9DFB-87BD6BF792E4}">
      <dgm:prSet/>
      <dgm:spPr/>
      <dgm:t>
        <a:bodyPr/>
        <a:lstStyle/>
        <a:p>
          <a:endParaRPr lang="ru-RU" sz="1200">
            <a:latin typeface="Times New Roman" panose="02020603050405020304" pitchFamily="18" charset="0"/>
            <a:cs typeface="Times New Roman" panose="02020603050405020304" pitchFamily="18" charset="0"/>
          </a:endParaRPr>
        </a:p>
      </dgm:t>
    </dgm:pt>
    <dgm:pt modelId="{023EE96D-1C45-4F00-B48B-D67749D56DA0}" type="sibTrans" cxnId="{CF7B9917-695B-4612-9DFB-87BD6BF792E4}">
      <dgm:prSet/>
      <dgm:spPr/>
      <dgm:t>
        <a:bodyPr/>
        <a:lstStyle/>
        <a:p>
          <a:endParaRPr lang="ru-RU" sz="1200">
            <a:latin typeface="Times New Roman" panose="02020603050405020304" pitchFamily="18" charset="0"/>
            <a:cs typeface="Times New Roman" panose="02020603050405020304" pitchFamily="18" charset="0"/>
          </a:endParaRPr>
        </a:p>
      </dgm:t>
    </dgm:pt>
    <dgm:pt modelId="{51B56521-73EA-4435-9336-1711F44331EF}">
      <dgm:prSet phldrT="[Текст]" custT="1"/>
      <dgm:spPr>
        <a:xfrm>
          <a:off x="3867112" y="1250"/>
          <a:ext cx="1618059" cy="485234"/>
        </a:xfrm>
        <a:solidFill>
          <a:sysClr val="window" lastClr="FFFFFF">
            <a:hueOff val="0"/>
            <a:satOff val="0"/>
            <a:lumOff val="0"/>
            <a:alphaOff val="0"/>
          </a:sysClr>
        </a:solidFill>
        <a:ln w="12700" cap="flat" cmpd="sng" algn="ctr">
          <a:solidFill>
            <a:srgbClr val="5B9BD5">
              <a:shade val="80000"/>
              <a:hueOff val="0"/>
              <a:satOff val="0"/>
              <a:lumOff val="0"/>
              <a:alphaOff val="0"/>
            </a:srgbClr>
          </a:solidFill>
          <a:prstDash val="solid"/>
          <a:miter lim="800000"/>
        </a:ln>
        <a:effectLst/>
      </dgm:spPr>
      <dgm:t>
        <a:bodyPr/>
        <a:lstStyle/>
        <a:p>
          <a:r>
            <a:rPr lang="ru-RU" sz="12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Жаңа технологиялар </a:t>
          </a:r>
        </a:p>
      </dgm:t>
    </dgm:pt>
    <dgm:pt modelId="{F3FE4E47-7888-49D9-A344-5E65DD2C283E}" type="parTrans" cxnId="{D849E212-E5C7-4498-A9FD-37F2CA1552F2}">
      <dgm:prSet/>
      <dgm:spPr/>
      <dgm:t>
        <a:bodyPr/>
        <a:lstStyle/>
        <a:p>
          <a:endParaRPr lang="ru-RU" sz="1200">
            <a:latin typeface="Times New Roman" panose="02020603050405020304" pitchFamily="18" charset="0"/>
            <a:cs typeface="Times New Roman" panose="02020603050405020304" pitchFamily="18" charset="0"/>
          </a:endParaRPr>
        </a:p>
      </dgm:t>
    </dgm:pt>
    <dgm:pt modelId="{7A38C10E-A7C8-480B-A81F-B895758CD400}" type="sibTrans" cxnId="{D849E212-E5C7-4498-A9FD-37F2CA1552F2}">
      <dgm:prSet/>
      <dgm:spPr/>
      <dgm:t>
        <a:bodyPr/>
        <a:lstStyle/>
        <a:p>
          <a:endParaRPr lang="ru-RU" sz="1200">
            <a:latin typeface="Times New Roman" panose="02020603050405020304" pitchFamily="18" charset="0"/>
            <a:cs typeface="Times New Roman" panose="02020603050405020304" pitchFamily="18" charset="0"/>
          </a:endParaRPr>
        </a:p>
      </dgm:t>
    </dgm:pt>
    <dgm:pt modelId="{DFDFEBCB-D0E3-4722-8F00-A1D61EFBA2A3}">
      <dgm:prSet phldrT="[Текст]" custT="1"/>
      <dgm:spPr>
        <a:xfrm>
          <a:off x="3867112" y="486485"/>
          <a:ext cx="1618059" cy="1207714"/>
        </a:xfrm>
        <a:solidFill>
          <a:sysClr val="window" lastClr="FFFFFF">
            <a:alpha val="90000"/>
            <a:tint val="40000"/>
            <a:hueOff val="0"/>
            <a:satOff val="0"/>
            <a:lumOff val="0"/>
            <a:alphaOff val="0"/>
          </a:sysClr>
        </a:solidFill>
        <a:ln w="12700" cap="flat" cmpd="sng" algn="ctr">
          <a:solidFill>
            <a:srgbClr val="5B9BD5">
              <a:alpha val="90000"/>
              <a:hueOff val="0"/>
              <a:satOff val="0"/>
              <a:lumOff val="0"/>
              <a:alphaOff val="0"/>
            </a:srgbClr>
          </a:solidFill>
          <a:prstDash val="solid"/>
          <a:miter lim="800000"/>
        </a:ln>
        <a:effectLst/>
      </dgm:spPr>
      <dgm:t>
        <a:bodyPr/>
        <a:lstStyle/>
        <a:p>
          <a:r>
            <a:rPr lang="kk-KZ"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Quizizz</a:t>
          </a:r>
          <a:endPar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A6CFEF75-70EE-4B4D-9315-4BC6BFA474DA}" type="parTrans" cxnId="{0BF513A0-9232-43D6-8FC0-0EA81CDC85E7}">
      <dgm:prSet/>
      <dgm:spPr/>
      <dgm:t>
        <a:bodyPr/>
        <a:lstStyle/>
        <a:p>
          <a:endParaRPr lang="ru-RU" sz="1200">
            <a:latin typeface="Times New Roman" panose="02020603050405020304" pitchFamily="18" charset="0"/>
            <a:cs typeface="Times New Roman" panose="02020603050405020304" pitchFamily="18" charset="0"/>
          </a:endParaRPr>
        </a:p>
      </dgm:t>
    </dgm:pt>
    <dgm:pt modelId="{DF8667E3-075D-457A-B7C0-8CE323CAB334}" type="sibTrans" cxnId="{0BF513A0-9232-43D6-8FC0-0EA81CDC85E7}">
      <dgm:prSet/>
      <dgm:spPr/>
      <dgm:t>
        <a:bodyPr/>
        <a:lstStyle/>
        <a:p>
          <a:endParaRPr lang="ru-RU" sz="1200">
            <a:latin typeface="Times New Roman" panose="02020603050405020304" pitchFamily="18" charset="0"/>
            <a:cs typeface="Times New Roman" panose="02020603050405020304" pitchFamily="18" charset="0"/>
          </a:endParaRPr>
        </a:p>
      </dgm:t>
    </dgm:pt>
    <dgm:pt modelId="{A67330C9-4CBE-4DD0-A38E-488D9D3E9B53}">
      <dgm:prSet phldrT="[Текст]" custT="1"/>
      <dgm:spPr>
        <a:xfrm>
          <a:off x="1228" y="486485"/>
          <a:ext cx="1618059" cy="1207714"/>
        </a:xfrm>
        <a:solidFill>
          <a:sysClr val="window" lastClr="FFFFFF">
            <a:alpha val="90000"/>
            <a:tint val="40000"/>
            <a:hueOff val="0"/>
            <a:satOff val="0"/>
            <a:lumOff val="0"/>
            <a:alphaOff val="0"/>
          </a:sysClr>
        </a:solidFill>
        <a:ln w="12700" cap="flat" cmpd="sng" algn="ctr">
          <a:solidFill>
            <a:srgbClr val="5B9BD5">
              <a:alpha val="90000"/>
              <a:hueOff val="0"/>
              <a:satOff val="0"/>
              <a:lumOff val="0"/>
              <a:alphaOff val="0"/>
            </a:srgbClr>
          </a:solidFill>
          <a:prstDash val="solid"/>
          <a:miter lim="800000"/>
        </a:ln>
        <a:effectLst/>
      </dgm:spPr>
      <dgm:t>
        <a:bodyPr/>
        <a:lstStyle/>
        <a:p>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Индукция</a:t>
          </a:r>
        </a:p>
      </dgm:t>
    </dgm:pt>
    <dgm:pt modelId="{C2902C9F-6916-40B8-965B-D4AE5EB9F5AE}" type="parTrans" cxnId="{21AEBF73-18A9-498A-8142-7BD0E8562777}">
      <dgm:prSet/>
      <dgm:spPr/>
      <dgm:t>
        <a:bodyPr/>
        <a:lstStyle/>
        <a:p>
          <a:endParaRPr lang="ru-RU" sz="1200">
            <a:latin typeface="Times New Roman" panose="02020603050405020304" pitchFamily="18" charset="0"/>
            <a:cs typeface="Times New Roman" panose="02020603050405020304" pitchFamily="18" charset="0"/>
          </a:endParaRPr>
        </a:p>
      </dgm:t>
    </dgm:pt>
    <dgm:pt modelId="{9E79D40D-3B35-47CC-9AE0-7ED066FBEE40}" type="sibTrans" cxnId="{21AEBF73-18A9-498A-8142-7BD0E8562777}">
      <dgm:prSet/>
      <dgm:spPr/>
      <dgm:t>
        <a:bodyPr/>
        <a:lstStyle/>
        <a:p>
          <a:endParaRPr lang="ru-RU" sz="1200">
            <a:latin typeface="Times New Roman" panose="02020603050405020304" pitchFamily="18" charset="0"/>
            <a:cs typeface="Times New Roman" panose="02020603050405020304" pitchFamily="18" charset="0"/>
          </a:endParaRPr>
        </a:p>
      </dgm:t>
    </dgm:pt>
    <dgm:pt modelId="{C6D4DA01-7137-4B63-A7BC-657DAB26CFF1}">
      <dgm:prSet phldrT="[Текст]" custT="1"/>
      <dgm:spPr>
        <a:xfrm>
          <a:off x="1228" y="486485"/>
          <a:ext cx="1618059" cy="1207714"/>
        </a:xfrm>
        <a:solidFill>
          <a:sysClr val="window" lastClr="FFFFFF">
            <a:alpha val="90000"/>
            <a:tint val="40000"/>
            <a:hueOff val="0"/>
            <a:satOff val="0"/>
            <a:lumOff val="0"/>
            <a:alphaOff val="0"/>
          </a:sysClr>
        </a:solidFill>
        <a:ln w="12700" cap="flat" cmpd="sng" algn="ctr">
          <a:solidFill>
            <a:srgbClr val="5B9BD5">
              <a:alpha val="90000"/>
              <a:hueOff val="0"/>
              <a:satOff val="0"/>
              <a:lumOff val="0"/>
              <a:alphaOff val="0"/>
            </a:srgbClr>
          </a:solidFill>
          <a:prstDash val="solid"/>
          <a:miter lim="800000"/>
        </a:ln>
        <a:effectLst/>
      </dgm:spPr>
      <dgm:t>
        <a:bodyPr/>
        <a:lstStyle/>
        <a:p>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Пікірталас  </a:t>
          </a:r>
        </a:p>
      </dgm:t>
    </dgm:pt>
    <dgm:pt modelId="{C8765E5E-2B7E-44FD-9D35-3788B875B63B}" type="parTrans" cxnId="{CB5925EF-D567-4637-9C6E-663C12BFF6C4}">
      <dgm:prSet/>
      <dgm:spPr/>
      <dgm:t>
        <a:bodyPr/>
        <a:lstStyle/>
        <a:p>
          <a:endParaRPr lang="ru-RU" sz="1200">
            <a:latin typeface="Times New Roman" panose="02020603050405020304" pitchFamily="18" charset="0"/>
            <a:cs typeface="Times New Roman" panose="02020603050405020304" pitchFamily="18" charset="0"/>
          </a:endParaRPr>
        </a:p>
      </dgm:t>
    </dgm:pt>
    <dgm:pt modelId="{7A800073-2B98-4863-86C4-E1A50EB11410}" type="sibTrans" cxnId="{CB5925EF-D567-4637-9C6E-663C12BFF6C4}">
      <dgm:prSet/>
      <dgm:spPr/>
      <dgm:t>
        <a:bodyPr/>
        <a:lstStyle/>
        <a:p>
          <a:endParaRPr lang="ru-RU" sz="1200">
            <a:latin typeface="Times New Roman" panose="02020603050405020304" pitchFamily="18" charset="0"/>
            <a:cs typeface="Times New Roman" panose="02020603050405020304" pitchFamily="18" charset="0"/>
          </a:endParaRPr>
        </a:p>
      </dgm:t>
    </dgm:pt>
    <dgm:pt modelId="{7DEEF20D-28B1-4BF4-B22F-466AE4C8F204}">
      <dgm:prSet phldrT="[Текст]" custT="1"/>
      <dgm:spPr>
        <a:xfrm>
          <a:off x="1845816" y="486485"/>
          <a:ext cx="1794767" cy="1207714"/>
        </a:xfrm>
        <a:solidFill>
          <a:sysClr val="window" lastClr="FFFFFF">
            <a:alpha val="90000"/>
            <a:tint val="40000"/>
            <a:hueOff val="0"/>
            <a:satOff val="0"/>
            <a:lumOff val="0"/>
            <a:alphaOff val="0"/>
          </a:sysClr>
        </a:solidFill>
        <a:ln w="12700" cap="flat" cmpd="sng" algn="ctr">
          <a:solidFill>
            <a:srgbClr val="5B9BD5">
              <a:alpha val="90000"/>
              <a:hueOff val="0"/>
              <a:satOff val="0"/>
              <a:lumOff val="0"/>
              <a:alphaOff val="0"/>
            </a:srgbClr>
          </a:solidFill>
          <a:prstDash val="solid"/>
          <a:miter lim="800000"/>
        </a:ln>
        <a:effectLst/>
      </dgm:spPr>
      <dgm:t>
        <a:bodyPr/>
        <a:lstStyle/>
        <a:p>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Кейс-</a:t>
          </a:r>
          <a:r>
            <a:rPr lang="kk-KZ"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стади </a:t>
          </a:r>
          <a:endPar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14719FDF-6750-4DC4-AD82-CA67C8F36BA7}" type="parTrans" cxnId="{BF97DF88-52FD-4E11-A956-9208ED5FF503}">
      <dgm:prSet/>
      <dgm:spPr/>
      <dgm:t>
        <a:bodyPr/>
        <a:lstStyle/>
        <a:p>
          <a:endParaRPr lang="ru-RU" sz="1200">
            <a:latin typeface="Times New Roman" panose="02020603050405020304" pitchFamily="18" charset="0"/>
            <a:cs typeface="Times New Roman" panose="02020603050405020304" pitchFamily="18" charset="0"/>
          </a:endParaRPr>
        </a:p>
      </dgm:t>
    </dgm:pt>
    <dgm:pt modelId="{09612CEE-9E98-405E-81EA-8722F534BE42}" type="sibTrans" cxnId="{BF97DF88-52FD-4E11-A956-9208ED5FF503}">
      <dgm:prSet/>
      <dgm:spPr/>
      <dgm:t>
        <a:bodyPr/>
        <a:lstStyle/>
        <a:p>
          <a:endParaRPr lang="ru-RU" sz="1200">
            <a:latin typeface="Times New Roman" panose="02020603050405020304" pitchFamily="18" charset="0"/>
            <a:cs typeface="Times New Roman" panose="02020603050405020304" pitchFamily="18" charset="0"/>
          </a:endParaRPr>
        </a:p>
      </dgm:t>
    </dgm:pt>
    <dgm:pt modelId="{FD7947AB-3958-47FA-82A0-BD7011FABB4F}">
      <dgm:prSet phldrT="[Текст]" custT="1"/>
      <dgm:spPr>
        <a:xfrm>
          <a:off x="1845816" y="486485"/>
          <a:ext cx="1794767" cy="1207714"/>
        </a:xfrm>
        <a:solidFill>
          <a:sysClr val="window" lastClr="FFFFFF">
            <a:alpha val="90000"/>
            <a:tint val="40000"/>
            <a:hueOff val="0"/>
            <a:satOff val="0"/>
            <a:lumOff val="0"/>
            <a:alphaOff val="0"/>
          </a:sysClr>
        </a:solidFill>
        <a:ln w="12700" cap="flat" cmpd="sng" algn="ctr">
          <a:solidFill>
            <a:srgbClr val="5B9BD5">
              <a:alpha val="90000"/>
              <a:hueOff val="0"/>
              <a:satOff val="0"/>
              <a:lumOff val="0"/>
              <a:alphaOff val="0"/>
            </a:srgbClr>
          </a:solidFill>
          <a:prstDash val="solid"/>
          <a:miter lim="800000"/>
        </a:ln>
        <a:effectLst/>
      </dgm:spPr>
      <dgm:t>
        <a:bodyPr/>
        <a:lstStyle/>
        <a:p>
          <a:r>
            <a:rPr lang="kk-KZ"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Ой күмбезі </a:t>
          </a:r>
          <a:endPar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C40F1C82-99BC-4867-9936-C27622E11DD8}" type="parTrans" cxnId="{0A64397E-1E9C-42CE-AF42-17ED572DA023}">
      <dgm:prSet/>
      <dgm:spPr/>
      <dgm:t>
        <a:bodyPr/>
        <a:lstStyle/>
        <a:p>
          <a:endParaRPr lang="ru-RU" sz="1200">
            <a:latin typeface="Times New Roman" panose="02020603050405020304" pitchFamily="18" charset="0"/>
            <a:cs typeface="Times New Roman" panose="02020603050405020304" pitchFamily="18" charset="0"/>
          </a:endParaRPr>
        </a:p>
      </dgm:t>
    </dgm:pt>
    <dgm:pt modelId="{B8D466A8-FCE5-4206-8C3F-B7A0E99633B6}" type="sibTrans" cxnId="{0A64397E-1E9C-42CE-AF42-17ED572DA023}">
      <dgm:prSet/>
      <dgm:spPr/>
      <dgm:t>
        <a:bodyPr/>
        <a:lstStyle/>
        <a:p>
          <a:endParaRPr lang="ru-RU" sz="1200">
            <a:latin typeface="Times New Roman" panose="02020603050405020304" pitchFamily="18" charset="0"/>
            <a:cs typeface="Times New Roman" panose="02020603050405020304" pitchFamily="18" charset="0"/>
          </a:endParaRPr>
        </a:p>
      </dgm:t>
    </dgm:pt>
    <dgm:pt modelId="{407EFF62-E5A8-487E-B768-C7CC8B70554B}">
      <dgm:prSet phldrT="[Текст]" custT="1"/>
      <dgm:spPr>
        <a:xfrm>
          <a:off x="3867112" y="486485"/>
          <a:ext cx="1618059" cy="1207714"/>
        </a:xfrm>
        <a:solidFill>
          <a:sysClr val="window" lastClr="FFFFFF">
            <a:alpha val="90000"/>
            <a:tint val="40000"/>
            <a:hueOff val="0"/>
            <a:satOff val="0"/>
            <a:lumOff val="0"/>
            <a:alphaOff val="0"/>
          </a:sysClr>
        </a:solidFill>
        <a:ln w="12700" cap="flat" cmpd="sng" algn="ctr">
          <a:solidFill>
            <a:srgbClr val="5B9BD5">
              <a:alpha val="90000"/>
              <a:hueOff val="0"/>
              <a:satOff val="0"/>
              <a:lumOff val="0"/>
              <a:alphaOff val="0"/>
            </a:srgbClr>
          </a:solidFill>
          <a:prstDash val="solid"/>
          <a:miter lim="800000"/>
        </a:ln>
        <a:effectLst/>
      </dgm:spPr>
      <dgm:t>
        <a:bodyPr/>
        <a:lstStyle/>
        <a:p>
          <a:r>
            <a:rPr lang="kk-KZ"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LearningApps</a:t>
          </a:r>
          <a:endPar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41A882D4-D0D5-410A-B68E-C03284994799}" type="parTrans" cxnId="{1A45AB23-4799-49E4-8AA1-74F886BA6184}">
      <dgm:prSet/>
      <dgm:spPr/>
      <dgm:t>
        <a:bodyPr/>
        <a:lstStyle/>
        <a:p>
          <a:endParaRPr lang="ru-RU" sz="1200">
            <a:latin typeface="Times New Roman" panose="02020603050405020304" pitchFamily="18" charset="0"/>
            <a:cs typeface="Times New Roman" panose="02020603050405020304" pitchFamily="18" charset="0"/>
          </a:endParaRPr>
        </a:p>
      </dgm:t>
    </dgm:pt>
    <dgm:pt modelId="{B5B79678-8BD4-496D-8615-6D5F7296480C}" type="sibTrans" cxnId="{1A45AB23-4799-49E4-8AA1-74F886BA6184}">
      <dgm:prSet/>
      <dgm:spPr/>
      <dgm:t>
        <a:bodyPr/>
        <a:lstStyle/>
        <a:p>
          <a:endParaRPr lang="ru-RU" sz="1200">
            <a:latin typeface="Times New Roman" panose="02020603050405020304" pitchFamily="18" charset="0"/>
            <a:cs typeface="Times New Roman" panose="02020603050405020304" pitchFamily="18" charset="0"/>
          </a:endParaRPr>
        </a:p>
      </dgm:t>
    </dgm:pt>
    <dgm:pt modelId="{81D355A2-439A-4C7F-82F1-26050164AB29}">
      <dgm:prSet phldrT="[Текст]" custT="1"/>
      <dgm:spPr>
        <a:xfrm>
          <a:off x="3867112" y="486485"/>
          <a:ext cx="1618059" cy="1207714"/>
        </a:xfrm>
        <a:solidFill>
          <a:sysClr val="window" lastClr="FFFFFF">
            <a:alpha val="90000"/>
            <a:tint val="40000"/>
            <a:hueOff val="0"/>
            <a:satOff val="0"/>
            <a:lumOff val="0"/>
            <a:alphaOff val="0"/>
          </a:sysClr>
        </a:solidFill>
        <a:ln w="12700" cap="flat" cmpd="sng" algn="ctr">
          <a:solidFill>
            <a:srgbClr val="5B9BD5">
              <a:alpha val="90000"/>
              <a:hueOff val="0"/>
              <a:satOff val="0"/>
              <a:lumOff val="0"/>
              <a:alphaOff val="0"/>
            </a:srgbClr>
          </a:solidFill>
          <a:prstDash val="solid"/>
          <a:miter lim="800000"/>
        </a:ln>
        <a:effectLst/>
      </dgm:spPr>
      <dgm:t>
        <a:bodyPr/>
        <a:lstStyle/>
        <a:p>
          <a:r>
            <a:rPr lang="kk-KZ"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Wordwall</a:t>
          </a:r>
          <a:endPar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300B20A6-5AC4-40C4-BC0D-36A68C8E647B}" type="parTrans" cxnId="{27C89268-5C6B-405E-B969-8B15129D281A}">
      <dgm:prSet/>
      <dgm:spPr/>
      <dgm:t>
        <a:bodyPr/>
        <a:lstStyle/>
        <a:p>
          <a:endParaRPr lang="ru-RU" sz="1200">
            <a:latin typeface="Times New Roman" panose="02020603050405020304" pitchFamily="18" charset="0"/>
            <a:cs typeface="Times New Roman" panose="02020603050405020304" pitchFamily="18" charset="0"/>
          </a:endParaRPr>
        </a:p>
      </dgm:t>
    </dgm:pt>
    <dgm:pt modelId="{3807B255-F698-431E-A8AF-02FE46172CE4}" type="sibTrans" cxnId="{27C89268-5C6B-405E-B969-8B15129D281A}">
      <dgm:prSet/>
      <dgm:spPr/>
      <dgm:t>
        <a:bodyPr/>
        <a:lstStyle/>
        <a:p>
          <a:endParaRPr lang="ru-RU" sz="1200">
            <a:latin typeface="Times New Roman" panose="02020603050405020304" pitchFamily="18" charset="0"/>
            <a:cs typeface="Times New Roman" panose="02020603050405020304" pitchFamily="18" charset="0"/>
          </a:endParaRPr>
        </a:p>
      </dgm:t>
    </dgm:pt>
    <dgm:pt modelId="{753AE536-F161-4B3F-AD0C-F42236A735DB}" type="pres">
      <dgm:prSet presAssocID="{3E92C35C-654F-48D4-A222-5630A537176F}" presName="Name0" presStyleCnt="0">
        <dgm:presLayoutVars>
          <dgm:dir/>
          <dgm:animLvl val="lvl"/>
          <dgm:resizeHandles val="exact"/>
        </dgm:presLayoutVars>
      </dgm:prSet>
      <dgm:spPr/>
      <dgm:t>
        <a:bodyPr/>
        <a:lstStyle/>
        <a:p>
          <a:endParaRPr lang="ru-RU"/>
        </a:p>
      </dgm:t>
    </dgm:pt>
    <dgm:pt modelId="{0CF38306-4213-4731-9527-CB1B1B52BD27}" type="pres">
      <dgm:prSet presAssocID="{3420B0E9-57D3-4AAD-8073-D694AEA315BE}" presName="composite" presStyleCnt="0"/>
      <dgm:spPr/>
    </dgm:pt>
    <dgm:pt modelId="{419AC61A-6D80-4A29-B1B7-5BC422671749}" type="pres">
      <dgm:prSet presAssocID="{3420B0E9-57D3-4AAD-8073-D694AEA315BE}" presName="parTx" presStyleLbl="alignNode1" presStyleIdx="0" presStyleCnt="3">
        <dgm:presLayoutVars>
          <dgm:chMax val="0"/>
          <dgm:chPref val="0"/>
          <dgm:bulletEnabled val="1"/>
        </dgm:presLayoutVars>
      </dgm:prSet>
      <dgm:spPr>
        <a:prstGeom prst="rect">
          <a:avLst/>
        </a:prstGeom>
      </dgm:spPr>
      <dgm:t>
        <a:bodyPr/>
        <a:lstStyle/>
        <a:p>
          <a:endParaRPr lang="ru-RU"/>
        </a:p>
      </dgm:t>
    </dgm:pt>
    <dgm:pt modelId="{821061B8-70FB-4483-B04C-0B7C30328FD0}" type="pres">
      <dgm:prSet presAssocID="{3420B0E9-57D3-4AAD-8073-D694AEA315BE}" presName="desTx" presStyleLbl="alignAccFollowNode1" presStyleIdx="0" presStyleCnt="3">
        <dgm:presLayoutVars>
          <dgm:bulletEnabled val="1"/>
        </dgm:presLayoutVars>
      </dgm:prSet>
      <dgm:spPr>
        <a:prstGeom prst="rect">
          <a:avLst/>
        </a:prstGeom>
      </dgm:spPr>
      <dgm:t>
        <a:bodyPr/>
        <a:lstStyle/>
        <a:p>
          <a:endParaRPr lang="ru-RU"/>
        </a:p>
      </dgm:t>
    </dgm:pt>
    <dgm:pt modelId="{FA174115-9975-42EB-9B5A-3D62659403D8}" type="pres">
      <dgm:prSet presAssocID="{DB3ED1D9-1392-4B0F-A0F0-F68D7FD5A9E9}" presName="space" presStyleCnt="0"/>
      <dgm:spPr/>
    </dgm:pt>
    <dgm:pt modelId="{AA7F75CF-F364-4CC8-9005-66C0963E4077}" type="pres">
      <dgm:prSet presAssocID="{661DC90E-CFD5-4138-87DB-C6942B255B1A}" presName="composite" presStyleCnt="0"/>
      <dgm:spPr/>
    </dgm:pt>
    <dgm:pt modelId="{EDB11CAA-B5DF-4124-8048-8638B11D52B1}" type="pres">
      <dgm:prSet presAssocID="{661DC90E-CFD5-4138-87DB-C6942B255B1A}" presName="parTx" presStyleLbl="alignNode1" presStyleIdx="1" presStyleCnt="3" custScaleX="110670">
        <dgm:presLayoutVars>
          <dgm:chMax val="0"/>
          <dgm:chPref val="0"/>
          <dgm:bulletEnabled val="1"/>
        </dgm:presLayoutVars>
      </dgm:prSet>
      <dgm:spPr>
        <a:prstGeom prst="rect">
          <a:avLst/>
        </a:prstGeom>
      </dgm:spPr>
      <dgm:t>
        <a:bodyPr/>
        <a:lstStyle/>
        <a:p>
          <a:endParaRPr lang="ru-RU"/>
        </a:p>
      </dgm:t>
    </dgm:pt>
    <dgm:pt modelId="{8B7FD78B-B12D-42EC-B6D5-B26BACE0F644}" type="pres">
      <dgm:prSet presAssocID="{661DC90E-CFD5-4138-87DB-C6942B255B1A}" presName="desTx" presStyleLbl="alignAccFollowNode1" presStyleIdx="1" presStyleCnt="3" custScaleX="110921">
        <dgm:presLayoutVars>
          <dgm:bulletEnabled val="1"/>
        </dgm:presLayoutVars>
      </dgm:prSet>
      <dgm:spPr>
        <a:prstGeom prst="rect">
          <a:avLst/>
        </a:prstGeom>
      </dgm:spPr>
      <dgm:t>
        <a:bodyPr/>
        <a:lstStyle/>
        <a:p>
          <a:endParaRPr lang="ru-RU"/>
        </a:p>
      </dgm:t>
    </dgm:pt>
    <dgm:pt modelId="{6EAF975D-ACB1-4196-8F95-DA15C56D2C31}" type="pres">
      <dgm:prSet presAssocID="{6F27AF18-BDBD-4F47-8AF5-34937CD786DB}" presName="space" presStyleCnt="0"/>
      <dgm:spPr/>
    </dgm:pt>
    <dgm:pt modelId="{078B760B-9A6D-4900-A50D-778A7C531DC8}" type="pres">
      <dgm:prSet presAssocID="{51B56521-73EA-4435-9336-1711F44331EF}" presName="composite" presStyleCnt="0"/>
      <dgm:spPr/>
    </dgm:pt>
    <dgm:pt modelId="{7898467A-C041-407A-B1C8-C04FE9C3E844}" type="pres">
      <dgm:prSet presAssocID="{51B56521-73EA-4435-9336-1711F44331EF}" presName="parTx" presStyleLbl="alignNode1" presStyleIdx="2" presStyleCnt="3">
        <dgm:presLayoutVars>
          <dgm:chMax val="0"/>
          <dgm:chPref val="0"/>
          <dgm:bulletEnabled val="1"/>
        </dgm:presLayoutVars>
      </dgm:prSet>
      <dgm:spPr>
        <a:prstGeom prst="rect">
          <a:avLst/>
        </a:prstGeom>
      </dgm:spPr>
      <dgm:t>
        <a:bodyPr/>
        <a:lstStyle/>
        <a:p>
          <a:endParaRPr lang="ru-RU"/>
        </a:p>
      </dgm:t>
    </dgm:pt>
    <dgm:pt modelId="{9F226EBE-CC3E-4395-A6CF-E2C9F0F343BD}" type="pres">
      <dgm:prSet presAssocID="{51B56521-73EA-4435-9336-1711F44331EF}" presName="desTx" presStyleLbl="alignAccFollowNode1" presStyleIdx="2" presStyleCnt="3">
        <dgm:presLayoutVars>
          <dgm:bulletEnabled val="1"/>
        </dgm:presLayoutVars>
      </dgm:prSet>
      <dgm:spPr>
        <a:prstGeom prst="rect">
          <a:avLst/>
        </a:prstGeom>
      </dgm:spPr>
      <dgm:t>
        <a:bodyPr/>
        <a:lstStyle/>
        <a:p>
          <a:endParaRPr lang="ru-RU"/>
        </a:p>
      </dgm:t>
    </dgm:pt>
  </dgm:ptLst>
  <dgm:cxnLst>
    <dgm:cxn modelId="{BA5D6A55-95FF-4252-8E95-835D580CE56D}" type="presOf" srcId="{FD7947AB-3958-47FA-82A0-BD7011FABB4F}" destId="{8B7FD78B-B12D-42EC-B6D5-B26BACE0F644}" srcOrd="0" destOrd="3" presId="urn:microsoft.com/office/officeart/2005/8/layout/hList1"/>
    <dgm:cxn modelId="{089FDE89-C8D6-4E29-BDDB-04A95142AEA3}" type="presOf" srcId="{DFDFEBCB-D0E3-4722-8F00-A1D61EFBA2A3}" destId="{9F226EBE-CC3E-4395-A6CF-E2C9F0F343BD}" srcOrd="0" destOrd="0" presId="urn:microsoft.com/office/officeart/2005/8/layout/hList1"/>
    <dgm:cxn modelId="{F65FC996-E448-4C13-8025-3B937AC93EA4}" srcId="{661DC90E-CFD5-4138-87DB-C6942B255B1A}" destId="{1A658659-660F-44DE-B684-90BB0285C28D}" srcOrd="0" destOrd="0" parTransId="{841ED7A7-159B-47B4-A7C6-18D14AECB8E1}" sibTransId="{FE6664B4-D24A-4A0F-8505-A2D1423B16F2}"/>
    <dgm:cxn modelId="{1737B21C-29D5-4416-BDEF-0386B6432C25}" type="presOf" srcId="{7DEEF20D-28B1-4BF4-B22F-466AE4C8F204}" destId="{8B7FD78B-B12D-42EC-B6D5-B26BACE0F644}" srcOrd="0" destOrd="2" presId="urn:microsoft.com/office/officeart/2005/8/layout/hList1"/>
    <dgm:cxn modelId="{7EADCD2F-1537-4813-B30A-1B37AD5BC9D7}" type="presOf" srcId="{2B61FE57-929A-413F-9176-60CDB8607A46}" destId="{821061B8-70FB-4483-B04C-0B7C30328FD0}" srcOrd="0" destOrd="0" presId="urn:microsoft.com/office/officeart/2005/8/layout/hList1"/>
    <dgm:cxn modelId="{1CAF588D-25B0-4ECF-9961-4F9A88249466}" srcId="{3420B0E9-57D3-4AAD-8073-D694AEA315BE}" destId="{2B61FE57-929A-413F-9176-60CDB8607A46}" srcOrd="0" destOrd="0" parTransId="{D86BDD5B-36EE-4CD9-BD13-4EECF791416D}" sibTransId="{8C21F09A-C54A-4014-AA34-9A026340DFEC}"/>
    <dgm:cxn modelId="{68991361-DB4D-4D03-A17F-2904C4BD93EA}" type="presOf" srcId="{51B56521-73EA-4435-9336-1711F44331EF}" destId="{7898467A-C041-407A-B1C8-C04FE9C3E844}" srcOrd="0" destOrd="0" presId="urn:microsoft.com/office/officeart/2005/8/layout/hList1"/>
    <dgm:cxn modelId="{BF97DF88-52FD-4E11-A956-9208ED5FF503}" srcId="{661DC90E-CFD5-4138-87DB-C6942B255B1A}" destId="{7DEEF20D-28B1-4BF4-B22F-466AE4C8F204}" srcOrd="2" destOrd="0" parTransId="{14719FDF-6750-4DC4-AD82-CA67C8F36BA7}" sibTransId="{09612CEE-9E98-405E-81EA-8722F534BE42}"/>
    <dgm:cxn modelId="{DC979862-390C-4709-AEE7-39B0003E1BD4}" type="presOf" srcId="{A6C182D9-AFAE-4FF3-AEAD-D91AD5838C57}" destId="{8B7FD78B-B12D-42EC-B6D5-B26BACE0F644}" srcOrd="0" destOrd="1" presId="urn:microsoft.com/office/officeart/2005/8/layout/hList1"/>
    <dgm:cxn modelId="{F29CD8D2-D04C-4650-9C92-AD9577A61226}" srcId="{3E92C35C-654F-48D4-A222-5630A537176F}" destId="{3420B0E9-57D3-4AAD-8073-D694AEA315BE}" srcOrd="0" destOrd="0" parTransId="{686CD26D-0B7A-4584-97EF-66756A92A6F6}" sibTransId="{DB3ED1D9-1392-4B0F-A0F0-F68D7FD5A9E9}"/>
    <dgm:cxn modelId="{CF7B9917-695B-4612-9DFB-87BD6BF792E4}" srcId="{661DC90E-CFD5-4138-87DB-C6942B255B1A}" destId="{A6C182D9-AFAE-4FF3-AEAD-D91AD5838C57}" srcOrd="1" destOrd="0" parTransId="{B7ED26F9-0D98-4E2B-8515-1FCF7C4B769C}" sibTransId="{023EE96D-1C45-4F00-B48B-D67749D56DA0}"/>
    <dgm:cxn modelId="{CB5925EF-D567-4637-9C6E-663C12BFF6C4}" srcId="{3420B0E9-57D3-4AAD-8073-D694AEA315BE}" destId="{C6D4DA01-7137-4B63-A7BC-657DAB26CFF1}" srcOrd="3" destOrd="0" parTransId="{C8765E5E-2B7E-44FD-9D35-3788B875B63B}" sibTransId="{7A800073-2B98-4863-86C4-E1A50EB11410}"/>
    <dgm:cxn modelId="{F8123AC5-DA5F-42D3-813E-3B65C345AFD8}" type="presOf" srcId="{81D355A2-439A-4C7F-82F1-26050164AB29}" destId="{9F226EBE-CC3E-4395-A6CF-E2C9F0F343BD}" srcOrd="0" destOrd="2" presId="urn:microsoft.com/office/officeart/2005/8/layout/hList1"/>
    <dgm:cxn modelId="{2C30A171-ED83-4876-BAF7-D558A1CE3918}" type="presOf" srcId="{CB17D071-04F6-489A-90B8-210A989A5462}" destId="{821061B8-70FB-4483-B04C-0B7C30328FD0}" srcOrd="0" destOrd="1" presId="urn:microsoft.com/office/officeart/2005/8/layout/hList1"/>
    <dgm:cxn modelId="{1A45AB23-4799-49E4-8AA1-74F886BA6184}" srcId="{51B56521-73EA-4435-9336-1711F44331EF}" destId="{407EFF62-E5A8-487E-B768-C7CC8B70554B}" srcOrd="1" destOrd="0" parTransId="{41A882D4-D0D5-410A-B68E-C03284994799}" sibTransId="{B5B79678-8BD4-496D-8615-6D5F7296480C}"/>
    <dgm:cxn modelId="{4378368E-AD26-48BB-B9C6-B18A3D9DF0D5}" type="presOf" srcId="{1A658659-660F-44DE-B684-90BB0285C28D}" destId="{8B7FD78B-B12D-42EC-B6D5-B26BACE0F644}" srcOrd="0" destOrd="0" presId="urn:microsoft.com/office/officeart/2005/8/layout/hList1"/>
    <dgm:cxn modelId="{D849E212-E5C7-4498-A9FD-37F2CA1552F2}" srcId="{3E92C35C-654F-48D4-A222-5630A537176F}" destId="{51B56521-73EA-4435-9336-1711F44331EF}" srcOrd="2" destOrd="0" parTransId="{F3FE4E47-7888-49D9-A344-5E65DD2C283E}" sibTransId="{7A38C10E-A7C8-480B-A81F-B895758CD400}"/>
    <dgm:cxn modelId="{0BF513A0-9232-43D6-8FC0-0EA81CDC85E7}" srcId="{51B56521-73EA-4435-9336-1711F44331EF}" destId="{DFDFEBCB-D0E3-4722-8F00-A1D61EFBA2A3}" srcOrd="0" destOrd="0" parTransId="{A6CFEF75-70EE-4B4D-9315-4BC6BFA474DA}" sibTransId="{DF8667E3-075D-457A-B7C0-8CE323CAB334}"/>
    <dgm:cxn modelId="{EA6DDFE8-B143-44C4-B356-F63AC3F46999}" type="presOf" srcId="{3E92C35C-654F-48D4-A222-5630A537176F}" destId="{753AE536-F161-4B3F-AD0C-F42236A735DB}" srcOrd="0" destOrd="0" presId="urn:microsoft.com/office/officeart/2005/8/layout/hList1"/>
    <dgm:cxn modelId="{DDCFF907-D674-4305-AFB7-F0F0DA6F50F2}" type="presOf" srcId="{3420B0E9-57D3-4AAD-8073-D694AEA315BE}" destId="{419AC61A-6D80-4A29-B1B7-5BC422671749}" srcOrd="0" destOrd="0" presId="urn:microsoft.com/office/officeart/2005/8/layout/hList1"/>
    <dgm:cxn modelId="{ABE6209C-3BA1-4317-9487-303FCB462A9D}" type="presOf" srcId="{407EFF62-E5A8-487E-B768-C7CC8B70554B}" destId="{9F226EBE-CC3E-4395-A6CF-E2C9F0F343BD}" srcOrd="0" destOrd="1" presId="urn:microsoft.com/office/officeart/2005/8/layout/hList1"/>
    <dgm:cxn modelId="{0A64397E-1E9C-42CE-AF42-17ED572DA023}" srcId="{661DC90E-CFD5-4138-87DB-C6942B255B1A}" destId="{FD7947AB-3958-47FA-82A0-BD7011FABB4F}" srcOrd="3" destOrd="0" parTransId="{C40F1C82-99BC-4867-9936-C27622E11DD8}" sibTransId="{B8D466A8-FCE5-4206-8C3F-B7A0E99633B6}"/>
    <dgm:cxn modelId="{809C18DD-EF63-49C8-B8BE-D2D8DBECBEAC}" srcId="{3420B0E9-57D3-4AAD-8073-D694AEA315BE}" destId="{CB17D071-04F6-489A-90B8-210A989A5462}" srcOrd="1" destOrd="0" parTransId="{A8DBF4F0-6A52-40AA-9EBD-773E585F9262}" sibTransId="{346F8FCA-AAAF-4C98-8972-601EEF3AB059}"/>
    <dgm:cxn modelId="{4ED77E5C-FB97-407A-BFA1-0F328DF34392}" type="presOf" srcId="{C6D4DA01-7137-4B63-A7BC-657DAB26CFF1}" destId="{821061B8-70FB-4483-B04C-0B7C30328FD0}" srcOrd="0" destOrd="3" presId="urn:microsoft.com/office/officeart/2005/8/layout/hList1"/>
    <dgm:cxn modelId="{1501A50D-5BCD-4A91-B7B0-F3248DF472C7}" srcId="{3E92C35C-654F-48D4-A222-5630A537176F}" destId="{661DC90E-CFD5-4138-87DB-C6942B255B1A}" srcOrd="1" destOrd="0" parTransId="{5F3007BD-036E-49F0-A249-CDF1C3A5E20A}" sibTransId="{6F27AF18-BDBD-4F47-8AF5-34937CD786DB}"/>
    <dgm:cxn modelId="{EDE7D004-3C39-4281-B640-CC42E63FF73A}" type="presOf" srcId="{A67330C9-4CBE-4DD0-A38E-488D9D3E9B53}" destId="{821061B8-70FB-4483-B04C-0B7C30328FD0}" srcOrd="0" destOrd="2" presId="urn:microsoft.com/office/officeart/2005/8/layout/hList1"/>
    <dgm:cxn modelId="{21AEBF73-18A9-498A-8142-7BD0E8562777}" srcId="{3420B0E9-57D3-4AAD-8073-D694AEA315BE}" destId="{A67330C9-4CBE-4DD0-A38E-488D9D3E9B53}" srcOrd="2" destOrd="0" parTransId="{C2902C9F-6916-40B8-965B-D4AE5EB9F5AE}" sibTransId="{9E79D40D-3B35-47CC-9AE0-7ED066FBEE40}"/>
    <dgm:cxn modelId="{20FF8AC5-CC64-4783-B0B7-8776CBBCA2FD}" type="presOf" srcId="{661DC90E-CFD5-4138-87DB-C6942B255B1A}" destId="{EDB11CAA-B5DF-4124-8048-8638B11D52B1}" srcOrd="0" destOrd="0" presId="urn:microsoft.com/office/officeart/2005/8/layout/hList1"/>
    <dgm:cxn modelId="{27C89268-5C6B-405E-B969-8B15129D281A}" srcId="{51B56521-73EA-4435-9336-1711F44331EF}" destId="{81D355A2-439A-4C7F-82F1-26050164AB29}" srcOrd="2" destOrd="0" parTransId="{300B20A6-5AC4-40C4-BC0D-36A68C8E647B}" sibTransId="{3807B255-F698-431E-A8AF-02FE46172CE4}"/>
    <dgm:cxn modelId="{8E543018-B7C4-40F0-B5AB-39D2D3808706}" type="presParOf" srcId="{753AE536-F161-4B3F-AD0C-F42236A735DB}" destId="{0CF38306-4213-4731-9527-CB1B1B52BD27}" srcOrd="0" destOrd="0" presId="urn:microsoft.com/office/officeart/2005/8/layout/hList1"/>
    <dgm:cxn modelId="{FB37AEF2-FCC9-4E6A-A16D-D91318CFE2D3}" type="presParOf" srcId="{0CF38306-4213-4731-9527-CB1B1B52BD27}" destId="{419AC61A-6D80-4A29-B1B7-5BC422671749}" srcOrd="0" destOrd="0" presId="urn:microsoft.com/office/officeart/2005/8/layout/hList1"/>
    <dgm:cxn modelId="{492A8B33-DBDD-471C-A3F1-33242727DA69}" type="presParOf" srcId="{0CF38306-4213-4731-9527-CB1B1B52BD27}" destId="{821061B8-70FB-4483-B04C-0B7C30328FD0}" srcOrd="1" destOrd="0" presId="urn:microsoft.com/office/officeart/2005/8/layout/hList1"/>
    <dgm:cxn modelId="{7A938A55-BF3B-417F-839E-748B09EAEC42}" type="presParOf" srcId="{753AE536-F161-4B3F-AD0C-F42236A735DB}" destId="{FA174115-9975-42EB-9B5A-3D62659403D8}" srcOrd="1" destOrd="0" presId="urn:microsoft.com/office/officeart/2005/8/layout/hList1"/>
    <dgm:cxn modelId="{E914986F-3882-4BD0-87A6-2DA2CE7F5C35}" type="presParOf" srcId="{753AE536-F161-4B3F-AD0C-F42236A735DB}" destId="{AA7F75CF-F364-4CC8-9005-66C0963E4077}" srcOrd="2" destOrd="0" presId="urn:microsoft.com/office/officeart/2005/8/layout/hList1"/>
    <dgm:cxn modelId="{5503D911-7EDD-469F-BD50-C5792FA811DA}" type="presParOf" srcId="{AA7F75CF-F364-4CC8-9005-66C0963E4077}" destId="{EDB11CAA-B5DF-4124-8048-8638B11D52B1}" srcOrd="0" destOrd="0" presId="urn:microsoft.com/office/officeart/2005/8/layout/hList1"/>
    <dgm:cxn modelId="{3C1CCEFA-60B1-4592-8CC8-B17B11DB2F80}" type="presParOf" srcId="{AA7F75CF-F364-4CC8-9005-66C0963E4077}" destId="{8B7FD78B-B12D-42EC-B6D5-B26BACE0F644}" srcOrd="1" destOrd="0" presId="urn:microsoft.com/office/officeart/2005/8/layout/hList1"/>
    <dgm:cxn modelId="{7A659DB5-6098-44A8-A2EF-D716207E2FDE}" type="presParOf" srcId="{753AE536-F161-4B3F-AD0C-F42236A735DB}" destId="{6EAF975D-ACB1-4196-8F95-DA15C56D2C31}" srcOrd="3" destOrd="0" presId="urn:microsoft.com/office/officeart/2005/8/layout/hList1"/>
    <dgm:cxn modelId="{FE0B2163-9C54-4E27-85E1-89DE2B819965}" type="presParOf" srcId="{753AE536-F161-4B3F-AD0C-F42236A735DB}" destId="{078B760B-9A6D-4900-A50D-778A7C531DC8}" srcOrd="4" destOrd="0" presId="urn:microsoft.com/office/officeart/2005/8/layout/hList1"/>
    <dgm:cxn modelId="{175124EA-AF12-4004-AC2D-DAF48DEE9BF7}" type="presParOf" srcId="{078B760B-9A6D-4900-A50D-778A7C531DC8}" destId="{7898467A-C041-407A-B1C8-C04FE9C3E844}" srcOrd="0" destOrd="0" presId="urn:microsoft.com/office/officeart/2005/8/layout/hList1"/>
    <dgm:cxn modelId="{BF7C6987-FAC4-42CD-AC48-DC53C1042C8F}" type="presParOf" srcId="{078B760B-9A6D-4900-A50D-778A7C531DC8}" destId="{9F226EBE-CC3E-4395-A6CF-E2C9F0F343BD}" srcOrd="1" destOrd="0" presId="urn:microsoft.com/office/officeart/2005/8/layout/hList1"/>
  </dgm:cxnLst>
  <dgm:bg/>
  <dgm:whole/>
  <dgm:extLst>
    <a:ext uri="http://schemas.microsoft.com/office/drawing/2008/diagram">
      <dsp:dataModelExt xmlns:dsp="http://schemas.microsoft.com/office/drawing/2008/diagram" relId="rId95"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CA6AC271-0A38-4F30-B01B-46E4887C4F6F}" type="doc">
      <dgm:prSet loTypeId="urn:microsoft.com/office/officeart/2005/8/layout/process1" loCatId="process" qsTypeId="urn:microsoft.com/office/officeart/2005/8/quickstyle/simple3" qsCatId="simple" csTypeId="urn:microsoft.com/office/officeart/2005/8/colors/colorful1" csCatId="colorful" phldr="1"/>
      <dgm:spPr/>
    </dgm:pt>
    <dgm:pt modelId="{BA9BB8FD-E666-4C81-BEE6-AC668EB2EDAF}">
      <dgm:prSet phldrT="[Текст]" custT="1"/>
      <dgm:spPr>
        <a:xfrm>
          <a:off x="5181" y="82118"/>
          <a:ext cx="1548678" cy="929206"/>
        </a:xfr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1200" b="0">
              <a:solidFill>
                <a:sysClr val="windowText" lastClr="000000"/>
              </a:solidFill>
              <a:latin typeface="Times New Roman" panose="02020603050405020304" pitchFamily="18" charset="0"/>
              <a:ea typeface="+mn-ea"/>
              <a:cs typeface="Times New Roman" panose="02020603050405020304" pitchFamily="18" charset="0"/>
            </a:rPr>
            <a:t>Ғылыми мәтіннің жанрына қатысты тапсырмалар </a:t>
          </a:r>
        </a:p>
      </dgm:t>
    </dgm:pt>
    <dgm:pt modelId="{75B8887C-F18D-4F04-860D-4BCF9CC829F1}" type="parTrans" cxnId="{59570674-BCC4-43AC-8634-E9E9A0DACF3A}">
      <dgm:prSet/>
      <dgm:spPr/>
      <dgm:t>
        <a:bodyPr/>
        <a:lstStyle/>
        <a:p>
          <a:endParaRPr lang="ru-RU" sz="1200" b="0">
            <a:latin typeface="Times New Roman" panose="02020603050405020304" pitchFamily="18" charset="0"/>
            <a:cs typeface="Times New Roman" panose="02020603050405020304" pitchFamily="18" charset="0"/>
          </a:endParaRPr>
        </a:p>
      </dgm:t>
    </dgm:pt>
    <dgm:pt modelId="{4EDCE8CC-7B1C-4A67-9ED2-CADD07936DF7}" type="sibTrans" cxnId="{59570674-BCC4-43AC-8634-E9E9A0DACF3A}">
      <dgm:prSet custT="1"/>
      <dgm:spPr>
        <a:xfrm>
          <a:off x="1708727" y="354685"/>
          <a:ext cx="328319" cy="384072"/>
        </a:xfr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dgm:spPr>
      <dgm:t>
        <a:bodyPr/>
        <a:lstStyle/>
        <a:p>
          <a:endParaRPr lang="ru-RU" sz="1200" b="0">
            <a:solidFill>
              <a:sysClr val="windowText" lastClr="000000"/>
            </a:solidFill>
            <a:latin typeface="Times New Roman" panose="02020603050405020304" pitchFamily="18" charset="0"/>
            <a:ea typeface="+mn-ea"/>
            <a:cs typeface="Times New Roman" panose="02020603050405020304" pitchFamily="18" charset="0"/>
          </a:endParaRPr>
        </a:p>
      </dgm:t>
    </dgm:pt>
    <dgm:pt modelId="{855C1162-7E63-4A41-A475-4B0E6284F95E}">
      <dgm:prSet custT="1"/>
      <dgm:spPr>
        <a:xfrm>
          <a:off x="2173330" y="82118"/>
          <a:ext cx="1548678" cy="929206"/>
        </a:xfr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1200" b="0">
              <a:solidFill>
                <a:sysClr val="windowText" lastClr="000000"/>
              </a:solidFill>
              <a:latin typeface="Times New Roman" panose="02020603050405020304" pitchFamily="18" charset="0"/>
              <a:ea typeface="+mn-ea"/>
              <a:cs typeface="Times New Roman" panose="02020603050405020304" pitchFamily="18" charset="0"/>
            </a:rPr>
            <a:t>Ғылыми мәтіннің стиліне қатысты тапсырмалар </a:t>
          </a:r>
        </a:p>
      </dgm:t>
    </dgm:pt>
    <dgm:pt modelId="{4589EAC8-BECF-4362-93A7-2E68208A1C1F}" type="parTrans" cxnId="{AA8F8EE3-B71B-466A-9D50-50DE5AD0EC65}">
      <dgm:prSet/>
      <dgm:spPr/>
      <dgm:t>
        <a:bodyPr/>
        <a:lstStyle/>
        <a:p>
          <a:endParaRPr lang="ru-RU" sz="1600" b="0"/>
        </a:p>
      </dgm:t>
    </dgm:pt>
    <dgm:pt modelId="{1B2F8475-406E-4AE2-86BF-69FBF6BE9EC6}" type="sibTrans" cxnId="{AA8F8EE3-B71B-466A-9D50-50DE5AD0EC65}">
      <dgm:prSet custT="1"/>
      <dgm:spPr>
        <a:xfrm>
          <a:off x="3876876" y="354685"/>
          <a:ext cx="328319" cy="384072"/>
        </a:xfr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dgm:spPr>
      <dgm:t>
        <a:bodyPr/>
        <a:lstStyle/>
        <a:p>
          <a:endParaRPr lang="ru-RU" sz="1050" b="0">
            <a:solidFill>
              <a:sysClr val="windowText" lastClr="000000"/>
            </a:solidFill>
            <a:latin typeface="Calibri" panose="020F0502020204030204"/>
            <a:ea typeface="+mn-ea"/>
            <a:cs typeface="+mn-cs"/>
          </a:endParaRPr>
        </a:p>
      </dgm:t>
    </dgm:pt>
    <dgm:pt modelId="{8F066D47-9831-450D-89F5-0B8F16CB600F}">
      <dgm:prSet custT="1"/>
      <dgm:spPr>
        <a:xfrm>
          <a:off x="4341480" y="82118"/>
          <a:ext cx="1548678" cy="929206"/>
        </a:xfrm>
        <a:gradFill rotWithShape="0">
          <a:gsLst>
            <a:gs pos="0">
              <a:srgbClr val="FFC000">
                <a:hueOff val="0"/>
                <a:satOff val="0"/>
                <a:lumOff val="0"/>
                <a:alphaOff val="0"/>
                <a:lumMod val="110000"/>
                <a:satMod val="105000"/>
                <a:tint val="67000"/>
              </a:srgbClr>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1200" b="0">
              <a:solidFill>
                <a:sysClr val="windowText" lastClr="000000"/>
              </a:solidFill>
              <a:latin typeface="Times New Roman" panose="02020603050405020304" pitchFamily="18" charset="0"/>
              <a:ea typeface="+mn-ea"/>
              <a:cs typeface="Times New Roman" panose="02020603050405020304" pitchFamily="18" charset="0"/>
            </a:rPr>
            <a:t>Ғылыми мәтіннің мазмұнына қатысты тапсырмалар </a:t>
          </a:r>
        </a:p>
      </dgm:t>
    </dgm:pt>
    <dgm:pt modelId="{364C96B4-8553-4892-B79D-0F2F807A83B8}" type="parTrans" cxnId="{EEB7D44E-490A-4DDB-9CDB-D8AF5F6F17C2}">
      <dgm:prSet/>
      <dgm:spPr/>
      <dgm:t>
        <a:bodyPr/>
        <a:lstStyle/>
        <a:p>
          <a:endParaRPr lang="ru-RU" sz="1600" b="0"/>
        </a:p>
      </dgm:t>
    </dgm:pt>
    <dgm:pt modelId="{2120823B-3D60-4BB6-9D51-CE126FC57FDA}" type="sibTrans" cxnId="{EEB7D44E-490A-4DDB-9CDB-D8AF5F6F17C2}">
      <dgm:prSet/>
      <dgm:spPr/>
      <dgm:t>
        <a:bodyPr/>
        <a:lstStyle/>
        <a:p>
          <a:endParaRPr lang="ru-RU" sz="1600" b="0"/>
        </a:p>
      </dgm:t>
    </dgm:pt>
    <dgm:pt modelId="{D3CF1299-DE60-4D64-BC75-0255776CD68B}" type="pres">
      <dgm:prSet presAssocID="{CA6AC271-0A38-4F30-B01B-46E4887C4F6F}" presName="Name0" presStyleCnt="0">
        <dgm:presLayoutVars>
          <dgm:dir/>
          <dgm:resizeHandles val="exact"/>
        </dgm:presLayoutVars>
      </dgm:prSet>
      <dgm:spPr/>
    </dgm:pt>
    <dgm:pt modelId="{B226D3EF-D937-4C39-A9D4-29395E835A98}" type="pres">
      <dgm:prSet presAssocID="{BA9BB8FD-E666-4C81-BEE6-AC668EB2EDAF}" presName="node" presStyleLbl="node1" presStyleIdx="0" presStyleCnt="3">
        <dgm:presLayoutVars>
          <dgm:bulletEnabled val="1"/>
        </dgm:presLayoutVars>
      </dgm:prSet>
      <dgm:spPr>
        <a:prstGeom prst="roundRect">
          <a:avLst>
            <a:gd name="adj" fmla="val 10000"/>
          </a:avLst>
        </a:prstGeom>
      </dgm:spPr>
      <dgm:t>
        <a:bodyPr/>
        <a:lstStyle/>
        <a:p>
          <a:endParaRPr lang="ru-RU"/>
        </a:p>
      </dgm:t>
    </dgm:pt>
    <dgm:pt modelId="{2253FEFF-9143-4DB0-A421-2E2B5F6D5566}" type="pres">
      <dgm:prSet presAssocID="{4EDCE8CC-7B1C-4A67-9ED2-CADD07936DF7}" presName="sibTrans" presStyleLbl="sibTrans2D1" presStyleIdx="0" presStyleCnt="2"/>
      <dgm:spPr>
        <a:prstGeom prst="rightArrow">
          <a:avLst>
            <a:gd name="adj1" fmla="val 60000"/>
            <a:gd name="adj2" fmla="val 50000"/>
          </a:avLst>
        </a:prstGeom>
      </dgm:spPr>
      <dgm:t>
        <a:bodyPr/>
        <a:lstStyle/>
        <a:p>
          <a:endParaRPr lang="ru-RU"/>
        </a:p>
      </dgm:t>
    </dgm:pt>
    <dgm:pt modelId="{847C57B5-20AD-4492-B610-5B79D86E149B}" type="pres">
      <dgm:prSet presAssocID="{4EDCE8CC-7B1C-4A67-9ED2-CADD07936DF7}" presName="connectorText" presStyleLbl="sibTrans2D1" presStyleIdx="0" presStyleCnt="2"/>
      <dgm:spPr/>
      <dgm:t>
        <a:bodyPr/>
        <a:lstStyle/>
        <a:p>
          <a:endParaRPr lang="ru-RU"/>
        </a:p>
      </dgm:t>
    </dgm:pt>
    <dgm:pt modelId="{3FCEB773-B9FF-4629-BA27-0877C1E2D61F}" type="pres">
      <dgm:prSet presAssocID="{855C1162-7E63-4A41-A475-4B0E6284F95E}" presName="node" presStyleLbl="node1" presStyleIdx="1" presStyleCnt="3">
        <dgm:presLayoutVars>
          <dgm:bulletEnabled val="1"/>
        </dgm:presLayoutVars>
      </dgm:prSet>
      <dgm:spPr>
        <a:prstGeom prst="roundRect">
          <a:avLst>
            <a:gd name="adj" fmla="val 10000"/>
          </a:avLst>
        </a:prstGeom>
      </dgm:spPr>
      <dgm:t>
        <a:bodyPr/>
        <a:lstStyle/>
        <a:p>
          <a:endParaRPr lang="ru-RU"/>
        </a:p>
      </dgm:t>
    </dgm:pt>
    <dgm:pt modelId="{942A8980-48A5-4F26-9F28-B5AD1FAAEEBF}" type="pres">
      <dgm:prSet presAssocID="{1B2F8475-406E-4AE2-86BF-69FBF6BE9EC6}" presName="sibTrans" presStyleLbl="sibTrans2D1" presStyleIdx="1" presStyleCnt="2"/>
      <dgm:spPr>
        <a:prstGeom prst="rightArrow">
          <a:avLst>
            <a:gd name="adj1" fmla="val 60000"/>
            <a:gd name="adj2" fmla="val 50000"/>
          </a:avLst>
        </a:prstGeom>
      </dgm:spPr>
      <dgm:t>
        <a:bodyPr/>
        <a:lstStyle/>
        <a:p>
          <a:endParaRPr lang="ru-RU"/>
        </a:p>
      </dgm:t>
    </dgm:pt>
    <dgm:pt modelId="{A102D552-9BF8-459E-959A-DE3B96D1381E}" type="pres">
      <dgm:prSet presAssocID="{1B2F8475-406E-4AE2-86BF-69FBF6BE9EC6}" presName="connectorText" presStyleLbl="sibTrans2D1" presStyleIdx="1" presStyleCnt="2"/>
      <dgm:spPr/>
      <dgm:t>
        <a:bodyPr/>
        <a:lstStyle/>
        <a:p>
          <a:endParaRPr lang="ru-RU"/>
        </a:p>
      </dgm:t>
    </dgm:pt>
    <dgm:pt modelId="{48FA6210-D756-4C66-8FFB-169FE7C68F33}" type="pres">
      <dgm:prSet presAssocID="{8F066D47-9831-450D-89F5-0B8F16CB600F}" presName="node" presStyleLbl="node1" presStyleIdx="2" presStyleCnt="3">
        <dgm:presLayoutVars>
          <dgm:bulletEnabled val="1"/>
        </dgm:presLayoutVars>
      </dgm:prSet>
      <dgm:spPr>
        <a:prstGeom prst="roundRect">
          <a:avLst>
            <a:gd name="adj" fmla="val 10000"/>
          </a:avLst>
        </a:prstGeom>
      </dgm:spPr>
      <dgm:t>
        <a:bodyPr/>
        <a:lstStyle/>
        <a:p>
          <a:endParaRPr lang="ru-RU"/>
        </a:p>
      </dgm:t>
    </dgm:pt>
  </dgm:ptLst>
  <dgm:cxnLst>
    <dgm:cxn modelId="{296D57F5-E370-4374-8118-1637FC3366D3}" type="presOf" srcId="{855C1162-7E63-4A41-A475-4B0E6284F95E}" destId="{3FCEB773-B9FF-4629-BA27-0877C1E2D61F}" srcOrd="0" destOrd="0" presId="urn:microsoft.com/office/officeart/2005/8/layout/process1"/>
    <dgm:cxn modelId="{284D5136-F4B8-40A7-95D9-8C11AE132A9C}" type="presOf" srcId="{1B2F8475-406E-4AE2-86BF-69FBF6BE9EC6}" destId="{A102D552-9BF8-459E-959A-DE3B96D1381E}" srcOrd="1" destOrd="0" presId="urn:microsoft.com/office/officeart/2005/8/layout/process1"/>
    <dgm:cxn modelId="{B32816D0-D06C-4CF8-B882-C450182403FA}" type="presOf" srcId="{4EDCE8CC-7B1C-4A67-9ED2-CADD07936DF7}" destId="{2253FEFF-9143-4DB0-A421-2E2B5F6D5566}" srcOrd="0" destOrd="0" presId="urn:microsoft.com/office/officeart/2005/8/layout/process1"/>
    <dgm:cxn modelId="{AA8F8EE3-B71B-466A-9D50-50DE5AD0EC65}" srcId="{CA6AC271-0A38-4F30-B01B-46E4887C4F6F}" destId="{855C1162-7E63-4A41-A475-4B0E6284F95E}" srcOrd="1" destOrd="0" parTransId="{4589EAC8-BECF-4362-93A7-2E68208A1C1F}" sibTransId="{1B2F8475-406E-4AE2-86BF-69FBF6BE9EC6}"/>
    <dgm:cxn modelId="{0B6DCAF4-9D86-42EE-9801-D5059532FC6A}" type="presOf" srcId="{4EDCE8CC-7B1C-4A67-9ED2-CADD07936DF7}" destId="{847C57B5-20AD-4492-B610-5B79D86E149B}" srcOrd="1" destOrd="0" presId="urn:microsoft.com/office/officeart/2005/8/layout/process1"/>
    <dgm:cxn modelId="{823A00E4-DE19-44EF-8798-AC0085F09C5B}" type="presOf" srcId="{1B2F8475-406E-4AE2-86BF-69FBF6BE9EC6}" destId="{942A8980-48A5-4F26-9F28-B5AD1FAAEEBF}" srcOrd="0" destOrd="0" presId="urn:microsoft.com/office/officeart/2005/8/layout/process1"/>
    <dgm:cxn modelId="{EEB7D44E-490A-4DDB-9CDB-D8AF5F6F17C2}" srcId="{CA6AC271-0A38-4F30-B01B-46E4887C4F6F}" destId="{8F066D47-9831-450D-89F5-0B8F16CB600F}" srcOrd="2" destOrd="0" parTransId="{364C96B4-8553-4892-B79D-0F2F807A83B8}" sibTransId="{2120823B-3D60-4BB6-9D51-CE126FC57FDA}"/>
    <dgm:cxn modelId="{48545DC6-200F-4275-A6C0-F1C83AE2E74D}" type="presOf" srcId="{8F066D47-9831-450D-89F5-0B8F16CB600F}" destId="{48FA6210-D756-4C66-8FFB-169FE7C68F33}" srcOrd="0" destOrd="0" presId="urn:microsoft.com/office/officeart/2005/8/layout/process1"/>
    <dgm:cxn modelId="{874619EC-D3E3-4256-B8AE-36789BED3E81}" type="presOf" srcId="{CA6AC271-0A38-4F30-B01B-46E4887C4F6F}" destId="{D3CF1299-DE60-4D64-BC75-0255776CD68B}" srcOrd="0" destOrd="0" presId="urn:microsoft.com/office/officeart/2005/8/layout/process1"/>
    <dgm:cxn modelId="{D53F0D62-626E-44DB-BC03-6A18011E1FAE}" type="presOf" srcId="{BA9BB8FD-E666-4C81-BEE6-AC668EB2EDAF}" destId="{B226D3EF-D937-4C39-A9D4-29395E835A98}" srcOrd="0" destOrd="0" presId="urn:microsoft.com/office/officeart/2005/8/layout/process1"/>
    <dgm:cxn modelId="{59570674-BCC4-43AC-8634-E9E9A0DACF3A}" srcId="{CA6AC271-0A38-4F30-B01B-46E4887C4F6F}" destId="{BA9BB8FD-E666-4C81-BEE6-AC668EB2EDAF}" srcOrd="0" destOrd="0" parTransId="{75B8887C-F18D-4F04-860D-4BCF9CC829F1}" sibTransId="{4EDCE8CC-7B1C-4A67-9ED2-CADD07936DF7}"/>
    <dgm:cxn modelId="{09AD6802-B2BB-435A-B095-C0BA61774324}" type="presParOf" srcId="{D3CF1299-DE60-4D64-BC75-0255776CD68B}" destId="{B226D3EF-D937-4C39-A9D4-29395E835A98}" srcOrd="0" destOrd="0" presId="urn:microsoft.com/office/officeart/2005/8/layout/process1"/>
    <dgm:cxn modelId="{37F087B2-A283-4C5F-B2D7-F67D15A62CBE}" type="presParOf" srcId="{D3CF1299-DE60-4D64-BC75-0255776CD68B}" destId="{2253FEFF-9143-4DB0-A421-2E2B5F6D5566}" srcOrd="1" destOrd="0" presId="urn:microsoft.com/office/officeart/2005/8/layout/process1"/>
    <dgm:cxn modelId="{F8F4F854-729E-4126-AD75-2FC7A6F3E17F}" type="presParOf" srcId="{2253FEFF-9143-4DB0-A421-2E2B5F6D5566}" destId="{847C57B5-20AD-4492-B610-5B79D86E149B}" srcOrd="0" destOrd="0" presId="urn:microsoft.com/office/officeart/2005/8/layout/process1"/>
    <dgm:cxn modelId="{5A5B0F12-931B-4E12-B95F-AB809BE354C7}" type="presParOf" srcId="{D3CF1299-DE60-4D64-BC75-0255776CD68B}" destId="{3FCEB773-B9FF-4629-BA27-0877C1E2D61F}" srcOrd="2" destOrd="0" presId="urn:microsoft.com/office/officeart/2005/8/layout/process1"/>
    <dgm:cxn modelId="{4FDA6D5B-4ACA-4F0D-B14E-AAB5EC81D5C3}" type="presParOf" srcId="{D3CF1299-DE60-4D64-BC75-0255776CD68B}" destId="{942A8980-48A5-4F26-9F28-B5AD1FAAEEBF}" srcOrd="3" destOrd="0" presId="urn:microsoft.com/office/officeart/2005/8/layout/process1"/>
    <dgm:cxn modelId="{6280DD17-C0FE-4550-9A0E-B3F8681614C8}" type="presParOf" srcId="{942A8980-48A5-4F26-9F28-B5AD1FAAEEBF}" destId="{A102D552-9BF8-459E-959A-DE3B96D1381E}" srcOrd="0" destOrd="0" presId="urn:microsoft.com/office/officeart/2005/8/layout/process1"/>
    <dgm:cxn modelId="{8F0E898A-3675-4878-8EDB-A4E99C3C86AE}" type="presParOf" srcId="{D3CF1299-DE60-4D64-BC75-0255776CD68B}" destId="{48FA6210-D756-4C66-8FFB-169FE7C68F33}" srcOrd="4" destOrd="0" presId="urn:microsoft.com/office/officeart/2005/8/layout/process1"/>
  </dgm:cxnLst>
  <dgm:bg/>
  <dgm:whole/>
  <dgm:extLst>
    <a:ext uri="http://schemas.microsoft.com/office/drawing/2008/diagram">
      <dsp:dataModelExt xmlns:dsp="http://schemas.microsoft.com/office/drawing/2008/diagram" relId="rId100"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DD8523DD-46F9-432C-B59F-EDCBB9144AAE}" type="doc">
      <dgm:prSet loTypeId="urn:microsoft.com/office/officeart/2005/8/layout/bProcess4" loCatId="process" qsTypeId="urn:microsoft.com/office/officeart/2005/8/quickstyle/simple5" qsCatId="simple" csTypeId="urn:microsoft.com/office/officeart/2005/8/colors/colorful1" csCatId="colorful" phldr="1"/>
      <dgm:spPr/>
      <dgm:t>
        <a:bodyPr/>
        <a:lstStyle/>
        <a:p>
          <a:endParaRPr lang="ru-RU"/>
        </a:p>
      </dgm:t>
    </dgm:pt>
    <dgm:pt modelId="{7209DE58-096B-445E-BB38-5C20E504BDA5}">
      <dgm:prSet phldrT="[Текст]" custT="1"/>
      <dgm:spPr>
        <a:xfrm>
          <a:off x="319868" y="347"/>
          <a:ext cx="1111078" cy="666646"/>
        </a:xfr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r>
            <a:rPr lang="ru-RU" sz="1400" b="0" i="1">
              <a:solidFill>
                <a:sysClr val="windowText" lastClr="000000"/>
              </a:solidFill>
              <a:latin typeface="Times New Roman" panose="02020603050405020304" pitchFamily="18" charset="0"/>
              <a:ea typeface="+mn-ea"/>
              <a:cs typeface="Times New Roman" panose="02020603050405020304" pitchFamily="18" charset="0"/>
            </a:rPr>
            <a:t>антоним</a:t>
          </a:r>
        </a:p>
      </dgm:t>
    </dgm:pt>
    <dgm:pt modelId="{7568800D-6EEB-40D5-84BF-B27DD2BEC633}" type="parTrans" cxnId="{79EBA4F1-6BC6-4C89-925A-0FAB102EEA78}">
      <dgm:prSet/>
      <dgm:spPr/>
      <dgm:t>
        <a:bodyPr/>
        <a:lstStyle/>
        <a:p>
          <a:endParaRPr lang="ru-RU" sz="1400" b="1">
            <a:solidFill>
              <a:sysClr val="windowText" lastClr="000000"/>
            </a:solidFill>
            <a:latin typeface="Times New Roman" panose="02020603050405020304" pitchFamily="18" charset="0"/>
            <a:cs typeface="Times New Roman" panose="02020603050405020304" pitchFamily="18" charset="0"/>
          </a:endParaRPr>
        </a:p>
      </dgm:t>
    </dgm:pt>
    <dgm:pt modelId="{AE6EEC9A-8625-4C56-B56E-9A69654457CC}" type="sibTrans" cxnId="{79EBA4F1-6BC6-4C89-925A-0FAB102EEA78}">
      <dgm:prSet/>
      <dgm:spPr>
        <a:xfrm rot="5400000">
          <a:off x="133929" y="532358"/>
          <a:ext cx="824809" cy="99997"/>
        </a:xfr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endParaRPr lang="ru-RU" sz="1400" b="1">
            <a:solidFill>
              <a:sysClr val="windowText" lastClr="000000"/>
            </a:solidFill>
            <a:latin typeface="Times New Roman" panose="02020603050405020304" pitchFamily="18" charset="0"/>
            <a:cs typeface="Times New Roman" panose="02020603050405020304" pitchFamily="18" charset="0"/>
          </a:endParaRPr>
        </a:p>
      </dgm:t>
    </dgm:pt>
    <dgm:pt modelId="{311AE7D1-8519-43DB-9E96-9BAFE70D09A0}">
      <dgm:prSet phldrT="[Текст]" custT="1"/>
      <dgm:spPr>
        <a:xfrm>
          <a:off x="319868" y="833655"/>
          <a:ext cx="1111078" cy="666646"/>
        </a:xfrm>
        <a:gradFill rotWithShape="0">
          <a:gsLst>
            <a:gs pos="0">
              <a:srgbClr val="A5A5A5">
                <a:hueOff val="0"/>
                <a:satOff val="0"/>
                <a:lumOff val="0"/>
                <a:alphaOff val="0"/>
                <a:satMod val="103000"/>
                <a:lumMod val="102000"/>
                <a:tint val="94000"/>
              </a:srgbClr>
            </a:gs>
            <a:gs pos="50000">
              <a:srgbClr val="A5A5A5">
                <a:hueOff val="0"/>
                <a:satOff val="0"/>
                <a:lumOff val="0"/>
                <a:alphaOff val="0"/>
                <a:satMod val="110000"/>
                <a:lumMod val="100000"/>
                <a:shade val="100000"/>
              </a:srgbClr>
            </a:gs>
            <a:gs pos="100000">
              <a:srgbClr val="A5A5A5">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r>
            <a:rPr lang="ru-RU" sz="1400" b="0" i="1">
              <a:solidFill>
                <a:sysClr val="windowText" lastClr="000000"/>
              </a:solidFill>
              <a:latin typeface="Times New Roman" panose="02020603050405020304" pitchFamily="18" charset="0"/>
              <a:ea typeface="+mn-ea"/>
              <a:cs typeface="Times New Roman" panose="02020603050405020304" pitchFamily="18" charset="0"/>
            </a:rPr>
            <a:t>түбір </a:t>
          </a:r>
        </a:p>
      </dgm:t>
    </dgm:pt>
    <dgm:pt modelId="{36A894A9-1A25-4E7D-BE39-9C58F4B8E484}" type="parTrans" cxnId="{11915DCD-1889-47E5-B76F-2DE9706E6157}">
      <dgm:prSet/>
      <dgm:spPr/>
      <dgm:t>
        <a:bodyPr/>
        <a:lstStyle/>
        <a:p>
          <a:endParaRPr lang="ru-RU" sz="1400" b="1">
            <a:solidFill>
              <a:sysClr val="windowText" lastClr="000000"/>
            </a:solidFill>
            <a:latin typeface="Times New Roman" panose="02020603050405020304" pitchFamily="18" charset="0"/>
            <a:cs typeface="Times New Roman" panose="02020603050405020304" pitchFamily="18" charset="0"/>
          </a:endParaRPr>
        </a:p>
      </dgm:t>
    </dgm:pt>
    <dgm:pt modelId="{08E5784D-7673-46A6-83F7-170B9729D034}" type="sibTrans" cxnId="{11915DCD-1889-47E5-B76F-2DE9706E6157}">
      <dgm:prSet/>
      <dgm:spPr>
        <a:xfrm rot="5400000">
          <a:off x="133929" y="1365667"/>
          <a:ext cx="824809" cy="99997"/>
        </a:xfrm>
        <a:gradFill rotWithShape="0">
          <a:gsLst>
            <a:gs pos="0">
              <a:srgbClr val="A5A5A5">
                <a:hueOff val="0"/>
                <a:satOff val="0"/>
                <a:lumOff val="0"/>
                <a:alphaOff val="0"/>
                <a:satMod val="103000"/>
                <a:lumMod val="102000"/>
                <a:tint val="94000"/>
              </a:srgbClr>
            </a:gs>
            <a:gs pos="50000">
              <a:srgbClr val="A5A5A5">
                <a:hueOff val="0"/>
                <a:satOff val="0"/>
                <a:lumOff val="0"/>
                <a:alphaOff val="0"/>
                <a:satMod val="110000"/>
                <a:lumMod val="100000"/>
                <a:shade val="100000"/>
              </a:srgbClr>
            </a:gs>
            <a:gs pos="100000">
              <a:srgbClr val="A5A5A5">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endParaRPr lang="ru-RU" sz="1400" b="1">
            <a:solidFill>
              <a:sysClr val="windowText" lastClr="000000"/>
            </a:solidFill>
            <a:latin typeface="Times New Roman" panose="02020603050405020304" pitchFamily="18" charset="0"/>
            <a:cs typeface="Times New Roman" panose="02020603050405020304" pitchFamily="18" charset="0"/>
          </a:endParaRPr>
        </a:p>
      </dgm:t>
    </dgm:pt>
    <dgm:pt modelId="{6E69446C-F50F-4839-B171-C86028B793ED}">
      <dgm:prSet phldrT="[Текст]" custT="1"/>
      <dgm:spPr>
        <a:xfrm>
          <a:off x="319868" y="1666964"/>
          <a:ext cx="1111078" cy="666646"/>
        </a:xfrm>
        <a:gradFill rotWithShape="0">
          <a:gsLst>
            <a:gs pos="0">
              <a:srgbClr val="FFC000">
                <a:hueOff val="0"/>
                <a:satOff val="0"/>
                <a:lumOff val="0"/>
                <a:alphaOff val="0"/>
                <a:satMod val="103000"/>
                <a:lumMod val="102000"/>
                <a:tint val="94000"/>
              </a:srgbClr>
            </a:gs>
            <a:gs pos="50000">
              <a:srgbClr val="FFC000">
                <a:hueOff val="0"/>
                <a:satOff val="0"/>
                <a:lumOff val="0"/>
                <a:alphaOff val="0"/>
                <a:satMod val="110000"/>
                <a:lumMod val="100000"/>
                <a:shade val="100000"/>
              </a:srgbClr>
            </a:gs>
            <a:gs pos="100000">
              <a:srgbClr val="FFC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r>
            <a:rPr lang="ru-RU" sz="1400" b="0" i="1">
              <a:solidFill>
                <a:sysClr val="windowText" lastClr="000000"/>
              </a:solidFill>
              <a:latin typeface="Times New Roman" panose="02020603050405020304" pitchFamily="18" charset="0"/>
              <a:ea typeface="+mn-ea"/>
              <a:cs typeface="Times New Roman" panose="02020603050405020304" pitchFamily="18" charset="0"/>
            </a:rPr>
            <a:t>мән</a:t>
          </a:r>
        </a:p>
      </dgm:t>
    </dgm:pt>
    <dgm:pt modelId="{8CD4E732-B8F3-4FB1-92F2-F754C31B7285}" type="parTrans" cxnId="{D8A92346-1EC3-4DEA-91F3-13D6BC0C4477}">
      <dgm:prSet/>
      <dgm:spPr/>
      <dgm:t>
        <a:bodyPr/>
        <a:lstStyle/>
        <a:p>
          <a:endParaRPr lang="ru-RU" sz="1400" b="1">
            <a:solidFill>
              <a:sysClr val="windowText" lastClr="000000"/>
            </a:solidFill>
            <a:latin typeface="Times New Roman" panose="02020603050405020304" pitchFamily="18" charset="0"/>
            <a:cs typeface="Times New Roman" panose="02020603050405020304" pitchFamily="18" charset="0"/>
          </a:endParaRPr>
        </a:p>
      </dgm:t>
    </dgm:pt>
    <dgm:pt modelId="{5F6B9C82-06F8-47E0-9352-B03A22FE6728}" type="sibTrans" cxnId="{D8A92346-1EC3-4DEA-91F3-13D6BC0C4477}">
      <dgm:prSet/>
      <dgm:spPr>
        <a:xfrm>
          <a:off x="550583" y="1782321"/>
          <a:ext cx="1469234" cy="99997"/>
        </a:xfrm>
        <a:gradFill rotWithShape="0">
          <a:gsLst>
            <a:gs pos="0">
              <a:srgbClr val="FFC000">
                <a:hueOff val="0"/>
                <a:satOff val="0"/>
                <a:lumOff val="0"/>
                <a:alphaOff val="0"/>
                <a:satMod val="103000"/>
                <a:lumMod val="102000"/>
                <a:tint val="94000"/>
              </a:srgbClr>
            </a:gs>
            <a:gs pos="50000">
              <a:srgbClr val="FFC000">
                <a:hueOff val="0"/>
                <a:satOff val="0"/>
                <a:lumOff val="0"/>
                <a:alphaOff val="0"/>
                <a:satMod val="110000"/>
                <a:lumMod val="100000"/>
                <a:shade val="100000"/>
              </a:srgbClr>
            </a:gs>
            <a:gs pos="100000">
              <a:srgbClr val="FFC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endParaRPr lang="ru-RU" sz="1400" b="1">
            <a:solidFill>
              <a:sysClr val="windowText" lastClr="000000"/>
            </a:solidFill>
            <a:latin typeface="Times New Roman" panose="02020603050405020304" pitchFamily="18" charset="0"/>
            <a:cs typeface="Times New Roman" panose="02020603050405020304" pitchFamily="18" charset="0"/>
          </a:endParaRPr>
        </a:p>
      </dgm:t>
    </dgm:pt>
    <dgm:pt modelId="{5287DABC-515A-455F-85D8-2BCB2AF2AA7E}">
      <dgm:prSet phldrT="[Текст]" custT="1"/>
      <dgm:spPr>
        <a:xfrm>
          <a:off x="1797602" y="1666964"/>
          <a:ext cx="1111078" cy="666646"/>
        </a:xfr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r>
            <a:rPr lang="ru-RU" sz="1400" b="0" i="1">
              <a:solidFill>
                <a:sysClr val="windowText" lastClr="000000"/>
              </a:solidFill>
              <a:latin typeface="Times New Roman" panose="02020603050405020304" pitchFamily="18" charset="0"/>
              <a:ea typeface="+mn-ea"/>
              <a:cs typeface="Times New Roman" panose="02020603050405020304" pitchFamily="18" charset="0"/>
            </a:rPr>
            <a:t>ұғым</a:t>
          </a:r>
        </a:p>
      </dgm:t>
    </dgm:pt>
    <dgm:pt modelId="{47EC81B6-263D-45CF-88F9-15562B696EF8}" type="parTrans" cxnId="{5E75AFE1-DE11-46AD-9D1F-9C964208A7FA}">
      <dgm:prSet/>
      <dgm:spPr/>
      <dgm:t>
        <a:bodyPr/>
        <a:lstStyle/>
        <a:p>
          <a:endParaRPr lang="ru-RU" sz="1400" b="1">
            <a:solidFill>
              <a:sysClr val="windowText" lastClr="000000"/>
            </a:solidFill>
            <a:latin typeface="Times New Roman" panose="02020603050405020304" pitchFamily="18" charset="0"/>
            <a:cs typeface="Times New Roman" panose="02020603050405020304" pitchFamily="18" charset="0"/>
          </a:endParaRPr>
        </a:p>
      </dgm:t>
    </dgm:pt>
    <dgm:pt modelId="{BB41EA42-0641-441B-903B-56B3EB5C86F4}" type="sibTrans" cxnId="{5E75AFE1-DE11-46AD-9D1F-9C964208A7FA}">
      <dgm:prSet/>
      <dgm:spPr>
        <a:xfrm rot="16200000">
          <a:off x="1611662" y="1365667"/>
          <a:ext cx="824809" cy="99997"/>
        </a:xfr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endParaRPr lang="ru-RU" sz="1400" b="1">
            <a:solidFill>
              <a:sysClr val="windowText" lastClr="000000"/>
            </a:solidFill>
            <a:latin typeface="Times New Roman" panose="02020603050405020304" pitchFamily="18" charset="0"/>
            <a:cs typeface="Times New Roman" panose="02020603050405020304" pitchFamily="18" charset="0"/>
          </a:endParaRPr>
        </a:p>
      </dgm:t>
    </dgm:pt>
    <dgm:pt modelId="{158AF07B-983A-4843-BFD1-53AC77A88C70}">
      <dgm:prSet phldrT="[Текст]" custT="1"/>
      <dgm:spPr>
        <a:xfrm>
          <a:off x="1797602" y="833655"/>
          <a:ext cx="1111078" cy="666646"/>
        </a:xfr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r>
            <a:rPr lang="ru-RU" sz="1400" b="0" i="1">
              <a:solidFill>
                <a:sysClr val="windowText" lastClr="000000"/>
              </a:solidFill>
              <a:latin typeface="Times New Roman" panose="02020603050405020304" pitchFamily="18" charset="0"/>
              <a:ea typeface="+mn-ea"/>
              <a:cs typeface="Times New Roman" panose="02020603050405020304" pitchFamily="18" charset="0"/>
            </a:rPr>
            <a:t>лексика</a:t>
          </a:r>
        </a:p>
      </dgm:t>
    </dgm:pt>
    <dgm:pt modelId="{DF01C37B-0540-43FB-A007-4E4D46C3F2F4}" type="parTrans" cxnId="{5AB92109-EF0A-4192-BCE2-AF9D4B474D6D}">
      <dgm:prSet/>
      <dgm:spPr/>
      <dgm:t>
        <a:bodyPr/>
        <a:lstStyle/>
        <a:p>
          <a:endParaRPr lang="ru-RU" sz="1400" b="1">
            <a:solidFill>
              <a:sysClr val="windowText" lastClr="000000"/>
            </a:solidFill>
            <a:latin typeface="Times New Roman" panose="02020603050405020304" pitchFamily="18" charset="0"/>
            <a:cs typeface="Times New Roman" panose="02020603050405020304" pitchFamily="18" charset="0"/>
          </a:endParaRPr>
        </a:p>
      </dgm:t>
    </dgm:pt>
    <dgm:pt modelId="{16F81BCF-CD30-4889-A804-DE98DF248E30}" type="sibTrans" cxnId="{5AB92109-EF0A-4192-BCE2-AF9D4B474D6D}">
      <dgm:prSet/>
      <dgm:spPr>
        <a:xfrm rot="16200000">
          <a:off x="1611662" y="532358"/>
          <a:ext cx="824809" cy="99997"/>
        </a:xfr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endParaRPr lang="ru-RU" sz="1400" b="1">
            <a:solidFill>
              <a:sysClr val="windowText" lastClr="000000"/>
            </a:solidFill>
            <a:latin typeface="Times New Roman" panose="02020603050405020304" pitchFamily="18" charset="0"/>
            <a:cs typeface="Times New Roman" panose="02020603050405020304" pitchFamily="18" charset="0"/>
          </a:endParaRPr>
        </a:p>
      </dgm:t>
    </dgm:pt>
    <dgm:pt modelId="{E6DB1776-4D28-4D97-B377-28C23857F993}">
      <dgm:prSet phldrT="[Текст]" custT="1"/>
      <dgm:spPr>
        <a:xfrm>
          <a:off x="1797602" y="347"/>
          <a:ext cx="1111078" cy="666646"/>
        </a:xfr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r>
            <a:rPr lang="ru-RU" sz="1400" b="0" i="1">
              <a:solidFill>
                <a:sysClr val="windowText" lastClr="000000"/>
              </a:solidFill>
              <a:latin typeface="Times New Roman" panose="02020603050405020304" pitchFamily="18" charset="0"/>
              <a:ea typeface="+mn-ea"/>
              <a:cs typeface="Times New Roman" panose="02020603050405020304" pitchFamily="18" charset="0"/>
            </a:rPr>
            <a:t>құрам</a:t>
          </a:r>
        </a:p>
      </dgm:t>
    </dgm:pt>
    <dgm:pt modelId="{3C6C6A5B-5F45-4147-AB01-044BB6082004}" type="parTrans" cxnId="{4CED4A7B-82CC-4933-958A-C2B56EF7863E}">
      <dgm:prSet/>
      <dgm:spPr/>
      <dgm:t>
        <a:bodyPr/>
        <a:lstStyle/>
        <a:p>
          <a:endParaRPr lang="ru-RU" sz="1400" b="1">
            <a:solidFill>
              <a:sysClr val="windowText" lastClr="000000"/>
            </a:solidFill>
            <a:latin typeface="Times New Roman" panose="02020603050405020304" pitchFamily="18" charset="0"/>
            <a:cs typeface="Times New Roman" panose="02020603050405020304" pitchFamily="18" charset="0"/>
          </a:endParaRPr>
        </a:p>
      </dgm:t>
    </dgm:pt>
    <dgm:pt modelId="{8FF3B9B4-E3AB-498B-9549-949D89223EA0}" type="sibTrans" cxnId="{4CED4A7B-82CC-4933-958A-C2B56EF7863E}">
      <dgm:prSet/>
      <dgm:spPr>
        <a:xfrm>
          <a:off x="2028317" y="115704"/>
          <a:ext cx="1469234" cy="99997"/>
        </a:xfr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endParaRPr lang="ru-RU" sz="1400" b="1">
            <a:solidFill>
              <a:sysClr val="windowText" lastClr="000000"/>
            </a:solidFill>
            <a:latin typeface="Times New Roman" panose="02020603050405020304" pitchFamily="18" charset="0"/>
            <a:cs typeface="Times New Roman" panose="02020603050405020304" pitchFamily="18" charset="0"/>
          </a:endParaRPr>
        </a:p>
      </dgm:t>
    </dgm:pt>
    <dgm:pt modelId="{A88DBCEB-3596-4FF0-BAC4-A5C8606D06EB}">
      <dgm:prSet phldrT="[Текст]" custT="1"/>
      <dgm:spPr>
        <a:xfrm>
          <a:off x="3275336" y="347"/>
          <a:ext cx="1111078" cy="666646"/>
        </a:xfrm>
        <a:gradFill rotWithShape="0">
          <a:gsLst>
            <a:gs pos="0">
              <a:srgbClr val="A5A5A5">
                <a:hueOff val="0"/>
                <a:satOff val="0"/>
                <a:lumOff val="0"/>
                <a:alphaOff val="0"/>
                <a:satMod val="103000"/>
                <a:lumMod val="102000"/>
                <a:tint val="94000"/>
              </a:srgbClr>
            </a:gs>
            <a:gs pos="50000">
              <a:srgbClr val="A5A5A5">
                <a:hueOff val="0"/>
                <a:satOff val="0"/>
                <a:lumOff val="0"/>
                <a:alphaOff val="0"/>
                <a:satMod val="110000"/>
                <a:lumMod val="100000"/>
                <a:shade val="100000"/>
              </a:srgbClr>
            </a:gs>
            <a:gs pos="100000">
              <a:srgbClr val="A5A5A5">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r>
            <a:rPr lang="ru-RU" sz="1400" b="0" i="1">
              <a:solidFill>
                <a:sysClr val="windowText" lastClr="000000"/>
              </a:solidFill>
              <a:latin typeface="Times New Roman" panose="02020603050405020304" pitchFamily="18" charset="0"/>
              <a:ea typeface="+mn-ea"/>
              <a:cs typeface="Times New Roman" panose="02020603050405020304" pitchFamily="18" charset="0"/>
            </a:rPr>
            <a:t>мағына </a:t>
          </a:r>
        </a:p>
      </dgm:t>
    </dgm:pt>
    <dgm:pt modelId="{8CA7FEF1-97DB-4801-A515-C55471B4CE9D}" type="parTrans" cxnId="{469EB001-B5E9-44A8-9BAC-DBE72EE95034}">
      <dgm:prSet/>
      <dgm:spPr/>
      <dgm:t>
        <a:bodyPr/>
        <a:lstStyle/>
        <a:p>
          <a:endParaRPr lang="ru-RU" sz="1400" b="1">
            <a:solidFill>
              <a:sysClr val="windowText" lastClr="000000"/>
            </a:solidFill>
            <a:latin typeface="Times New Roman" panose="02020603050405020304" pitchFamily="18" charset="0"/>
            <a:cs typeface="Times New Roman" panose="02020603050405020304" pitchFamily="18" charset="0"/>
          </a:endParaRPr>
        </a:p>
      </dgm:t>
    </dgm:pt>
    <dgm:pt modelId="{1859983F-3D2D-49A5-B101-C827AFD668DE}" type="sibTrans" cxnId="{469EB001-B5E9-44A8-9BAC-DBE72EE95034}">
      <dgm:prSet/>
      <dgm:spPr>
        <a:xfrm rot="5400000">
          <a:off x="3089396" y="532358"/>
          <a:ext cx="824809" cy="99997"/>
        </a:xfrm>
        <a:gradFill rotWithShape="0">
          <a:gsLst>
            <a:gs pos="0">
              <a:srgbClr val="A5A5A5">
                <a:hueOff val="0"/>
                <a:satOff val="0"/>
                <a:lumOff val="0"/>
                <a:alphaOff val="0"/>
                <a:satMod val="103000"/>
                <a:lumMod val="102000"/>
                <a:tint val="94000"/>
              </a:srgbClr>
            </a:gs>
            <a:gs pos="50000">
              <a:srgbClr val="A5A5A5">
                <a:hueOff val="0"/>
                <a:satOff val="0"/>
                <a:lumOff val="0"/>
                <a:alphaOff val="0"/>
                <a:satMod val="110000"/>
                <a:lumMod val="100000"/>
                <a:shade val="100000"/>
              </a:srgbClr>
            </a:gs>
            <a:gs pos="100000">
              <a:srgbClr val="A5A5A5">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endParaRPr lang="ru-RU" sz="1400" b="1">
            <a:solidFill>
              <a:sysClr val="windowText" lastClr="000000"/>
            </a:solidFill>
            <a:latin typeface="Times New Roman" panose="02020603050405020304" pitchFamily="18" charset="0"/>
            <a:cs typeface="Times New Roman" panose="02020603050405020304" pitchFamily="18" charset="0"/>
          </a:endParaRPr>
        </a:p>
      </dgm:t>
    </dgm:pt>
    <dgm:pt modelId="{25ACE6D3-46A0-4DC1-A881-F1E2304E2950}">
      <dgm:prSet phldrT="[Текст]" custT="1"/>
      <dgm:spPr>
        <a:xfrm>
          <a:off x="3275336" y="833655"/>
          <a:ext cx="1111078" cy="666646"/>
        </a:xfrm>
        <a:gradFill rotWithShape="0">
          <a:gsLst>
            <a:gs pos="0">
              <a:srgbClr val="FFC000">
                <a:hueOff val="0"/>
                <a:satOff val="0"/>
                <a:lumOff val="0"/>
                <a:alphaOff val="0"/>
                <a:satMod val="103000"/>
                <a:lumMod val="102000"/>
                <a:tint val="94000"/>
              </a:srgbClr>
            </a:gs>
            <a:gs pos="50000">
              <a:srgbClr val="FFC000">
                <a:hueOff val="0"/>
                <a:satOff val="0"/>
                <a:lumOff val="0"/>
                <a:alphaOff val="0"/>
                <a:satMod val="110000"/>
                <a:lumMod val="100000"/>
                <a:shade val="100000"/>
              </a:srgbClr>
            </a:gs>
            <a:gs pos="100000">
              <a:srgbClr val="FFC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r>
            <a:rPr lang="ru-RU" sz="1400" b="0" i="1">
              <a:solidFill>
                <a:sysClr val="windowText" lastClr="000000"/>
              </a:solidFill>
              <a:latin typeface="Times New Roman" panose="02020603050405020304" pitchFamily="18" charset="0"/>
              <a:ea typeface="+mn-ea"/>
              <a:cs typeface="Times New Roman" panose="02020603050405020304" pitchFamily="18" charset="0"/>
            </a:rPr>
            <a:t>сөз </a:t>
          </a:r>
        </a:p>
      </dgm:t>
    </dgm:pt>
    <dgm:pt modelId="{8FFDE409-7B8C-470E-8D6D-DEF6988F498B}" type="parTrans" cxnId="{CA9925DC-879A-435A-AD1A-F41CA254927E}">
      <dgm:prSet/>
      <dgm:spPr/>
      <dgm:t>
        <a:bodyPr/>
        <a:lstStyle/>
        <a:p>
          <a:endParaRPr lang="ru-RU" sz="1400" b="1">
            <a:solidFill>
              <a:sysClr val="windowText" lastClr="000000"/>
            </a:solidFill>
            <a:latin typeface="Times New Roman" panose="02020603050405020304" pitchFamily="18" charset="0"/>
            <a:cs typeface="Times New Roman" panose="02020603050405020304" pitchFamily="18" charset="0"/>
          </a:endParaRPr>
        </a:p>
      </dgm:t>
    </dgm:pt>
    <dgm:pt modelId="{69F84F02-EECF-4390-A6A8-0B9ABA1E7AFB}" type="sibTrans" cxnId="{CA9925DC-879A-435A-AD1A-F41CA254927E}">
      <dgm:prSet/>
      <dgm:spPr>
        <a:xfrm rot="5400000">
          <a:off x="3089396" y="1365667"/>
          <a:ext cx="824809" cy="99997"/>
        </a:xfrm>
        <a:gradFill rotWithShape="0">
          <a:gsLst>
            <a:gs pos="0">
              <a:srgbClr val="FFC000">
                <a:hueOff val="0"/>
                <a:satOff val="0"/>
                <a:lumOff val="0"/>
                <a:alphaOff val="0"/>
                <a:satMod val="103000"/>
                <a:lumMod val="102000"/>
                <a:tint val="94000"/>
              </a:srgbClr>
            </a:gs>
            <a:gs pos="50000">
              <a:srgbClr val="FFC000">
                <a:hueOff val="0"/>
                <a:satOff val="0"/>
                <a:lumOff val="0"/>
                <a:alphaOff val="0"/>
                <a:satMod val="110000"/>
                <a:lumMod val="100000"/>
                <a:shade val="100000"/>
              </a:srgbClr>
            </a:gs>
            <a:gs pos="100000">
              <a:srgbClr val="FFC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endParaRPr lang="ru-RU" sz="1400" b="1">
            <a:solidFill>
              <a:sysClr val="windowText" lastClr="000000"/>
            </a:solidFill>
            <a:latin typeface="Times New Roman" panose="02020603050405020304" pitchFamily="18" charset="0"/>
            <a:cs typeface="Times New Roman" panose="02020603050405020304" pitchFamily="18" charset="0"/>
          </a:endParaRPr>
        </a:p>
      </dgm:t>
    </dgm:pt>
    <dgm:pt modelId="{FD1C53DC-D16E-421E-925B-B0215C808172}">
      <dgm:prSet phldrT="[Текст]" custT="1"/>
      <dgm:spPr>
        <a:xfrm>
          <a:off x="3275336" y="1666964"/>
          <a:ext cx="1111078" cy="666646"/>
        </a:xfr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r>
            <a:rPr lang="ru-RU" sz="1400" b="0" i="1">
              <a:solidFill>
                <a:sysClr val="windowText" lastClr="000000"/>
              </a:solidFill>
              <a:latin typeface="Times New Roman" panose="02020603050405020304" pitchFamily="18" charset="0"/>
              <a:ea typeface="+mn-ea"/>
              <a:cs typeface="Times New Roman" panose="02020603050405020304" pitchFamily="18" charset="0"/>
            </a:rPr>
            <a:t>сала </a:t>
          </a:r>
        </a:p>
      </dgm:t>
    </dgm:pt>
    <dgm:pt modelId="{64ECAD99-C845-4C89-998A-E9664E2D40C7}" type="parTrans" cxnId="{E0A205F3-9EA9-455B-9B00-F391B7E1A780}">
      <dgm:prSet/>
      <dgm:spPr/>
      <dgm:t>
        <a:bodyPr/>
        <a:lstStyle/>
        <a:p>
          <a:endParaRPr lang="ru-RU" sz="1400" b="1">
            <a:solidFill>
              <a:sysClr val="windowText" lastClr="000000"/>
            </a:solidFill>
            <a:latin typeface="Times New Roman" panose="02020603050405020304" pitchFamily="18" charset="0"/>
            <a:cs typeface="Times New Roman" panose="02020603050405020304" pitchFamily="18" charset="0"/>
          </a:endParaRPr>
        </a:p>
      </dgm:t>
    </dgm:pt>
    <dgm:pt modelId="{3B3C709A-3840-49F8-9B22-E3D6DFB96FF9}" type="sibTrans" cxnId="{E0A205F3-9EA9-455B-9B00-F391B7E1A780}">
      <dgm:prSet/>
      <dgm:spPr/>
      <dgm:t>
        <a:bodyPr/>
        <a:lstStyle/>
        <a:p>
          <a:endParaRPr lang="ru-RU" sz="1400" b="1">
            <a:solidFill>
              <a:sysClr val="windowText" lastClr="000000"/>
            </a:solidFill>
            <a:latin typeface="Times New Roman" panose="02020603050405020304" pitchFamily="18" charset="0"/>
            <a:cs typeface="Times New Roman" panose="02020603050405020304" pitchFamily="18" charset="0"/>
          </a:endParaRPr>
        </a:p>
      </dgm:t>
    </dgm:pt>
    <dgm:pt modelId="{EBF346EE-E8FB-43AB-AA76-924AFA7827ED}" type="pres">
      <dgm:prSet presAssocID="{DD8523DD-46F9-432C-B59F-EDCBB9144AAE}" presName="Name0" presStyleCnt="0">
        <dgm:presLayoutVars>
          <dgm:dir/>
          <dgm:resizeHandles/>
        </dgm:presLayoutVars>
      </dgm:prSet>
      <dgm:spPr/>
      <dgm:t>
        <a:bodyPr/>
        <a:lstStyle/>
        <a:p>
          <a:endParaRPr lang="ru-RU"/>
        </a:p>
      </dgm:t>
    </dgm:pt>
    <dgm:pt modelId="{766E40E0-2A06-47C2-B05A-444092924CB2}" type="pres">
      <dgm:prSet presAssocID="{7209DE58-096B-445E-BB38-5C20E504BDA5}" presName="compNode" presStyleCnt="0"/>
      <dgm:spPr/>
    </dgm:pt>
    <dgm:pt modelId="{52760E9E-D926-416D-81E6-E281C8F926A7}" type="pres">
      <dgm:prSet presAssocID="{7209DE58-096B-445E-BB38-5C20E504BDA5}" presName="dummyConnPt" presStyleCnt="0"/>
      <dgm:spPr/>
    </dgm:pt>
    <dgm:pt modelId="{1E105EBE-2C3A-4448-A7C7-4E96720884F3}" type="pres">
      <dgm:prSet presAssocID="{7209DE58-096B-445E-BB38-5C20E504BDA5}" presName="node" presStyleLbl="node1" presStyleIdx="0" presStyleCnt="9">
        <dgm:presLayoutVars>
          <dgm:bulletEnabled val="1"/>
        </dgm:presLayoutVars>
      </dgm:prSet>
      <dgm:spPr>
        <a:prstGeom prst="roundRect">
          <a:avLst>
            <a:gd name="adj" fmla="val 10000"/>
          </a:avLst>
        </a:prstGeom>
      </dgm:spPr>
      <dgm:t>
        <a:bodyPr/>
        <a:lstStyle/>
        <a:p>
          <a:endParaRPr lang="ru-RU"/>
        </a:p>
      </dgm:t>
    </dgm:pt>
    <dgm:pt modelId="{E9EBE7BD-98C8-486F-B46F-164A7CF871F8}" type="pres">
      <dgm:prSet presAssocID="{AE6EEC9A-8625-4C56-B56E-9A69654457CC}" presName="sibTrans" presStyleLbl="bgSibTrans2D1" presStyleIdx="0" presStyleCnt="8"/>
      <dgm:spPr>
        <a:prstGeom prst="rect">
          <a:avLst/>
        </a:prstGeom>
      </dgm:spPr>
      <dgm:t>
        <a:bodyPr/>
        <a:lstStyle/>
        <a:p>
          <a:endParaRPr lang="ru-RU"/>
        </a:p>
      </dgm:t>
    </dgm:pt>
    <dgm:pt modelId="{EDF11CD5-68BB-486F-9C4E-B8AD7D196A20}" type="pres">
      <dgm:prSet presAssocID="{311AE7D1-8519-43DB-9E96-9BAFE70D09A0}" presName="compNode" presStyleCnt="0"/>
      <dgm:spPr/>
    </dgm:pt>
    <dgm:pt modelId="{911BE073-23A8-4E5B-9111-9FB8DFD675C2}" type="pres">
      <dgm:prSet presAssocID="{311AE7D1-8519-43DB-9E96-9BAFE70D09A0}" presName="dummyConnPt" presStyleCnt="0"/>
      <dgm:spPr/>
    </dgm:pt>
    <dgm:pt modelId="{FF955B12-2F73-4F8B-A29D-D75FA9B9D03F}" type="pres">
      <dgm:prSet presAssocID="{311AE7D1-8519-43DB-9E96-9BAFE70D09A0}" presName="node" presStyleLbl="node1" presStyleIdx="1" presStyleCnt="9">
        <dgm:presLayoutVars>
          <dgm:bulletEnabled val="1"/>
        </dgm:presLayoutVars>
      </dgm:prSet>
      <dgm:spPr>
        <a:prstGeom prst="roundRect">
          <a:avLst>
            <a:gd name="adj" fmla="val 10000"/>
          </a:avLst>
        </a:prstGeom>
      </dgm:spPr>
      <dgm:t>
        <a:bodyPr/>
        <a:lstStyle/>
        <a:p>
          <a:endParaRPr lang="ru-RU"/>
        </a:p>
      </dgm:t>
    </dgm:pt>
    <dgm:pt modelId="{699E739A-9352-4021-9AE5-1D4D0D271FE6}" type="pres">
      <dgm:prSet presAssocID="{08E5784D-7673-46A6-83F7-170B9729D034}" presName="sibTrans" presStyleLbl="bgSibTrans2D1" presStyleIdx="1" presStyleCnt="8"/>
      <dgm:spPr>
        <a:prstGeom prst="rect">
          <a:avLst/>
        </a:prstGeom>
      </dgm:spPr>
      <dgm:t>
        <a:bodyPr/>
        <a:lstStyle/>
        <a:p>
          <a:endParaRPr lang="ru-RU"/>
        </a:p>
      </dgm:t>
    </dgm:pt>
    <dgm:pt modelId="{03730F3B-C0B2-4625-8F9A-1BFB669D5BC5}" type="pres">
      <dgm:prSet presAssocID="{6E69446C-F50F-4839-B171-C86028B793ED}" presName="compNode" presStyleCnt="0"/>
      <dgm:spPr/>
    </dgm:pt>
    <dgm:pt modelId="{09AE7346-59F1-45A6-AB3F-3C2C0EB83179}" type="pres">
      <dgm:prSet presAssocID="{6E69446C-F50F-4839-B171-C86028B793ED}" presName="dummyConnPt" presStyleCnt="0"/>
      <dgm:spPr/>
    </dgm:pt>
    <dgm:pt modelId="{39C56F10-2BD7-4191-B5C2-1FBA27BDD3D1}" type="pres">
      <dgm:prSet presAssocID="{6E69446C-F50F-4839-B171-C86028B793ED}" presName="node" presStyleLbl="node1" presStyleIdx="2" presStyleCnt="9">
        <dgm:presLayoutVars>
          <dgm:bulletEnabled val="1"/>
        </dgm:presLayoutVars>
      </dgm:prSet>
      <dgm:spPr>
        <a:prstGeom prst="roundRect">
          <a:avLst>
            <a:gd name="adj" fmla="val 10000"/>
          </a:avLst>
        </a:prstGeom>
      </dgm:spPr>
      <dgm:t>
        <a:bodyPr/>
        <a:lstStyle/>
        <a:p>
          <a:endParaRPr lang="ru-RU"/>
        </a:p>
      </dgm:t>
    </dgm:pt>
    <dgm:pt modelId="{43747E2E-29E4-4973-8FCB-C25E783246FF}" type="pres">
      <dgm:prSet presAssocID="{5F6B9C82-06F8-47E0-9352-B03A22FE6728}" presName="sibTrans" presStyleLbl="bgSibTrans2D1" presStyleIdx="2" presStyleCnt="8"/>
      <dgm:spPr>
        <a:prstGeom prst="rect">
          <a:avLst/>
        </a:prstGeom>
      </dgm:spPr>
      <dgm:t>
        <a:bodyPr/>
        <a:lstStyle/>
        <a:p>
          <a:endParaRPr lang="ru-RU"/>
        </a:p>
      </dgm:t>
    </dgm:pt>
    <dgm:pt modelId="{9CEB341C-AD9F-44C6-B919-70BB3CF9DC46}" type="pres">
      <dgm:prSet presAssocID="{5287DABC-515A-455F-85D8-2BCB2AF2AA7E}" presName="compNode" presStyleCnt="0"/>
      <dgm:spPr/>
    </dgm:pt>
    <dgm:pt modelId="{19C1740F-FEE0-4460-B8E5-F805E029CFD3}" type="pres">
      <dgm:prSet presAssocID="{5287DABC-515A-455F-85D8-2BCB2AF2AA7E}" presName="dummyConnPt" presStyleCnt="0"/>
      <dgm:spPr/>
    </dgm:pt>
    <dgm:pt modelId="{13FC135A-8CEA-4C65-89A2-38914DF48F05}" type="pres">
      <dgm:prSet presAssocID="{5287DABC-515A-455F-85D8-2BCB2AF2AA7E}" presName="node" presStyleLbl="node1" presStyleIdx="3" presStyleCnt="9">
        <dgm:presLayoutVars>
          <dgm:bulletEnabled val="1"/>
        </dgm:presLayoutVars>
      </dgm:prSet>
      <dgm:spPr>
        <a:prstGeom prst="roundRect">
          <a:avLst>
            <a:gd name="adj" fmla="val 10000"/>
          </a:avLst>
        </a:prstGeom>
      </dgm:spPr>
      <dgm:t>
        <a:bodyPr/>
        <a:lstStyle/>
        <a:p>
          <a:endParaRPr lang="ru-RU"/>
        </a:p>
      </dgm:t>
    </dgm:pt>
    <dgm:pt modelId="{0BED5FC3-7AD1-4689-8438-325A57692F5B}" type="pres">
      <dgm:prSet presAssocID="{BB41EA42-0641-441B-903B-56B3EB5C86F4}" presName="sibTrans" presStyleLbl="bgSibTrans2D1" presStyleIdx="3" presStyleCnt="8"/>
      <dgm:spPr>
        <a:prstGeom prst="rect">
          <a:avLst/>
        </a:prstGeom>
      </dgm:spPr>
      <dgm:t>
        <a:bodyPr/>
        <a:lstStyle/>
        <a:p>
          <a:endParaRPr lang="ru-RU"/>
        </a:p>
      </dgm:t>
    </dgm:pt>
    <dgm:pt modelId="{9933A01F-F962-4712-9976-FD6934FB3C22}" type="pres">
      <dgm:prSet presAssocID="{158AF07B-983A-4843-BFD1-53AC77A88C70}" presName="compNode" presStyleCnt="0"/>
      <dgm:spPr/>
    </dgm:pt>
    <dgm:pt modelId="{AB7ABF7C-9193-4F8E-AF85-3BF1044798AE}" type="pres">
      <dgm:prSet presAssocID="{158AF07B-983A-4843-BFD1-53AC77A88C70}" presName="dummyConnPt" presStyleCnt="0"/>
      <dgm:spPr/>
    </dgm:pt>
    <dgm:pt modelId="{9AC0BC04-F61A-4917-BD12-06ADFB7772A1}" type="pres">
      <dgm:prSet presAssocID="{158AF07B-983A-4843-BFD1-53AC77A88C70}" presName="node" presStyleLbl="node1" presStyleIdx="4" presStyleCnt="9">
        <dgm:presLayoutVars>
          <dgm:bulletEnabled val="1"/>
        </dgm:presLayoutVars>
      </dgm:prSet>
      <dgm:spPr>
        <a:prstGeom prst="roundRect">
          <a:avLst>
            <a:gd name="adj" fmla="val 10000"/>
          </a:avLst>
        </a:prstGeom>
      </dgm:spPr>
      <dgm:t>
        <a:bodyPr/>
        <a:lstStyle/>
        <a:p>
          <a:endParaRPr lang="ru-RU"/>
        </a:p>
      </dgm:t>
    </dgm:pt>
    <dgm:pt modelId="{553496AC-52C8-41C0-929F-D4532FE66C41}" type="pres">
      <dgm:prSet presAssocID="{16F81BCF-CD30-4889-A804-DE98DF248E30}" presName="sibTrans" presStyleLbl="bgSibTrans2D1" presStyleIdx="4" presStyleCnt="8"/>
      <dgm:spPr>
        <a:prstGeom prst="rect">
          <a:avLst/>
        </a:prstGeom>
      </dgm:spPr>
      <dgm:t>
        <a:bodyPr/>
        <a:lstStyle/>
        <a:p>
          <a:endParaRPr lang="ru-RU"/>
        </a:p>
      </dgm:t>
    </dgm:pt>
    <dgm:pt modelId="{2FAFBFFD-8AFE-451E-A1ED-85706A965EA2}" type="pres">
      <dgm:prSet presAssocID="{E6DB1776-4D28-4D97-B377-28C23857F993}" presName="compNode" presStyleCnt="0"/>
      <dgm:spPr/>
    </dgm:pt>
    <dgm:pt modelId="{6A8EB458-E376-4494-898F-76BB2837D600}" type="pres">
      <dgm:prSet presAssocID="{E6DB1776-4D28-4D97-B377-28C23857F993}" presName="dummyConnPt" presStyleCnt="0"/>
      <dgm:spPr/>
    </dgm:pt>
    <dgm:pt modelId="{D9BB229B-3ED8-49B6-87C3-DDAD7342A0F5}" type="pres">
      <dgm:prSet presAssocID="{E6DB1776-4D28-4D97-B377-28C23857F993}" presName="node" presStyleLbl="node1" presStyleIdx="5" presStyleCnt="9">
        <dgm:presLayoutVars>
          <dgm:bulletEnabled val="1"/>
        </dgm:presLayoutVars>
      </dgm:prSet>
      <dgm:spPr>
        <a:prstGeom prst="roundRect">
          <a:avLst>
            <a:gd name="adj" fmla="val 10000"/>
          </a:avLst>
        </a:prstGeom>
      </dgm:spPr>
      <dgm:t>
        <a:bodyPr/>
        <a:lstStyle/>
        <a:p>
          <a:endParaRPr lang="ru-RU"/>
        </a:p>
      </dgm:t>
    </dgm:pt>
    <dgm:pt modelId="{0F4AB4CF-7F3A-401B-BB75-03587288B43C}" type="pres">
      <dgm:prSet presAssocID="{8FF3B9B4-E3AB-498B-9549-949D89223EA0}" presName="sibTrans" presStyleLbl="bgSibTrans2D1" presStyleIdx="5" presStyleCnt="8"/>
      <dgm:spPr>
        <a:prstGeom prst="rect">
          <a:avLst/>
        </a:prstGeom>
      </dgm:spPr>
      <dgm:t>
        <a:bodyPr/>
        <a:lstStyle/>
        <a:p>
          <a:endParaRPr lang="ru-RU"/>
        </a:p>
      </dgm:t>
    </dgm:pt>
    <dgm:pt modelId="{D0CF2E54-8855-461F-BF01-65AA8F383274}" type="pres">
      <dgm:prSet presAssocID="{A88DBCEB-3596-4FF0-BAC4-A5C8606D06EB}" presName="compNode" presStyleCnt="0"/>
      <dgm:spPr/>
    </dgm:pt>
    <dgm:pt modelId="{26F74438-FEC0-4E9E-981C-37489AD48DCF}" type="pres">
      <dgm:prSet presAssocID="{A88DBCEB-3596-4FF0-BAC4-A5C8606D06EB}" presName="dummyConnPt" presStyleCnt="0"/>
      <dgm:spPr/>
    </dgm:pt>
    <dgm:pt modelId="{7FE60FCA-8682-41D0-AF3E-41AD70CE3BC9}" type="pres">
      <dgm:prSet presAssocID="{A88DBCEB-3596-4FF0-BAC4-A5C8606D06EB}" presName="node" presStyleLbl="node1" presStyleIdx="6" presStyleCnt="9">
        <dgm:presLayoutVars>
          <dgm:bulletEnabled val="1"/>
        </dgm:presLayoutVars>
      </dgm:prSet>
      <dgm:spPr>
        <a:prstGeom prst="roundRect">
          <a:avLst>
            <a:gd name="adj" fmla="val 10000"/>
          </a:avLst>
        </a:prstGeom>
      </dgm:spPr>
      <dgm:t>
        <a:bodyPr/>
        <a:lstStyle/>
        <a:p>
          <a:endParaRPr lang="ru-RU"/>
        </a:p>
      </dgm:t>
    </dgm:pt>
    <dgm:pt modelId="{57AD6104-E516-45F5-AA84-C13E366FCCFF}" type="pres">
      <dgm:prSet presAssocID="{1859983F-3D2D-49A5-B101-C827AFD668DE}" presName="sibTrans" presStyleLbl="bgSibTrans2D1" presStyleIdx="6" presStyleCnt="8"/>
      <dgm:spPr>
        <a:prstGeom prst="rect">
          <a:avLst/>
        </a:prstGeom>
      </dgm:spPr>
      <dgm:t>
        <a:bodyPr/>
        <a:lstStyle/>
        <a:p>
          <a:endParaRPr lang="ru-RU"/>
        </a:p>
      </dgm:t>
    </dgm:pt>
    <dgm:pt modelId="{53C291DE-6FEB-4904-B14E-DDAE24A9D240}" type="pres">
      <dgm:prSet presAssocID="{25ACE6D3-46A0-4DC1-A881-F1E2304E2950}" presName="compNode" presStyleCnt="0"/>
      <dgm:spPr/>
    </dgm:pt>
    <dgm:pt modelId="{99C0FB6F-FCAD-4B8B-AE1A-6DCDA6E05739}" type="pres">
      <dgm:prSet presAssocID="{25ACE6D3-46A0-4DC1-A881-F1E2304E2950}" presName="dummyConnPt" presStyleCnt="0"/>
      <dgm:spPr/>
    </dgm:pt>
    <dgm:pt modelId="{271FCE43-7A83-4944-A876-230570405022}" type="pres">
      <dgm:prSet presAssocID="{25ACE6D3-46A0-4DC1-A881-F1E2304E2950}" presName="node" presStyleLbl="node1" presStyleIdx="7" presStyleCnt="9">
        <dgm:presLayoutVars>
          <dgm:bulletEnabled val="1"/>
        </dgm:presLayoutVars>
      </dgm:prSet>
      <dgm:spPr>
        <a:prstGeom prst="roundRect">
          <a:avLst>
            <a:gd name="adj" fmla="val 10000"/>
          </a:avLst>
        </a:prstGeom>
      </dgm:spPr>
      <dgm:t>
        <a:bodyPr/>
        <a:lstStyle/>
        <a:p>
          <a:endParaRPr lang="ru-RU"/>
        </a:p>
      </dgm:t>
    </dgm:pt>
    <dgm:pt modelId="{3B53E710-8367-4E3F-98C8-780C721BB29D}" type="pres">
      <dgm:prSet presAssocID="{69F84F02-EECF-4390-A6A8-0B9ABA1E7AFB}" presName="sibTrans" presStyleLbl="bgSibTrans2D1" presStyleIdx="7" presStyleCnt="8"/>
      <dgm:spPr>
        <a:prstGeom prst="rect">
          <a:avLst/>
        </a:prstGeom>
      </dgm:spPr>
      <dgm:t>
        <a:bodyPr/>
        <a:lstStyle/>
        <a:p>
          <a:endParaRPr lang="ru-RU"/>
        </a:p>
      </dgm:t>
    </dgm:pt>
    <dgm:pt modelId="{BF7D2377-30AA-4BF2-AF12-0422B88E3626}" type="pres">
      <dgm:prSet presAssocID="{FD1C53DC-D16E-421E-925B-B0215C808172}" presName="compNode" presStyleCnt="0"/>
      <dgm:spPr/>
    </dgm:pt>
    <dgm:pt modelId="{933CFDE7-6D35-497C-8267-7C689606EF19}" type="pres">
      <dgm:prSet presAssocID="{FD1C53DC-D16E-421E-925B-B0215C808172}" presName="dummyConnPt" presStyleCnt="0"/>
      <dgm:spPr/>
    </dgm:pt>
    <dgm:pt modelId="{CDB70001-9AD8-4750-A3EF-5B916B6DB869}" type="pres">
      <dgm:prSet presAssocID="{FD1C53DC-D16E-421E-925B-B0215C808172}" presName="node" presStyleLbl="node1" presStyleIdx="8" presStyleCnt="9">
        <dgm:presLayoutVars>
          <dgm:bulletEnabled val="1"/>
        </dgm:presLayoutVars>
      </dgm:prSet>
      <dgm:spPr>
        <a:prstGeom prst="roundRect">
          <a:avLst>
            <a:gd name="adj" fmla="val 10000"/>
          </a:avLst>
        </a:prstGeom>
      </dgm:spPr>
      <dgm:t>
        <a:bodyPr/>
        <a:lstStyle/>
        <a:p>
          <a:endParaRPr lang="ru-RU"/>
        </a:p>
      </dgm:t>
    </dgm:pt>
  </dgm:ptLst>
  <dgm:cxnLst>
    <dgm:cxn modelId="{FF3BE958-5085-4989-AE6B-26F061DFB7ED}" type="presOf" srcId="{69F84F02-EECF-4390-A6A8-0B9ABA1E7AFB}" destId="{3B53E710-8367-4E3F-98C8-780C721BB29D}" srcOrd="0" destOrd="0" presId="urn:microsoft.com/office/officeart/2005/8/layout/bProcess4"/>
    <dgm:cxn modelId="{3D3BA117-E9FB-4096-94E2-F9614A1F632C}" type="presOf" srcId="{7209DE58-096B-445E-BB38-5C20E504BDA5}" destId="{1E105EBE-2C3A-4448-A7C7-4E96720884F3}" srcOrd="0" destOrd="0" presId="urn:microsoft.com/office/officeart/2005/8/layout/bProcess4"/>
    <dgm:cxn modelId="{11915DCD-1889-47E5-B76F-2DE9706E6157}" srcId="{DD8523DD-46F9-432C-B59F-EDCBB9144AAE}" destId="{311AE7D1-8519-43DB-9E96-9BAFE70D09A0}" srcOrd="1" destOrd="0" parTransId="{36A894A9-1A25-4E7D-BE39-9C58F4B8E484}" sibTransId="{08E5784D-7673-46A6-83F7-170B9729D034}"/>
    <dgm:cxn modelId="{E0A205F3-9EA9-455B-9B00-F391B7E1A780}" srcId="{DD8523DD-46F9-432C-B59F-EDCBB9144AAE}" destId="{FD1C53DC-D16E-421E-925B-B0215C808172}" srcOrd="8" destOrd="0" parTransId="{64ECAD99-C845-4C89-998A-E9664E2D40C7}" sibTransId="{3B3C709A-3840-49F8-9B22-E3D6DFB96FF9}"/>
    <dgm:cxn modelId="{CC9592D3-A430-4CA6-8775-74158B2B26B4}" type="presOf" srcId="{DD8523DD-46F9-432C-B59F-EDCBB9144AAE}" destId="{EBF346EE-E8FB-43AB-AA76-924AFA7827ED}" srcOrd="0" destOrd="0" presId="urn:microsoft.com/office/officeart/2005/8/layout/bProcess4"/>
    <dgm:cxn modelId="{CB9D0967-7AFD-4EF8-A492-0E71698F6B71}" type="presOf" srcId="{8FF3B9B4-E3AB-498B-9549-949D89223EA0}" destId="{0F4AB4CF-7F3A-401B-BB75-03587288B43C}" srcOrd="0" destOrd="0" presId="urn:microsoft.com/office/officeart/2005/8/layout/bProcess4"/>
    <dgm:cxn modelId="{5AB92109-EF0A-4192-BCE2-AF9D4B474D6D}" srcId="{DD8523DD-46F9-432C-B59F-EDCBB9144AAE}" destId="{158AF07B-983A-4843-BFD1-53AC77A88C70}" srcOrd="4" destOrd="0" parTransId="{DF01C37B-0540-43FB-A007-4E4D46C3F2F4}" sibTransId="{16F81BCF-CD30-4889-A804-DE98DF248E30}"/>
    <dgm:cxn modelId="{1EEA79C5-B2C7-4BD0-8BE0-3FD1A721D3AC}" type="presOf" srcId="{5287DABC-515A-455F-85D8-2BCB2AF2AA7E}" destId="{13FC135A-8CEA-4C65-89A2-38914DF48F05}" srcOrd="0" destOrd="0" presId="urn:microsoft.com/office/officeart/2005/8/layout/bProcess4"/>
    <dgm:cxn modelId="{469EB001-B5E9-44A8-9BAC-DBE72EE95034}" srcId="{DD8523DD-46F9-432C-B59F-EDCBB9144AAE}" destId="{A88DBCEB-3596-4FF0-BAC4-A5C8606D06EB}" srcOrd="6" destOrd="0" parTransId="{8CA7FEF1-97DB-4801-A515-C55471B4CE9D}" sibTransId="{1859983F-3D2D-49A5-B101-C827AFD668DE}"/>
    <dgm:cxn modelId="{79EBA4F1-6BC6-4C89-925A-0FAB102EEA78}" srcId="{DD8523DD-46F9-432C-B59F-EDCBB9144AAE}" destId="{7209DE58-096B-445E-BB38-5C20E504BDA5}" srcOrd="0" destOrd="0" parTransId="{7568800D-6EEB-40D5-84BF-B27DD2BEC633}" sibTransId="{AE6EEC9A-8625-4C56-B56E-9A69654457CC}"/>
    <dgm:cxn modelId="{99F6BD7A-517D-4FFC-A87E-D9269130AE20}" type="presOf" srcId="{311AE7D1-8519-43DB-9E96-9BAFE70D09A0}" destId="{FF955B12-2F73-4F8B-A29D-D75FA9B9D03F}" srcOrd="0" destOrd="0" presId="urn:microsoft.com/office/officeart/2005/8/layout/bProcess4"/>
    <dgm:cxn modelId="{608F564E-7ABF-4B5F-BBF4-E0DAF6944AEF}" type="presOf" srcId="{5F6B9C82-06F8-47E0-9352-B03A22FE6728}" destId="{43747E2E-29E4-4973-8FCB-C25E783246FF}" srcOrd="0" destOrd="0" presId="urn:microsoft.com/office/officeart/2005/8/layout/bProcess4"/>
    <dgm:cxn modelId="{792EB0E8-9C04-4BBC-80E1-B139D359192E}" type="presOf" srcId="{FD1C53DC-D16E-421E-925B-B0215C808172}" destId="{CDB70001-9AD8-4750-A3EF-5B916B6DB869}" srcOrd="0" destOrd="0" presId="urn:microsoft.com/office/officeart/2005/8/layout/bProcess4"/>
    <dgm:cxn modelId="{4CED4A7B-82CC-4933-958A-C2B56EF7863E}" srcId="{DD8523DD-46F9-432C-B59F-EDCBB9144AAE}" destId="{E6DB1776-4D28-4D97-B377-28C23857F993}" srcOrd="5" destOrd="0" parTransId="{3C6C6A5B-5F45-4147-AB01-044BB6082004}" sibTransId="{8FF3B9B4-E3AB-498B-9549-949D89223EA0}"/>
    <dgm:cxn modelId="{329FB714-6DD5-40FC-9497-AEADDBE2DE48}" type="presOf" srcId="{E6DB1776-4D28-4D97-B377-28C23857F993}" destId="{D9BB229B-3ED8-49B6-87C3-DDAD7342A0F5}" srcOrd="0" destOrd="0" presId="urn:microsoft.com/office/officeart/2005/8/layout/bProcess4"/>
    <dgm:cxn modelId="{C73F02EC-80CD-410C-ACD8-E09D20BD6E2B}" type="presOf" srcId="{6E69446C-F50F-4839-B171-C86028B793ED}" destId="{39C56F10-2BD7-4191-B5C2-1FBA27BDD3D1}" srcOrd="0" destOrd="0" presId="urn:microsoft.com/office/officeart/2005/8/layout/bProcess4"/>
    <dgm:cxn modelId="{23ABA39F-BF5A-4683-820D-B70F1992BCE4}" type="presOf" srcId="{16F81BCF-CD30-4889-A804-DE98DF248E30}" destId="{553496AC-52C8-41C0-929F-D4532FE66C41}" srcOrd="0" destOrd="0" presId="urn:microsoft.com/office/officeart/2005/8/layout/bProcess4"/>
    <dgm:cxn modelId="{D8A92346-1EC3-4DEA-91F3-13D6BC0C4477}" srcId="{DD8523DD-46F9-432C-B59F-EDCBB9144AAE}" destId="{6E69446C-F50F-4839-B171-C86028B793ED}" srcOrd="2" destOrd="0" parTransId="{8CD4E732-B8F3-4FB1-92F2-F754C31B7285}" sibTransId="{5F6B9C82-06F8-47E0-9352-B03A22FE6728}"/>
    <dgm:cxn modelId="{C227BAD7-D748-47D0-8CAA-97A275ECF717}" type="presOf" srcId="{BB41EA42-0641-441B-903B-56B3EB5C86F4}" destId="{0BED5FC3-7AD1-4689-8438-325A57692F5B}" srcOrd="0" destOrd="0" presId="urn:microsoft.com/office/officeart/2005/8/layout/bProcess4"/>
    <dgm:cxn modelId="{08A3DBC6-15D9-48A5-B244-942FC52791E0}" type="presOf" srcId="{1859983F-3D2D-49A5-B101-C827AFD668DE}" destId="{57AD6104-E516-45F5-AA84-C13E366FCCFF}" srcOrd="0" destOrd="0" presId="urn:microsoft.com/office/officeart/2005/8/layout/bProcess4"/>
    <dgm:cxn modelId="{D9FBC269-446F-4AE6-A17B-4C0C5609E128}" type="presOf" srcId="{AE6EEC9A-8625-4C56-B56E-9A69654457CC}" destId="{E9EBE7BD-98C8-486F-B46F-164A7CF871F8}" srcOrd="0" destOrd="0" presId="urn:microsoft.com/office/officeart/2005/8/layout/bProcess4"/>
    <dgm:cxn modelId="{5E75AFE1-DE11-46AD-9D1F-9C964208A7FA}" srcId="{DD8523DD-46F9-432C-B59F-EDCBB9144AAE}" destId="{5287DABC-515A-455F-85D8-2BCB2AF2AA7E}" srcOrd="3" destOrd="0" parTransId="{47EC81B6-263D-45CF-88F9-15562B696EF8}" sibTransId="{BB41EA42-0641-441B-903B-56B3EB5C86F4}"/>
    <dgm:cxn modelId="{425F11BE-21FD-4823-BC10-9563D46815FB}" type="presOf" srcId="{A88DBCEB-3596-4FF0-BAC4-A5C8606D06EB}" destId="{7FE60FCA-8682-41D0-AF3E-41AD70CE3BC9}" srcOrd="0" destOrd="0" presId="urn:microsoft.com/office/officeart/2005/8/layout/bProcess4"/>
    <dgm:cxn modelId="{D31CEFBA-71E2-431A-869C-EC0870511A7B}" type="presOf" srcId="{25ACE6D3-46A0-4DC1-A881-F1E2304E2950}" destId="{271FCE43-7A83-4944-A876-230570405022}" srcOrd="0" destOrd="0" presId="urn:microsoft.com/office/officeart/2005/8/layout/bProcess4"/>
    <dgm:cxn modelId="{728BF49B-F12F-427A-A9CC-00289195FC9B}" type="presOf" srcId="{08E5784D-7673-46A6-83F7-170B9729D034}" destId="{699E739A-9352-4021-9AE5-1D4D0D271FE6}" srcOrd="0" destOrd="0" presId="urn:microsoft.com/office/officeart/2005/8/layout/bProcess4"/>
    <dgm:cxn modelId="{2087CE1A-06B6-4EB7-AE9F-B4F3BEB43A61}" type="presOf" srcId="{158AF07B-983A-4843-BFD1-53AC77A88C70}" destId="{9AC0BC04-F61A-4917-BD12-06ADFB7772A1}" srcOrd="0" destOrd="0" presId="urn:microsoft.com/office/officeart/2005/8/layout/bProcess4"/>
    <dgm:cxn modelId="{CA9925DC-879A-435A-AD1A-F41CA254927E}" srcId="{DD8523DD-46F9-432C-B59F-EDCBB9144AAE}" destId="{25ACE6D3-46A0-4DC1-A881-F1E2304E2950}" srcOrd="7" destOrd="0" parTransId="{8FFDE409-7B8C-470E-8D6D-DEF6988F498B}" sibTransId="{69F84F02-EECF-4390-A6A8-0B9ABA1E7AFB}"/>
    <dgm:cxn modelId="{CF41B823-16CA-4FB2-9657-56F5923E73AE}" type="presParOf" srcId="{EBF346EE-E8FB-43AB-AA76-924AFA7827ED}" destId="{766E40E0-2A06-47C2-B05A-444092924CB2}" srcOrd="0" destOrd="0" presId="urn:microsoft.com/office/officeart/2005/8/layout/bProcess4"/>
    <dgm:cxn modelId="{B954019A-C14F-422C-8845-096D569C05DF}" type="presParOf" srcId="{766E40E0-2A06-47C2-B05A-444092924CB2}" destId="{52760E9E-D926-416D-81E6-E281C8F926A7}" srcOrd="0" destOrd="0" presId="urn:microsoft.com/office/officeart/2005/8/layout/bProcess4"/>
    <dgm:cxn modelId="{C09D804B-2900-4A84-8850-761B356220BF}" type="presParOf" srcId="{766E40E0-2A06-47C2-B05A-444092924CB2}" destId="{1E105EBE-2C3A-4448-A7C7-4E96720884F3}" srcOrd="1" destOrd="0" presId="urn:microsoft.com/office/officeart/2005/8/layout/bProcess4"/>
    <dgm:cxn modelId="{9B0D80A5-A0AA-4CE4-9EDF-7112C6C3B179}" type="presParOf" srcId="{EBF346EE-E8FB-43AB-AA76-924AFA7827ED}" destId="{E9EBE7BD-98C8-486F-B46F-164A7CF871F8}" srcOrd="1" destOrd="0" presId="urn:microsoft.com/office/officeart/2005/8/layout/bProcess4"/>
    <dgm:cxn modelId="{13C6457C-C7C8-426C-B5BE-9EE703588ED1}" type="presParOf" srcId="{EBF346EE-E8FB-43AB-AA76-924AFA7827ED}" destId="{EDF11CD5-68BB-486F-9C4E-B8AD7D196A20}" srcOrd="2" destOrd="0" presId="urn:microsoft.com/office/officeart/2005/8/layout/bProcess4"/>
    <dgm:cxn modelId="{0AA78778-6378-4CD6-A89B-9FEF4E201203}" type="presParOf" srcId="{EDF11CD5-68BB-486F-9C4E-B8AD7D196A20}" destId="{911BE073-23A8-4E5B-9111-9FB8DFD675C2}" srcOrd="0" destOrd="0" presId="urn:microsoft.com/office/officeart/2005/8/layout/bProcess4"/>
    <dgm:cxn modelId="{DA7C2828-7D8A-499F-AEFE-0C882461DCED}" type="presParOf" srcId="{EDF11CD5-68BB-486F-9C4E-B8AD7D196A20}" destId="{FF955B12-2F73-4F8B-A29D-D75FA9B9D03F}" srcOrd="1" destOrd="0" presId="urn:microsoft.com/office/officeart/2005/8/layout/bProcess4"/>
    <dgm:cxn modelId="{2E8CE28C-1897-4F5E-8E34-8D6AFEC10BE6}" type="presParOf" srcId="{EBF346EE-E8FB-43AB-AA76-924AFA7827ED}" destId="{699E739A-9352-4021-9AE5-1D4D0D271FE6}" srcOrd="3" destOrd="0" presId="urn:microsoft.com/office/officeart/2005/8/layout/bProcess4"/>
    <dgm:cxn modelId="{061835CB-B76B-40A9-B09D-2181ED05FAC3}" type="presParOf" srcId="{EBF346EE-E8FB-43AB-AA76-924AFA7827ED}" destId="{03730F3B-C0B2-4625-8F9A-1BFB669D5BC5}" srcOrd="4" destOrd="0" presId="urn:microsoft.com/office/officeart/2005/8/layout/bProcess4"/>
    <dgm:cxn modelId="{BC43F51D-D422-4D7B-A281-7EFAAD0B4641}" type="presParOf" srcId="{03730F3B-C0B2-4625-8F9A-1BFB669D5BC5}" destId="{09AE7346-59F1-45A6-AB3F-3C2C0EB83179}" srcOrd="0" destOrd="0" presId="urn:microsoft.com/office/officeart/2005/8/layout/bProcess4"/>
    <dgm:cxn modelId="{920EF98A-0BA3-425C-8048-34F595B68868}" type="presParOf" srcId="{03730F3B-C0B2-4625-8F9A-1BFB669D5BC5}" destId="{39C56F10-2BD7-4191-B5C2-1FBA27BDD3D1}" srcOrd="1" destOrd="0" presId="urn:microsoft.com/office/officeart/2005/8/layout/bProcess4"/>
    <dgm:cxn modelId="{ED374A66-FCE0-4F63-A883-86693B353EA7}" type="presParOf" srcId="{EBF346EE-E8FB-43AB-AA76-924AFA7827ED}" destId="{43747E2E-29E4-4973-8FCB-C25E783246FF}" srcOrd="5" destOrd="0" presId="urn:microsoft.com/office/officeart/2005/8/layout/bProcess4"/>
    <dgm:cxn modelId="{8051217C-8183-44AB-A0E5-669B3A657123}" type="presParOf" srcId="{EBF346EE-E8FB-43AB-AA76-924AFA7827ED}" destId="{9CEB341C-AD9F-44C6-B919-70BB3CF9DC46}" srcOrd="6" destOrd="0" presId="urn:microsoft.com/office/officeart/2005/8/layout/bProcess4"/>
    <dgm:cxn modelId="{DCCAAA57-612E-4EFC-9814-8C0778FEFB78}" type="presParOf" srcId="{9CEB341C-AD9F-44C6-B919-70BB3CF9DC46}" destId="{19C1740F-FEE0-4460-B8E5-F805E029CFD3}" srcOrd="0" destOrd="0" presId="urn:microsoft.com/office/officeart/2005/8/layout/bProcess4"/>
    <dgm:cxn modelId="{DC11DC41-E8FE-444C-9520-226C575550C4}" type="presParOf" srcId="{9CEB341C-AD9F-44C6-B919-70BB3CF9DC46}" destId="{13FC135A-8CEA-4C65-89A2-38914DF48F05}" srcOrd="1" destOrd="0" presId="urn:microsoft.com/office/officeart/2005/8/layout/bProcess4"/>
    <dgm:cxn modelId="{51021A6A-B18D-444F-A610-B7BCD29CC543}" type="presParOf" srcId="{EBF346EE-E8FB-43AB-AA76-924AFA7827ED}" destId="{0BED5FC3-7AD1-4689-8438-325A57692F5B}" srcOrd="7" destOrd="0" presId="urn:microsoft.com/office/officeart/2005/8/layout/bProcess4"/>
    <dgm:cxn modelId="{9843C468-7D5A-410F-9ED9-C77C2C5355EA}" type="presParOf" srcId="{EBF346EE-E8FB-43AB-AA76-924AFA7827ED}" destId="{9933A01F-F962-4712-9976-FD6934FB3C22}" srcOrd="8" destOrd="0" presId="urn:microsoft.com/office/officeart/2005/8/layout/bProcess4"/>
    <dgm:cxn modelId="{A0EEC02F-7885-4245-AD9D-1AF8F8373CDC}" type="presParOf" srcId="{9933A01F-F962-4712-9976-FD6934FB3C22}" destId="{AB7ABF7C-9193-4F8E-AF85-3BF1044798AE}" srcOrd="0" destOrd="0" presId="urn:microsoft.com/office/officeart/2005/8/layout/bProcess4"/>
    <dgm:cxn modelId="{57741FB2-1117-4EA7-A17A-534E8F2F1B86}" type="presParOf" srcId="{9933A01F-F962-4712-9976-FD6934FB3C22}" destId="{9AC0BC04-F61A-4917-BD12-06ADFB7772A1}" srcOrd="1" destOrd="0" presId="urn:microsoft.com/office/officeart/2005/8/layout/bProcess4"/>
    <dgm:cxn modelId="{595E86F6-89CD-49D3-8CB4-122E66CA926A}" type="presParOf" srcId="{EBF346EE-E8FB-43AB-AA76-924AFA7827ED}" destId="{553496AC-52C8-41C0-929F-D4532FE66C41}" srcOrd="9" destOrd="0" presId="urn:microsoft.com/office/officeart/2005/8/layout/bProcess4"/>
    <dgm:cxn modelId="{CC484D9E-25F8-4A53-9A7E-72314E65E73F}" type="presParOf" srcId="{EBF346EE-E8FB-43AB-AA76-924AFA7827ED}" destId="{2FAFBFFD-8AFE-451E-A1ED-85706A965EA2}" srcOrd="10" destOrd="0" presId="urn:microsoft.com/office/officeart/2005/8/layout/bProcess4"/>
    <dgm:cxn modelId="{DAAE13AB-C4FD-4FB6-87BA-2DB3A459B742}" type="presParOf" srcId="{2FAFBFFD-8AFE-451E-A1ED-85706A965EA2}" destId="{6A8EB458-E376-4494-898F-76BB2837D600}" srcOrd="0" destOrd="0" presId="urn:microsoft.com/office/officeart/2005/8/layout/bProcess4"/>
    <dgm:cxn modelId="{3E61EEA1-0F45-4FB3-97CB-0D9AC3D7CA82}" type="presParOf" srcId="{2FAFBFFD-8AFE-451E-A1ED-85706A965EA2}" destId="{D9BB229B-3ED8-49B6-87C3-DDAD7342A0F5}" srcOrd="1" destOrd="0" presId="urn:microsoft.com/office/officeart/2005/8/layout/bProcess4"/>
    <dgm:cxn modelId="{4B13F5FF-2360-43A0-99B1-250A7ED34C99}" type="presParOf" srcId="{EBF346EE-E8FB-43AB-AA76-924AFA7827ED}" destId="{0F4AB4CF-7F3A-401B-BB75-03587288B43C}" srcOrd="11" destOrd="0" presId="urn:microsoft.com/office/officeart/2005/8/layout/bProcess4"/>
    <dgm:cxn modelId="{EB1B5F9C-23E7-4F46-8E53-32F69C2A3F16}" type="presParOf" srcId="{EBF346EE-E8FB-43AB-AA76-924AFA7827ED}" destId="{D0CF2E54-8855-461F-BF01-65AA8F383274}" srcOrd="12" destOrd="0" presId="urn:microsoft.com/office/officeart/2005/8/layout/bProcess4"/>
    <dgm:cxn modelId="{ED0000C6-9FA5-4718-A1A5-DDFD8F91E688}" type="presParOf" srcId="{D0CF2E54-8855-461F-BF01-65AA8F383274}" destId="{26F74438-FEC0-4E9E-981C-37489AD48DCF}" srcOrd="0" destOrd="0" presId="urn:microsoft.com/office/officeart/2005/8/layout/bProcess4"/>
    <dgm:cxn modelId="{2DB7C414-0FDB-4770-9137-F9AFD7A4177B}" type="presParOf" srcId="{D0CF2E54-8855-461F-BF01-65AA8F383274}" destId="{7FE60FCA-8682-41D0-AF3E-41AD70CE3BC9}" srcOrd="1" destOrd="0" presId="urn:microsoft.com/office/officeart/2005/8/layout/bProcess4"/>
    <dgm:cxn modelId="{5EDEAFE5-7EFD-4587-BF35-08E1536F152D}" type="presParOf" srcId="{EBF346EE-E8FB-43AB-AA76-924AFA7827ED}" destId="{57AD6104-E516-45F5-AA84-C13E366FCCFF}" srcOrd="13" destOrd="0" presId="urn:microsoft.com/office/officeart/2005/8/layout/bProcess4"/>
    <dgm:cxn modelId="{D0A364FE-D719-47C6-B85C-E279E4292BED}" type="presParOf" srcId="{EBF346EE-E8FB-43AB-AA76-924AFA7827ED}" destId="{53C291DE-6FEB-4904-B14E-DDAE24A9D240}" srcOrd="14" destOrd="0" presId="urn:microsoft.com/office/officeart/2005/8/layout/bProcess4"/>
    <dgm:cxn modelId="{FEA76483-F19C-4D30-A5D9-94282C14548B}" type="presParOf" srcId="{53C291DE-6FEB-4904-B14E-DDAE24A9D240}" destId="{99C0FB6F-FCAD-4B8B-AE1A-6DCDA6E05739}" srcOrd="0" destOrd="0" presId="urn:microsoft.com/office/officeart/2005/8/layout/bProcess4"/>
    <dgm:cxn modelId="{C647308F-E015-45F7-BD48-C76E9B52F0C0}" type="presParOf" srcId="{53C291DE-6FEB-4904-B14E-DDAE24A9D240}" destId="{271FCE43-7A83-4944-A876-230570405022}" srcOrd="1" destOrd="0" presId="urn:microsoft.com/office/officeart/2005/8/layout/bProcess4"/>
    <dgm:cxn modelId="{C227B905-D138-49E8-B82A-A6D20530E6EB}" type="presParOf" srcId="{EBF346EE-E8FB-43AB-AA76-924AFA7827ED}" destId="{3B53E710-8367-4E3F-98C8-780C721BB29D}" srcOrd="15" destOrd="0" presId="urn:microsoft.com/office/officeart/2005/8/layout/bProcess4"/>
    <dgm:cxn modelId="{7949C0D8-9595-4C26-B503-6890F787D2DB}" type="presParOf" srcId="{EBF346EE-E8FB-43AB-AA76-924AFA7827ED}" destId="{BF7D2377-30AA-4BF2-AF12-0422B88E3626}" srcOrd="16" destOrd="0" presId="urn:microsoft.com/office/officeart/2005/8/layout/bProcess4"/>
    <dgm:cxn modelId="{9D8EED75-7CF4-49CA-808F-E4AE14203A58}" type="presParOf" srcId="{BF7D2377-30AA-4BF2-AF12-0422B88E3626}" destId="{933CFDE7-6D35-497C-8267-7C689606EF19}" srcOrd="0" destOrd="0" presId="urn:microsoft.com/office/officeart/2005/8/layout/bProcess4"/>
    <dgm:cxn modelId="{0A71FC89-F57B-4B48-9C6E-68ABA305A29D}" type="presParOf" srcId="{BF7D2377-30AA-4BF2-AF12-0422B88E3626}" destId="{CDB70001-9AD8-4750-A3EF-5B916B6DB869}" srcOrd="1" destOrd="0" presId="urn:microsoft.com/office/officeart/2005/8/layout/bProcess4"/>
  </dgm:cxnLst>
  <dgm:bg/>
  <dgm:whole/>
  <dgm:extLst>
    <a:ext uri="http://schemas.microsoft.com/office/drawing/2008/diagram">
      <dsp:dataModelExt xmlns:dsp="http://schemas.microsoft.com/office/drawing/2008/diagram" relId="rId105"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68E98630-DCD1-4D13-804A-7BCEEB028ABF}" type="doc">
      <dgm:prSet loTypeId="urn:microsoft.com/office/officeart/2005/8/layout/default" loCatId="list" qsTypeId="urn:microsoft.com/office/officeart/2005/8/quickstyle/simple3" qsCatId="simple" csTypeId="urn:microsoft.com/office/officeart/2005/8/colors/accent1_2" csCatId="accent1" phldr="1"/>
      <dgm:spPr/>
      <dgm:t>
        <a:bodyPr/>
        <a:lstStyle/>
        <a:p>
          <a:endParaRPr lang="ru-RU"/>
        </a:p>
      </dgm:t>
    </dgm:pt>
    <dgm:pt modelId="{0C43162E-8736-4A16-9F36-B8356313189A}">
      <dgm:prSet phldrT="[Текст]" custT="1"/>
      <dgm:spPr>
        <a:xfrm>
          <a:off x="586" y="19412"/>
          <a:ext cx="2285441" cy="1371265"/>
        </a:xfr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kk-KZ" sz="1200" b="0" i="1">
              <a:solidFill>
                <a:sysClr val="windowText" lastClr="000000"/>
              </a:solidFill>
              <a:latin typeface="Times New Roman" panose="02020603050405020304" pitchFamily="18" charset="0"/>
              <a:ea typeface="+mn-ea"/>
              <a:cs typeface="Times New Roman" panose="02020603050405020304" pitchFamily="18" charset="0"/>
            </a:rPr>
            <a:t>М.Балақаев:</a:t>
          </a:r>
          <a:r>
            <a:rPr lang="kk-KZ" sz="1200">
              <a:solidFill>
                <a:sysClr val="windowText" lastClr="000000"/>
              </a:solidFill>
              <a:latin typeface="Times New Roman" panose="02020603050405020304" pitchFamily="18" charset="0"/>
              <a:ea typeface="+mn-ea"/>
              <a:cs typeface="Times New Roman" panose="02020603050405020304" pitchFamily="18" charset="0"/>
            </a:rPr>
            <a:t> "Тіл мәдениетінің тірегі - әдеби тілдің нормалары мен стильдік жүйелері".</a:t>
          </a:r>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0343E892-7D3D-43AC-8512-C92A0257564C}" type="parTrans" cxnId="{DEDAF4EE-104E-4DA3-8A4D-FE9303F52ADE}">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689C6A25-A571-4D97-A83A-75EB2E13BAE6}" type="sibTrans" cxnId="{DEDAF4EE-104E-4DA3-8A4D-FE9303F52ADE}">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13CF6F66-B087-47AE-A14C-FCDE3A45BC7F}">
      <dgm:prSet phldrT="[Текст]" custT="1"/>
      <dgm:spPr>
        <a:xfrm>
          <a:off x="586" y="1619222"/>
          <a:ext cx="2285441" cy="1371265"/>
        </a:xfr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kk-KZ" sz="1200" b="0" i="1">
              <a:solidFill>
                <a:sysClr val="windowText" lastClr="000000"/>
              </a:solidFill>
              <a:latin typeface="Times New Roman" panose="02020603050405020304" pitchFamily="18" charset="0"/>
              <a:ea typeface="+mn-ea"/>
              <a:cs typeface="Times New Roman" panose="02020603050405020304" pitchFamily="18" charset="0"/>
            </a:rPr>
            <a:t>Н.Уәли: "</a:t>
          </a:r>
          <a:r>
            <a:rPr lang="kk-KZ" sz="1200">
              <a:solidFill>
                <a:sysClr val="windowText" lastClr="000000"/>
              </a:solidFill>
              <a:latin typeface="Times New Roman" panose="02020603050405020304" pitchFamily="18" charset="0"/>
              <a:ea typeface="+mn-ea"/>
              <a:cs typeface="Times New Roman" panose="02020603050405020304" pitchFamily="18" charset="0"/>
            </a:rPr>
            <a:t>Сөз мәдениеті алдымен тіл амал</a:t>
          </a:r>
          <a:r>
            <a:rPr lang="ru-RU" sz="1200">
              <a:solidFill>
                <a:sysClr val="windowText" lastClr="000000"/>
              </a:solidFill>
              <a:latin typeface="Times New Roman" panose="02020603050405020304" pitchFamily="18" charset="0"/>
              <a:ea typeface="+mn-ea"/>
              <a:cs typeface="Times New Roman" panose="02020603050405020304" pitchFamily="18" charset="0"/>
            </a:rPr>
            <a:t>-</a:t>
          </a:r>
          <a:r>
            <a:rPr lang="kk-KZ" sz="1200">
              <a:solidFill>
                <a:sysClr val="windowText" lastClr="000000"/>
              </a:solidFill>
              <a:latin typeface="Times New Roman" panose="02020603050405020304" pitchFamily="18" charset="0"/>
              <a:ea typeface="+mn-ea"/>
              <a:cs typeface="Times New Roman" panose="02020603050405020304" pitchFamily="18" charset="0"/>
            </a:rPr>
            <a:t>тәсілдерін дұрыс қолданудан, сөз жатықтығынан басталады. Ал жатық сөздің негізгі арқауы </a:t>
          </a:r>
          <a:r>
            <a:rPr lang="ru-RU" sz="1200">
              <a:solidFill>
                <a:sysClr val="windowText" lastClr="000000"/>
              </a:solidFill>
              <a:latin typeface="Times New Roman" panose="02020603050405020304" pitchFamily="18" charset="0"/>
              <a:ea typeface="+mn-ea"/>
              <a:cs typeface="Times New Roman" panose="02020603050405020304" pitchFamily="18" charset="0"/>
            </a:rPr>
            <a:t>- </a:t>
          </a:r>
          <a:r>
            <a:rPr lang="kk-KZ" sz="1200">
              <a:solidFill>
                <a:sysClr val="windowText" lastClr="000000"/>
              </a:solidFill>
              <a:latin typeface="Times New Roman" panose="02020603050405020304" pitchFamily="18" charset="0"/>
              <a:ea typeface="+mn-ea"/>
              <a:cs typeface="Times New Roman" panose="02020603050405020304" pitchFamily="18" charset="0"/>
            </a:rPr>
            <a:t>әдеби тілдің нормасы".</a:t>
          </a:r>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8733C055-AF1F-471B-9E73-25B3DCE9F4A1}" type="parTrans" cxnId="{CFED66BC-F054-4551-9EB6-DC0DB02D0720}">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45F1044F-2D93-4DC3-847E-4605978B0050}" type="sibTrans" cxnId="{CFED66BC-F054-4551-9EB6-DC0DB02D0720}">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7F465754-DFF8-4414-8A01-61E0F87A8E69}">
      <dgm:prSet phldrT="[Текст]" custT="1"/>
      <dgm:spPr>
        <a:xfrm>
          <a:off x="2514572" y="1619222"/>
          <a:ext cx="2285441" cy="1371265"/>
        </a:xfr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kk-KZ" sz="1200" b="0" i="1">
              <a:solidFill>
                <a:sysClr val="windowText" lastClr="000000"/>
              </a:solidFill>
              <a:latin typeface="Times New Roman" panose="02020603050405020304" pitchFamily="18" charset="0"/>
              <a:ea typeface="+mn-ea"/>
              <a:cs typeface="Times New Roman" panose="02020603050405020304" pitchFamily="18" charset="0"/>
            </a:rPr>
            <a:t>А.Салқынбай:</a:t>
          </a:r>
          <a:r>
            <a:rPr lang="kk-KZ" sz="1200" b="1">
              <a:solidFill>
                <a:sysClr val="windowText" lastClr="000000"/>
              </a:solidFill>
              <a:latin typeface="Times New Roman" panose="02020603050405020304" pitchFamily="18" charset="0"/>
              <a:ea typeface="+mn-ea"/>
              <a:cs typeface="Times New Roman" panose="02020603050405020304" pitchFamily="18" charset="0"/>
            </a:rPr>
            <a:t> </a:t>
          </a:r>
          <a:r>
            <a:rPr lang="kk-KZ" sz="1200">
              <a:solidFill>
                <a:sysClr val="windowText" lastClr="000000"/>
              </a:solidFill>
              <a:latin typeface="Times New Roman" panose="02020603050405020304" pitchFamily="18" charset="0"/>
              <a:ea typeface="+mn-ea"/>
              <a:cs typeface="Times New Roman" panose="02020603050405020304" pitchFamily="18" charset="0"/>
            </a:rPr>
            <a:t>"Әлемде соншалықты көп тіл бар, әрқайсысының әлем бейнесін таңбалаудағы жөні мен жүйесі, құрылымы мен құрылысы бар". </a:t>
          </a:r>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E895B18D-7FB1-4C89-992D-EEE8B6E29758}" type="parTrans" cxnId="{55A2C588-DC6D-4666-A51E-D4A8AC500C35}">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FA80BBC6-25F4-49AC-B89A-2A81D9F488B5}" type="sibTrans" cxnId="{55A2C588-DC6D-4666-A51E-D4A8AC500C35}">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D2C67FD5-D1FD-4793-B789-6CB9F54EF9D1}">
      <dgm:prSet custT="1"/>
      <dgm:spPr>
        <a:xfrm>
          <a:off x="2514572" y="19412"/>
          <a:ext cx="2285441" cy="1371265"/>
        </a:xfr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ru-RU" sz="1200" b="0" i="1">
              <a:solidFill>
                <a:sysClr val="windowText" lastClr="000000"/>
              </a:solidFill>
              <a:latin typeface="Times New Roman" panose="02020603050405020304" pitchFamily="18" charset="0"/>
              <a:ea typeface="+mn-ea"/>
              <a:cs typeface="Times New Roman" panose="02020603050405020304" pitchFamily="18" charset="0"/>
            </a:rPr>
            <a:t>Р.Сыздық:</a:t>
          </a:r>
          <a:r>
            <a:rPr lang="ru-RU" sz="1200">
              <a:solidFill>
                <a:sysClr val="windowText" lastClr="000000"/>
              </a:solidFill>
              <a:latin typeface="Times New Roman" panose="02020603050405020304" pitchFamily="18" charset="0"/>
              <a:ea typeface="+mn-ea"/>
              <a:cs typeface="Times New Roman" panose="02020603050405020304" pitchFamily="18" charset="0"/>
            </a:rPr>
            <a:t> "Ахмет Байтұрсынұлы қазақтың ұлттық ғылымының  көшбасшысы, ұлттық ғылымының арқауы дер едім". </a:t>
          </a:r>
        </a:p>
      </dgm:t>
    </dgm:pt>
    <dgm:pt modelId="{F2488DD0-ACFE-4D37-8005-BAAEBB564FF8}" type="parTrans" cxnId="{CB68A16C-BB4A-4BC6-97D0-FE09C48D8615}">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2D76E944-B8C1-4B71-BDEA-8444E275674E}" type="sibTrans" cxnId="{CB68A16C-BB4A-4BC6-97D0-FE09C48D8615}">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66A6F476-454E-4D23-B9AE-AC57AF4214A9}" type="pres">
      <dgm:prSet presAssocID="{68E98630-DCD1-4D13-804A-7BCEEB028ABF}" presName="diagram" presStyleCnt="0">
        <dgm:presLayoutVars>
          <dgm:dir/>
          <dgm:resizeHandles val="exact"/>
        </dgm:presLayoutVars>
      </dgm:prSet>
      <dgm:spPr/>
      <dgm:t>
        <a:bodyPr/>
        <a:lstStyle/>
        <a:p>
          <a:endParaRPr lang="ru-RU"/>
        </a:p>
      </dgm:t>
    </dgm:pt>
    <dgm:pt modelId="{C5FBA9F1-E472-4FF0-99D6-068B10F19BB0}" type="pres">
      <dgm:prSet presAssocID="{0C43162E-8736-4A16-9F36-B8356313189A}" presName="node" presStyleLbl="node1" presStyleIdx="0" presStyleCnt="4">
        <dgm:presLayoutVars>
          <dgm:bulletEnabled val="1"/>
        </dgm:presLayoutVars>
      </dgm:prSet>
      <dgm:spPr>
        <a:prstGeom prst="rect">
          <a:avLst/>
        </a:prstGeom>
      </dgm:spPr>
      <dgm:t>
        <a:bodyPr/>
        <a:lstStyle/>
        <a:p>
          <a:endParaRPr lang="ru-RU"/>
        </a:p>
      </dgm:t>
    </dgm:pt>
    <dgm:pt modelId="{B59B5E50-A3C2-4FB2-AB60-9F8A25CC9459}" type="pres">
      <dgm:prSet presAssocID="{689C6A25-A571-4D97-A83A-75EB2E13BAE6}" presName="sibTrans" presStyleCnt="0"/>
      <dgm:spPr/>
    </dgm:pt>
    <dgm:pt modelId="{D96F0694-742C-484A-9BDE-83C46F16BC8D}" type="pres">
      <dgm:prSet presAssocID="{D2C67FD5-D1FD-4793-B789-6CB9F54EF9D1}" presName="node" presStyleLbl="node1" presStyleIdx="1" presStyleCnt="4">
        <dgm:presLayoutVars>
          <dgm:bulletEnabled val="1"/>
        </dgm:presLayoutVars>
      </dgm:prSet>
      <dgm:spPr>
        <a:prstGeom prst="rect">
          <a:avLst/>
        </a:prstGeom>
      </dgm:spPr>
      <dgm:t>
        <a:bodyPr/>
        <a:lstStyle/>
        <a:p>
          <a:endParaRPr lang="ru-RU"/>
        </a:p>
      </dgm:t>
    </dgm:pt>
    <dgm:pt modelId="{F1194C81-2F69-4FAD-9E52-9636CEB75E0B}" type="pres">
      <dgm:prSet presAssocID="{2D76E944-B8C1-4B71-BDEA-8444E275674E}" presName="sibTrans" presStyleCnt="0"/>
      <dgm:spPr/>
    </dgm:pt>
    <dgm:pt modelId="{D728BFDC-7B1B-4143-8AFA-272F36C5EF0F}" type="pres">
      <dgm:prSet presAssocID="{13CF6F66-B087-47AE-A14C-FCDE3A45BC7F}" presName="node" presStyleLbl="node1" presStyleIdx="2" presStyleCnt="4">
        <dgm:presLayoutVars>
          <dgm:bulletEnabled val="1"/>
        </dgm:presLayoutVars>
      </dgm:prSet>
      <dgm:spPr>
        <a:prstGeom prst="rect">
          <a:avLst/>
        </a:prstGeom>
      </dgm:spPr>
      <dgm:t>
        <a:bodyPr/>
        <a:lstStyle/>
        <a:p>
          <a:endParaRPr lang="ru-RU"/>
        </a:p>
      </dgm:t>
    </dgm:pt>
    <dgm:pt modelId="{6517D510-C3D4-43C2-9BDF-E4819C99121A}" type="pres">
      <dgm:prSet presAssocID="{45F1044F-2D93-4DC3-847E-4605978B0050}" presName="sibTrans" presStyleCnt="0"/>
      <dgm:spPr/>
    </dgm:pt>
    <dgm:pt modelId="{5C975CFE-C12C-45B4-9DAE-C47318C785DB}" type="pres">
      <dgm:prSet presAssocID="{7F465754-DFF8-4414-8A01-61E0F87A8E69}" presName="node" presStyleLbl="node1" presStyleIdx="3" presStyleCnt="4">
        <dgm:presLayoutVars>
          <dgm:bulletEnabled val="1"/>
        </dgm:presLayoutVars>
      </dgm:prSet>
      <dgm:spPr>
        <a:prstGeom prst="rect">
          <a:avLst/>
        </a:prstGeom>
      </dgm:spPr>
      <dgm:t>
        <a:bodyPr/>
        <a:lstStyle/>
        <a:p>
          <a:endParaRPr lang="ru-RU"/>
        </a:p>
      </dgm:t>
    </dgm:pt>
  </dgm:ptLst>
  <dgm:cxnLst>
    <dgm:cxn modelId="{55A2C588-DC6D-4666-A51E-D4A8AC500C35}" srcId="{68E98630-DCD1-4D13-804A-7BCEEB028ABF}" destId="{7F465754-DFF8-4414-8A01-61E0F87A8E69}" srcOrd="3" destOrd="0" parTransId="{E895B18D-7FB1-4C89-992D-EEE8B6E29758}" sibTransId="{FA80BBC6-25F4-49AC-B89A-2A81D9F488B5}"/>
    <dgm:cxn modelId="{DEDAF4EE-104E-4DA3-8A4D-FE9303F52ADE}" srcId="{68E98630-DCD1-4D13-804A-7BCEEB028ABF}" destId="{0C43162E-8736-4A16-9F36-B8356313189A}" srcOrd="0" destOrd="0" parTransId="{0343E892-7D3D-43AC-8512-C92A0257564C}" sibTransId="{689C6A25-A571-4D97-A83A-75EB2E13BAE6}"/>
    <dgm:cxn modelId="{EDD1C54F-106B-4CA0-AB07-9EB64F2F5886}" type="presOf" srcId="{D2C67FD5-D1FD-4793-B789-6CB9F54EF9D1}" destId="{D96F0694-742C-484A-9BDE-83C46F16BC8D}" srcOrd="0" destOrd="0" presId="urn:microsoft.com/office/officeart/2005/8/layout/default"/>
    <dgm:cxn modelId="{4F087045-776B-4773-8022-45C72B7058F9}" type="presOf" srcId="{13CF6F66-B087-47AE-A14C-FCDE3A45BC7F}" destId="{D728BFDC-7B1B-4143-8AFA-272F36C5EF0F}" srcOrd="0" destOrd="0" presId="urn:microsoft.com/office/officeart/2005/8/layout/default"/>
    <dgm:cxn modelId="{9735E457-778B-46EB-BF32-766FAC6F1157}" type="presOf" srcId="{0C43162E-8736-4A16-9F36-B8356313189A}" destId="{C5FBA9F1-E472-4FF0-99D6-068B10F19BB0}" srcOrd="0" destOrd="0" presId="urn:microsoft.com/office/officeart/2005/8/layout/default"/>
    <dgm:cxn modelId="{EA0A1E6C-2ACE-43C4-877B-4BD0741020A1}" type="presOf" srcId="{7F465754-DFF8-4414-8A01-61E0F87A8E69}" destId="{5C975CFE-C12C-45B4-9DAE-C47318C785DB}" srcOrd="0" destOrd="0" presId="urn:microsoft.com/office/officeart/2005/8/layout/default"/>
    <dgm:cxn modelId="{CB68A16C-BB4A-4BC6-97D0-FE09C48D8615}" srcId="{68E98630-DCD1-4D13-804A-7BCEEB028ABF}" destId="{D2C67FD5-D1FD-4793-B789-6CB9F54EF9D1}" srcOrd="1" destOrd="0" parTransId="{F2488DD0-ACFE-4D37-8005-BAAEBB564FF8}" sibTransId="{2D76E944-B8C1-4B71-BDEA-8444E275674E}"/>
    <dgm:cxn modelId="{0579DA6C-5F8E-462D-87DE-EDD436270512}" type="presOf" srcId="{68E98630-DCD1-4D13-804A-7BCEEB028ABF}" destId="{66A6F476-454E-4D23-B9AE-AC57AF4214A9}" srcOrd="0" destOrd="0" presId="urn:microsoft.com/office/officeart/2005/8/layout/default"/>
    <dgm:cxn modelId="{CFED66BC-F054-4551-9EB6-DC0DB02D0720}" srcId="{68E98630-DCD1-4D13-804A-7BCEEB028ABF}" destId="{13CF6F66-B087-47AE-A14C-FCDE3A45BC7F}" srcOrd="2" destOrd="0" parTransId="{8733C055-AF1F-471B-9E73-25B3DCE9F4A1}" sibTransId="{45F1044F-2D93-4DC3-847E-4605978B0050}"/>
    <dgm:cxn modelId="{5A911EE6-18F1-4BAC-A8E1-66F657FC25C9}" type="presParOf" srcId="{66A6F476-454E-4D23-B9AE-AC57AF4214A9}" destId="{C5FBA9F1-E472-4FF0-99D6-068B10F19BB0}" srcOrd="0" destOrd="0" presId="urn:microsoft.com/office/officeart/2005/8/layout/default"/>
    <dgm:cxn modelId="{73715C75-5851-4E3D-94F7-5D65312DC3A7}" type="presParOf" srcId="{66A6F476-454E-4D23-B9AE-AC57AF4214A9}" destId="{B59B5E50-A3C2-4FB2-AB60-9F8A25CC9459}" srcOrd="1" destOrd="0" presId="urn:microsoft.com/office/officeart/2005/8/layout/default"/>
    <dgm:cxn modelId="{6374D2F5-CD4C-4DA5-9EF5-7881E4091B49}" type="presParOf" srcId="{66A6F476-454E-4D23-B9AE-AC57AF4214A9}" destId="{D96F0694-742C-484A-9BDE-83C46F16BC8D}" srcOrd="2" destOrd="0" presId="urn:microsoft.com/office/officeart/2005/8/layout/default"/>
    <dgm:cxn modelId="{B3ABA965-F9B9-456E-B53C-3EBF616D2D87}" type="presParOf" srcId="{66A6F476-454E-4D23-B9AE-AC57AF4214A9}" destId="{F1194C81-2F69-4FAD-9E52-9636CEB75E0B}" srcOrd="3" destOrd="0" presId="urn:microsoft.com/office/officeart/2005/8/layout/default"/>
    <dgm:cxn modelId="{D6A113F4-2161-430C-B561-98BBE1F5E766}" type="presParOf" srcId="{66A6F476-454E-4D23-B9AE-AC57AF4214A9}" destId="{D728BFDC-7B1B-4143-8AFA-272F36C5EF0F}" srcOrd="4" destOrd="0" presId="urn:microsoft.com/office/officeart/2005/8/layout/default"/>
    <dgm:cxn modelId="{3736AAA5-A70A-4FCE-908D-485DBC4270B5}" type="presParOf" srcId="{66A6F476-454E-4D23-B9AE-AC57AF4214A9}" destId="{6517D510-C3D4-43C2-9BDF-E4819C99121A}" srcOrd="5" destOrd="0" presId="urn:microsoft.com/office/officeart/2005/8/layout/default"/>
    <dgm:cxn modelId="{B88BF258-0164-414B-A5CC-46AA29F69658}" type="presParOf" srcId="{66A6F476-454E-4D23-B9AE-AC57AF4214A9}" destId="{5C975CFE-C12C-45B4-9DAE-C47318C785DB}" srcOrd="6" destOrd="0" presId="urn:microsoft.com/office/officeart/2005/8/layout/default"/>
  </dgm:cxnLst>
  <dgm:bg/>
  <dgm:whole/>
  <dgm:extLst>
    <a:ext uri="http://schemas.microsoft.com/office/drawing/2008/diagram">
      <dsp:dataModelExt xmlns:dsp="http://schemas.microsoft.com/office/drawing/2008/diagram" relId="rId110"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8E7E4403-9CA0-45E8-ACAA-51A6FD7ADB07}" type="doc">
      <dgm:prSet loTypeId="urn:microsoft.com/office/officeart/2005/8/layout/process1" loCatId="process" qsTypeId="urn:microsoft.com/office/officeart/2005/8/quickstyle/simple1" qsCatId="simple" csTypeId="urn:microsoft.com/office/officeart/2005/8/colors/accent1_2" csCatId="accent1" phldr="1"/>
      <dgm:spPr/>
      <dgm:t>
        <a:bodyPr/>
        <a:lstStyle/>
        <a:p>
          <a:endParaRPr lang="ru-RU"/>
        </a:p>
      </dgm:t>
    </dgm:pt>
    <dgm:pt modelId="{6FCDC533-D63E-482D-8E69-DC86B0005BC7}">
      <dgm:prSet phldrT="[Текст]" custT="1"/>
      <dgm:spPr>
        <a:xfrm>
          <a:off x="8138" y="0"/>
          <a:ext cx="1563164" cy="1504709"/>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kk-KZ" sz="1200">
              <a:solidFill>
                <a:sysClr val="windowText" lastClr="000000"/>
              </a:solidFill>
              <a:latin typeface="Times New Roman" panose="02020603050405020304" pitchFamily="18" charset="0"/>
              <a:ea typeface="+mn-ea"/>
              <a:cs typeface="Times New Roman" panose="02020603050405020304" pitchFamily="18" charset="0"/>
            </a:rPr>
            <a:t>Сіз баяндамашысыз. Баяндама жасау кезінде тыңдармандардың біразы тұрып, залдан шығып кетті. Сіз қандай әрекет жасайсыз? </a:t>
          </a:r>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8AC4C320-68ED-4FD1-AA1C-0E44F57C40F8}" type="parTrans" cxnId="{A9346999-1E6D-48AA-97CF-C48179BB39C1}">
      <dgm:prSet/>
      <dgm:spPr/>
      <dgm:t>
        <a:bodyPr/>
        <a:lstStyle/>
        <a:p>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537A08B6-7DFF-43A5-9C84-2CB43D886EB9}" type="sibTrans" cxnId="{A9346999-1E6D-48AA-97CF-C48179BB39C1}">
      <dgm:prSet/>
      <dgm:spPr>
        <a:xfrm>
          <a:off x="1727618" y="558522"/>
          <a:ext cx="331390" cy="387664"/>
        </a:xfrm>
        <a:solidFill>
          <a:srgbClr val="5B9BD5">
            <a:tint val="60000"/>
            <a:hueOff val="0"/>
            <a:satOff val="0"/>
            <a:lumOff val="0"/>
            <a:alphaOff val="0"/>
          </a:srgbClr>
        </a:solidFill>
        <a:ln>
          <a:noFill/>
        </a:ln>
        <a:effectLst/>
      </dgm:spPr>
      <dgm:t>
        <a:bodyPr/>
        <a:lstStyle/>
        <a:p>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7F5011E5-E11E-40C8-A112-1758DF1D33F5}">
      <dgm:prSet phldrT="[Текст]" custT="1"/>
      <dgm:spPr>
        <a:xfrm>
          <a:off x="2196567" y="0"/>
          <a:ext cx="1563164" cy="1504709"/>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kk-KZ" sz="1200">
              <a:solidFill>
                <a:sysClr val="windowText" lastClr="000000"/>
              </a:solidFill>
              <a:latin typeface="Times New Roman" panose="02020603050405020304" pitchFamily="18" charset="0"/>
              <a:ea typeface="+mn-ea"/>
              <a:cs typeface="Times New Roman" panose="02020603050405020304" pitchFamily="18" charset="0"/>
            </a:rPr>
            <a:t>Сіз педагогсіз. Студенттерге дәріс оқып тұрсыз. Студенттердің бірі дөрекілік танытып, сізге дауыс көтерді. Мәселені қалай шешесіз? </a:t>
          </a:r>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30073862-A937-4DDE-9AF8-77686308DC40}" type="parTrans" cxnId="{C4B08094-FD55-4FDC-9AB1-25A82BF23A58}">
      <dgm:prSet/>
      <dgm:spPr/>
      <dgm:t>
        <a:bodyPr/>
        <a:lstStyle/>
        <a:p>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DB04D91C-CD04-43F2-9640-EBECDA35CD68}" type="sibTrans" cxnId="{C4B08094-FD55-4FDC-9AB1-25A82BF23A58}">
      <dgm:prSet/>
      <dgm:spPr>
        <a:xfrm>
          <a:off x="3916048" y="558522"/>
          <a:ext cx="331390" cy="387664"/>
        </a:xfrm>
        <a:solidFill>
          <a:srgbClr val="5B9BD5">
            <a:tint val="60000"/>
            <a:hueOff val="0"/>
            <a:satOff val="0"/>
            <a:lumOff val="0"/>
            <a:alphaOff val="0"/>
          </a:srgbClr>
        </a:solidFill>
        <a:ln>
          <a:noFill/>
        </a:ln>
        <a:effectLst/>
      </dgm:spPr>
      <dgm:t>
        <a:bodyPr/>
        <a:lstStyle/>
        <a:p>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D720C254-1953-43CE-97DF-5593BCEC86E1}">
      <dgm:prSet phldrT="[Текст]" custT="1"/>
      <dgm:spPr>
        <a:xfrm>
          <a:off x="4384997" y="0"/>
          <a:ext cx="1563164" cy="1504709"/>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kk-KZ" sz="1200">
              <a:solidFill>
                <a:sysClr val="windowText" lastClr="000000"/>
              </a:solidFill>
              <a:latin typeface="Times New Roman" panose="02020603050405020304" pitchFamily="18" charset="0"/>
              <a:ea typeface="+mn-ea"/>
              <a:cs typeface="Times New Roman" panose="02020603050405020304" pitchFamily="18" charset="0"/>
            </a:rPr>
            <a:t>Сіз педагогсіз. Студенттердің барлығы үй тапсырмасын орындамай келді. Студенттердің пәнге деген қызығушылығын қалай оятасыз? </a:t>
          </a:r>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07FF22B8-C98B-4521-9CBA-BBB3C11C9887}" type="parTrans" cxnId="{0C47B415-FFDB-4DFB-91B5-02BF552122C3}">
      <dgm:prSet/>
      <dgm:spPr/>
      <dgm:t>
        <a:bodyPr/>
        <a:lstStyle/>
        <a:p>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C694EEB3-7920-4EB4-AA06-6612DB411614}" type="sibTrans" cxnId="{0C47B415-FFDB-4DFB-91B5-02BF552122C3}">
      <dgm:prSet/>
      <dgm:spPr/>
      <dgm:t>
        <a:bodyPr/>
        <a:lstStyle/>
        <a:p>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CA553DB3-440F-4F30-9A8B-1269407C575A}" type="pres">
      <dgm:prSet presAssocID="{8E7E4403-9CA0-45E8-ACAA-51A6FD7ADB07}" presName="Name0" presStyleCnt="0">
        <dgm:presLayoutVars>
          <dgm:dir/>
          <dgm:resizeHandles val="exact"/>
        </dgm:presLayoutVars>
      </dgm:prSet>
      <dgm:spPr/>
      <dgm:t>
        <a:bodyPr/>
        <a:lstStyle/>
        <a:p>
          <a:endParaRPr lang="ru-RU"/>
        </a:p>
      </dgm:t>
    </dgm:pt>
    <dgm:pt modelId="{535048B3-A381-42BD-A33E-13042A4EA22A}" type="pres">
      <dgm:prSet presAssocID="{6FCDC533-D63E-482D-8E69-DC86B0005BC7}" presName="node" presStyleLbl="node1" presStyleIdx="0" presStyleCnt="3">
        <dgm:presLayoutVars>
          <dgm:bulletEnabled val="1"/>
        </dgm:presLayoutVars>
      </dgm:prSet>
      <dgm:spPr>
        <a:prstGeom prst="roundRect">
          <a:avLst>
            <a:gd name="adj" fmla="val 10000"/>
          </a:avLst>
        </a:prstGeom>
      </dgm:spPr>
      <dgm:t>
        <a:bodyPr/>
        <a:lstStyle/>
        <a:p>
          <a:endParaRPr lang="ru-RU"/>
        </a:p>
      </dgm:t>
    </dgm:pt>
    <dgm:pt modelId="{A1BD9838-2C37-4727-94CD-1943AC378F98}" type="pres">
      <dgm:prSet presAssocID="{537A08B6-7DFF-43A5-9C84-2CB43D886EB9}" presName="sibTrans" presStyleLbl="sibTrans2D1" presStyleIdx="0" presStyleCnt="2"/>
      <dgm:spPr>
        <a:prstGeom prst="rightArrow">
          <a:avLst>
            <a:gd name="adj1" fmla="val 60000"/>
            <a:gd name="adj2" fmla="val 50000"/>
          </a:avLst>
        </a:prstGeom>
      </dgm:spPr>
      <dgm:t>
        <a:bodyPr/>
        <a:lstStyle/>
        <a:p>
          <a:endParaRPr lang="ru-RU"/>
        </a:p>
      </dgm:t>
    </dgm:pt>
    <dgm:pt modelId="{5D3B1E95-E50C-401B-B5E3-2D24E8B34940}" type="pres">
      <dgm:prSet presAssocID="{537A08B6-7DFF-43A5-9C84-2CB43D886EB9}" presName="connectorText" presStyleLbl="sibTrans2D1" presStyleIdx="0" presStyleCnt="2"/>
      <dgm:spPr/>
      <dgm:t>
        <a:bodyPr/>
        <a:lstStyle/>
        <a:p>
          <a:endParaRPr lang="ru-RU"/>
        </a:p>
      </dgm:t>
    </dgm:pt>
    <dgm:pt modelId="{00C14CFB-1FB2-4DB8-BD43-2632ECD846B4}" type="pres">
      <dgm:prSet presAssocID="{7F5011E5-E11E-40C8-A112-1758DF1D33F5}" presName="node" presStyleLbl="node1" presStyleIdx="1" presStyleCnt="3">
        <dgm:presLayoutVars>
          <dgm:bulletEnabled val="1"/>
        </dgm:presLayoutVars>
      </dgm:prSet>
      <dgm:spPr>
        <a:prstGeom prst="roundRect">
          <a:avLst>
            <a:gd name="adj" fmla="val 10000"/>
          </a:avLst>
        </a:prstGeom>
      </dgm:spPr>
      <dgm:t>
        <a:bodyPr/>
        <a:lstStyle/>
        <a:p>
          <a:endParaRPr lang="ru-RU"/>
        </a:p>
      </dgm:t>
    </dgm:pt>
    <dgm:pt modelId="{3AB94CA6-FDDF-4234-B0A8-2ADF55ECD30A}" type="pres">
      <dgm:prSet presAssocID="{DB04D91C-CD04-43F2-9640-EBECDA35CD68}" presName="sibTrans" presStyleLbl="sibTrans2D1" presStyleIdx="1" presStyleCnt="2"/>
      <dgm:spPr>
        <a:prstGeom prst="rightArrow">
          <a:avLst>
            <a:gd name="adj1" fmla="val 60000"/>
            <a:gd name="adj2" fmla="val 50000"/>
          </a:avLst>
        </a:prstGeom>
      </dgm:spPr>
      <dgm:t>
        <a:bodyPr/>
        <a:lstStyle/>
        <a:p>
          <a:endParaRPr lang="ru-RU"/>
        </a:p>
      </dgm:t>
    </dgm:pt>
    <dgm:pt modelId="{723DC99C-F23A-4C61-A338-878FF4F749BA}" type="pres">
      <dgm:prSet presAssocID="{DB04D91C-CD04-43F2-9640-EBECDA35CD68}" presName="connectorText" presStyleLbl="sibTrans2D1" presStyleIdx="1" presStyleCnt="2"/>
      <dgm:spPr/>
      <dgm:t>
        <a:bodyPr/>
        <a:lstStyle/>
        <a:p>
          <a:endParaRPr lang="ru-RU"/>
        </a:p>
      </dgm:t>
    </dgm:pt>
    <dgm:pt modelId="{284551E9-0342-40B6-915D-FF037802A786}" type="pres">
      <dgm:prSet presAssocID="{D720C254-1953-43CE-97DF-5593BCEC86E1}" presName="node" presStyleLbl="node1" presStyleIdx="2" presStyleCnt="3">
        <dgm:presLayoutVars>
          <dgm:bulletEnabled val="1"/>
        </dgm:presLayoutVars>
      </dgm:prSet>
      <dgm:spPr>
        <a:prstGeom prst="roundRect">
          <a:avLst>
            <a:gd name="adj" fmla="val 10000"/>
          </a:avLst>
        </a:prstGeom>
      </dgm:spPr>
      <dgm:t>
        <a:bodyPr/>
        <a:lstStyle/>
        <a:p>
          <a:endParaRPr lang="ru-RU"/>
        </a:p>
      </dgm:t>
    </dgm:pt>
  </dgm:ptLst>
  <dgm:cxnLst>
    <dgm:cxn modelId="{A9346999-1E6D-48AA-97CF-C48179BB39C1}" srcId="{8E7E4403-9CA0-45E8-ACAA-51A6FD7ADB07}" destId="{6FCDC533-D63E-482D-8E69-DC86B0005BC7}" srcOrd="0" destOrd="0" parTransId="{8AC4C320-68ED-4FD1-AA1C-0E44F57C40F8}" sibTransId="{537A08B6-7DFF-43A5-9C84-2CB43D886EB9}"/>
    <dgm:cxn modelId="{0AF9E00C-B8AC-476E-BE47-AAB33CAE3746}" type="presOf" srcId="{DB04D91C-CD04-43F2-9640-EBECDA35CD68}" destId="{723DC99C-F23A-4C61-A338-878FF4F749BA}" srcOrd="1" destOrd="0" presId="urn:microsoft.com/office/officeart/2005/8/layout/process1"/>
    <dgm:cxn modelId="{1788B811-DB8E-48BA-B526-42308CFE2AE0}" type="presOf" srcId="{DB04D91C-CD04-43F2-9640-EBECDA35CD68}" destId="{3AB94CA6-FDDF-4234-B0A8-2ADF55ECD30A}" srcOrd="0" destOrd="0" presId="urn:microsoft.com/office/officeart/2005/8/layout/process1"/>
    <dgm:cxn modelId="{349EB13E-4E4A-4E54-A0DA-767789A29790}" type="presOf" srcId="{537A08B6-7DFF-43A5-9C84-2CB43D886EB9}" destId="{5D3B1E95-E50C-401B-B5E3-2D24E8B34940}" srcOrd="1" destOrd="0" presId="urn:microsoft.com/office/officeart/2005/8/layout/process1"/>
    <dgm:cxn modelId="{4E76CB65-8468-4529-B492-24DD0CE12CCA}" type="presOf" srcId="{8E7E4403-9CA0-45E8-ACAA-51A6FD7ADB07}" destId="{CA553DB3-440F-4F30-9A8B-1269407C575A}" srcOrd="0" destOrd="0" presId="urn:microsoft.com/office/officeart/2005/8/layout/process1"/>
    <dgm:cxn modelId="{C4B08094-FD55-4FDC-9AB1-25A82BF23A58}" srcId="{8E7E4403-9CA0-45E8-ACAA-51A6FD7ADB07}" destId="{7F5011E5-E11E-40C8-A112-1758DF1D33F5}" srcOrd="1" destOrd="0" parTransId="{30073862-A937-4DDE-9AF8-77686308DC40}" sibTransId="{DB04D91C-CD04-43F2-9640-EBECDA35CD68}"/>
    <dgm:cxn modelId="{CE8A7796-D084-443C-8F65-050A24812A8A}" type="presOf" srcId="{D720C254-1953-43CE-97DF-5593BCEC86E1}" destId="{284551E9-0342-40B6-915D-FF037802A786}" srcOrd="0" destOrd="0" presId="urn:microsoft.com/office/officeart/2005/8/layout/process1"/>
    <dgm:cxn modelId="{0C47B415-FFDB-4DFB-91B5-02BF552122C3}" srcId="{8E7E4403-9CA0-45E8-ACAA-51A6FD7ADB07}" destId="{D720C254-1953-43CE-97DF-5593BCEC86E1}" srcOrd="2" destOrd="0" parTransId="{07FF22B8-C98B-4521-9CBA-BBB3C11C9887}" sibTransId="{C694EEB3-7920-4EB4-AA06-6612DB411614}"/>
    <dgm:cxn modelId="{1A0661EB-8E92-4019-9597-060EE6B83C13}" type="presOf" srcId="{537A08B6-7DFF-43A5-9C84-2CB43D886EB9}" destId="{A1BD9838-2C37-4727-94CD-1943AC378F98}" srcOrd="0" destOrd="0" presId="urn:microsoft.com/office/officeart/2005/8/layout/process1"/>
    <dgm:cxn modelId="{0A702127-DCA0-42BA-BD40-91784E791126}" type="presOf" srcId="{7F5011E5-E11E-40C8-A112-1758DF1D33F5}" destId="{00C14CFB-1FB2-4DB8-BD43-2632ECD846B4}" srcOrd="0" destOrd="0" presId="urn:microsoft.com/office/officeart/2005/8/layout/process1"/>
    <dgm:cxn modelId="{61DEBC5B-6D9B-43C7-8359-13B2D6A849FC}" type="presOf" srcId="{6FCDC533-D63E-482D-8E69-DC86B0005BC7}" destId="{535048B3-A381-42BD-A33E-13042A4EA22A}" srcOrd="0" destOrd="0" presId="urn:microsoft.com/office/officeart/2005/8/layout/process1"/>
    <dgm:cxn modelId="{9D787E7B-E3D9-4EA6-8F57-BB710F3261B7}" type="presParOf" srcId="{CA553DB3-440F-4F30-9A8B-1269407C575A}" destId="{535048B3-A381-42BD-A33E-13042A4EA22A}" srcOrd="0" destOrd="0" presId="urn:microsoft.com/office/officeart/2005/8/layout/process1"/>
    <dgm:cxn modelId="{92A97C68-BE09-4C13-8046-71E1C7689F1D}" type="presParOf" srcId="{CA553DB3-440F-4F30-9A8B-1269407C575A}" destId="{A1BD9838-2C37-4727-94CD-1943AC378F98}" srcOrd="1" destOrd="0" presId="urn:microsoft.com/office/officeart/2005/8/layout/process1"/>
    <dgm:cxn modelId="{01BFD8E3-448D-4D16-970A-0BE1F3C75918}" type="presParOf" srcId="{A1BD9838-2C37-4727-94CD-1943AC378F98}" destId="{5D3B1E95-E50C-401B-B5E3-2D24E8B34940}" srcOrd="0" destOrd="0" presId="urn:microsoft.com/office/officeart/2005/8/layout/process1"/>
    <dgm:cxn modelId="{5310141A-E06E-4AD2-B5DC-28D76B8055E0}" type="presParOf" srcId="{CA553DB3-440F-4F30-9A8B-1269407C575A}" destId="{00C14CFB-1FB2-4DB8-BD43-2632ECD846B4}" srcOrd="2" destOrd="0" presId="urn:microsoft.com/office/officeart/2005/8/layout/process1"/>
    <dgm:cxn modelId="{3C154887-02A6-4084-9A3E-1B051ACE71C4}" type="presParOf" srcId="{CA553DB3-440F-4F30-9A8B-1269407C575A}" destId="{3AB94CA6-FDDF-4234-B0A8-2ADF55ECD30A}" srcOrd="3" destOrd="0" presId="urn:microsoft.com/office/officeart/2005/8/layout/process1"/>
    <dgm:cxn modelId="{7FB56777-1796-4CCA-9EE3-0B058CC155CC}" type="presParOf" srcId="{3AB94CA6-FDDF-4234-B0A8-2ADF55ECD30A}" destId="{723DC99C-F23A-4C61-A338-878FF4F749BA}" srcOrd="0" destOrd="0" presId="urn:microsoft.com/office/officeart/2005/8/layout/process1"/>
    <dgm:cxn modelId="{85E66377-65B6-4809-9BF0-095BAB0E899B}" type="presParOf" srcId="{CA553DB3-440F-4F30-9A8B-1269407C575A}" destId="{284551E9-0342-40B6-915D-FF037802A786}" srcOrd="4" destOrd="0" presId="urn:microsoft.com/office/officeart/2005/8/layout/process1"/>
  </dgm:cxnLst>
  <dgm:bg/>
  <dgm:whole/>
  <dgm:extLst>
    <a:ext uri="http://schemas.microsoft.com/office/drawing/2008/diagram">
      <dsp:dataModelExt xmlns:dsp="http://schemas.microsoft.com/office/drawing/2008/diagram" relId="rId115"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BD858C4D-9FCF-4863-86BE-603CCD6AA3A2}" type="doc">
      <dgm:prSet loTypeId="urn:microsoft.com/office/officeart/2005/8/layout/orgChart1" loCatId="hierarchy" qsTypeId="urn:microsoft.com/office/officeart/2005/8/quickstyle/simple2" qsCatId="simple" csTypeId="urn:microsoft.com/office/officeart/2005/8/colors/accent1_1" csCatId="accent1" phldr="1"/>
      <dgm:spPr/>
      <dgm:t>
        <a:bodyPr/>
        <a:lstStyle/>
        <a:p>
          <a:endParaRPr lang="ru-RU"/>
        </a:p>
      </dgm:t>
    </dgm:pt>
    <dgm:pt modelId="{17CEEE43-19F1-4397-ABE2-DF3A86355C9C}">
      <dgm:prSet phldrT="[Текст]" custT="1"/>
      <dgm:spPr>
        <a:xfrm>
          <a:off x="3573914" y="384977"/>
          <a:ext cx="1151739" cy="703533"/>
        </a:xfr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gm:spPr>
      <dgm:t>
        <a:bodyPr/>
        <a:lstStyle/>
        <a:p>
          <a:r>
            <a:rPr lang="kk-KZ" sz="12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Сөз                 таптары</a:t>
          </a:r>
          <a:endParaRPr lang="ru-RU" sz="12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908F722C-54C7-40CE-B2DD-6A39660C3420}" type="parTrans" cxnId="{D2AA7821-508B-4556-855D-B2B531267021}">
      <dgm:prSet/>
      <dgm:spPr/>
      <dgm:t>
        <a:bodyPr/>
        <a:lstStyle/>
        <a:p>
          <a:endParaRPr lang="ru-RU" sz="1200" b="0">
            <a:latin typeface="Times New Roman" panose="02020603050405020304" pitchFamily="18" charset="0"/>
            <a:cs typeface="Times New Roman" panose="02020603050405020304" pitchFamily="18" charset="0"/>
          </a:endParaRPr>
        </a:p>
      </dgm:t>
    </dgm:pt>
    <dgm:pt modelId="{0385EB35-8514-4DBB-8903-9417835DAB66}" type="sibTrans" cxnId="{D2AA7821-508B-4556-855D-B2B531267021}">
      <dgm:prSet/>
      <dgm:spPr/>
      <dgm:t>
        <a:bodyPr/>
        <a:lstStyle/>
        <a:p>
          <a:endParaRPr lang="ru-RU" sz="1200" b="0">
            <a:latin typeface="Times New Roman" panose="02020603050405020304" pitchFamily="18" charset="0"/>
            <a:cs typeface="Times New Roman" panose="02020603050405020304" pitchFamily="18" charset="0"/>
          </a:endParaRPr>
        </a:p>
      </dgm:t>
    </dgm:pt>
    <dgm:pt modelId="{988A43BB-3F27-45EA-855E-42D51E3A24CB}">
      <dgm:prSet phldrT="[Текст]" custT="1"/>
      <dgm:spPr>
        <a:xfrm>
          <a:off x="1954" y="1218089"/>
          <a:ext cx="940253" cy="308522"/>
        </a:xfr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gm:spPr>
      <dgm:t>
        <a:bodyPr/>
        <a:lstStyle/>
        <a:p>
          <a:r>
            <a:rPr lang="kk-KZ" sz="12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Зат есім </a:t>
          </a:r>
          <a:endParaRPr lang="ru-RU" sz="12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9CDFA631-3211-4930-B2BD-5A41D536854A}" type="parTrans" cxnId="{29570FCF-B040-470F-904B-776A3652EB6D}">
      <dgm:prSet/>
      <dgm:spPr>
        <a:xfrm>
          <a:off x="472081" y="1088510"/>
          <a:ext cx="3677703" cy="129579"/>
        </a:xfrm>
        <a:noFill/>
        <a:ln w="12700" cap="flat" cmpd="sng" algn="ctr">
          <a:solidFill>
            <a:srgbClr val="5B9BD5">
              <a:shade val="60000"/>
              <a:hueOff val="0"/>
              <a:satOff val="0"/>
              <a:lumOff val="0"/>
              <a:alphaOff val="0"/>
            </a:srgbClr>
          </a:solidFill>
          <a:prstDash val="solid"/>
          <a:miter lim="800000"/>
        </a:ln>
        <a:effectLst/>
      </dgm:spPr>
      <dgm:t>
        <a:bodyPr/>
        <a:lstStyle/>
        <a:p>
          <a:endParaRPr lang="ru-RU" sz="1200" b="0">
            <a:latin typeface="Times New Roman" panose="02020603050405020304" pitchFamily="18" charset="0"/>
            <a:cs typeface="Times New Roman" panose="02020603050405020304" pitchFamily="18" charset="0"/>
          </a:endParaRPr>
        </a:p>
      </dgm:t>
    </dgm:pt>
    <dgm:pt modelId="{223D11F3-59D2-4796-B8E4-F4911D3D68DD}" type="sibTrans" cxnId="{29570FCF-B040-470F-904B-776A3652EB6D}">
      <dgm:prSet/>
      <dgm:spPr/>
      <dgm:t>
        <a:bodyPr/>
        <a:lstStyle/>
        <a:p>
          <a:endParaRPr lang="ru-RU" sz="1200" b="0">
            <a:latin typeface="Times New Roman" panose="02020603050405020304" pitchFamily="18" charset="0"/>
            <a:cs typeface="Times New Roman" panose="02020603050405020304" pitchFamily="18" charset="0"/>
          </a:endParaRPr>
        </a:p>
      </dgm:t>
    </dgm:pt>
    <dgm:pt modelId="{722B97C2-96B7-4563-A8FF-2A7F1E07DC44}">
      <dgm:prSet phldrT="[Текст]" custT="1"/>
      <dgm:spPr>
        <a:xfrm>
          <a:off x="237017" y="1656191"/>
          <a:ext cx="617045" cy="308522"/>
        </a:xfr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gm:spPr>
      <dgm:t>
        <a:bodyPr/>
        <a:lstStyle/>
        <a:p>
          <a:r>
            <a:rPr lang="kk-KZ"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Жалпы </a:t>
          </a:r>
          <a:endParaRPr lang="ru-RU"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A3B3F35F-F406-489F-B10E-7FB5DE192C22}" type="parTrans" cxnId="{5772E1A1-53F5-4313-BF2F-0D1A10D528AA}">
      <dgm:prSet/>
      <dgm:spPr>
        <a:xfrm>
          <a:off x="95979" y="1526612"/>
          <a:ext cx="141038" cy="283840"/>
        </a:xfrm>
        <a:noFill/>
        <a:ln w="12700" cap="flat" cmpd="sng" algn="ctr">
          <a:solidFill>
            <a:srgbClr val="5B9BD5">
              <a:shade val="80000"/>
              <a:hueOff val="0"/>
              <a:satOff val="0"/>
              <a:lumOff val="0"/>
              <a:alphaOff val="0"/>
            </a:srgbClr>
          </a:solidFill>
          <a:prstDash val="solid"/>
          <a:miter lim="800000"/>
        </a:ln>
        <a:effectLst/>
      </dgm:spPr>
      <dgm:t>
        <a:bodyPr/>
        <a:lstStyle/>
        <a:p>
          <a:endParaRPr lang="ru-RU" sz="1200" b="0">
            <a:latin typeface="Times New Roman" panose="02020603050405020304" pitchFamily="18" charset="0"/>
            <a:cs typeface="Times New Roman" panose="02020603050405020304" pitchFamily="18" charset="0"/>
          </a:endParaRPr>
        </a:p>
      </dgm:t>
    </dgm:pt>
    <dgm:pt modelId="{338ECBE6-61F4-4664-8C08-6D84E7BAFC35}" type="sibTrans" cxnId="{5772E1A1-53F5-4313-BF2F-0D1A10D528AA}">
      <dgm:prSet/>
      <dgm:spPr/>
      <dgm:t>
        <a:bodyPr/>
        <a:lstStyle/>
        <a:p>
          <a:endParaRPr lang="ru-RU" sz="1200" b="0">
            <a:latin typeface="Times New Roman" panose="02020603050405020304" pitchFamily="18" charset="0"/>
            <a:cs typeface="Times New Roman" panose="02020603050405020304" pitchFamily="18" charset="0"/>
          </a:endParaRPr>
        </a:p>
      </dgm:t>
    </dgm:pt>
    <dgm:pt modelId="{9A9CFA63-C654-490C-8A14-D5D42363CF36}">
      <dgm:prSet phldrT="[Текст]" custT="1"/>
      <dgm:spPr>
        <a:xfrm>
          <a:off x="237017" y="2094294"/>
          <a:ext cx="617045" cy="308522"/>
        </a:xfr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gm:spPr>
      <dgm:t>
        <a:bodyPr/>
        <a:lstStyle/>
        <a:p>
          <a:r>
            <a:rPr lang="kk-KZ"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Жалқы </a:t>
          </a:r>
          <a:endParaRPr lang="ru-RU"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B7CF1B9F-94BC-455B-A413-B0732C1A63AD}" type="parTrans" cxnId="{B3938210-B844-4545-86D5-25B828E88EEC}">
      <dgm:prSet/>
      <dgm:spPr>
        <a:xfrm>
          <a:off x="95979" y="1526612"/>
          <a:ext cx="141038" cy="721942"/>
        </a:xfrm>
        <a:noFill/>
        <a:ln w="12700" cap="flat" cmpd="sng" algn="ctr">
          <a:solidFill>
            <a:srgbClr val="5B9BD5">
              <a:shade val="80000"/>
              <a:hueOff val="0"/>
              <a:satOff val="0"/>
              <a:lumOff val="0"/>
              <a:alphaOff val="0"/>
            </a:srgbClr>
          </a:solidFill>
          <a:prstDash val="solid"/>
          <a:miter lim="800000"/>
        </a:ln>
        <a:effectLst/>
      </dgm:spPr>
      <dgm:t>
        <a:bodyPr/>
        <a:lstStyle/>
        <a:p>
          <a:endParaRPr lang="ru-RU" sz="1200" b="0">
            <a:latin typeface="Times New Roman" panose="02020603050405020304" pitchFamily="18" charset="0"/>
            <a:cs typeface="Times New Roman" panose="02020603050405020304" pitchFamily="18" charset="0"/>
          </a:endParaRPr>
        </a:p>
      </dgm:t>
    </dgm:pt>
    <dgm:pt modelId="{87AAD9B4-EC7A-4A74-811C-7FEB7121D64A}" type="sibTrans" cxnId="{B3938210-B844-4545-86D5-25B828E88EEC}">
      <dgm:prSet/>
      <dgm:spPr/>
      <dgm:t>
        <a:bodyPr/>
        <a:lstStyle/>
        <a:p>
          <a:endParaRPr lang="ru-RU" sz="1200" b="0">
            <a:latin typeface="Times New Roman" panose="02020603050405020304" pitchFamily="18" charset="0"/>
            <a:cs typeface="Times New Roman" panose="02020603050405020304" pitchFamily="18" charset="0"/>
          </a:endParaRPr>
        </a:p>
      </dgm:t>
    </dgm:pt>
    <dgm:pt modelId="{23486DAB-16F0-4CEF-B7A3-AD15C8BA95F8}">
      <dgm:prSet phldrT="[Текст]" custT="1"/>
      <dgm:spPr>
        <a:xfrm>
          <a:off x="1071787" y="1218089"/>
          <a:ext cx="792699" cy="339569"/>
        </a:xfr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gm:spPr>
      <dgm:t>
        <a:bodyPr/>
        <a:lstStyle/>
        <a:p>
          <a:r>
            <a:rPr lang="kk-KZ" sz="12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Сын есім</a:t>
          </a:r>
          <a:endParaRPr lang="ru-RU" sz="12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443DAA93-9390-4A81-8B3D-AC77EB09E506}" type="parTrans" cxnId="{327D4359-74A6-40B2-8A64-EB59CD77A330}">
      <dgm:prSet/>
      <dgm:spPr>
        <a:xfrm>
          <a:off x="1468136" y="1088510"/>
          <a:ext cx="2681647" cy="129579"/>
        </a:xfrm>
        <a:noFill/>
        <a:ln w="12700" cap="flat" cmpd="sng" algn="ctr">
          <a:solidFill>
            <a:srgbClr val="5B9BD5">
              <a:shade val="60000"/>
              <a:hueOff val="0"/>
              <a:satOff val="0"/>
              <a:lumOff val="0"/>
              <a:alphaOff val="0"/>
            </a:srgbClr>
          </a:solidFill>
          <a:prstDash val="solid"/>
          <a:miter lim="800000"/>
        </a:ln>
        <a:effectLst/>
      </dgm:spPr>
      <dgm:t>
        <a:bodyPr/>
        <a:lstStyle/>
        <a:p>
          <a:endParaRPr lang="ru-RU" sz="1200" b="0">
            <a:latin typeface="Times New Roman" panose="02020603050405020304" pitchFamily="18" charset="0"/>
            <a:cs typeface="Times New Roman" panose="02020603050405020304" pitchFamily="18" charset="0"/>
          </a:endParaRPr>
        </a:p>
      </dgm:t>
    </dgm:pt>
    <dgm:pt modelId="{1239F8C7-D9F1-4C2D-A641-3FE76FCBCDB2}" type="sibTrans" cxnId="{327D4359-74A6-40B2-8A64-EB59CD77A330}">
      <dgm:prSet/>
      <dgm:spPr/>
      <dgm:t>
        <a:bodyPr/>
        <a:lstStyle/>
        <a:p>
          <a:endParaRPr lang="ru-RU" sz="1200" b="0">
            <a:latin typeface="Times New Roman" panose="02020603050405020304" pitchFamily="18" charset="0"/>
            <a:cs typeface="Times New Roman" panose="02020603050405020304" pitchFamily="18" charset="0"/>
          </a:endParaRPr>
        </a:p>
      </dgm:t>
    </dgm:pt>
    <dgm:pt modelId="{355C45F6-D2AB-4474-B057-FE0FDB9DD867}">
      <dgm:prSet phldrT="[Текст]" custT="1"/>
      <dgm:spPr>
        <a:xfrm>
          <a:off x="1269962" y="1687238"/>
          <a:ext cx="617045" cy="451186"/>
        </a:xfr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gm:spPr>
      <dgm:t>
        <a:bodyPr/>
        <a:lstStyle/>
        <a:p>
          <a:r>
            <a:rPr lang="kk-KZ"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Тек сыны </a:t>
          </a:r>
          <a:endParaRPr lang="ru-RU"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804F4FF7-4D0F-42B6-93DF-BFB69050CBF4}" type="parTrans" cxnId="{CE8974F5-AE25-4ABA-B1E3-F2AB5C97E908}">
      <dgm:prSet/>
      <dgm:spPr>
        <a:xfrm>
          <a:off x="1151057" y="1557659"/>
          <a:ext cx="118904" cy="355172"/>
        </a:xfrm>
        <a:noFill/>
        <a:ln w="12700" cap="flat" cmpd="sng" algn="ctr">
          <a:solidFill>
            <a:srgbClr val="5B9BD5">
              <a:shade val="80000"/>
              <a:hueOff val="0"/>
              <a:satOff val="0"/>
              <a:lumOff val="0"/>
              <a:alphaOff val="0"/>
            </a:srgbClr>
          </a:solidFill>
          <a:prstDash val="solid"/>
          <a:miter lim="800000"/>
        </a:ln>
        <a:effectLst/>
      </dgm:spPr>
      <dgm:t>
        <a:bodyPr/>
        <a:lstStyle/>
        <a:p>
          <a:endParaRPr lang="ru-RU" sz="1200" b="0">
            <a:latin typeface="Times New Roman" panose="02020603050405020304" pitchFamily="18" charset="0"/>
            <a:cs typeface="Times New Roman" panose="02020603050405020304" pitchFamily="18" charset="0"/>
          </a:endParaRPr>
        </a:p>
      </dgm:t>
    </dgm:pt>
    <dgm:pt modelId="{0D25C647-1D9C-49CB-81F8-5CF34066551B}" type="sibTrans" cxnId="{CE8974F5-AE25-4ABA-B1E3-F2AB5C97E908}">
      <dgm:prSet/>
      <dgm:spPr/>
      <dgm:t>
        <a:bodyPr/>
        <a:lstStyle/>
        <a:p>
          <a:endParaRPr lang="ru-RU" sz="1200" b="0">
            <a:latin typeface="Times New Roman" panose="02020603050405020304" pitchFamily="18" charset="0"/>
            <a:cs typeface="Times New Roman" panose="02020603050405020304" pitchFamily="18" charset="0"/>
          </a:endParaRPr>
        </a:p>
      </dgm:t>
    </dgm:pt>
    <dgm:pt modelId="{EBAE6E2B-FA31-4891-8869-45F5D97EE1EF}">
      <dgm:prSet custT="1"/>
      <dgm:spPr>
        <a:xfrm>
          <a:off x="3035323" y="1218089"/>
          <a:ext cx="751585" cy="308522"/>
        </a:xfr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gm:spPr>
      <dgm:t>
        <a:bodyPr/>
        <a:lstStyle/>
        <a:p>
          <a:r>
            <a:rPr lang="kk-KZ" sz="12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Есімдік </a:t>
          </a:r>
          <a:endParaRPr lang="ru-RU" sz="12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D0386A76-E6E9-48A2-9709-0FF2BE742C35}" type="parTrans" cxnId="{7579AE12-92B6-4D55-AEF6-92F279875614}">
      <dgm:prSet/>
      <dgm:spPr>
        <a:xfrm>
          <a:off x="3411116" y="1088510"/>
          <a:ext cx="738667" cy="129579"/>
        </a:xfrm>
        <a:noFill/>
        <a:ln w="12700" cap="flat" cmpd="sng" algn="ctr">
          <a:solidFill>
            <a:srgbClr val="5B9BD5">
              <a:shade val="60000"/>
              <a:hueOff val="0"/>
              <a:satOff val="0"/>
              <a:lumOff val="0"/>
              <a:alphaOff val="0"/>
            </a:srgbClr>
          </a:solidFill>
          <a:prstDash val="solid"/>
          <a:miter lim="800000"/>
        </a:ln>
        <a:effectLst/>
      </dgm:spPr>
      <dgm:t>
        <a:bodyPr/>
        <a:lstStyle/>
        <a:p>
          <a:endParaRPr lang="ru-RU" sz="1200" b="0">
            <a:latin typeface="Times New Roman" panose="02020603050405020304" pitchFamily="18" charset="0"/>
            <a:cs typeface="Times New Roman" panose="02020603050405020304" pitchFamily="18" charset="0"/>
          </a:endParaRPr>
        </a:p>
      </dgm:t>
    </dgm:pt>
    <dgm:pt modelId="{4D11B386-4A2A-4EC8-8980-486336D76AAE}" type="sibTrans" cxnId="{7579AE12-92B6-4D55-AEF6-92F279875614}">
      <dgm:prSet/>
      <dgm:spPr/>
      <dgm:t>
        <a:bodyPr/>
        <a:lstStyle/>
        <a:p>
          <a:endParaRPr lang="ru-RU" sz="1200" b="0">
            <a:latin typeface="Times New Roman" panose="02020603050405020304" pitchFamily="18" charset="0"/>
            <a:cs typeface="Times New Roman" panose="02020603050405020304" pitchFamily="18" charset="0"/>
          </a:endParaRPr>
        </a:p>
      </dgm:t>
    </dgm:pt>
    <dgm:pt modelId="{B8498FF2-F4A7-47C5-ADE1-440622124E5C}">
      <dgm:prSet custT="1"/>
      <dgm:spPr>
        <a:xfrm>
          <a:off x="1994066" y="1218089"/>
          <a:ext cx="911678" cy="348374"/>
        </a:xfr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gm:spPr>
      <dgm:t>
        <a:bodyPr/>
        <a:lstStyle/>
        <a:p>
          <a:r>
            <a:rPr lang="kk-KZ" sz="12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Сан есім</a:t>
          </a:r>
          <a:endParaRPr lang="ru-RU" sz="12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C6F62989-8698-4EF7-8B17-12F2A5BC90D6}" type="parTrans" cxnId="{771DA223-260D-4E53-A554-82E4881B62CA}">
      <dgm:prSet/>
      <dgm:spPr>
        <a:xfrm>
          <a:off x="2449905" y="1088510"/>
          <a:ext cx="1699879" cy="129579"/>
        </a:xfrm>
        <a:noFill/>
        <a:ln w="12700" cap="flat" cmpd="sng" algn="ctr">
          <a:solidFill>
            <a:srgbClr val="5B9BD5">
              <a:shade val="60000"/>
              <a:hueOff val="0"/>
              <a:satOff val="0"/>
              <a:lumOff val="0"/>
              <a:alphaOff val="0"/>
            </a:srgbClr>
          </a:solidFill>
          <a:prstDash val="solid"/>
          <a:miter lim="800000"/>
        </a:ln>
        <a:effectLst/>
      </dgm:spPr>
      <dgm:t>
        <a:bodyPr/>
        <a:lstStyle/>
        <a:p>
          <a:endParaRPr lang="ru-RU" sz="1200" b="0">
            <a:latin typeface="Times New Roman" panose="02020603050405020304" pitchFamily="18" charset="0"/>
            <a:cs typeface="Times New Roman" panose="02020603050405020304" pitchFamily="18" charset="0"/>
          </a:endParaRPr>
        </a:p>
      </dgm:t>
    </dgm:pt>
    <dgm:pt modelId="{4BFA4BBA-34E1-4628-95C6-60F14E160C45}" type="sibTrans" cxnId="{771DA223-260D-4E53-A554-82E4881B62CA}">
      <dgm:prSet/>
      <dgm:spPr/>
      <dgm:t>
        <a:bodyPr/>
        <a:lstStyle/>
        <a:p>
          <a:endParaRPr lang="ru-RU" sz="1200" b="0">
            <a:latin typeface="Times New Roman" panose="02020603050405020304" pitchFamily="18" charset="0"/>
            <a:cs typeface="Times New Roman" panose="02020603050405020304" pitchFamily="18" charset="0"/>
          </a:endParaRPr>
        </a:p>
      </dgm:t>
    </dgm:pt>
    <dgm:pt modelId="{686451D0-6E98-4182-BFA7-75D7E8A16DB8}">
      <dgm:prSet custT="1"/>
      <dgm:spPr>
        <a:xfrm>
          <a:off x="4168194" y="1218089"/>
          <a:ext cx="617045" cy="308522"/>
        </a:xfr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gm:spPr>
      <dgm:t>
        <a:bodyPr/>
        <a:lstStyle/>
        <a:p>
          <a:r>
            <a:rPr lang="kk-KZ" sz="12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Етістік </a:t>
          </a:r>
          <a:endParaRPr lang="ru-RU" sz="12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9322BC3F-A8F2-4A2E-A127-523D3219B925}" type="parTrans" cxnId="{EE734D03-E33E-4424-8D61-D38EA88CD1B8}">
      <dgm:prSet/>
      <dgm:spPr>
        <a:xfrm>
          <a:off x="4149784" y="1088510"/>
          <a:ext cx="326932" cy="129579"/>
        </a:xfrm>
        <a:noFill/>
        <a:ln w="12700" cap="flat" cmpd="sng" algn="ctr">
          <a:solidFill>
            <a:srgbClr val="5B9BD5">
              <a:shade val="60000"/>
              <a:hueOff val="0"/>
              <a:satOff val="0"/>
              <a:lumOff val="0"/>
              <a:alphaOff val="0"/>
            </a:srgbClr>
          </a:solidFill>
          <a:prstDash val="solid"/>
          <a:miter lim="800000"/>
        </a:ln>
        <a:effectLst/>
      </dgm:spPr>
      <dgm:t>
        <a:bodyPr/>
        <a:lstStyle/>
        <a:p>
          <a:endParaRPr lang="ru-RU" sz="1200" b="0">
            <a:latin typeface="Times New Roman" panose="02020603050405020304" pitchFamily="18" charset="0"/>
            <a:cs typeface="Times New Roman" panose="02020603050405020304" pitchFamily="18" charset="0"/>
          </a:endParaRPr>
        </a:p>
      </dgm:t>
    </dgm:pt>
    <dgm:pt modelId="{7987EFA3-EDEA-4FA6-ADD9-0709AB0C71BA}" type="sibTrans" cxnId="{EE734D03-E33E-4424-8D61-D38EA88CD1B8}">
      <dgm:prSet/>
      <dgm:spPr/>
      <dgm:t>
        <a:bodyPr/>
        <a:lstStyle/>
        <a:p>
          <a:endParaRPr lang="ru-RU" sz="1200" b="0">
            <a:latin typeface="Times New Roman" panose="02020603050405020304" pitchFamily="18" charset="0"/>
            <a:cs typeface="Times New Roman" panose="02020603050405020304" pitchFamily="18" charset="0"/>
          </a:endParaRPr>
        </a:p>
      </dgm:t>
    </dgm:pt>
    <dgm:pt modelId="{CD67B4AE-E176-4085-A01C-49684250C31E}">
      <dgm:prSet custT="1"/>
      <dgm:spPr>
        <a:xfrm>
          <a:off x="5072035" y="1218089"/>
          <a:ext cx="617045" cy="308522"/>
        </a:xfr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gm:spPr>
      <dgm:t>
        <a:bodyPr/>
        <a:lstStyle/>
        <a:p>
          <a:r>
            <a:rPr lang="kk-KZ" sz="12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Үстеу </a:t>
          </a:r>
          <a:endParaRPr lang="ru-RU" sz="12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8A3F3269-D8F2-4C89-A3CA-7B0546BA7D57}" type="parTrans" cxnId="{9440D69F-8044-480C-8E46-252723E129D7}">
      <dgm:prSet/>
      <dgm:spPr>
        <a:xfrm>
          <a:off x="4149784" y="1088510"/>
          <a:ext cx="1230773" cy="129579"/>
        </a:xfrm>
        <a:noFill/>
        <a:ln w="12700" cap="flat" cmpd="sng" algn="ctr">
          <a:solidFill>
            <a:srgbClr val="5B9BD5">
              <a:shade val="60000"/>
              <a:hueOff val="0"/>
              <a:satOff val="0"/>
              <a:lumOff val="0"/>
              <a:alphaOff val="0"/>
            </a:srgbClr>
          </a:solidFill>
          <a:prstDash val="solid"/>
          <a:miter lim="800000"/>
        </a:ln>
        <a:effectLst/>
      </dgm:spPr>
      <dgm:t>
        <a:bodyPr/>
        <a:lstStyle/>
        <a:p>
          <a:endParaRPr lang="ru-RU" sz="1200" b="0">
            <a:latin typeface="Times New Roman" panose="02020603050405020304" pitchFamily="18" charset="0"/>
            <a:cs typeface="Times New Roman" panose="02020603050405020304" pitchFamily="18" charset="0"/>
          </a:endParaRPr>
        </a:p>
      </dgm:t>
    </dgm:pt>
    <dgm:pt modelId="{207A0383-439A-418C-87E5-2FE5B8B89091}" type="sibTrans" cxnId="{9440D69F-8044-480C-8E46-252723E129D7}">
      <dgm:prSet/>
      <dgm:spPr/>
      <dgm:t>
        <a:bodyPr/>
        <a:lstStyle/>
        <a:p>
          <a:endParaRPr lang="ru-RU" sz="1200" b="0">
            <a:latin typeface="Times New Roman" panose="02020603050405020304" pitchFamily="18" charset="0"/>
            <a:cs typeface="Times New Roman" panose="02020603050405020304" pitchFamily="18" charset="0"/>
          </a:endParaRPr>
        </a:p>
      </dgm:t>
    </dgm:pt>
    <dgm:pt modelId="{E7DA7E6A-E8C6-48F1-84C8-2C81DC0D79B3}">
      <dgm:prSet custT="1"/>
      <dgm:spPr>
        <a:xfrm>
          <a:off x="5818660" y="1218089"/>
          <a:ext cx="617045" cy="308522"/>
        </a:xfr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gm:spPr>
      <dgm:t>
        <a:bodyPr/>
        <a:lstStyle/>
        <a:p>
          <a:r>
            <a:rPr lang="kk-KZ" sz="12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Демеу </a:t>
          </a:r>
          <a:endParaRPr lang="ru-RU" sz="12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8C61F094-EEF8-4A20-8599-4E61DC25A534}" type="parTrans" cxnId="{A27148BB-3988-46AF-BB23-A55361308B10}">
      <dgm:prSet/>
      <dgm:spPr>
        <a:xfrm>
          <a:off x="4149784" y="1088510"/>
          <a:ext cx="1977398" cy="129579"/>
        </a:xfrm>
        <a:noFill/>
        <a:ln w="12700" cap="flat" cmpd="sng" algn="ctr">
          <a:solidFill>
            <a:srgbClr val="5B9BD5">
              <a:shade val="60000"/>
              <a:hueOff val="0"/>
              <a:satOff val="0"/>
              <a:lumOff val="0"/>
              <a:alphaOff val="0"/>
            </a:srgbClr>
          </a:solidFill>
          <a:prstDash val="solid"/>
          <a:miter lim="800000"/>
        </a:ln>
        <a:effectLst/>
      </dgm:spPr>
      <dgm:t>
        <a:bodyPr/>
        <a:lstStyle/>
        <a:p>
          <a:endParaRPr lang="ru-RU" sz="1200" b="0">
            <a:latin typeface="Times New Roman" panose="02020603050405020304" pitchFamily="18" charset="0"/>
            <a:cs typeface="Times New Roman" panose="02020603050405020304" pitchFamily="18" charset="0"/>
          </a:endParaRPr>
        </a:p>
      </dgm:t>
    </dgm:pt>
    <dgm:pt modelId="{8EE36058-2AEB-4F51-AC67-8D5E61B6CDDD}" type="sibTrans" cxnId="{A27148BB-3988-46AF-BB23-A55361308B10}">
      <dgm:prSet/>
      <dgm:spPr/>
      <dgm:t>
        <a:bodyPr/>
        <a:lstStyle/>
        <a:p>
          <a:endParaRPr lang="ru-RU" sz="1200" b="0">
            <a:latin typeface="Times New Roman" panose="02020603050405020304" pitchFamily="18" charset="0"/>
            <a:cs typeface="Times New Roman" panose="02020603050405020304" pitchFamily="18" charset="0"/>
          </a:endParaRPr>
        </a:p>
      </dgm:t>
    </dgm:pt>
    <dgm:pt modelId="{9C02DDB0-A5A9-4550-9DD5-7B55369B7752}">
      <dgm:prSet custT="1"/>
      <dgm:spPr>
        <a:xfrm>
          <a:off x="6565284" y="1218089"/>
          <a:ext cx="985705" cy="308522"/>
        </a:xfr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gm:spPr>
      <dgm:t>
        <a:bodyPr/>
        <a:lstStyle/>
        <a:p>
          <a:r>
            <a:rPr lang="kk-KZ" sz="12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Жалғаулық </a:t>
          </a:r>
          <a:endParaRPr lang="ru-RU" sz="12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BB80F880-FB1F-4439-BB8F-5E7F74613F93}" type="parTrans" cxnId="{E8104B8F-33B4-4B41-B39B-2BA9E4CB9746}">
      <dgm:prSet/>
      <dgm:spPr>
        <a:xfrm>
          <a:off x="4149784" y="1088510"/>
          <a:ext cx="2908353" cy="129579"/>
        </a:xfrm>
        <a:noFill/>
        <a:ln w="12700" cap="flat" cmpd="sng" algn="ctr">
          <a:solidFill>
            <a:srgbClr val="5B9BD5">
              <a:shade val="60000"/>
              <a:hueOff val="0"/>
              <a:satOff val="0"/>
              <a:lumOff val="0"/>
              <a:alphaOff val="0"/>
            </a:srgbClr>
          </a:solidFill>
          <a:prstDash val="solid"/>
          <a:miter lim="800000"/>
        </a:ln>
        <a:effectLst/>
      </dgm:spPr>
      <dgm:t>
        <a:bodyPr/>
        <a:lstStyle/>
        <a:p>
          <a:endParaRPr lang="ru-RU" sz="1200" b="0">
            <a:latin typeface="Times New Roman" panose="02020603050405020304" pitchFamily="18" charset="0"/>
            <a:cs typeface="Times New Roman" panose="02020603050405020304" pitchFamily="18" charset="0"/>
          </a:endParaRPr>
        </a:p>
      </dgm:t>
    </dgm:pt>
    <dgm:pt modelId="{AD4EE9DE-2056-4F48-804E-0352E5EA575E}" type="sibTrans" cxnId="{E8104B8F-33B4-4B41-B39B-2BA9E4CB9746}">
      <dgm:prSet/>
      <dgm:spPr/>
      <dgm:t>
        <a:bodyPr/>
        <a:lstStyle/>
        <a:p>
          <a:endParaRPr lang="ru-RU" sz="1200" b="0">
            <a:latin typeface="Times New Roman" panose="02020603050405020304" pitchFamily="18" charset="0"/>
            <a:cs typeface="Times New Roman" panose="02020603050405020304" pitchFamily="18" charset="0"/>
          </a:endParaRPr>
        </a:p>
      </dgm:t>
    </dgm:pt>
    <dgm:pt modelId="{FF8DD6C1-FE1C-4E49-8D27-D48A53074FD0}">
      <dgm:prSet custT="1"/>
      <dgm:spPr>
        <a:xfrm>
          <a:off x="7680569" y="1218089"/>
          <a:ext cx="617045" cy="308522"/>
        </a:xfr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gm:spPr>
      <dgm:t>
        <a:bodyPr/>
        <a:lstStyle/>
        <a:p>
          <a:r>
            <a:rPr lang="kk-KZ" sz="12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Одағай </a:t>
          </a:r>
          <a:endParaRPr lang="ru-RU" sz="12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A3748126-C433-4608-A39A-7C18B27E604D}" type="parTrans" cxnId="{9FC7D79B-8002-435F-8A15-D1544CF04DAA}">
      <dgm:prSet/>
      <dgm:spPr>
        <a:xfrm>
          <a:off x="4149784" y="1088510"/>
          <a:ext cx="3839307" cy="129579"/>
        </a:xfrm>
        <a:noFill/>
        <a:ln w="12700" cap="flat" cmpd="sng" algn="ctr">
          <a:solidFill>
            <a:srgbClr val="5B9BD5">
              <a:shade val="60000"/>
              <a:hueOff val="0"/>
              <a:satOff val="0"/>
              <a:lumOff val="0"/>
              <a:alphaOff val="0"/>
            </a:srgbClr>
          </a:solidFill>
          <a:prstDash val="solid"/>
          <a:miter lim="800000"/>
        </a:ln>
        <a:effectLst/>
      </dgm:spPr>
      <dgm:t>
        <a:bodyPr/>
        <a:lstStyle/>
        <a:p>
          <a:endParaRPr lang="ru-RU" sz="1200" b="0">
            <a:latin typeface="Times New Roman" panose="02020603050405020304" pitchFamily="18" charset="0"/>
            <a:cs typeface="Times New Roman" panose="02020603050405020304" pitchFamily="18" charset="0"/>
          </a:endParaRPr>
        </a:p>
      </dgm:t>
    </dgm:pt>
    <dgm:pt modelId="{B8EA4703-B084-4DF7-8511-5F047DB396DD}" type="sibTrans" cxnId="{9FC7D79B-8002-435F-8A15-D1544CF04DAA}">
      <dgm:prSet/>
      <dgm:spPr/>
      <dgm:t>
        <a:bodyPr/>
        <a:lstStyle/>
        <a:p>
          <a:endParaRPr lang="ru-RU" sz="1200" b="0">
            <a:latin typeface="Times New Roman" panose="02020603050405020304" pitchFamily="18" charset="0"/>
            <a:cs typeface="Times New Roman" panose="02020603050405020304" pitchFamily="18" charset="0"/>
          </a:endParaRPr>
        </a:p>
      </dgm:t>
    </dgm:pt>
    <dgm:pt modelId="{FD1DC27D-D598-4C6D-83A2-5C818982B4B9}">
      <dgm:prSet custT="1"/>
      <dgm:spPr>
        <a:xfrm>
          <a:off x="237017" y="2532396"/>
          <a:ext cx="807132" cy="308522"/>
        </a:xfr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gm:spPr>
      <dgm:t>
        <a:bodyPr/>
        <a:lstStyle/>
        <a:p>
          <a:r>
            <a:rPr lang="kk-KZ"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Деректі </a:t>
          </a:r>
          <a:endParaRPr lang="ru-RU"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09429C0E-6F5F-4AF6-9BCC-F536D9EFA412}" type="parTrans" cxnId="{C97A463B-3C37-443D-A286-C8260C367BD9}">
      <dgm:prSet/>
      <dgm:spPr>
        <a:xfrm>
          <a:off x="95979" y="1526612"/>
          <a:ext cx="141038" cy="1160044"/>
        </a:xfrm>
        <a:noFill/>
        <a:ln w="12700" cap="flat" cmpd="sng" algn="ctr">
          <a:solidFill>
            <a:srgbClr val="5B9BD5">
              <a:shade val="80000"/>
              <a:hueOff val="0"/>
              <a:satOff val="0"/>
              <a:lumOff val="0"/>
              <a:alphaOff val="0"/>
            </a:srgbClr>
          </a:solidFill>
          <a:prstDash val="solid"/>
          <a:miter lim="800000"/>
        </a:ln>
        <a:effectLst/>
      </dgm:spPr>
      <dgm:t>
        <a:bodyPr/>
        <a:lstStyle/>
        <a:p>
          <a:endParaRPr lang="ru-RU" sz="1200" b="0">
            <a:latin typeface="Times New Roman" panose="02020603050405020304" pitchFamily="18" charset="0"/>
            <a:cs typeface="Times New Roman" panose="02020603050405020304" pitchFamily="18" charset="0"/>
          </a:endParaRPr>
        </a:p>
      </dgm:t>
    </dgm:pt>
    <dgm:pt modelId="{3B5F0C39-E5CB-4F21-B8BA-B1C3951C86DC}" type="sibTrans" cxnId="{C97A463B-3C37-443D-A286-C8260C367BD9}">
      <dgm:prSet/>
      <dgm:spPr/>
      <dgm:t>
        <a:bodyPr/>
        <a:lstStyle/>
        <a:p>
          <a:endParaRPr lang="ru-RU" sz="1200" b="0">
            <a:latin typeface="Times New Roman" panose="02020603050405020304" pitchFamily="18" charset="0"/>
            <a:cs typeface="Times New Roman" panose="02020603050405020304" pitchFamily="18" charset="0"/>
          </a:endParaRPr>
        </a:p>
      </dgm:t>
    </dgm:pt>
    <dgm:pt modelId="{2ED63888-0435-4765-9C6A-E015F0ADED3F}">
      <dgm:prSet custT="1"/>
      <dgm:spPr>
        <a:xfrm>
          <a:off x="237017" y="2970498"/>
          <a:ext cx="827402" cy="258717"/>
        </a:xfr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gm:spPr>
      <dgm:t>
        <a:bodyPr/>
        <a:lstStyle/>
        <a:p>
          <a:r>
            <a:rPr lang="kk-KZ"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Дерексіз </a:t>
          </a:r>
          <a:endParaRPr lang="ru-RU"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47787971-A03C-434A-87EF-1687F9B55F96}" type="parTrans" cxnId="{B8E5C85F-0BAF-40C4-8EFA-921C3521E896}">
      <dgm:prSet/>
      <dgm:spPr>
        <a:xfrm>
          <a:off x="95979" y="1526612"/>
          <a:ext cx="141038" cy="1573244"/>
        </a:xfrm>
        <a:noFill/>
        <a:ln w="12700" cap="flat" cmpd="sng" algn="ctr">
          <a:solidFill>
            <a:srgbClr val="5B9BD5">
              <a:shade val="80000"/>
              <a:hueOff val="0"/>
              <a:satOff val="0"/>
              <a:lumOff val="0"/>
              <a:alphaOff val="0"/>
            </a:srgbClr>
          </a:solidFill>
          <a:prstDash val="solid"/>
          <a:miter lim="800000"/>
        </a:ln>
        <a:effectLst/>
      </dgm:spPr>
      <dgm:t>
        <a:bodyPr/>
        <a:lstStyle/>
        <a:p>
          <a:endParaRPr lang="ru-RU" sz="1200" b="0">
            <a:latin typeface="Times New Roman" panose="02020603050405020304" pitchFamily="18" charset="0"/>
            <a:cs typeface="Times New Roman" panose="02020603050405020304" pitchFamily="18" charset="0"/>
          </a:endParaRPr>
        </a:p>
      </dgm:t>
    </dgm:pt>
    <dgm:pt modelId="{77B3AC1B-7E36-4CD7-8489-53A7EC0C94F8}" type="sibTrans" cxnId="{B8E5C85F-0BAF-40C4-8EFA-921C3521E896}">
      <dgm:prSet/>
      <dgm:spPr/>
      <dgm:t>
        <a:bodyPr/>
        <a:lstStyle/>
        <a:p>
          <a:endParaRPr lang="ru-RU" sz="1200" b="0">
            <a:latin typeface="Times New Roman" panose="02020603050405020304" pitchFamily="18" charset="0"/>
            <a:cs typeface="Times New Roman" panose="02020603050405020304" pitchFamily="18" charset="0"/>
          </a:endParaRPr>
        </a:p>
      </dgm:t>
    </dgm:pt>
    <dgm:pt modelId="{6A55B814-F149-49B7-B38C-A2B7E7FBF457}">
      <dgm:prSet custT="1"/>
      <dgm:spPr>
        <a:xfrm>
          <a:off x="1269962" y="2268004"/>
          <a:ext cx="617045" cy="443559"/>
        </a:xfr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gm:spPr>
      <dgm:t>
        <a:bodyPr/>
        <a:lstStyle/>
        <a:p>
          <a:r>
            <a:rPr lang="kk-KZ"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Сыр сыны </a:t>
          </a:r>
          <a:endParaRPr lang="ru-RU"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FA7260D3-1FAF-46B8-9100-56D607399EB7}" type="parTrans" cxnId="{2555D5F9-142F-4A5C-A0C5-E951E56766B3}">
      <dgm:prSet/>
      <dgm:spPr>
        <a:xfrm>
          <a:off x="1151057" y="1557659"/>
          <a:ext cx="118904" cy="932125"/>
        </a:xfrm>
        <a:noFill/>
        <a:ln w="12700" cap="flat" cmpd="sng" algn="ctr">
          <a:solidFill>
            <a:srgbClr val="5B9BD5">
              <a:shade val="80000"/>
              <a:hueOff val="0"/>
              <a:satOff val="0"/>
              <a:lumOff val="0"/>
              <a:alphaOff val="0"/>
            </a:srgbClr>
          </a:solidFill>
          <a:prstDash val="solid"/>
          <a:miter lim="800000"/>
        </a:ln>
        <a:effectLst/>
      </dgm:spPr>
      <dgm:t>
        <a:bodyPr/>
        <a:lstStyle/>
        <a:p>
          <a:endParaRPr lang="ru-RU" sz="1200" b="0">
            <a:latin typeface="Times New Roman" panose="02020603050405020304" pitchFamily="18" charset="0"/>
            <a:cs typeface="Times New Roman" panose="02020603050405020304" pitchFamily="18" charset="0"/>
          </a:endParaRPr>
        </a:p>
      </dgm:t>
    </dgm:pt>
    <dgm:pt modelId="{D2469826-D7A1-4DF9-9071-84ABD861D89C}" type="sibTrans" cxnId="{2555D5F9-142F-4A5C-A0C5-E951E56766B3}">
      <dgm:prSet/>
      <dgm:spPr/>
      <dgm:t>
        <a:bodyPr/>
        <a:lstStyle/>
        <a:p>
          <a:endParaRPr lang="ru-RU" sz="1200" b="0">
            <a:latin typeface="Times New Roman" panose="02020603050405020304" pitchFamily="18" charset="0"/>
            <a:cs typeface="Times New Roman" panose="02020603050405020304" pitchFamily="18" charset="0"/>
          </a:endParaRPr>
        </a:p>
      </dgm:t>
    </dgm:pt>
    <dgm:pt modelId="{653D8366-F544-47AF-9A57-BF86DEC9B53A}">
      <dgm:prSet custT="1"/>
      <dgm:spPr>
        <a:xfrm>
          <a:off x="2221985" y="1696043"/>
          <a:ext cx="757293" cy="308522"/>
        </a:xfr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gm:spPr>
      <dgm:t>
        <a:bodyPr/>
        <a:lstStyle/>
        <a:p>
          <a:r>
            <a:rPr lang="kk-KZ"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Есептік </a:t>
          </a:r>
          <a:endParaRPr lang="ru-RU"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7CA02B78-4BA0-44AF-82AC-DD141AF01F90}" type="parTrans" cxnId="{F9CD7BC8-D1AC-4AE8-95C7-A8BA6189408F}">
      <dgm:prSet/>
      <dgm:spPr>
        <a:xfrm>
          <a:off x="2085233" y="1566464"/>
          <a:ext cx="136751" cy="283840"/>
        </a:xfrm>
        <a:noFill/>
        <a:ln w="12700" cap="flat" cmpd="sng" algn="ctr">
          <a:solidFill>
            <a:srgbClr val="5B9BD5">
              <a:shade val="80000"/>
              <a:hueOff val="0"/>
              <a:satOff val="0"/>
              <a:lumOff val="0"/>
              <a:alphaOff val="0"/>
            </a:srgbClr>
          </a:solidFill>
          <a:prstDash val="solid"/>
          <a:miter lim="800000"/>
        </a:ln>
        <a:effectLst/>
      </dgm:spPr>
      <dgm:t>
        <a:bodyPr/>
        <a:lstStyle/>
        <a:p>
          <a:endParaRPr lang="ru-RU" sz="1200" b="0">
            <a:latin typeface="Times New Roman" panose="02020603050405020304" pitchFamily="18" charset="0"/>
            <a:cs typeface="Times New Roman" panose="02020603050405020304" pitchFamily="18" charset="0"/>
          </a:endParaRPr>
        </a:p>
      </dgm:t>
    </dgm:pt>
    <dgm:pt modelId="{D77720F8-F7C6-4049-A09D-80D0562C0522}" type="sibTrans" cxnId="{F9CD7BC8-D1AC-4AE8-95C7-A8BA6189408F}">
      <dgm:prSet/>
      <dgm:spPr/>
      <dgm:t>
        <a:bodyPr/>
        <a:lstStyle/>
        <a:p>
          <a:endParaRPr lang="ru-RU" sz="1200" b="0">
            <a:latin typeface="Times New Roman" panose="02020603050405020304" pitchFamily="18" charset="0"/>
            <a:cs typeface="Times New Roman" panose="02020603050405020304" pitchFamily="18" charset="0"/>
          </a:endParaRPr>
        </a:p>
      </dgm:t>
    </dgm:pt>
    <dgm:pt modelId="{EC68282F-6F49-4C2D-BDE4-3DB02434ECC3}">
      <dgm:prSet custT="1"/>
      <dgm:spPr>
        <a:xfrm>
          <a:off x="2221985" y="2134145"/>
          <a:ext cx="742157" cy="308522"/>
        </a:xfr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gm:spPr>
      <dgm:t>
        <a:bodyPr/>
        <a:lstStyle/>
        <a:p>
          <a:r>
            <a:rPr lang="kk-KZ"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Реттік </a:t>
          </a:r>
          <a:endParaRPr lang="ru-RU"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8A4EA3D0-2AA7-4ECC-A115-2AB79744DC52}" type="parTrans" cxnId="{43199092-2FD0-4C9E-B3EF-34F8F40AC515}">
      <dgm:prSet/>
      <dgm:spPr>
        <a:xfrm>
          <a:off x="2085233" y="1566464"/>
          <a:ext cx="136751" cy="721942"/>
        </a:xfrm>
        <a:noFill/>
        <a:ln w="12700" cap="flat" cmpd="sng" algn="ctr">
          <a:solidFill>
            <a:srgbClr val="5B9BD5">
              <a:shade val="80000"/>
              <a:hueOff val="0"/>
              <a:satOff val="0"/>
              <a:lumOff val="0"/>
              <a:alphaOff val="0"/>
            </a:srgbClr>
          </a:solidFill>
          <a:prstDash val="solid"/>
          <a:miter lim="800000"/>
        </a:ln>
        <a:effectLst/>
      </dgm:spPr>
      <dgm:t>
        <a:bodyPr/>
        <a:lstStyle/>
        <a:p>
          <a:endParaRPr lang="ru-RU" sz="1200" b="0">
            <a:latin typeface="Times New Roman" panose="02020603050405020304" pitchFamily="18" charset="0"/>
            <a:cs typeface="Times New Roman" panose="02020603050405020304" pitchFamily="18" charset="0"/>
          </a:endParaRPr>
        </a:p>
      </dgm:t>
    </dgm:pt>
    <dgm:pt modelId="{90A3DAB8-880F-4320-B0A5-C9FA2FDC4590}" type="sibTrans" cxnId="{43199092-2FD0-4C9E-B3EF-34F8F40AC515}">
      <dgm:prSet/>
      <dgm:spPr/>
      <dgm:t>
        <a:bodyPr/>
        <a:lstStyle/>
        <a:p>
          <a:endParaRPr lang="ru-RU" sz="1200" b="0">
            <a:latin typeface="Times New Roman" panose="02020603050405020304" pitchFamily="18" charset="0"/>
            <a:cs typeface="Times New Roman" panose="02020603050405020304" pitchFamily="18" charset="0"/>
          </a:endParaRPr>
        </a:p>
      </dgm:t>
    </dgm:pt>
    <dgm:pt modelId="{157CD522-5173-40DA-8772-432DDA1B645C}">
      <dgm:prSet custT="1"/>
      <dgm:spPr>
        <a:xfrm>
          <a:off x="2221985" y="2572248"/>
          <a:ext cx="782024" cy="308522"/>
        </a:xfr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gm:spPr>
      <dgm:t>
        <a:bodyPr/>
        <a:lstStyle/>
        <a:p>
          <a:r>
            <a:rPr lang="kk-KZ"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Темілдік </a:t>
          </a:r>
          <a:endParaRPr lang="ru-RU"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C8CC6B1F-255A-4F87-8E64-50A6F155B97F}" type="parTrans" cxnId="{7B7F6E6E-75F6-435F-83BA-05D90CD94C15}">
      <dgm:prSet/>
      <dgm:spPr>
        <a:xfrm>
          <a:off x="2085233" y="1566464"/>
          <a:ext cx="136751" cy="1160044"/>
        </a:xfrm>
        <a:noFill/>
        <a:ln w="12700" cap="flat" cmpd="sng" algn="ctr">
          <a:solidFill>
            <a:srgbClr val="5B9BD5">
              <a:shade val="80000"/>
              <a:hueOff val="0"/>
              <a:satOff val="0"/>
              <a:lumOff val="0"/>
              <a:alphaOff val="0"/>
            </a:srgbClr>
          </a:solidFill>
          <a:prstDash val="solid"/>
          <a:miter lim="800000"/>
        </a:ln>
        <a:effectLst/>
      </dgm:spPr>
      <dgm:t>
        <a:bodyPr/>
        <a:lstStyle/>
        <a:p>
          <a:endParaRPr lang="ru-RU" sz="1200" b="0">
            <a:latin typeface="Times New Roman" panose="02020603050405020304" pitchFamily="18" charset="0"/>
            <a:cs typeface="Times New Roman" panose="02020603050405020304" pitchFamily="18" charset="0"/>
          </a:endParaRPr>
        </a:p>
      </dgm:t>
    </dgm:pt>
    <dgm:pt modelId="{C4F60ECD-6109-4D7E-B33B-0A8E97082DE0}" type="sibTrans" cxnId="{7B7F6E6E-75F6-435F-83BA-05D90CD94C15}">
      <dgm:prSet/>
      <dgm:spPr/>
      <dgm:t>
        <a:bodyPr/>
        <a:lstStyle/>
        <a:p>
          <a:endParaRPr lang="ru-RU" sz="1200" b="0">
            <a:latin typeface="Times New Roman" panose="02020603050405020304" pitchFamily="18" charset="0"/>
            <a:cs typeface="Times New Roman" panose="02020603050405020304" pitchFamily="18" charset="0"/>
          </a:endParaRPr>
        </a:p>
      </dgm:t>
    </dgm:pt>
    <dgm:pt modelId="{4E5F07DE-ED80-4B5E-88AC-E07D54761284}">
      <dgm:prSet custT="1"/>
      <dgm:spPr>
        <a:xfrm>
          <a:off x="3223220" y="1656191"/>
          <a:ext cx="815394" cy="308522"/>
        </a:xfr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gm:spPr>
      <dgm:t>
        <a:bodyPr/>
        <a:lstStyle/>
        <a:p>
          <a:r>
            <a:rPr lang="kk-KZ"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Жіктеу </a:t>
          </a:r>
          <a:endParaRPr lang="ru-RU"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246A706F-E75E-4F74-AA5D-F9A1A3F13CDA}" type="parTrans" cxnId="{47A72ED9-4A90-4FFF-9F7E-2908526F951D}">
      <dgm:prSet/>
      <dgm:spPr>
        <a:xfrm>
          <a:off x="3110482" y="1526612"/>
          <a:ext cx="112737" cy="283840"/>
        </a:xfrm>
        <a:noFill/>
        <a:ln w="12700" cap="flat" cmpd="sng" algn="ctr">
          <a:solidFill>
            <a:srgbClr val="5B9BD5">
              <a:shade val="80000"/>
              <a:hueOff val="0"/>
              <a:satOff val="0"/>
              <a:lumOff val="0"/>
              <a:alphaOff val="0"/>
            </a:srgbClr>
          </a:solidFill>
          <a:prstDash val="solid"/>
          <a:miter lim="800000"/>
        </a:ln>
        <a:effectLst/>
      </dgm:spPr>
      <dgm:t>
        <a:bodyPr/>
        <a:lstStyle/>
        <a:p>
          <a:endParaRPr lang="ru-RU" sz="1200" b="0">
            <a:latin typeface="Times New Roman" panose="02020603050405020304" pitchFamily="18" charset="0"/>
            <a:cs typeface="Times New Roman" panose="02020603050405020304" pitchFamily="18" charset="0"/>
          </a:endParaRPr>
        </a:p>
      </dgm:t>
    </dgm:pt>
    <dgm:pt modelId="{A1AD5D73-A2DE-443D-BBFD-83F45DC3943E}" type="sibTrans" cxnId="{47A72ED9-4A90-4FFF-9F7E-2908526F951D}">
      <dgm:prSet/>
      <dgm:spPr/>
      <dgm:t>
        <a:bodyPr/>
        <a:lstStyle/>
        <a:p>
          <a:endParaRPr lang="ru-RU" sz="1200" b="0">
            <a:latin typeface="Times New Roman" panose="02020603050405020304" pitchFamily="18" charset="0"/>
            <a:cs typeface="Times New Roman" panose="02020603050405020304" pitchFamily="18" charset="0"/>
          </a:endParaRPr>
        </a:p>
      </dgm:t>
    </dgm:pt>
    <dgm:pt modelId="{7FBD3081-DA52-4356-BD4F-07462362F81D}">
      <dgm:prSet custT="1"/>
      <dgm:spPr>
        <a:xfrm>
          <a:off x="3223220" y="2094294"/>
          <a:ext cx="782092" cy="308522"/>
        </a:xfr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gm:spPr>
      <dgm:t>
        <a:bodyPr/>
        <a:lstStyle/>
        <a:p>
          <a:r>
            <a:rPr lang="kk-KZ"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Сілтеу </a:t>
          </a:r>
          <a:endParaRPr lang="ru-RU"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499A4F1C-E7D3-4C46-8F94-665C520EAB6D}" type="parTrans" cxnId="{E54BA46F-C160-4686-8512-AF9CE1098EA1}">
      <dgm:prSet/>
      <dgm:spPr>
        <a:xfrm>
          <a:off x="3110482" y="1526612"/>
          <a:ext cx="112737" cy="721942"/>
        </a:xfrm>
        <a:noFill/>
        <a:ln w="12700" cap="flat" cmpd="sng" algn="ctr">
          <a:solidFill>
            <a:srgbClr val="5B9BD5">
              <a:shade val="80000"/>
              <a:hueOff val="0"/>
              <a:satOff val="0"/>
              <a:lumOff val="0"/>
              <a:alphaOff val="0"/>
            </a:srgbClr>
          </a:solidFill>
          <a:prstDash val="solid"/>
          <a:miter lim="800000"/>
        </a:ln>
        <a:effectLst/>
      </dgm:spPr>
      <dgm:t>
        <a:bodyPr/>
        <a:lstStyle/>
        <a:p>
          <a:endParaRPr lang="ru-RU" sz="1200" b="0">
            <a:latin typeface="Times New Roman" panose="02020603050405020304" pitchFamily="18" charset="0"/>
            <a:cs typeface="Times New Roman" panose="02020603050405020304" pitchFamily="18" charset="0"/>
          </a:endParaRPr>
        </a:p>
      </dgm:t>
    </dgm:pt>
    <dgm:pt modelId="{53D2031E-3E29-47A4-8DC4-0AA9E2F8194B}" type="sibTrans" cxnId="{E54BA46F-C160-4686-8512-AF9CE1098EA1}">
      <dgm:prSet/>
      <dgm:spPr/>
      <dgm:t>
        <a:bodyPr/>
        <a:lstStyle/>
        <a:p>
          <a:endParaRPr lang="ru-RU" sz="1200" b="0">
            <a:latin typeface="Times New Roman" panose="02020603050405020304" pitchFamily="18" charset="0"/>
            <a:cs typeface="Times New Roman" panose="02020603050405020304" pitchFamily="18" charset="0"/>
          </a:endParaRPr>
        </a:p>
      </dgm:t>
    </dgm:pt>
    <dgm:pt modelId="{B2D9F141-DB95-4AB5-BD8D-05BF05BCC240}">
      <dgm:prSet custT="1"/>
      <dgm:spPr>
        <a:xfrm>
          <a:off x="3223220" y="2532396"/>
          <a:ext cx="785381" cy="308522"/>
        </a:xfr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gm:spPr>
      <dgm:t>
        <a:bodyPr/>
        <a:lstStyle/>
        <a:p>
          <a:r>
            <a:rPr lang="kk-KZ"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Сұрау </a:t>
          </a:r>
          <a:endParaRPr lang="ru-RU"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63F078C7-7061-490B-B2B0-638CC1D5488A}" type="parTrans" cxnId="{1EC032CD-774D-4494-9989-03328734C557}">
      <dgm:prSet/>
      <dgm:spPr>
        <a:xfrm>
          <a:off x="3110482" y="1526612"/>
          <a:ext cx="112737" cy="1160044"/>
        </a:xfrm>
        <a:noFill/>
        <a:ln w="12700" cap="flat" cmpd="sng" algn="ctr">
          <a:solidFill>
            <a:srgbClr val="5B9BD5">
              <a:shade val="80000"/>
              <a:hueOff val="0"/>
              <a:satOff val="0"/>
              <a:lumOff val="0"/>
              <a:alphaOff val="0"/>
            </a:srgbClr>
          </a:solidFill>
          <a:prstDash val="solid"/>
          <a:miter lim="800000"/>
        </a:ln>
        <a:effectLst/>
      </dgm:spPr>
      <dgm:t>
        <a:bodyPr/>
        <a:lstStyle/>
        <a:p>
          <a:endParaRPr lang="ru-RU" sz="1200" b="0">
            <a:latin typeface="Times New Roman" panose="02020603050405020304" pitchFamily="18" charset="0"/>
            <a:cs typeface="Times New Roman" panose="02020603050405020304" pitchFamily="18" charset="0"/>
          </a:endParaRPr>
        </a:p>
      </dgm:t>
    </dgm:pt>
    <dgm:pt modelId="{B26C23C3-9CC7-4237-B1C1-3072FB9C316C}" type="sibTrans" cxnId="{1EC032CD-774D-4494-9989-03328734C557}">
      <dgm:prSet/>
      <dgm:spPr/>
      <dgm:t>
        <a:bodyPr/>
        <a:lstStyle/>
        <a:p>
          <a:endParaRPr lang="ru-RU" sz="1200" b="0">
            <a:latin typeface="Times New Roman" panose="02020603050405020304" pitchFamily="18" charset="0"/>
            <a:cs typeface="Times New Roman" panose="02020603050405020304" pitchFamily="18" charset="0"/>
          </a:endParaRPr>
        </a:p>
      </dgm:t>
    </dgm:pt>
    <dgm:pt modelId="{994FDDF5-F5BF-481F-9293-F551A8BEFFDA}">
      <dgm:prSet custT="1"/>
      <dgm:spPr>
        <a:xfrm>
          <a:off x="3223220" y="2970498"/>
          <a:ext cx="800387" cy="308522"/>
        </a:xfr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gm:spPr>
      <dgm:t>
        <a:bodyPr/>
        <a:lstStyle/>
        <a:p>
          <a:r>
            <a:rPr lang="kk-KZ"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Танықтық</a:t>
          </a:r>
          <a:endParaRPr lang="ru-RU"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B9BA89FA-E78D-4771-9199-09E72FFFE4B6}" type="parTrans" cxnId="{39994922-8A84-4D93-910F-0E1C6695CD35}">
      <dgm:prSet/>
      <dgm:spPr>
        <a:xfrm>
          <a:off x="3110482" y="1526612"/>
          <a:ext cx="112737" cy="1598147"/>
        </a:xfrm>
        <a:noFill/>
        <a:ln w="12700" cap="flat" cmpd="sng" algn="ctr">
          <a:solidFill>
            <a:srgbClr val="5B9BD5">
              <a:shade val="80000"/>
              <a:hueOff val="0"/>
              <a:satOff val="0"/>
              <a:lumOff val="0"/>
              <a:alphaOff val="0"/>
            </a:srgbClr>
          </a:solidFill>
          <a:prstDash val="solid"/>
          <a:miter lim="800000"/>
        </a:ln>
        <a:effectLst/>
      </dgm:spPr>
      <dgm:t>
        <a:bodyPr/>
        <a:lstStyle/>
        <a:p>
          <a:endParaRPr lang="ru-RU" sz="1200" b="0">
            <a:latin typeface="Times New Roman" panose="02020603050405020304" pitchFamily="18" charset="0"/>
            <a:cs typeface="Times New Roman" panose="02020603050405020304" pitchFamily="18" charset="0"/>
          </a:endParaRPr>
        </a:p>
      </dgm:t>
    </dgm:pt>
    <dgm:pt modelId="{60B1951C-411F-4B45-A4CB-3676A0EE8628}" type="sibTrans" cxnId="{39994922-8A84-4D93-910F-0E1C6695CD35}">
      <dgm:prSet/>
      <dgm:spPr/>
      <dgm:t>
        <a:bodyPr/>
        <a:lstStyle/>
        <a:p>
          <a:endParaRPr lang="ru-RU" sz="1200" b="0">
            <a:latin typeface="Times New Roman" panose="02020603050405020304" pitchFamily="18" charset="0"/>
            <a:cs typeface="Times New Roman" panose="02020603050405020304" pitchFamily="18" charset="0"/>
          </a:endParaRPr>
        </a:p>
      </dgm:t>
    </dgm:pt>
    <dgm:pt modelId="{FA6E2A93-0477-4597-9237-E20D20F854F0}">
      <dgm:prSet custT="1"/>
      <dgm:spPr>
        <a:xfrm>
          <a:off x="5226296" y="1656191"/>
          <a:ext cx="948534" cy="308522"/>
        </a:xfr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gm:spPr>
      <dgm:t>
        <a:bodyPr/>
        <a:lstStyle/>
        <a:p>
          <a:r>
            <a:rPr lang="kk-KZ"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Нықтаулық </a:t>
          </a:r>
          <a:endParaRPr lang="ru-RU"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2B91F80C-CEAF-447B-8EB1-F3739782B0EC}" type="parTrans" cxnId="{ECB3A72A-3E47-48FD-B063-42282AB250CA}">
      <dgm:prSet/>
      <dgm:spPr>
        <a:xfrm>
          <a:off x="5133740" y="1526612"/>
          <a:ext cx="92556" cy="283840"/>
        </a:xfrm>
        <a:noFill/>
        <a:ln w="12700" cap="flat" cmpd="sng" algn="ctr">
          <a:solidFill>
            <a:srgbClr val="5B9BD5">
              <a:shade val="80000"/>
              <a:hueOff val="0"/>
              <a:satOff val="0"/>
              <a:lumOff val="0"/>
              <a:alphaOff val="0"/>
            </a:srgbClr>
          </a:solidFill>
          <a:prstDash val="solid"/>
          <a:miter lim="800000"/>
        </a:ln>
        <a:effectLst/>
      </dgm:spPr>
      <dgm:t>
        <a:bodyPr/>
        <a:lstStyle/>
        <a:p>
          <a:endParaRPr lang="ru-RU" sz="1200" b="0">
            <a:latin typeface="Times New Roman" panose="02020603050405020304" pitchFamily="18" charset="0"/>
            <a:cs typeface="Times New Roman" panose="02020603050405020304" pitchFamily="18" charset="0"/>
          </a:endParaRPr>
        </a:p>
      </dgm:t>
    </dgm:pt>
    <dgm:pt modelId="{40B6FE66-9D4D-4BAF-B117-17B9169E59F0}" type="sibTrans" cxnId="{ECB3A72A-3E47-48FD-B063-42282AB250CA}">
      <dgm:prSet/>
      <dgm:spPr/>
      <dgm:t>
        <a:bodyPr/>
        <a:lstStyle/>
        <a:p>
          <a:endParaRPr lang="ru-RU" sz="1200" b="0">
            <a:latin typeface="Times New Roman" panose="02020603050405020304" pitchFamily="18" charset="0"/>
            <a:cs typeface="Times New Roman" panose="02020603050405020304" pitchFamily="18" charset="0"/>
          </a:endParaRPr>
        </a:p>
      </dgm:t>
    </dgm:pt>
    <dgm:pt modelId="{E3AE48CE-E714-4B06-94DD-64A5C13943B4}">
      <dgm:prSet custT="1"/>
      <dgm:spPr>
        <a:xfrm>
          <a:off x="5226296" y="2094294"/>
          <a:ext cx="923593" cy="308522"/>
        </a:xfr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gm:spPr>
      <dgm:t>
        <a:bodyPr/>
        <a:lstStyle/>
        <a:p>
          <a:r>
            <a:rPr lang="kk-KZ"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Сынаулық </a:t>
          </a:r>
          <a:endParaRPr lang="ru-RU"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EE160FC5-3923-45DE-918B-E5F853FDE8C4}" type="parTrans" cxnId="{0F61B5BD-E5A1-4ACA-B87C-68C96EA7C67D}">
      <dgm:prSet/>
      <dgm:spPr>
        <a:xfrm>
          <a:off x="5133740" y="1526612"/>
          <a:ext cx="92556" cy="721942"/>
        </a:xfrm>
        <a:noFill/>
        <a:ln w="12700" cap="flat" cmpd="sng" algn="ctr">
          <a:solidFill>
            <a:srgbClr val="5B9BD5">
              <a:shade val="80000"/>
              <a:hueOff val="0"/>
              <a:satOff val="0"/>
              <a:lumOff val="0"/>
              <a:alphaOff val="0"/>
            </a:srgbClr>
          </a:solidFill>
          <a:prstDash val="solid"/>
          <a:miter lim="800000"/>
        </a:ln>
        <a:effectLst/>
      </dgm:spPr>
      <dgm:t>
        <a:bodyPr/>
        <a:lstStyle/>
        <a:p>
          <a:endParaRPr lang="ru-RU" sz="1200" b="0">
            <a:latin typeface="Times New Roman" panose="02020603050405020304" pitchFamily="18" charset="0"/>
            <a:cs typeface="Times New Roman" panose="02020603050405020304" pitchFamily="18" charset="0"/>
          </a:endParaRPr>
        </a:p>
      </dgm:t>
    </dgm:pt>
    <dgm:pt modelId="{C0795F7E-7368-4BBF-9C5F-21D486731FC9}" type="sibTrans" cxnId="{0F61B5BD-E5A1-4ACA-B87C-68C96EA7C67D}">
      <dgm:prSet/>
      <dgm:spPr/>
      <dgm:t>
        <a:bodyPr/>
        <a:lstStyle/>
        <a:p>
          <a:endParaRPr lang="ru-RU" sz="1200" b="0">
            <a:latin typeface="Times New Roman" panose="02020603050405020304" pitchFamily="18" charset="0"/>
            <a:cs typeface="Times New Roman" panose="02020603050405020304" pitchFamily="18" charset="0"/>
          </a:endParaRPr>
        </a:p>
      </dgm:t>
    </dgm:pt>
    <dgm:pt modelId="{068F792B-EEB1-4452-9821-99B56F702BF3}">
      <dgm:prSet custT="1"/>
      <dgm:spPr>
        <a:xfrm>
          <a:off x="5226296" y="2532396"/>
          <a:ext cx="917978" cy="308522"/>
        </a:xfr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gm:spPr>
      <dgm:t>
        <a:bodyPr/>
        <a:lstStyle/>
        <a:p>
          <a:r>
            <a:rPr lang="kk-KZ"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Өлшеулік </a:t>
          </a:r>
          <a:endParaRPr lang="ru-RU"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5B0AFE63-60F3-43C6-B377-56907F60B2B3}" type="parTrans" cxnId="{BB5879DE-88BD-472B-AEEE-F2613BB95FEB}">
      <dgm:prSet/>
      <dgm:spPr>
        <a:xfrm>
          <a:off x="5133740" y="1526612"/>
          <a:ext cx="92556" cy="1160044"/>
        </a:xfrm>
        <a:noFill/>
        <a:ln w="12700" cap="flat" cmpd="sng" algn="ctr">
          <a:solidFill>
            <a:srgbClr val="5B9BD5">
              <a:shade val="80000"/>
              <a:hueOff val="0"/>
              <a:satOff val="0"/>
              <a:lumOff val="0"/>
              <a:alphaOff val="0"/>
            </a:srgbClr>
          </a:solidFill>
          <a:prstDash val="solid"/>
          <a:miter lim="800000"/>
        </a:ln>
        <a:effectLst/>
      </dgm:spPr>
      <dgm:t>
        <a:bodyPr/>
        <a:lstStyle/>
        <a:p>
          <a:endParaRPr lang="ru-RU" sz="1200" b="0">
            <a:latin typeface="Times New Roman" panose="02020603050405020304" pitchFamily="18" charset="0"/>
            <a:cs typeface="Times New Roman" panose="02020603050405020304" pitchFamily="18" charset="0"/>
          </a:endParaRPr>
        </a:p>
      </dgm:t>
    </dgm:pt>
    <dgm:pt modelId="{151DAFD0-6F58-43F4-A2E9-6EB1F9A0F585}" type="sibTrans" cxnId="{BB5879DE-88BD-472B-AEEE-F2613BB95FEB}">
      <dgm:prSet/>
      <dgm:spPr/>
      <dgm:t>
        <a:bodyPr/>
        <a:lstStyle/>
        <a:p>
          <a:endParaRPr lang="ru-RU" sz="1200" b="0">
            <a:latin typeface="Times New Roman" panose="02020603050405020304" pitchFamily="18" charset="0"/>
            <a:cs typeface="Times New Roman" panose="02020603050405020304" pitchFamily="18" charset="0"/>
          </a:endParaRPr>
        </a:p>
      </dgm:t>
    </dgm:pt>
    <dgm:pt modelId="{E9EC4538-0519-4580-8E78-338CACCE7298}">
      <dgm:prSet custT="1"/>
      <dgm:spPr>
        <a:xfrm>
          <a:off x="5226296" y="2970498"/>
          <a:ext cx="903354" cy="308522"/>
        </a:xfr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gm:spPr>
      <dgm:t>
        <a:bodyPr/>
        <a:lstStyle/>
        <a:p>
          <a:r>
            <a:rPr lang="kk-KZ"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Мезгілдік </a:t>
          </a:r>
          <a:endParaRPr lang="ru-RU"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7268047E-03AB-429F-B89B-423452996593}" type="parTrans" cxnId="{6E9AA629-685B-48C8-8256-CAA2ADD644F3}">
      <dgm:prSet/>
      <dgm:spPr>
        <a:xfrm>
          <a:off x="5133740" y="1526612"/>
          <a:ext cx="92556" cy="1598147"/>
        </a:xfrm>
        <a:noFill/>
        <a:ln w="12700" cap="flat" cmpd="sng" algn="ctr">
          <a:solidFill>
            <a:srgbClr val="5B9BD5">
              <a:shade val="80000"/>
              <a:hueOff val="0"/>
              <a:satOff val="0"/>
              <a:lumOff val="0"/>
              <a:alphaOff val="0"/>
            </a:srgbClr>
          </a:solidFill>
          <a:prstDash val="solid"/>
          <a:miter lim="800000"/>
        </a:ln>
        <a:effectLst/>
      </dgm:spPr>
      <dgm:t>
        <a:bodyPr/>
        <a:lstStyle/>
        <a:p>
          <a:endParaRPr lang="ru-RU" sz="1200" b="0">
            <a:latin typeface="Times New Roman" panose="02020603050405020304" pitchFamily="18" charset="0"/>
            <a:cs typeface="Times New Roman" panose="02020603050405020304" pitchFamily="18" charset="0"/>
          </a:endParaRPr>
        </a:p>
      </dgm:t>
    </dgm:pt>
    <dgm:pt modelId="{822AB9C5-7726-4A55-B89F-3A94DAC74639}" type="sibTrans" cxnId="{6E9AA629-685B-48C8-8256-CAA2ADD644F3}">
      <dgm:prSet/>
      <dgm:spPr/>
      <dgm:t>
        <a:bodyPr/>
        <a:lstStyle/>
        <a:p>
          <a:endParaRPr lang="ru-RU" sz="1200" b="0">
            <a:latin typeface="Times New Roman" panose="02020603050405020304" pitchFamily="18" charset="0"/>
            <a:cs typeface="Times New Roman" panose="02020603050405020304" pitchFamily="18" charset="0"/>
          </a:endParaRPr>
        </a:p>
      </dgm:t>
    </dgm:pt>
    <dgm:pt modelId="{EBDB1FEF-5D84-4D65-B2EF-6B3FBB3B32E9}">
      <dgm:prSet custT="1"/>
      <dgm:spPr>
        <a:xfrm>
          <a:off x="5226296" y="3408600"/>
          <a:ext cx="853823" cy="308522"/>
        </a:xfr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gm:spPr>
      <dgm:t>
        <a:bodyPr/>
        <a:lstStyle/>
        <a:p>
          <a:r>
            <a:rPr lang="kk-KZ"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Мекендік </a:t>
          </a:r>
          <a:endParaRPr lang="ru-RU"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D9A69A71-A5F9-4DD4-89EE-08A825124E50}" type="parTrans" cxnId="{DAE581DB-98A4-472B-8B86-4E389B88A1A0}">
      <dgm:prSet/>
      <dgm:spPr>
        <a:xfrm>
          <a:off x="5133740" y="1526612"/>
          <a:ext cx="92556" cy="2036249"/>
        </a:xfrm>
        <a:noFill/>
        <a:ln w="12700" cap="flat" cmpd="sng" algn="ctr">
          <a:solidFill>
            <a:srgbClr val="5B9BD5">
              <a:shade val="80000"/>
              <a:hueOff val="0"/>
              <a:satOff val="0"/>
              <a:lumOff val="0"/>
              <a:alphaOff val="0"/>
            </a:srgbClr>
          </a:solidFill>
          <a:prstDash val="solid"/>
          <a:miter lim="800000"/>
        </a:ln>
        <a:effectLst/>
      </dgm:spPr>
      <dgm:t>
        <a:bodyPr/>
        <a:lstStyle/>
        <a:p>
          <a:endParaRPr lang="ru-RU" sz="1200" b="0">
            <a:latin typeface="Times New Roman" panose="02020603050405020304" pitchFamily="18" charset="0"/>
            <a:cs typeface="Times New Roman" panose="02020603050405020304" pitchFamily="18" charset="0"/>
          </a:endParaRPr>
        </a:p>
      </dgm:t>
    </dgm:pt>
    <dgm:pt modelId="{23026A4C-9366-4DE6-B1D7-A537B6A78B23}" type="sibTrans" cxnId="{DAE581DB-98A4-472B-8B86-4E389B88A1A0}">
      <dgm:prSet/>
      <dgm:spPr/>
      <dgm:t>
        <a:bodyPr/>
        <a:lstStyle/>
        <a:p>
          <a:endParaRPr lang="ru-RU" sz="1200" b="0">
            <a:latin typeface="Times New Roman" panose="02020603050405020304" pitchFamily="18" charset="0"/>
            <a:cs typeface="Times New Roman" panose="02020603050405020304" pitchFamily="18" charset="0"/>
          </a:endParaRPr>
        </a:p>
      </dgm:t>
    </dgm:pt>
    <dgm:pt modelId="{DB10E152-7450-48D0-8793-BB55B2BB493D}">
      <dgm:prSet custT="1"/>
      <dgm:spPr>
        <a:xfrm>
          <a:off x="7834830" y="1656191"/>
          <a:ext cx="617045" cy="308522"/>
        </a:xfr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gm:spPr>
      <dgm:t>
        <a:bodyPr/>
        <a:lstStyle/>
        <a:p>
          <a:r>
            <a:rPr lang="kk-KZ"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Ілездік </a:t>
          </a:r>
          <a:endParaRPr lang="ru-RU"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EC34432A-0853-4AD4-AAF6-D4369A07AEFA}" type="parTrans" cxnId="{1791CD37-331B-4B40-AACF-28ECFC37B7B3}">
      <dgm:prSet/>
      <dgm:spPr>
        <a:xfrm>
          <a:off x="7742273" y="1526612"/>
          <a:ext cx="92556" cy="283840"/>
        </a:xfrm>
        <a:noFill/>
        <a:ln w="12700" cap="flat" cmpd="sng" algn="ctr">
          <a:solidFill>
            <a:srgbClr val="5B9BD5">
              <a:shade val="80000"/>
              <a:hueOff val="0"/>
              <a:satOff val="0"/>
              <a:lumOff val="0"/>
              <a:alphaOff val="0"/>
            </a:srgbClr>
          </a:solidFill>
          <a:prstDash val="solid"/>
          <a:miter lim="800000"/>
        </a:ln>
        <a:effectLst/>
      </dgm:spPr>
      <dgm:t>
        <a:bodyPr/>
        <a:lstStyle/>
        <a:p>
          <a:endParaRPr lang="ru-RU" sz="1200" b="0">
            <a:latin typeface="Times New Roman" panose="02020603050405020304" pitchFamily="18" charset="0"/>
            <a:cs typeface="Times New Roman" panose="02020603050405020304" pitchFamily="18" charset="0"/>
          </a:endParaRPr>
        </a:p>
      </dgm:t>
    </dgm:pt>
    <dgm:pt modelId="{1C4CDE53-6FCA-4500-8956-8BE6AAA9D5E0}" type="sibTrans" cxnId="{1791CD37-331B-4B40-AACF-28ECFC37B7B3}">
      <dgm:prSet/>
      <dgm:spPr/>
      <dgm:t>
        <a:bodyPr/>
        <a:lstStyle/>
        <a:p>
          <a:endParaRPr lang="ru-RU" sz="1200" b="0">
            <a:latin typeface="Times New Roman" panose="02020603050405020304" pitchFamily="18" charset="0"/>
            <a:cs typeface="Times New Roman" panose="02020603050405020304" pitchFamily="18" charset="0"/>
          </a:endParaRPr>
        </a:p>
      </dgm:t>
    </dgm:pt>
    <dgm:pt modelId="{FE1489CC-DA4E-44C2-82A2-7CA3698705D3}">
      <dgm:prSet custT="1"/>
      <dgm:spPr>
        <a:xfrm>
          <a:off x="7834830" y="2094294"/>
          <a:ext cx="617045" cy="308522"/>
        </a:xfr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gm:spPr>
      <dgm:t>
        <a:bodyPr/>
        <a:lstStyle/>
        <a:p>
          <a:r>
            <a:rPr lang="kk-KZ"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Еліктеу </a:t>
          </a:r>
          <a:endParaRPr lang="ru-RU"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0F8319CB-AF6A-42A2-899D-F5D8E899F2EE}" type="parTrans" cxnId="{5B36D195-DDAD-45F7-BF98-3E75B666772F}">
      <dgm:prSet/>
      <dgm:spPr>
        <a:xfrm>
          <a:off x="7742273" y="1526612"/>
          <a:ext cx="92556" cy="721942"/>
        </a:xfrm>
        <a:noFill/>
        <a:ln w="12700" cap="flat" cmpd="sng" algn="ctr">
          <a:solidFill>
            <a:srgbClr val="5B9BD5">
              <a:shade val="80000"/>
              <a:hueOff val="0"/>
              <a:satOff val="0"/>
              <a:lumOff val="0"/>
              <a:alphaOff val="0"/>
            </a:srgbClr>
          </a:solidFill>
          <a:prstDash val="solid"/>
          <a:miter lim="800000"/>
        </a:ln>
        <a:effectLst/>
      </dgm:spPr>
      <dgm:t>
        <a:bodyPr/>
        <a:lstStyle/>
        <a:p>
          <a:endParaRPr lang="ru-RU" sz="1200" b="0">
            <a:latin typeface="Times New Roman" panose="02020603050405020304" pitchFamily="18" charset="0"/>
            <a:cs typeface="Times New Roman" panose="02020603050405020304" pitchFamily="18" charset="0"/>
          </a:endParaRPr>
        </a:p>
      </dgm:t>
    </dgm:pt>
    <dgm:pt modelId="{43EDBBED-CDCB-463F-BA48-D370CE919317}" type="sibTrans" cxnId="{5B36D195-DDAD-45F7-BF98-3E75B666772F}">
      <dgm:prSet/>
      <dgm:spPr/>
      <dgm:t>
        <a:bodyPr/>
        <a:lstStyle/>
        <a:p>
          <a:endParaRPr lang="ru-RU" sz="1200" b="0">
            <a:latin typeface="Times New Roman" panose="02020603050405020304" pitchFamily="18" charset="0"/>
            <a:cs typeface="Times New Roman" panose="02020603050405020304" pitchFamily="18" charset="0"/>
          </a:endParaRPr>
        </a:p>
      </dgm:t>
    </dgm:pt>
    <dgm:pt modelId="{79E0C5D4-15C3-4659-9D8B-25C6EA80C626}">
      <dgm:prSet custT="1"/>
      <dgm:spPr>
        <a:xfrm>
          <a:off x="7834830" y="2532396"/>
          <a:ext cx="869064" cy="308522"/>
        </a:xfr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gm:spPr>
      <dgm:t>
        <a:bodyPr/>
        <a:lstStyle/>
        <a:p>
          <a:r>
            <a:rPr lang="kk-KZ"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Шақырыс </a:t>
          </a:r>
          <a:endParaRPr lang="ru-RU"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ECDB030F-DF0E-4F9A-80D8-FD707DA1D1D3}" type="parTrans" cxnId="{EA86675F-ACFD-4CCA-BF33-46A48C74813F}">
      <dgm:prSet/>
      <dgm:spPr>
        <a:xfrm>
          <a:off x="7742273" y="1526612"/>
          <a:ext cx="92556" cy="1160044"/>
        </a:xfrm>
        <a:noFill/>
        <a:ln w="12700" cap="flat" cmpd="sng" algn="ctr">
          <a:solidFill>
            <a:srgbClr val="5B9BD5">
              <a:shade val="80000"/>
              <a:hueOff val="0"/>
              <a:satOff val="0"/>
              <a:lumOff val="0"/>
              <a:alphaOff val="0"/>
            </a:srgbClr>
          </a:solidFill>
          <a:prstDash val="solid"/>
          <a:miter lim="800000"/>
        </a:ln>
        <a:effectLst/>
      </dgm:spPr>
      <dgm:t>
        <a:bodyPr/>
        <a:lstStyle/>
        <a:p>
          <a:endParaRPr lang="ru-RU" sz="1200" b="0">
            <a:latin typeface="Times New Roman" panose="02020603050405020304" pitchFamily="18" charset="0"/>
            <a:cs typeface="Times New Roman" panose="02020603050405020304" pitchFamily="18" charset="0"/>
          </a:endParaRPr>
        </a:p>
      </dgm:t>
    </dgm:pt>
    <dgm:pt modelId="{7E875EC8-AEB4-41EE-B8C1-96A384FD9D6D}" type="sibTrans" cxnId="{EA86675F-ACFD-4CCA-BF33-46A48C74813F}">
      <dgm:prSet/>
      <dgm:spPr/>
      <dgm:t>
        <a:bodyPr/>
        <a:lstStyle/>
        <a:p>
          <a:endParaRPr lang="ru-RU" sz="1200" b="0">
            <a:latin typeface="Times New Roman" panose="02020603050405020304" pitchFamily="18" charset="0"/>
            <a:cs typeface="Times New Roman" panose="02020603050405020304" pitchFamily="18" charset="0"/>
          </a:endParaRPr>
        </a:p>
      </dgm:t>
    </dgm:pt>
    <dgm:pt modelId="{10583C31-49A2-419C-9DD9-0C3F17BBC474}">
      <dgm:prSet custT="1"/>
      <dgm:spPr>
        <a:xfrm>
          <a:off x="4168194" y="1656191"/>
          <a:ext cx="617045" cy="308522"/>
        </a:xfr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gm:spPr>
      <dgm:t>
        <a:bodyPr/>
        <a:lstStyle/>
        <a:p>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Есімше</a:t>
          </a:r>
        </a:p>
      </dgm:t>
    </dgm:pt>
    <dgm:pt modelId="{4733F69B-9A75-4EB3-9A7E-9F40524101A2}" type="parTrans" cxnId="{FF4FEA61-63DD-4C44-9CFA-536C01548C6D}">
      <dgm:prSet/>
      <dgm:spPr>
        <a:xfrm>
          <a:off x="4430996" y="1526612"/>
          <a:ext cx="91440" cy="129579"/>
        </a:xfrm>
        <a:noFill/>
        <a:ln w="12700" cap="flat" cmpd="sng" algn="ctr">
          <a:solidFill>
            <a:srgbClr val="5B9BD5">
              <a:shade val="80000"/>
              <a:hueOff val="0"/>
              <a:satOff val="0"/>
              <a:lumOff val="0"/>
              <a:alphaOff val="0"/>
            </a:srgbClr>
          </a:solidFill>
          <a:prstDash val="solid"/>
          <a:miter lim="800000"/>
        </a:ln>
        <a:effectLst/>
      </dgm:spPr>
      <dgm:t>
        <a:bodyPr/>
        <a:lstStyle/>
        <a:p>
          <a:endParaRPr lang="ru-RU" sz="1200"/>
        </a:p>
      </dgm:t>
    </dgm:pt>
    <dgm:pt modelId="{97B45665-1D53-4DF3-B3F4-41FD4CE1E46E}" type="sibTrans" cxnId="{FF4FEA61-63DD-4C44-9CFA-536C01548C6D}">
      <dgm:prSet/>
      <dgm:spPr/>
      <dgm:t>
        <a:bodyPr/>
        <a:lstStyle/>
        <a:p>
          <a:endParaRPr lang="ru-RU" sz="1200"/>
        </a:p>
      </dgm:t>
    </dgm:pt>
    <dgm:pt modelId="{A70BF87A-79DE-4EEC-ADBF-36A8003D216E}">
      <dgm:prSet custT="1"/>
      <dgm:spPr>
        <a:xfrm>
          <a:off x="4322455" y="2094294"/>
          <a:ext cx="774262" cy="308522"/>
        </a:xfr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gm:spPr>
      <dgm:t>
        <a:bodyPr/>
        <a:lstStyle/>
        <a:p>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Көсемше</a:t>
          </a:r>
        </a:p>
      </dgm:t>
    </dgm:pt>
    <dgm:pt modelId="{3875B952-B22B-4EEE-AB35-3D0E49DAFF85}" type="parTrans" cxnId="{9E4AC359-654B-4E2A-9EE0-B65D6C1A6A26}">
      <dgm:prSet/>
      <dgm:spPr>
        <a:xfrm>
          <a:off x="4229898" y="1964714"/>
          <a:ext cx="92556" cy="283840"/>
        </a:xfrm>
        <a:noFill/>
        <a:ln w="12700" cap="flat" cmpd="sng" algn="ctr">
          <a:solidFill>
            <a:srgbClr val="5B9BD5">
              <a:shade val="80000"/>
              <a:hueOff val="0"/>
              <a:satOff val="0"/>
              <a:lumOff val="0"/>
              <a:alphaOff val="0"/>
            </a:srgbClr>
          </a:solidFill>
          <a:prstDash val="solid"/>
          <a:miter lim="800000"/>
        </a:ln>
        <a:effectLst/>
      </dgm:spPr>
      <dgm:t>
        <a:bodyPr/>
        <a:lstStyle/>
        <a:p>
          <a:endParaRPr lang="ru-RU" sz="1200"/>
        </a:p>
      </dgm:t>
    </dgm:pt>
    <dgm:pt modelId="{30A5852E-809D-4691-B745-0411295EE614}" type="sibTrans" cxnId="{9E4AC359-654B-4E2A-9EE0-B65D6C1A6A26}">
      <dgm:prSet/>
      <dgm:spPr/>
      <dgm:t>
        <a:bodyPr/>
        <a:lstStyle/>
        <a:p>
          <a:endParaRPr lang="ru-RU" sz="1200"/>
        </a:p>
      </dgm:t>
    </dgm:pt>
    <dgm:pt modelId="{029CF6A8-9FEE-4EE9-99FB-CF2ADC88EF13}" type="pres">
      <dgm:prSet presAssocID="{BD858C4D-9FCF-4863-86BE-603CCD6AA3A2}" presName="hierChild1" presStyleCnt="0">
        <dgm:presLayoutVars>
          <dgm:orgChart val="1"/>
          <dgm:chPref val="1"/>
          <dgm:dir/>
          <dgm:animOne val="branch"/>
          <dgm:animLvl val="lvl"/>
          <dgm:resizeHandles/>
        </dgm:presLayoutVars>
      </dgm:prSet>
      <dgm:spPr/>
      <dgm:t>
        <a:bodyPr/>
        <a:lstStyle/>
        <a:p>
          <a:endParaRPr lang="ru-RU"/>
        </a:p>
      </dgm:t>
    </dgm:pt>
    <dgm:pt modelId="{B527F9F1-C20A-4582-8F2C-1CA296BB4FDD}" type="pres">
      <dgm:prSet presAssocID="{17CEEE43-19F1-4397-ABE2-DF3A86355C9C}" presName="hierRoot1" presStyleCnt="0">
        <dgm:presLayoutVars>
          <dgm:hierBranch val="init"/>
        </dgm:presLayoutVars>
      </dgm:prSet>
      <dgm:spPr/>
      <dgm:t>
        <a:bodyPr/>
        <a:lstStyle/>
        <a:p>
          <a:endParaRPr lang="ru-RU"/>
        </a:p>
      </dgm:t>
    </dgm:pt>
    <dgm:pt modelId="{711628DA-9587-4D4F-BAFE-D87409485BFE}" type="pres">
      <dgm:prSet presAssocID="{17CEEE43-19F1-4397-ABE2-DF3A86355C9C}" presName="rootComposite1" presStyleCnt="0"/>
      <dgm:spPr/>
      <dgm:t>
        <a:bodyPr/>
        <a:lstStyle/>
        <a:p>
          <a:endParaRPr lang="ru-RU"/>
        </a:p>
      </dgm:t>
    </dgm:pt>
    <dgm:pt modelId="{90780296-4755-4315-8E02-5508AFF44D4D}" type="pres">
      <dgm:prSet presAssocID="{17CEEE43-19F1-4397-ABE2-DF3A86355C9C}" presName="rootText1" presStyleLbl="node0" presStyleIdx="0" presStyleCnt="1" custScaleX="186654" custScaleY="228033">
        <dgm:presLayoutVars>
          <dgm:chPref val="3"/>
        </dgm:presLayoutVars>
      </dgm:prSet>
      <dgm:spPr>
        <a:prstGeom prst="rect">
          <a:avLst/>
        </a:prstGeom>
      </dgm:spPr>
      <dgm:t>
        <a:bodyPr/>
        <a:lstStyle/>
        <a:p>
          <a:endParaRPr lang="ru-RU"/>
        </a:p>
      </dgm:t>
    </dgm:pt>
    <dgm:pt modelId="{14FFE250-5571-4CAB-9FF2-6F086198B479}" type="pres">
      <dgm:prSet presAssocID="{17CEEE43-19F1-4397-ABE2-DF3A86355C9C}" presName="rootConnector1" presStyleLbl="node1" presStyleIdx="0" presStyleCnt="0"/>
      <dgm:spPr/>
      <dgm:t>
        <a:bodyPr/>
        <a:lstStyle/>
        <a:p>
          <a:endParaRPr lang="ru-RU"/>
        </a:p>
      </dgm:t>
    </dgm:pt>
    <dgm:pt modelId="{70427D71-28A4-43DF-8D69-3C38731FEF27}" type="pres">
      <dgm:prSet presAssocID="{17CEEE43-19F1-4397-ABE2-DF3A86355C9C}" presName="hierChild2" presStyleCnt="0"/>
      <dgm:spPr/>
      <dgm:t>
        <a:bodyPr/>
        <a:lstStyle/>
        <a:p>
          <a:endParaRPr lang="ru-RU"/>
        </a:p>
      </dgm:t>
    </dgm:pt>
    <dgm:pt modelId="{4C909184-6918-4443-869C-EC7B8B447829}" type="pres">
      <dgm:prSet presAssocID="{9CDFA631-3211-4930-B2BD-5A41D536854A}" presName="Name37" presStyleLbl="parChTrans1D2" presStyleIdx="0" presStyleCnt="9"/>
      <dgm:spPr>
        <a:custGeom>
          <a:avLst/>
          <a:gdLst/>
          <a:ahLst/>
          <a:cxnLst/>
          <a:rect l="0" t="0" r="0" b="0"/>
          <a:pathLst>
            <a:path>
              <a:moveTo>
                <a:pt x="2593989" y="0"/>
              </a:moveTo>
              <a:lnTo>
                <a:pt x="2593989" y="53005"/>
              </a:lnTo>
              <a:lnTo>
                <a:pt x="0" y="53005"/>
              </a:lnTo>
              <a:lnTo>
                <a:pt x="0" y="106011"/>
              </a:lnTo>
            </a:path>
          </a:pathLst>
        </a:custGeom>
      </dgm:spPr>
      <dgm:t>
        <a:bodyPr/>
        <a:lstStyle/>
        <a:p>
          <a:endParaRPr lang="ru-RU"/>
        </a:p>
      </dgm:t>
    </dgm:pt>
    <dgm:pt modelId="{54147FCE-C4B4-4270-9EFB-17D68FAC4F65}" type="pres">
      <dgm:prSet presAssocID="{988A43BB-3F27-45EA-855E-42D51E3A24CB}" presName="hierRoot2" presStyleCnt="0">
        <dgm:presLayoutVars>
          <dgm:hierBranch val="init"/>
        </dgm:presLayoutVars>
      </dgm:prSet>
      <dgm:spPr/>
      <dgm:t>
        <a:bodyPr/>
        <a:lstStyle/>
        <a:p>
          <a:endParaRPr lang="ru-RU"/>
        </a:p>
      </dgm:t>
    </dgm:pt>
    <dgm:pt modelId="{2AF70521-CB7B-4E88-AB5E-3C656C0F2517}" type="pres">
      <dgm:prSet presAssocID="{988A43BB-3F27-45EA-855E-42D51E3A24CB}" presName="rootComposite" presStyleCnt="0"/>
      <dgm:spPr/>
      <dgm:t>
        <a:bodyPr/>
        <a:lstStyle/>
        <a:p>
          <a:endParaRPr lang="ru-RU"/>
        </a:p>
      </dgm:t>
    </dgm:pt>
    <dgm:pt modelId="{A076148E-66B1-4BCC-9EA1-EC1D8BC48B7F}" type="pres">
      <dgm:prSet presAssocID="{988A43BB-3F27-45EA-855E-42D51E3A24CB}" presName="rootText" presStyleLbl="node2" presStyleIdx="0" presStyleCnt="9" custScaleX="152380">
        <dgm:presLayoutVars>
          <dgm:chPref val="3"/>
        </dgm:presLayoutVars>
      </dgm:prSet>
      <dgm:spPr>
        <a:prstGeom prst="rect">
          <a:avLst/>
        </a:prstGeom>
      </dgm:spPr>
      <dgm:t>
        <a:bodyPr/>
        <a:lstStyle/>
        <a:p>
          <a:endParaRPr lang="ru-RU"/>
        </a:p>
      </dgm:t>
    </dgm:pt>
    <dgm:pt modelId="{27564D3A-813F-40CC-BE54-9B547EB3D94B}" type="pres">
      <dgm:prSet presAssocID="{988A43BB-3F27-45EA-855E-42D51E3A24CB}" presName="rootConnector" presStyleLbl="node2" presStyleIdx="0" presStyleCnt="9"/>
      <dgm:spPr/>
      <dgm:t>
        <a:bodyPr/>
        <a:lstStyle/>
        <a:p>
          <a:endParaRPr lang="ru-RU"/>
        </a:p>
      </dgm:t>
    </dgm:pt>
    <dgm:pt modelId="{B39D0A9A-AB88-487D-A290-2FAF99A19A47}" type="pres">
      <dgm:prSet presAssocID="{988A43BB-3F27-45EA-855E-42D51E3A24CB}" presName="hierChild4" presStyleCnt="0"/>
      <dgm:spPr/>
      <dgm:t>
        <a:bodyPr/>
        <a:lstStyle/>
        <a:p>
          <a:endParaRPr lang="ru-RU"/>
        </a:p>
      </dgm:t>
    </dgm:pt>
    <dgm:pt modelId="{25A3B297-8EA8-4062-8B86-A8694EBAB9B5}" type="pres">
      <dgm:prSet presAssocID="{A3B3F35F-F406-489F-B10E-7FB5DE192C22}" presName="Name37" presStyleLbl="parChTrans1D3" presStyleIdx="0" presStyleCnt="22"/>
      <dgm:spPr>
        <a:custGeom>
          <a:avLst/>
          <a:gdLst/>
          <a:ahLst/>
          <a:cxnLst/>
          <a:rect l="0" t="0" r="0" b="0"/>
          <a:pathLst>
            <a:path>
              <a:moveTo>
                <a:pt x="45720" y="0"/>
              </a:moveTo>
              <a:lnTo>
                <a:pt x="45720" y="232214"/>
              </a:lnTo>
              <a:lnTo>
                <a:pt x="121442" y="232214"/>
              </a:lnTo>
            </a:path>
          </a:pathLst>
        </a:custGeom>
      </dgm:spPr>
      <dgm:t>
        <a:bodyPr/>
        <a:lstStyle/>
        <a:p>
          <a:endParaRPr lang="ru-RU"/>
        </a:p>
      </dgm:t>
    </dgm:pt>
    <dgm:pt modelId="{760B8838-DBEB-49AE-A734-80AAA34F7648}" type="pres">
      <dgm:prSet presAssocID="{722B97C2-96B7-4563-A8FF-2A7F1E07DC44}" presName="hierRoot2" presStyleCnt="0">
        <dgm:presLayoutVars>
          <dgm:hierBranch val="init"/>
        </dgm:presLayoutVars>
      </dgm:prSet>
      <dgm:spPr/>
      <dgm:t>
        <a:bodyPr/>
        <a:lstStyle/>
        <a:p>
          <a:endParaRPr lang="ru-RU"/>
        </a:p>
      </dgm:t>
    </dgm:pt>
    <dgm:pt modelId="{56554D49-4407-4C95-9DD0-6A2F122453A3}" type="pres">
      <dgm:prSet presAssocID="{722B97C2-96B7-4563-A8FF-2A7F1E07DC44}" presName="rootComposite" presStyleCnt="0"/>
      <dgm:spPr/>
      <dgm:t>
        <a:bodyPr/>
        <a:lstStyle/>
        <a:p>
          <a:endParaRPr lang="ru-RU"/>
        </a:p>
      </dgm:t>
    </dgm:pt>
    <dgm:pt modelId="{95626A31-1C12-4DF2-B0F7-4EA0B919D567}" type="pres">
      <dgm:prSet presAssocID="{722B97C2-96B7-4563-A8FF-2A7F1E07DC44}" presName="rootText" presStyleLbl="node3" presStyleIdx="0" presStyleCnt="22">
        <dgm:presLayoutVars>
          <dgm:chPref val="3"/>
        </dgm:presLayoutVars>
      </dgm:prSet>
      <dgm:spPr>
        <a:prstGeom prst="rect">
          <a:avLst/>
        </a:prstGeom>
      </dgm:spPr>
      <dgm:t>
        <a:bodyPr/>
        <a:lstStyle/>
        <a:p>
          <a:endParaRPr lang="ru-RU"/>
        </a:p>
      </dgm:t>
    </dgm:pt>
    <dgm:pt modelId="{19314325-C93A-4158-9397-FD1C8D82CE9B}" type="pres">
      <dgm:prSet presAssocID="{722B97C2-96B7-4563-A8FF-2A7F1E07DC44}" presName="rootConnector" presStyleLbl="node3" presStyleIdx="0" presStyleCnt="22"/>
      <dgm:spPr/>
      <dgm:t>
        <a:bodyPr/>
        <a:lstStyle/>
        <a:p>
          <a:endParaRPr lang="ru-RU"/>
        </a:p>
      </dgm:t>
    </dgm:pt>
    <dgm:pt modelId="{FE25AFF6-0618-40FF-AD9A-554835420116}" type="pres">
      <dgm:prSet presAssocID="{722B97C2-96B7-4563-A8FF-2A7F1E07DC44}" presName="hierChild4" presStyleCnt="0"/>
      <dgm:spPr/>
      <dgm:t>
        <a:bodyPr/>
        <a:lstStyle/>
        <a:p>
          <a:endParaRPr lang="ru-RU"/>
        </a:p>
      </dgm:t>
    </dgm:pt>
    <dgm:pt modelId="{A04C8C6E-30D0-4792-9227-A2FD4B07E387}" type="pres">
      <dgm:prSet presAssocID="{722B97C2-96B7-4563-A8FF-2A7F1E07DC44}" presName="hierChild5" presStyleCnt="0"/>
      <dgm:spPr/>
      <dgm:t>
        <a:bodyPr/>
        <a:lstStyle/>
        <a:p>
          <a:endParaRPr lang="ru-RU"/>
        </a:p>
      </dgm:t>
    </dgm:pt>
    <dgm:pt modelId="{10B84426-DF72-4F64-819D-98C16C4F90CE}" type="pres">
      <dgm:prSet presAssocID="{B7CF1B9F-94BC-455B-A413-B0732C1A63AD}" presName="Name37" presStyleLbl="parChTrans1D3" presStyleIdx="1" presStyleCnt="22"/>
      <dgm:spPr>
        <a:custGeom>
          <a:avLst/>
          <a:gdLst/>
          <a:ahLst/>
          <a:cxnLst/>
          <a:rect l="0" t="0" r="0" b="0"/>
          <a:pathLst>
            <a:path>
              <a:moveTo>
                <a:pt x="45720" y="0"/>
              </a:moveTo>
              <a:lnTo>
                <a:pt x="45720" y="590633"/>
              </a:lnTo>
              <a:lnTo>
                <a:pt x="121442" y="590633"/>
              </a:lnTo>
            </a:path>
          </a:pathLst>
        </a:custGeom>
      </dgm:spPr>
      <dgm:t>
        <a:bodyPr/>
        <a:lstStyle/>
        <a:p>
          <a:endParaRPr lang="ru-RU"/>
        </a:p>
      </dgm:t>
    </dgm:pt>
    <dgm:pt modelId="{3EDAB349-D364-4BFD-B386-B9FB0E320B99}" type="pres">
      <dgm:prSet presAssocID="{9A9CFA63-C654-490C-8A14-D5D42363CF36}" presName="hierRoot2" presStyleCnt="0">
        <dgm:presLayoutVars>
          <dgm:hierBranch val="init"/>
        </dgm:presLayoutVars>
      </dgm:prSet>
      <dgm:spPr/>
      <dgm:t>
        <a:bodyPr/>
        <a:lstStyle/>
        <a:p>
          <a:endParaRPr lang="ru-RU"/>
        </a:p>
      </dgm:t>
    </dgm:pt>
    <dgm:pt modelId="{319ECAF6-BF2E-4083-80B8-A4EA3EFA1E53}" type="pres">
      <dgm:prSet presAssocID="{9A9CFA63-C654-490C-8A14-D5D42363CF36}" presName="rootComposite" presStyleCnt="0"/>
      <dgm:spPr/>
      <dgm:t>
        <a:bodyPr/>
        <a:lstStyle/>
        <a:p>
          <a:endParaRPr lang="ru-RU"/>
        </a:p>
      </dgm:t>
    </dgm:pt>
    <dgm:pt modelId="{ECFDF997-8218-4C0A-8DA4-0C57B628789F}" type="pres">
      <dgm:prSet presAssocID="{9A9CFA63-C654-490C-8A14-D5D42363CF36}" presName="rootText" presStyleLbl="node3" presStyleIdx="1" presStyleCnt="22">
        <dgm:presLayoutVars>
          <dgm:chPref val="3"/>
        </dgm:presLayoutVars>
      </dgm:prSet>
      <dgm:spPr>
        <a:prstGeom prst="rect">
          <a:avLst/>
        </a:prstGeom>
      </dgm:spPr>
      <dgm:t>
        <a:bodyPr/>
        <a:lstStyle/>
        <a:p>
          <a:endParaRPr lang="ru-RU"/>
        </a:p>
      </dgm:t>
    </dgm:pt>
    <dgm:pt modelId="{214A6E14-E696-4D25-93CE-3F89B4BD944A}" type="pres">
      <dgm:prSet presAssocID="{9A9CFA63-C654-490C-8A14-D5D42363CF36}" presName="rootConnector" presStyleLbl="node3" presStyleIdx="1" presStyleCnt="22"/>
      <dgm:spPr/>
      <dgm:t>
        <a:bodyPr/>
        <a:lstStyle/>
        <a:p>
          <a:endParaRPr lang="ru-RU"/>
        </a:p>
      </dgm:t>
    </dgm:pt>
    <dgm:pt modelId="{0C7FB974-0365-483E-8E28-784C4CD22295}" type="pres">
      <dgm:prSet presAssocID="{9A9CFA63-C654-490C-8A14-D5D42363CF36}" presName="hierChild4" presStyleCnt="0"/>
      <dgm:spPr/>
      <dgm:t>
        <a:bodyPr/>
        <a:lstStyle/>
        <a:p>
          <a:endParaRPr lang="ru-RU"/>
        </a:p>
      </dgm:t>
    </dgm:pt>
    <dgm:pt modelId="{3A476711-95A0-44C7-8854-24614A67B12E}" type="pres">
      <dgm:prSet presAssocID="{9A9CFA63-C654-490C-8A14-D5D42363CF36}" presName="hierChild5" presStyleCnt="0"/>
      <dgm:spPr/>
      <dgm:t>
        <a:bodyPr/>
        <a:lstStyle/>
        <a:p>
          <a:endParaRPr lang="ru-RU"/>
        </a:p>
      </dgm:t>
    </dgm:pt>
    <dgm:pt modelId="{DB19830F-760B-4583-8010-3C0C78F185D6}" type="pres">
      <dgm:prSet presAssocID="{09429C0E-6F5F-4AF6-9BCC-F536D9EFA412}" presName="Name37" presStyleLbl="parChTrans1D3" presStyleIdx="2" presStyleCnt="22"/>
      <dgm:spPr>
        <a:custGeom>
          <a:avLst/>
          <a:gdLst/>
          <a:ahLst/>
          <a:cxnLst/>
          <a:rect l="0" t="0" r="0" b="0"/>
          <a:pathLst>
            <a:path>
              <a:moveTo>
                <a:pt x="45720" y="0"/>
              </a:moveTo>
              <a:lnTo>
                <a:pt x="45720" y="949052"/>
              </a:lnTo>
              <a:lnTo>
                <a:pt x="121442" y="949052"/>
              </a:lnTo>
            </a:path>
          </a:pathLst>
        </a:custGeom>
      </dgm:spPr>
      <dgm:t>
        <a:bodyPr/>
        <a:lstStyle/>
        <a:p>
          <a:endParaRPr lang="ru-RU"/>
        </a:p>
      </dgm:t>
    </dgm:pt>
    <dgm:pt modelId="{7685C891-A7A5-4C7F-88F3-CF4B85FE0399}" type="pres">
      <dgm:prSet presAssocID="{FD1DC27D-D598-4C6D-83A2-5C818982B4B9}" presName="hierRoot2" presStyleCnt="0">
        <dgm:presLayoutVars>
          <dgm:hierBranch val="init"/>
        </dgm:presLayoutVars>
      </dgm:prSet>
      <dgm:spPr/>
      <dgm:t>
        <a:bodyPr/>
        <a:lstStyle/>
        <a:p>
          <a:endParaRPr lang="ru-RU"/>
        </a:p>
      </dgm:t>
    </dgm:pt>
    <dgm:pt modelId="{C9F10DA4-123A-4309-855C-E9C989EE1DDA}" type="pres">
      <dgm:prSet presAssocID="{FD1DC27D-D598-4C6D-83A2-5C818982B4B9}" presName="rootComposite" presStyleCnt="0"/>
      <dgm:spPr/>
      <dgm:t>
        <a:bodyPr/>
        <a:lstStyle/>
        <a:p>
          <a:endParaRPr lang="ru-RU"/>
        </a:p>
      </dgm:t>
    </dgm:pt>
    <dgm:pt modelId="{05E4D994-D75C-42D1-90E5-CCF7F0821202}" type="pres">
      <dgm:prSet presAssocID="{FD1DC27D-D598-4C6D-83A2-5C818982B4B9}" presName="rootText" presStyleLbl="node3" presStyleIdx="2" presStyleCnt="22" custScaleX="130806">
        <dgm:presLayoutVars>
          <dgm:chPref val="3"/>
        </dgm:presLayoutVars>
      </dgm:prSet>
      <dgm:spPr>
        <a:prstGeom prst="rect">
          <a:avLst/>
        </a:prstGeom>
      </dgm:spPr>
      <dgm:t>
        <a:bodyPr/>
        <a:lstStyle/>
        <a:p>
          <a:endParaRPr lang="ru-RU"/>
        </a:p>
      </dgm:t>
    </dgm:pt>
    <dgm:pt modelId="{32C67B9C-214D-4D42-8182-8739C4452014}" type="pres">
      <dgm:prSet presAssocID="{FD1DC27D-D598-4C6D-83A2-5C818982B4B9}" presName="rootConnector" presStyleLbl="node3" presStyleIdx="2" presStyleCnt="22"/>
      <dgm:spPr/>
      <dgm:t>
        <a:bodyPr/>
        <a:lstStyle/>
        <a:p>
          <a:endParaRPr lang="ru-RU"/>
        </a:p>
      </dgm:t>
    </dgm:pt>
    <dgm:pt modelId="{557534D9-9DEE-469D-A358-B426F91A45F7}" type="pres">
      <dgm:prSet presAssocID="{FD1DC27D-D598-4C6D-83A2-5C818982B4B9}" presName="hierChild4" presStyleCnt="0"/>
      <dgm:spPr/>
      <dgm:t>
        <a:bodyPr/>
        <a:lstStyle/>
        <a:p>
          <a:endParaRPr lang="ru-RU"/>
        </a:p>
      </dgm:t>
    </dgm:pt>
    <dgm:pt modelId="{92516BD2-5CB3-4A16-B950-EEC931F4E3FD}" type="pres">
      <dgm:prSet presAssocID="{FD1DC27D-D598-4C6D-83A2-5C818982B4B9}" presName="hierChild5" presStyleCnt="0"/>
      <dgm:spPr/>
      <dgm:t>
        <a:bodyPr/>
        <a:lstStyle/>
        <a:p>
          <a:endParaRPr lang="ru-RU"/>
        </a:p>
      </dgm:t>
    </dgm:pt>
    <dgm:pt modelId="{87145FD6-D989-4513-B776-BBC4A59D0A88}" type="pres">
      <dgm:prSet presAssocID="{47787971-A03C-434A-87EF-1687F9B55F96}" presName="Name37" presStyleLbl="parChTrans1D3" presStyleIdx="3" presStyleCnt="22"/>
      <dgm:spPr>
        <a:custGeom>
          <a:avLst/>
          <a:gdLst/>
          <a:ahLst/>
          <a:cxnLst/>
          <a:rect l="0" t="0" r="0" b="0"/>
          <a:pathLst>
            <a:path>
              <a:moveTo>
                <a:pt x="45720" y="0"/>
              </a:moveTo>
              <a:lnTo>
                <a:pt x="45720" y="1287098"/>
              </a:lnTo>
              <a:lnTo>
                <a:pt x="121442" y="1287098"/>
              </a:lnTo>
            </a:path>
          </a:pathLst>
        </a:custGeom>
      </dgm:spPr>
      <dgm:t>
        <a:bodyPr/>
        <a:lstStyle/>
        <a:p>
          <a:endParaRPr lang="ru-RU"/>
        </a:p>
      </dgm:t>
    </dgm:pt>
    <dgm:pt modelId="{A44F8F1D-10EF-4DBB-B372-092AA63371EE}" type="pres">
      <dgm:prSet presAssocID="{2ED63888-0435-4765-9C6A-E015F0ADED3F}" presName="hierRoot2" presStyleCnt="0">
        <dgm:presLayoutVars>
          <dgm:hierBranch val="init"/>
        </dgm:presLayoutVars>
      </dgm:prSet>
      <dgm:spPr/>
      <dgm:t>
        <a:bodyPr/>
        <a:lstStyle/>
        <a:p>
          <a:endParaRPr lang="ru-RU"/>
        </a:p>
      </dgm:t>
    </dgm:pt>
    <dgm:pt modelId="{E6929C95-DBD3-4987-87E8-D76F0926AF93}" type="pres">
      <dgm:prSet presAssocID="{2ED63888-0435-4765-9C6A-E015F0ADED3F}" presName="rootComposite" presStyleCnt="0"/>
      <dgm:spPr/>
      <dgm:t>
        <a:bodyPr/>
        <a:lstStyle/>
        <a:p>
          <a:endParaRPr lang="ru-RU"/>
        </a:p>
      </dgm:t>
    </dgm:pt>
    <dgm:pt modelId="{F2F0706F-7ECF-41EF-862F-696C614FD9CA}" type="pres">
      <dgm:prSet presAssocID="{2ED63888-0435-4765-9C6A-E015F0ADED3F}" presName="rootText" presStyleLbl="node3" presStyleIdx="3" presStyleCnt="22" custScaleX="134091" custScaleY="83857">
        <dgm:presLayoutVars>
          <dgm:chPref val="3"/>
        </dgm:presLayoutVars>
      </dgm:prSet>
      <dgm:spPr>
        <a:prstGeom prst="rect">
          <a:avLst/>
        </a:prstGeom>
      </dgm:spPr>
      <dgm:t>
        <a:bodyPr/>
        <a:lstStyle/>
        <a:p>
          <a:endParaRPr lang="ru-RU"/>
        </a:p>
      </dgm:t>
    </dgm:pt>
    <dgm:pt modelId="{F9544668-962F-4A3D-BB15-F30F9E0D0962}" type="pres">
      <dgm:prSet presAssocID="{2ED63888-0435-4765-9C6A-E015F0ADED3F}" presName="rootConnector" presStyleLbl="node3" presStyleIdx="3" presStyleCnt="22"/>
      <dgm:spPr/>
      <dgm:t>
        <a:bodyPr/>
        <a:lstStyle/>
        <a:p>
          <a:endParaRPr lang="ru-RU"/>
        </a:p>
      </dgm:t>
    </dgm:pt>
    <dgm:pt modelId="{AFB58FF6-E9CD-4AC1-9747-B10F3DD546CD}" type="pres">
      <dgm:prSet presAssocID="{2ED63888-0435-4765-9C6A-E015F0ADED3F}" presName="hierChild4" presStyleCnt="0"/>
      <dgm:spPr/>
      <dgm:t>
        <a:bodyPr/>
        <a:lstStyle/>
        <a:p>
          <a:endParaRPr lang="ru-RU"/>
        </a:p>
      </dgm:t>
    </dgm:pt>
    <dgm:pt modelId="{DD39AC17-BA40-4AD8-A548-FC3A75BDEC98}" type="pres">
      <dgm:prSet presAssocID="{2ED63888-0435-4765-9C6A-E015F0ADED3F}" presName="hierChild5" presStyleCnt="0"/>
      <dgm:spPr/>
      <dgm:t>
        <a:bodyPr/>
        <a:lstStyle/>
        <a:p>
          <a:endParaRPr lang="ru-RU"/>
        </a:p>
      </dgm:t>
    </dgm:pt>
    <dgm:pt modelId="{B4068093-784E-4821-846C-B3336BF56EE5}" type="pres">
      <dgm:prSet presAssocID="{988A43BB-3F27-45EA-855E-42D51E3A24CB}" presName="hierChild5" presStyleCnt="0"/>
      <dgm:spPr/>
      <dgm:t>
        <a:bodyPr/>
        <a:lstStyle/>
        <a:p>
          <a:endParaRPr lang="ru-RU"/>
        </a:p>
      </dgm:t>
    </dgm:pt>
    <dgm:pt modelId="{288CE4C4-7DAA-4DD3-A64B-62B8E3DD7AAB}" type="pres">
      <dgm:prSet presAssocID="{443DAA93-9390-4A81-8B3D-AC77EB09E506}" presName="Name37" presStyleLbl="parChTrans1D2" presStyleIdx="1" presStyleCnt="9"/>
      <dgm:spPr>
        <a:custGeom>
          <a:avLst/>
          <a:gdLst/>
          <a:ahLst/>
          <a:cxnLst/>
          <a:rect l="0" t="0" r="0" b="0"/>
          <a:pathLst>
            <a:path>
              <a:moveTo>
                <a:pt x="1827650" y="0"/>
              </a:moveTo>
              <a:lnTo>
                <a:pt x="1827650" y="53005"/>
              </a:lnTo>
              <a:lnTo>
                <a:pt x="0" y="53005"/>
              </a:lnTo>
              <a:lnTo>
                <a:pt x="0" y="106011"/>
              </a:lnTo>
            </a:path>
          </a:pathLst>
        </a:custGeom>
      </dgm:spPr>
      <dgm:t>
        <a:bodyPr/>
        <a:lstStyle/>
        <a:p>
          <a:endParaRPr lang="ru-RU"/>
        </a:p>
      </dgm:t>
    </dgm:pt>
    <dgm:pt modelId="{E49D8954-E1E0-4B10-A5EC-254373E4B578}" type="pres">
      <dgm:prSet presAssocID="{23486DAB-16F0-4CEF-B7A3-AD15C8BA95F8}" presName="hierRoot2" presStyleCnt="0">
        <dgm:presLayoutVars>
          <dgm:hierBranch val="init"/>
        </dgm:presLayoutVars>
      </dgm:prSet>
      <dgm:spPr/>
      <dgm:t>
        <a:bodyPr/>
        <a:lstStyle/>
        <a:p>
          <a:endParaRPr lang="ru-RU"/>
        </a:p>
      </dgm:t>
    </dgm:pt>
    <dgm:pt modelId="{0C738D78-E5A5-483B-9CE4-0C83A82059BE}" type="pres">
      <dgm:prSet presAssocID="{23486DAB-16F0-4CEF-B7A3-AD15C8BA95F8}" presName="rootComposite" presStyleCnt="0"/>
      <dgm:spPr/>
      <dgm:t>
        <a:bodyPr/>
        <a:lstStyle/>
        <a:p>
          <a:endParaRPr lang="ru-RU"/>
        </a:p>
      </dgm:t>
    </dgm:pt>
    <dgm:pt modelId="{7283DB61-8E11-412F-BB57-ABF18ECE73A2}" type="pres">
      <dgm:prSet presAssocID="{23486DAB-16F0-4CEF-B7A3-AD15C8BA95F8}" presName="rootText" presStyleLbl="node2" presStyleIdx="1" presStyleCnt="9" custScaleX="128467" custScaleY="110063">
        <dgm:presLayoutVars>
          <dgm:chPref val="3"/>
        </dgm:presLayoutVars>
      </dgm:prSet>
      <dgm:spPr>
        <a:prstGeom prst="rect">
          <a:avLst/>
        </a:prstGeom>
      </dgm:spPr>
      <dgm:t>
        <a:bodyPr/>
        <a:lstStyle/>
        <a:p>
          <a:endParaRPr lang="ru-RU"/>
        </a:p>
      </dgm:t>
    </dgm:pt>
    <dgm:pt modelId="{C7AF19A6-FCB8-4F3C-A4D6-9D431DD69D95}" type="pres">
      <dgm:prSet presAssocID="{23486DAB-16F0-4CEF-B7A3-AD15C8BA95F8}" presName="rootConnector" presStyleLbl="node2" presStyleIdx="1" presStyleCnt="9"/>
      <dgm:spPr/>
      <dgm:t>
        <a:bodyPr/>
        <a:lstStyle/>
        <a:p>
          <a:endParaRPr lang="ru-RU"/>
        </a:p>
      </dgm:t>
    </dgm:pt>
    <dgm:pt modelId="{33278D7D-5985-47C5-8B6B-EF046BFD3C76}" type="pres">
      <dgm:prSet presAssocID="{23486DAB-16F0-4CEF-B7A3-AD15C8BA95F8}" presName="hierChild4" presStyleCnt="0"/>
      <dgm:spPr/>
      <dgm:t>
        <a:bodyPr/>
        <a:lstStyle/>
        <a:p>
          <a:endParaRPr lang="ru-RU"/>
        </a:p>
      </dgm:t>
    </dgm:pt>
    <dgm:pt modelId="{5FE6A05C-2F48-4EEF-9A15-86B510FADEA3}" type="pres">
      <dgm:prSet presAssocID="{804F4FF7-4D0F-42B6-93DF-BFB69050CBF4}" presName="Name37" presStyleLbl="parChTrans1D3" presStyleIdx="4" presStyleCnt="22"/>
      <dgm:spPr>
        <a:custGeom>
          <a:avLst/>
          <a:gdLst/>
          <a:ahLst/>
          <a:cxnLst/>
          <a:rect l="0" t="0" r="0" b="0"/>
          <a:pathLst>
            <a:path>
              <a:moveTo>
                <a:pt x="45720" y="0"/>
              </a:moveTo>
              <a:lnTo>
                <a:pt x="45720" y="290572"/>
              </a:lnTo>
              <a:lnTo>
                <a:pt x="121442" y="290572"/>
              </a:lnTo>
            </a:path>
          </a:pathLst>
        </a:custGeom>
      </dgm:spPr>
      <dgm:t>
        <a:bodyPr/>
        <a:lstStyle/>
        <a:p>
          <a:endParaRPr lang="ru-RU"/>
        </a:p>
      </dgm:t>
    </dgm:pt>
    <dgm:pt modelId="{9A27298D-AD8F-4551-8B25-B04E35E385B0}" type="pres">
      <dgm:prSet presAssocID="{355C45F6-D2AB-4474-B057-FE0FDB9DD867}" presName="hierRoot2" presStyleCnt="0">
        <dgm:presLayoutVars>
          <dgm:hierBranch val="init"/>
        </dgm:presLayoutVars>
      </dgm:prSet>
      <dgm:spPr/>
      <dgm:t>
        <a:bodyPr/>
        <a:lstStyle/>
        <a:p>
          <a:endParaRPr lang="ru-RU"/>
        </a:p>
      </dgm:t>
    </dgm:pt>
    <dgm:pt modelId="{50142ED1-DA31-4013-A721-726C993DFE92}" type="pres">
      <dgm:prSet presAssocID="{355C45F6-D2AB-4474-B057-FE0FDB9DD867}" presName="rootComposite" presStyleCnt="0"/>
      <dgm:spPr/>
      <dgm:t>
        <a:bodyPr/>
        <a:lstStyle/>
        <a:p>
          <a:endParaRPr lang="ru-RU"/>
        </a:p>
      </dgm:t>
    </dgm:pt>
    <dgm:pt modelId="{18DB2A05-4EA7-477B-B08B-1F8823B9C1F4}" type="pres">
      <dgm:prSet presAssocID="{355C45F6-D2AB-4474-B057-FE0FDB9DD867}" presName="rootText" presStyleLbl="node3" presStyleIdx="4" presStyleCnt="22" custScaleY="146241">
        <dgm:presLayoutVars>
          <dgm:chPref val="3"/>
        </dgm:presLayoutVars>
      </dgm:prSet>
      <dgm:spPr>
        <a:prstGeom prst="rect">
          <a:avLst/>
        </a:prstGeom>
      </dgm:spPr>
      <dgm:t>
        <a:bodyPr/>
        <a:lstStyle/>
        <a:p>
          <a:endParaRPr lang="ru-RU"/>
        </a:p>
      </dgm:t>
    </dgm:pt>
    <dgm:pt modelId="{F8F84D2A-F2F0-4A85-A30F-3D298FBC1DB4}" type="pres">
      <dgm:prSet presAssocID="{355C45F6-D2AB-4474-B057-FE0FDB9DD867}" presName="rootConnector" presStyleLbl="node3" presStyleIdx="4" presStyleCnt="22"/>
      <dgm:spPr/>
      <dgm:t>
        <a:bodyPr/>
        <a:lstStyle/>
        <a:p>
          <a:endParaRPr lang="ru-RU"/>
        </a:p>
      </dgm:t>
    </dgm:pt>
    <dgm:pt modelId="{625F0989-A004-43AF-B06B-7DFAB85B2062}" type="pres">
      <dgm:prSet presAssocID="{355C45F6-D2AB-4474-B057-FE0FDB9DD867}" presName="hierChild4" presStyleCnt="0"/>
      <dgm:spPr/>
      <dgm:t>
        <a:bodyPr/>
        <a:lstStyle/>
        <a:p>
          <a:endParaRPr lang="ru-RU"/>
        </a:p>
      </dgm:t>
    </dgm:pt>
    <dgm:pt modelId="{3F3C3B6A-DBCC-4AD9-8CAC-C8F7C79AFDE4}" type="pres">
      <dgm:prSet presAssocID="{355C45F6-D2AB-4474-B057-FE0FDB9DD867}" presName="hierChild5" presStyleCnt="0"/>
      <dgm:spPr/>
      <dgm:t>
        <a:bodyPr/>
        <a:lstStyle/>
        <a:p>
          <a:endParaRPr lang="ru-RU"/>
        </a:p>
      </dgm:t>
    </dgm:pt>
    <dgm:pt modelId="{7C26D738-C5A9-4F5C-88B6-0EB36F65DFFE}" type="pres">
      <dgm:prSet presAssocID="{FA7260D3-1FAF-46B8-9100-56D607399EB7}" presName="Name37" presStyleLbl="parChTrans1D3" presStyleIdx="5" presStyleCnt="22"/>
      <dgm:spPr>
        <a:custGeom>
          <a:avLst/>
          <a:gdLst/>
          <a:ahLst/>
          <a:cxnLst/>
          <a:rect l="0" t="0" r="0" b="0"/>
          <a:pathLst>
            <a:path>
              <a:moveTo>
                <a:pt x="45720" y="0"/>
              </a:moveTo>
              <a:lnTo>
                <a:pt x="45720" y="762587"/>
              </a:lnTo>
              <a:lnTo>
                <a:pt x="121442" y="762587"/>
              </a:lnTo>
            </a:path>
          </a:pathLst>
        </a:custGeom>
      </dgm:spPr>
      <dgm:t>
        <a:bodyPr/>
        <a:lstStyle/>
        <a:p>
          <a:endParaRPr lang="ru-RU"/>
        </a:p>
      </dgm:t>
    </dgm:pt>
    <dgm:pt modelId="{0FFF6220-63F0-487C-BCFE-99189FD15140}" type="pres">
      <dgm:prSet presAssocID="{6A55B814-F149-49B7-B38C-A2B7E7FBF457}" presName="hierRoot2" presStyleCnt="0">
        <dgm:presLayoutVars>
          <dgm:hierBranch val="init"/>
        </dgm:presLayoutVars>
      </dgm:prSet>
      <dgm:spPr/>
      <dgm:t>
        <a:bodyPr/>
        <a:lstStyle/>
        <a:p>
          <a:endParaRPr lang="ru-RU"/>
        </a:p>
      </dgm:t>
    </dgm:pt>
    <dgm:pt modelId="{BC8C32AD-1F1E-4601-96E8-90064B576759}" type="pres">
      <dgm:prSet presAssocID="{6A55B814-F149-49B7-B38C-A2B7E7FBF457}" presName="rootComposite" presStyleCnt="0"/>
      <dgm:spPr/>
      <dgm:t>
        <a:bodyPr/>
        <a:lstStyle/>
        <a:p>
          <a:endParaRPr lang="ru-RU"/>
        </a:p>
      </dgm:t>
    </dgm:pt>
    <dgm:pt modelId="{ABF697C3-DC1E-413D-BF1F-692613AA0928}" type="pres">
      <dgm:prSet presAssocID="{6A55B814-F149-49B7-B38C-A2B7E7FBF457}" presName="rootText" presStyleLbl="node3" presStyleIdx="5" presStyleCnt="22" custScaleY="143769">
        <dgm:presLayoutVars>
          <dgm:chPref val="3"/>
        </dgm:presLayoutVars>
      </dgm:prSet>
      <dgm:spPr>
        <a:prstGeom prst="rect">
          <a:avLst/>
        </a:prstGeom>
      </dgm:spPr>
      <dgm:t>
        <a:bodyPr/>
        <a:lstStyle/>
        <a:p>
          <a:endParaRPr lang="ru-RU"/>
        </a:p>
      </dgm:t>
    </dgm:pt>
    <dgm:pt modelId="{BC6CA6FC-AD1C-4346-98AB-27AAB4F2FC56}" type="pres">
      <dgm:prSet presAssocID="{6A55B814-F149-49B7-B38C-A2B7E7FBF457}" presName="rootConnector" presStyleLbl="node3" presStyleIdx="5" presStyleCnt="22"/>
      <dgm:spPr/>
      <dgm:t>
        <a:bodyPr/>
        <a:lstStyle/>
        <a:p>
          <a:endParaRPr lang="ru-RU"/>
        </a:p>
      </dgm:t>
    </dgm:pt>
    <dgm:pt modelId="{38F4D8B3-2985-406C-8282-E98C007E92B8}" type="pres">
      <dgm:prSet presAssocID="{6A55B814-F149-49B7-B38C-A2B7E7FBF457}" presName="hierChild4" presStyleCnt="0"/>
      <dgm:spPr/>
      <dgm:t>
        <a:bodyPr/>
        <a:lstStyle/>
        <a:p>
          <a:endParaRPr lang="ru-RU"/>
        </a:p>
      </dgm:t>
    </dgm:pt>
    <dgm:pt modelId="{2DD0A035-03C5-4F4A-9874-079434604300}" type="pres">
      <dgm:prSet presAssocID="{6A55B814-F149-49B7-B38C-A2B7E7FBF457}" presName="hierChild5" presStyleCnt="0"/>
      <dgm:spPr/>
      <dgm:t>
        <a:bodyPr/>
        <a:lstStyle/>
        <a:p>
          <a:endParaRPr lang="ru-RU"/>
        </a:p>
      </dgm:t>
    </dgm:pt>
    <dgm:pt modelId="{51497B5C-B87D-45D8-9CA9-1BC304212207}" type="pres">
      <dgm:prSet presAssocID="{23486DAB-16F0-4CEF-B7A3-AD15C8BA95F8}" presName="hierChild5" presStyleCnt="0"/>
      <dgm:spPr/>
      <dgm:t>
        <a:bodyPr/>
        <a:lstStyle/>
        <a:p>
          <a:endParaRPr lang="ru-RU"/>
        </a:p>
      </dgm:t>
    </dgm:pt>
    <dgm:pt modelId="{AC7FCA07-CA1F-4B89-A2DB-9AA164853EA0}" type="pres">
      <dgm:prSet presAssocID="{C6F62989-8698-4EF7-8B17-12F2A5BC90D6}" presName="Name37" presStyleLbl="parChTrans1D2" presStyleIdx="2" presStyleCnt="9"/>
      <dgm:spPr>
        <a:custGeom>
          <a:avLst/>
          <a:gdLst/>
          <a:ahLst/>
          <a:cxnLst/>
          <a:rect l="0" t="0" r="0" b="0"/>
          <a:pathLst>
            <a:path>
              <a:moveTo>
                <a:pt x="1216824" y="0"/>
              </a:moveTo>
              <a:lnTo>
                <a:pt x="1216824" y="53005"/>
              </a:lnTo>
              <a:lnTo>
                <a:pt x="0" y="53005"/>
              </a:lnTo>
              <a:lnTo>
                <a:pt x="0" y="106011"/>
              </a:lnTo>
            </a:path>
          </a:pathLst>
        </a:custGeom>
      </dgm:spPr>
      <dgm:t>
        <a:bodyPr/>
        <a:lstStyle/>
        <a:p>
          <a:endParaRPr lang="ru-RU"/>
        </a:p>
      </dgm:t>
    </dgm:pt>
    <dgm:pt modelId="{CBB15D45-25C9-4E3F-A495-9406899A5838}" type="pres">
      <dgm:prSet presAssocID="{B8498FF2-F4A7-47C5-ADE1-440622124E5C}" presName="hierRoot2" presStyleCnt="0">
        <dgm:presLayoutVars>
          <dgm:hierBranch val="init"/>
        </dgm:presLayoutVars>
      </dgm:prSet>
      <dgm:spPr/>
      <dgm:t>
        <a:bodyPr/>
        <a:lstStyle/>
        <a:p>
          <a:endParaRPr lang="ru-RU"/>
        </a:p>
      </dgm:t>
    </dgm:pt>
    <dgm:pt modelId="{C5C62DEB-FDA4-435C-AEF1-66E389B92310}" type="pres">
      <dgm:prSet presAssocID="{B8498FF2-F4A7-47C5-ADE1-440622124E5C}" presName="rootComposite" presStyleCnt="0"/>
      <dgm:spPr/>
      <dgm:t>
        <a:bodyPr/>
        <a:lstStyle/>
        <a:p>
          <a:endParaRPr lang="ru-RU"/>
        </a:p>
      </dgm:t>
    </dgm:pt>
    <dgm:pt modelId="{0F1AC87C-03A5-4508-BE83-B26ABA06E31A}" type="pres">
      <dgm:prSet presAssocID="{B8498FF2-F4A7-47C5-ADE1-440622124E5C}" presName="rootText" presStyleLbl="node2" presStyleIdx="2" presStyleCnt="9" custScaleX="147749" custScaleY="112917">
        <dgm:presLayoutVars>
          <dgm:chPref val="3"/>
        </dgm:presLayoutVars>
      </dgm:prSet>
      <dgm:spPr>
        <a:prstGeom prst="rect">
          <a:avLst/>
        </a:prstGeom>
      </dgm:spPr>
      <dgm:t>
        <a:bodyPr/>
        <a:lstStyle/>
        <a:p>
          <a:endParaRPr lang="ru-RU"/>
        </a:p>
      </dgm:t>
    </dgm:pt>
    <dgm:pt modelId="{F72C3DEC-B4B6-4134-ADA3-3ABDFD1F2B34}" type="pres">
      <dgm:prSet presAssocID="{B8498FF2-F4A7-47C5-ADE1-440622124E5C}" presName="rootConnector" presStyleLbl="node2" presStyleIdx="2" presStyleCnt="9"/>
      <dgm:spPr/>
      <dgm:t>
        <a:bodyPr/>
        <a:lstStyle/>
        <a:p>
          <a:endParaRPr lang="ru-RU"/>
        </a:p>
      </dgm:t>
    </dgm:pt>
    <dgm:pt modelId="{B1EE237A-215E-423E-960D-DE0B89173FFE}" type="pres">
      <dgm:prSet presAssocID="{B8498FF2-F4A7-47C5-ADE1-440622124E5C}" presName="hierChild4" presStyleCnt="0"/>
      <dgm:spPr/>
      <dgm:t>
        <a:bodyPr/>
        <a:lstStyle/>
        <a:p>
          <a:endParaRPr lang="ru-RU"/>
        </a:p>
      </dgm:t>
    </dgm:pt>
    <dgm:pt modelId="{85FE24AB-5495-4FEF-8108-A50C55598B8E}" type="pres">
      <dgm:prSet presAssocID="{7CA02B78-4BA0-44AF-82AC-DD141AF01F90}" presName="Name37" presStyleLbl="parChTrans1D3" presStyleIdx="6" presStyleCnt="22"/>
      <dgm:spPr>
        <a:custGeom>
          <a:avLst/>
          <a:gdLst/>
          <a:ahLst/>
          <a:cxnLst/>
          <a:rect l="0" t="0" r="0" b="0"/>
          <a:pathLst>
            <a:path>
              <a:moveTo>
                <a:pt x="45720" y="0"/>
              </a:moveTo>
              <a:lnTo>
                <a:pt x="45720" y="232214"/>
              </a:lnTo>
              <a:lnTo>
                <a:pt x="121442" y="232214"/>
              </a:lnTo>
            </a:path>
          </a:pathLst>
        </a:custGeom>
      </dgm:spPr>
      <dgm:t>
        <a:bodyPr/>
        <a:lstStyle/>
        <a:p>
          <a:endParaRPr lang="ru-RU"/>
        </a:p>
      </dgm:t>
    </dgm:pt>
    <dgm:pt modelId="{38A6FA96-915D-4E1A-807A-1CA705217686}" type="pres">
      <dgm:prSet presAssocID="{653D8366-F544-47AF-9A57-BF86DEC9B53A}" presName="hierRoot2" presStyleCnt="0">
        <dgm:presLayoutVars>
          <dgm:hierBranch val="init"/>
        </dgm:presLayoutVars>
      </dgm:prSet>
      <dgm:spPr/>
      <dgm:t>
        <a:bodyPr/>
        <a:lstStyle/>
        <a:p>
          <a:endParaRPr lang="ru-RU"/>
        </a:p>
      </dgm:t>
    </dgm:pt>
    <dgm:pt modelId="{02FE9EB0-90F2-4CD0-AD65-E81FEAA0E377}" type="pres">
      <dgm:prSet presAssocID="{653D8366-F544-47AF-9A57-BF86DEC9B53A}" presName="rootComposite" presStyleCnt="0"/>
      <dgm:spPr/>
      <dgm:t>
        <a:bodyPr/>
        <a:lstStyle/>
        <a:p>
          <a:endParaRPr lang="ru-RU"/>
        </a:p>
      </dgm:t>
    </dgm:pt>
    <dgm:pt modelId="{6AA45307-40AD-44E5-9A71-2C00701B1073}" type="pres">
      <dgm:prSet presAssocID="{653D8366-F544-47AF-9A57-BF86DEC9B53A}" presName="rootText" presStyleLbl="node3" presStyleIdx="6" presStyleCnt="22" custScaleX="122729">
        <dgm:presLayoutVars>
          <dgm:chPref val="3"/>
        </dgm:presLayoutVars>
      </dgm:prSet>
      <dgm:spPr>
        <a:prstGeom prst="rect">
          <a:avLst/>
        </a:prstGeom>
      </dgm:spPr>
      <dgm:t>
        <a:bodyPr/>
        <a:lstStyle/>
        <a:p>
          <a:endParaRPr lang="ru-RU"/>
        </a:p>
      </dgm:t>
    </dgm:pt>
    <dgm:pt modelId="{30402A90-8164-4838-8CF7-D90E76A3043C}" type="pres">
      <dgm:prSet presAssocID="{653D8366-F544-47AF-9A57-BF86DEC9B53A}" presName="rootConnector" presStyleLbl="node3" presStyleIdx="6" presStyleCnt="22"/>
      <dgm:spPr/>
      <dgm:t>
        <a:bodyPr/>
        <a:lstStyle/>
        <a:p>
          <a:endParaRPr lang="ru-RU"/>
        </a:p>
      </dgm:t>
    </dgm:pt>
    <dgm:pt modelId="{0B95AED1-1B88-4C60-80CE-327AF4AA314C}" type="pres">
      <dgm:prSet presAssocID="{653D8366-F544-47AF-9A57-BF86DEC9B53A}" presName="hierChild4" presStyleCnt="0"/>
      <dgm:spPr/>
      <dgm:t>
        <a:bodyPr/>
        <a:lstStyle/>
        <a:p>
          <a:endParaRPr lang="ru-RU"/>
        </a:p>
      </dgm:t>
    </dgm:pt>
    <dgm:pt modelId="{3D674D7C-CCAC-4BF4-9058-4D6C98376EE2}" type="pres">
      <dgm:prSet presAssocID="{653D8366-F544-47AF-9A57-BF86DEC9B53A}" presName="hierChild5" presStyleCnt="0"/>
      <dgm:spPr/>
      <dgm:t>
        <a:bodyPr/>
        <a:lstStyle/>
        <a:p>
          <a:endParaRPr lang="ru-RU"/>
        </a:p>
      </dgm:t>
    </dgm:pt>
    <dgm:pt modelId="{394CD351-E1E3-4BBF-AA3A-93BC7800A862}" type="pres">
      <dgm:prSet presAssocID="{8A4EA3D0-2AA7-4ECC-A115-2AB79744DC52}" presName="Name37" presStyleLbl="parChTrans1D3" presStyleIdx="7" presStyleCnt="22"/>
      <dgm:spPr>
        <a:custGeom>
          <a:avLst/>
          <a:gdLst/>
          <a:ahLst/>
          <a:cxnLst/>
          <a:rect l="0" t="0" r="0" b="0"/>
          <a:pathLst>
            <a:path>
              <a:moveTo>
                <a:pt x="45720" y="0"/>
              </a:moveTo>
              <a:lnTo>
                <a:pt x="45720" y="590633"/>
              </a:lnTo>
              <a:lnTo>
                <a:pt x="121442" y="590633"/>
              </a:lnTo>
            </a:path>
          </a:pathLst>
        </a:custGeom>
      </dgm:spPr>
      <dgm:t>
        <a:bodyPr/>
        <a:lstStyle/>
        <a:p>
          <a:endParaRPr lang="ru-RU"/>
        </a:p>
      </dgm:t>
    </dgm:pt>
    <dgm:pt modelId="{EEB9E259-3E07-4E1F-AF44-5F929AE38C65}" type="pres">
      <dgm:prSet presAssocID="{EC68282F-6F49-4C2D-BDE4-3DB02434ECC3}" presName="hierRoot2" presStyleCnt="0">
        <dgm:presLayoutVars>
          <dgm:hierBranch val="init"/>
        </dgm:presLayoutVars>
      </dgm:prSet>
      <dgm:spPr/>
      <dgm:t>
        <a:bodyPr/>
        <a:lstStyle/>
        <a:p>
          <a:endParaRPr lang="ru-RU"/>
        </a:p>
      </dgm:t>
    </dgm:pt>
    <dgm:pt modelId="{46588BF5-E59B-4E53-8B51-8F1FE59131FD}" type="pres">
      <dgm:prSet presAssocID="{EC68282F-6F49-4C2D-BDE4-3DB02434ECC3}" presName="rootComposite" presStyleCnt="0"/>
      <dgm:spPr/>
      <dgm:t>
        <a:bodyPr/>
        <a:lstStyle/>
        <a:p>
          <a:endParaRPr lang="ru-RU"/>
        </a:p>
      </dgm:t>
    </dgm:pt>
    <dgm:pt modelId="{99159848-B4BC-4EED-8515-73C78D0CBFA4}" type="pres">
      <dgm:prSet presAssocID="{EC68282F-6F49-4C2D-BDE4-3DB02434ECC3}" presName="rootText" presStyleLbl="node3" presStyleIdx="7" presStyleCnt="22" custScaleX="120276">
        <dgm:presLayoutVars>
          <dgm:chPref val="3"/>
        </dgm:presLayoutVars>
      </dgm:prSet>
      <dgm:spPr>
        <a:prstGeom prst="rect">
          <a:avLst/>
        </a:prstGeom>
      </dgm:spPr>
      <dgm:t>
        <a:bodyPr/>
        <a:lstStyle/>
        <a:p>
          <a:endParaRPr lang="ru-RU"/>
        </a:p>
      </dgm:t>
    </dgm:pt>
    <dgm:pt modelId="{564D8947-56AF-4F04-B7A3-DE9DC39593DC}" type="pres">
      <dgm:prSet presAssocID="{EC68282F-6F49-4C2D-BDE4-3DB02434ECC3}" presName="rootConnector" presStyleLbl="node3" presStyleIdx="7" presStyleCnt="22"/>
      <dgm:spPr/>
      <dgm:t>
        <a:bodyPr/>
        <a:lstStyle/>
        <a:p>
          <a:endParaRPr lang="ru-RU"/>
        </a:p>
      </dgm:t>
    </dgm:pt>
    <dgm:pt modelId="{576539E3-72D0-4E13-8698-BE9A878CA785}" type="pres">
      <dgm:prSet presAssocID="{EC68282F-6F49-4C2D-BDE4-3DB02434ECC3}" presName="hierChild4" presStyleCnt="0"/>
      <dgm:spPr/>
      <dgm:t>
        <a:bodyPr/>
        <a:lstStyle/>
        <a:p>
          <a:endParaRPr lang="ru-RU"/>
        </a:p>
      </dgm:t>
    </dgm:pt>
    <dgm:pt modelId="{DB24A478-7582-4078-9C09-8355D2AA8271}" type="pres">
      <dgm:prSet presAssocID="{EC68282F-6F49-4C2D-BDE4-3DB02434ECC3}" presName="hierChild5" presStyleCnt="0"/>
      <dgm:spPr/>
      <dgm:t>
        <a:bodyPr/>
        <a:lstStyle/>
        <a:p>
          <a:endParaRPr lang="ru-RU"/>
        </a:p>
      </dgm:t>
    </dgm:pt>
    <dgm:pt modelId="{F7B21C4A-8B7E-4F8E-8C51-028A99C71733}" type="pres">
      <dgm:prSet presAssocID="{C8CC6B1F-255A-4F87-8E64-50A6F155B97F}" presName="Name37" presStyleLbl="parChTrans1D3" presStyleIdx="8" presStyleCnt="22"/>
      <dgm:spPr>
        <a:custGeom>
          <a:avLst/>
          <a:gdLst/>
          <a:ahLst/>
          <a:cxnLst/>
          <a:rect l="0" t="0" r="0" b="0"/>
          <a:pathLst>
            <a:path>
              <a:moveTo>
                <a:pt x="45720" y="0"/>
              </a:moveTo>
              <a:lnTo>
                <a:pt x="45720" y="949052"/>
              </a:lnTo>
              <a:lnTo>
                <a:pt x="121442" y="949052"/>
              </a:lnTo>
            </a:path>
          </a:pathLst>
        </a:custGeom>
      </dgm:spPr>
      <dgm:t>
        <a:bodyPr/>
        <a:lstStyle/>
        <a:p>
          <a:endParaRPr lang="ru-RU"/>
        </a:p>
      </dgm:t>
    </dgm:pt>
    <dgm:pt modelId="{F650084A-F047-4D64-8E63-DD0A8907D497}" type="pres">
      <dgm:prSet presAssocID="{157CD522-5173-40DA-8772-432DDA1B645C}" presName="hierRoot2" presStyleCnt="0">
        <dgm:presLayoutVars>
          <dgm:hierBranch val="init"/>
        </dgm:presLayoutVars>
      </dgm:prSet>
      <dgm:spPr/>
      <dgm:t>
        <a:bodyPr/>
        <a:lstStyle/>
        <a:p>
          <a:endParaRPr lang="ru-RU"/>
        </a:p>
      </dgm:t>
    </dgm:pt>
    <dgm:pt modelId="{8C02F859-87F5-481B-9655-404DCB307F5A}" type="pres">
      <dgm:prSet presAssocID="{157CD522-5173-40DA-8772-432DDA1B645C}" presName="rootComposite" presStyleCnt="0"/>
      <dgm:spPr/>
      <dgm:t>
        <a:bodyPr/>
        <a:lstStyle/>
        <a:p>
          <a:endParaRPr lang="ru-RU"/>
        </a:p>
      </dgm:t>
    </dgm:pt>
    <dgm:pt modelId="{3817B59E-0219-4E79-8A61-588C6F0EF639}" type="pres">
      <dgm:prSet presAssocID="{157CD522-5173-40DA-8772-432DDA1B645C}" presName="rootText" presStyleLbl="node3" presStyleIdx="8" presStyleCnt="22" custScaleX="126737">
        <dgm:presLayoutVars>
          <dgm:chPref val="3"/>
        </dgm:presLayoutVars>
      </dgm:prSet>
      <dgm:spPr>
        <a:prstGeom prst="rect">
          <a:avLst/>
        </a:prstGeom>
      </dgm:spPr>
      <dgm:t>
        <a:bodyPr/>
        <a:lstStyle/>
        <a:p>
          <a:endParaRPr lang="ru-RU"/>
        </a:p>
      </dgm:t>
    </dgm:pt>
    <dgm:pt modelId="{C5F3D352-A6EA-4450-BC60-BB817920C7F6}" type="pres">
      <dgm:prSet presAssocID="{157CD522-5173-40DA-8772-432DDA1B645C}" presName="rootConnector" presStyleLbl="node3" presStyleIdx="8" presStyleCnt="22"/>
      <dgm:spPr/>
      <dgm:t>
        <a:bodyPr/>
        <a:lstStyle/>
        <a:p>
          <a:endParaRPr lang="ru-RU"/>
        </a:p>
      </dgm:t>
    </dgm:pt>
    <dgm:pt modelId="{321EAEA6-E598-4867-A812-BD789AAEEB16}" type="pres">
      <dgm:prSet presAssocID="{157CD522-5173-40DA-8772-432DDA1B645C}" presName="hierChild4" presStyleCnt="0"/>
      <dgm:spPr/>
      <dgm:t>
        <a:bodyPr/>
        <a:lstStyle/>
        <a:p>
          <a:endParaRPr lang="ru-RU"/>
        </a:p>
      </dgm:t>
    </dgm:pt>
    <dgm:pt modelId="{173810FF-5568-4B40-B333-C887AFE7EACC}" type="pres">
      <dgm:prSet presAssocID="{157CD522-5173-40DA-8772-432DDA1B645C}" presName="hierChild5" presStyleCnt="0"/>
      <dgm:spPr/>
      <dgm:t>
        <a:bodyPr/>
        <a:lstStyle/>
        <a:p>
          <a:endParaRPr lang="ru-RU"/>
        </a:p>
      </dgm:t>
    </dgm:pt>
    <dgm:pt modelId="{7D516322-CFCE-4634-96AD-FB567D09F6F2}" type="pres">
      <dgm:prSet presAssocID="{B8498FF2-F4A7-47C5-ADE1-440622124E5C}" presName="hierChild5" presStyleCnt="0"/>
      <dgm:spPr/>
      <dgm:t>
        <a:bodyPr/>
        <a:lstStyle/>
        <a:p>
          <a:endParaRPr lang="ru-RU"/>
        </a:p>
      </dgm:t>
    </dgm:pt>
    <dgm:pt modelId="{6887C166-D171-40D2-9963-8C44FCE0650C}" type="pres">
      <dgm:prSet presAssocID="{D0386A76-E6E9-48A2-9709-0FF2BE742C35}" presName="Name37" presStyleLbl="parChTrans1D2" presStyleIdx="3" presStyleCnt="9"/>
      <dgm:spPr>
        <a:custGeom>
          <a:avLst/>
          <a:gdLst/>
          <a:ahLst/>
          <a:cxnLst/>
          <a:rect l="0" t="0" r="0" b="0"/>
          <a:pathLst>
            <a:path>
              <a:moveTo>
                <a:pt x="471025" y="0"/>
              </a:moveTo>
              <a:lnTo>
                <a:pt x="471025" y="53005"/>
              </a:lnTo>
              <a:lnTo>
                <a:pt x="0" y="53005"/>
              </a:lnTo>
              <a:lnTo>
                <a:pt x="0" y="106011"/>
              </a:lnTo>
            </a:path>
          </a:pathLst>
        </a:custGeom>
      </dgm:spPr>
      <dgm:t>
        <a:bodyPr/>
        <a:lstStyle/>
        <a:p>
          <a:endParaRPr lang="ru-RU"/>
        </a:p>
      </dgm:t>
    </dgm:pt>
    <dgm:pt modelId="{6247567D-5DEA-447C-AC88-3CDBFE867177}" type="pres">
      <dgm:prSet presAssocID="{EBAE6E2B-FA31-4891-8869-45F5D97EE1EF}" presName="hierRoot2" presStyleCnt="0">
        <dgm:presLayoutVars>
          <dgm:hierBranch val="init"/>
        </dgm:presLayoutVars>
      </dgm:prSet>
      <dgm:spPr/>
      <dgm:t>
        <a:bodyPr/>
        <a:lstStyle/>
        <a:p>
          <a:endParaRPr lang="ru-RU"/>
        </a:p>
      </dgm:t>
    </dgm:pt>
    <dgm:pt modelId="{2E374CE0-48B7-4869-A3EE-63410FC14099}" type="pres">
      <dgm:prSet presAssocID="{EBAE6E2B-FA31-4891-8869-45F5D97EE1EF}" presName="rootComposite" presStyleCnt="0"/>
      <dgm:spPr/>
      <dgm:t>
        <a:bodyPr/>
        <a:lstStyle/>
        <a:p>
          <a:endParaRPr lang="ru-RU"/>
        </a:p>
      </dgm:t>
    </dgm:pt>
    <dgm:pt modelId="{2B979014-D7C6-47BA-B166-57DA1E1BB58B}" type="pres">
      <dgm:prSet presAssocID="{EBAE6E2B-FA31-4891-8869-45F5D97EE1EF}" presName="rootText" presStyleLbl="node2" presStyleIdx="3" presStyleCnt="9" custScaleX="121804">
        <dgm:presLayoutVars>
          <dgm:chPref val="3"/>
        </dgm:presLayoutVars>
      </dgm:prSet>
      <dgm:spPr>
        <a:prstGeom prst="rect">
          <a:avLst/>
        </a:prstGeom>
      </dgm:spPr>
      <dgm:t>
        <a:bodyPr/>
        <a:lstStyle/>
        <a:p>
          <a:endParaRPr lang="ru-RU"/>
        </a:p>
      </dgm:t>
    </dgm:pt>
    <dgm:pt modelId="{8E04C8AB-98AA-49C3-A524-ED8613F0F645}" type="pres">
      <dgm:prSet presAssocID="{EBAE6E2B-FA31-4891-8869-45F5D97EE1EF}" presName="rootConnector" presStyleLbl="node2" presStyleIdx="3" presStyleCnt="9"/>
      <dgm:spPr/>
      <dgm:t>
        <a:bodyPr/>
        <a:lstStyle/>
        <a:p>
          <a:endParaRPr lang="ru-RU"/>
        </a:p>
      </dgm:t>
    </dgm:pt>
    <dgm:pt modelId="{D8A13950-9062-4DC2-B3F5-8429E414AB0C}" type="pres">
      <dgm:prSet presAssocID="{EBAE6E2B-FA31-4891-8869-45F5D97EE1EF}" presName="hierChild4" presStyleCnt="0"/>
      <dgm:spPr/>
      <dgm:t>
        <a:bodyPr/>
        <a:lstStyle/>
        <a:p>
          <a:endParaRPr lang="ru-RU"/>
        </a:p>
      </dgm:t>
    </dgm:pt>
    <dgm:pt modelId="{D820FA46-A7B5-4341-B388-77248DF6F917}" type="pres">
      <dgm:prSet presAssocID="{246A706F-E75E-4F74-AA5D-F9A1A3F13CDA}" presName="Name37" presStyleLbl="parChTrans1D3" presStyleIdx="9" presStyleCnt="22"/>
      <dgm:spPr>
        <a:custGeom>
          <a:avLst/>
          <a:gdLst/>
          <a:ahLst/>
          <a:cxnLst/>
          <a:rect l="0" t="0" r="0" b="0"/>
          <a:pathLst>
            <a:path>
              <a:moveTo>
                <a:pt x="45720" y="0"/>
              </a:moveTo>
              <a:lnTo>
                <a:pt x="45720" y="232214"/>
              </a:lnTo>
              <a:lnTo>
                <a:pt x="121442" y="232214"/>
              </a:lnTo>
            </a:path>
          </a:pathLst>
        </a:custGeom>
      </dgm:spPr>
      <dgm:t>
        <a:bodyPr/>
        <a:lstStyle/>
        <a:p>
          <a:endParaRPr lang="ru-RU"/>
        </a:p>
      </dgm:t>
    </dgm:pt>
    <dgm:pt modelId="{44725CCB-8AF3-4AB0-BB12-12B9C3C4CB6A}" type="pres">
      <dgm:prSet presAssocID="{4E5F07DE-ED80-4B5E-88AC-E07D54761284}" presName="hierRoot2" presStyleCnt="0">
        <dgm:presLayoutVars>
          <dgm:hierBranch val="init"/>
        </dgm:presLayoutVars>
      </dgm:prSet>
      <dgm:spPr/>
      <dgm:t>
        <a:bodyPr/>
        <a:lstStyle/>
        <a:p>
          <a:endParaRPr lang="ru-RU"/>
        </a:p>
      </dgm:t>
    </dgm:pt>
    <dgm:pt modelId="{4B477191-F911-4893-B0AA-01DF76D538A7}" type="pres">
      <dgm:prSet presAssocID="{4E5F07DE-ED80-4B5E-88AC-E07D54761284}" presName="rootComposite" presStyleCnt="0"/>
      <dgm:spPr/>
      <dgm:t>
        <a:bodyPr/>
        <a:lstStyle/>
        <a:p>
          <a:endParaRPr lang="ru-RU"/>
        </a:p>
      </dgm:t>
    </dgm:pt>
    <dgm:pt modelId="{A322E590-A331-4E58-8FFB-581FFD83EAD7}" type="pres">
      <dgm:prSet presAssocID="{4E5F07DE-ED80-4B5E-88AC-E07D54761284}" presName="rootText" presStyleLbl="node3" presStyleIdx="9" presStyleCnt="22" custScaleX="132145">
        <dgm:presLayoutVars>
          <dgm:chPref val="3"/>
        </dgm:presLayoutVars>
      </dgm:prSet>
      <dgm:spPr>
        <a:prstGeom prst="rect">
          <a:avLst/>
        </a:prstGeom>
      </dgm:spPr>
      <dgm:t>
        <a:bodyPr/>
        <a:lstStyle/>
        <a:p>
          <a:endParaRPr lang="ru-RU"/>
        </a:p>
      </dgm:t>
    </dgm:pt>
    <dgm:pt modelId="{1259A1EC-E010-4143-BB6F-9769B0A611FC}" type="pres">
      <dgm:prSet presAssocID="{4E5F07DE-ED80-4B5E-88AC-E07D54761284}" presName="rootConnector" presStyleLbl="node3" presStyleIdx="9" presStyleCnt="22"/>
      <dgm:spPr/>
      <dgm:t>
        <a:bodyPr/>
        <a:lstStyle/>
        <a:p>
          <a:endParaRPr lang="ru-RU"/>
        </a:p>
      </dgm:t>
    </dgm:pt>
    <dgm:pt modelId="{328AFD4C-F9AB-40C6-9E59-62C1E72E8927}" type="pres">
      <dgm:prSet presAssocID="{4E5F07DE-ED80-4B5E-88AC-E07D54761284}" presName="hierChild4" presStyleCnt="0"/>
      <dgm:spPr/>
      <dgm:t>
        <a:bodyPr/>
        <a:lstStyle/>
        <a:p>
          <a:endParaRPr lang="ru-RU"/>
        </a:p>
      </dgm:t>
    </dgm:pt>
    <dgm:pt modelId="{4A2C6305-EB43-4750-BAFC-8C91C30002C7}" type="pres">
      <dgm:prSet presAssocID="{4E5F07DE-ED80-4B5E-88AC-E07D54761284}" presName="hierChild5" presStyleCnt="0"/>
      <dgm:spPr/>
      <dgm:t>
        <a:bodyPr/>
        <a:lstStyle/>
        <a:p>
          <a:endParaRPr lang="ru-RU"/>
        </a:p>
      </dgm:t>
    </dgm:pt>
    <dgm:pt modelId="{7CF8B439-9731-451E-A67E-334CCEAD232B}" type="pres">
      <dgm:prSet presAssocID="{499A4F1C-E7D3-4C46-8F94-665C520EAB6D}" presName="Name37" presStyleLbl="parChTrans1D3" presStyleIdx="10" presStyleCnt="22"/>
      <dgm:spPr>
        <a:custGeom>
          <a:avLst/>
          <a:gdLst/>
          <a:ahLst/>
          <a:cxnLst/>
          <a:rect l="0" t="0" r="0" b="0"/>
          <a:pathLst>
            <a:path>
              <a:moveTo>
                <a:pt x="45720" y="0"/>
              </a:moveTo>
              <a:lnTo>
                <a:pt x="45720" y="590633"/>
              </a:lnTo>
              <a:lnTo>
                <a:pt x="121442" y="590633"/>
              </a:lnTo>
            </a:path>
          </a:pathLst>
        </a:custGeom>
      </dgm:spPr>
      <dgm:t>
        <a:bodyPr/>
        <a:lstStyle/>
        <a:p>
          <a:endParaRPr lang="ru-RU"/>
        </a:p>
      </dgm:t>
    </dgm:pt>
    <dgm:pt modelId="{A27F00BA-C348-4F0F-9139-FBFE873C0261}" type="pres">
      <dgm:prSet presAssocID="{7FBD3081-DA52-4356-BD4F-07462362F81D}" presName="hierRoot2" presStyleCnt="0">
        <dgm:presLayoutVars>
          <dgm:hierBranch val="init"/>
        </dgm:presLayoutVars>
      </dgm:prSet>
      <dgm:spPr/>
      <dgm:t>
        <a:bodyPr/>
        <a:lstStyle/>
        <a:p>
          <a:endParaRPr lang="ru-RU"/>
        </a:p>
      </dgm:t>
    </dgm:pt>
    <dgm:pt modelId="{783CDA40-EE84-4E3E-AD79-3EBCDC9CC2C3}" type="pres">
      <dgm:prSet presAssocID="{7FBD3081-DA52-4356-BD4F-07462362F81D}" presName="rootComposite" presStyleCnt="0"/>
      <dgm:spPr/>
      <dgm:t>
        <a:bodyPr/>
        <a:lstStyle/>
        <a:p>
          <a:endParaRPr lang="ru-RU"/>
        </a:p>
      </dgm:t>
    </dgm:pt>
    <dgm:pt modelId="{888701CE-6DDA-4C46-B9FF-F01DB622888E}" type="pres">
      <dgm:prSet presAssocID="{7FBD3081-DA52-4356-BD4F-07462362F81D}" presName="rootText" presStyleLbl="node3" presStyleIdx="10" presStyleCnt="22" custScaleX="126748">
        <dgm:presLayoutVars>
          <dgm:chPref val="3"/>
        </dgm:presLayoutVars>
      </dgm:prSet>
      <dgm:spPr>
        <a:prstGeom prst="rect">
          <a:avLst/>
        </a:prstGeom>
      </dgm:spPr>
      <dgm:t>
        <a:bodyPr/>
        <a:lstStyle/>
        <a:p>
          <a:endParaRPr lang="ru-RU"/>
        </a:p>
      </dgm:t>
    </dgm:pt>
    <dgm:pt modelId="{C6F992FF-3279-469D-BC35-1DBC7958AC47}" type="pres">
      <dgm:prSet presAssocID="{7FBD3081-DA52-4356-BD4F-07462362F81D}" presName="rootConnector" presStyleLbl="node3" presStyleIdx="10" presStyleCnt="22"/>
      <dgm:spPr/>
      <dgm:t>
        <a:bodyPr/>
        <a:lstStyle/>
        <a:p>
          <a:endParaRPr lang="ru-RU"/>
        </a:p>
      </dgm:t>
    </dgm:pt>
    <dgm:pt modelId="{54F34302-1628-45A8-B6C6-B043C77C5739}" type="pres">
      <dgm:prSet presAssocID="{7FBD3081-DA52-4356-BD4F-07462362F81D}" presName="hierChild4" presStyleCnt="0"/>
      <dgm:spPr/>
      <dgm:t>
        <a:bodyPr/>
        <a:lstStyle/>
        <a:p>
          <a:endParaRPr lang="ru-RU"/>
        </a:p>
      </dgm:t>
    </dgm:pt>
    <dgm:pt modelId="{3160D879-9820-4142-9774-FD20DDF01374}" type="pres">
      <dgm:prSet presAssocID="{7FBD3081-DA52-4356-BD4F-07462362F81D}" presName="hierChild5" presStyleCnt="0"/>
      <dgm:spPr/>
      <dgm:t>
        <a:bodyPr/>
        <a:lstStyle/>
        <a:p>
          <a:endParaRPr lang="ru-RU"/>
        </a:p>
      </dgm:t>
    </dgm:pt>
    <dgm:pt modelId="{3FE35A88-B0C6-400A-A867-A437FA27E8E3}" type="pres">
      <dgm:prSet presAssocID="{63F078C7-7061-490B-B2B0-638CC1D5488A}" presName="Name37" presStyleLbl="parChTrans1D3" presStyleIdx="11" presStyleCnt="22"/>
      <dgm:spPr>
        <a:custGeom>
          <a:avLst/>
          <a:gdLst/>
          <a:ahLst/>
          <a:cxnLst/>
          <a:rect l="0" t="0" r="0" b="0"/>
          <a:pathLst>
            <a:path>
              <a:moveTo>
                <a:pt x="45720" y="0"/>
              </a:moveTo>
              <a:lnTo>
                <a:pt x="45720" y="949052"/>
              </a:lnTo>
              <a:lnTo>
                <a:pt x="121442" y="949052"/>
              </a:lnTo>
            </a:path>
          </a:pathLst>
        </a:custGeom>
      </dgm:spPr>
      <dgm:t>
        <a:bodyPr/>
        <a:lstStyle/>
        <a:p>
          <a:endParaRPr lang="ru-RU"/>
        </a:p>
      </dgm:t>
    </dgm:pt>
    <dgm:pt modelId="{EE7D6E2C-F59B-427F-948A-596863336F44}" type="pres">
      <dgm:prSet presAssocID="{B2D9F141-DB95-4AB5-BD8D-05BF05BCC240}" presName="hierRoot2" presStyleCnt="0">
        <dgm:presLayoutVars>
          <dgm:hierBranch val="init"/>
        </dgm:presLayoutVars>
      </dgm:prSet>
      <dgm:spPr/>
      <dgm:t>
        <a:bodyPr/>
        <a:lstStyle/>
        <a:p>
          <a:endParaRPr lang="ru-RU"/>
        </a:p>
      </dgm:t>
    </dgm:pt>
    <dgm:pt modelId="{912F587E-CE97-4FCC-8D28-33A91B87F582}" type="pres">
      <dgm:prSet presAssocID="{B2D9F141-DB95-4AB5-BD8D-05BF05BCC240}" presName="rootComposite" presStyleCnt="0"/>
      <dgm:spPr/>
      <dgm:t>
        <a:bodyPr/>
        <a:lstStyle/>
        <a:p>
          <a:endParaRPr lang="ru-RU"/>
        </a:p>
      </dgm:t>
    </dgm:pt>
    <dgm:pt modelId="{2CC9E456-570A-46CA-94C5-7FC503925E8F}" type="pres">
      <dgm:prSet presAssocID="{B2D9F141-DB95-4AB5-BD8D-05BF05BCC240}" presName="rootText" presStyleLbl="node3" presStyleIdx="11" presStyleCnt="22" custScaleX="127281">
        <dgm:presLayoutVars>
          <dgm:chPref val="3"/>
        </dgm:presLayoutVars>
      </dgm:prSet>
      <dgm:spPr>
        <a:prstGeom prst="rect">
          <a:avLst/>
        </a:prstGeom>
      </dgm:spPr>
      <dgm:t>
        <a:bodyPr/>
        <a:lstStyle/>
        <a:p>
          <a:endParaRPr lang="ru-RU"/>
        </a:p>
      </dgm:t>
    </dgm:pt>
    <dgm:pt modelId="{5B41F4BB-8424-4A14-A7EF-FB7ABABA0DC4}" type="pres">
      <dgm:prSet presAssocID="{B2D9F141-DB95-4AB5-BD8D-05BF05BCC240}" presName="rootConnector" presStyleLbl="node3" presStyleIdx="11" presStyleCnt="22"/>
      <dgm:spPr/>
      <dgm:t>
        <a:bodyPr/>
        <a:lstStyle/>
        <a:p>
          <a:endParaRPr lang="ru-RU"/>
        </a:p>
      </dgm:t>
    </dgm:pt>
    <dgm:pt modelId="{CDE59593-DDC1-4694-89DF-FF10F82AE186}" type="pres">
      <dgm:prSet presAssocID="{B2D9F141-DB95-4AB5-BD8D-05BF05BCC240}" presName="hierChild4" presStyleCnt="0"/>
      <dgm:spPr/>
      <dgm:t>
        <a:bodyPr/>
        <a:lstStyle/>
        <a:p>
          <a:endParaRPr lang="ru-RU"/>
        </a:p>
      </dgm:t>
    </dgm:pt>
    <dgm:pt modelId="{2318DA15-9DEA-4D42-9130-167ACC8A3C4E}" type="pres">
      <dgm:prSet presAssocID="{B2D9F141-DB95-4AB5-BD8D-05BF05BCC240}" presName="hierChild5" presStyleCnt="0"/>
      <dgm:spPr/>
      <dgm:t>
        <a:bodyPr/>
        <a:lstStyle/>
        <a:p>
          <a:endParaRPr lang="ru-RU"/>
        </a:p>
      </dgm:t>
    </dgm:pt>
    <dgm:pt modelId="{8D3EA80E-8F03-4811-927F-09F030289332}" type="pres">
      <dgm:prSet presAssocID="{B9BA89FA-E78D-4771-9199-09E72FFFE4B6}" presName="Name37" presStyleLbl="parChTrans1D3" presStyleIdx="12" presStyleCnt="22"/>
      <dgm:spPr>
        <a:custGeom>
          <a:avLst/>
          <a:gdLst/>
          <a:ahLst/>
          <a:cxnLst/>
          <a:rect l="0" t="0" r="0" b="0"/>
          <a:pathLst>
            <a:path>
              <a:moveTo>
                <a:pt x="45720" y="0"/>
              </a:moveTo>
              <a:lnTo>
                <a:pt x="45720" y="1307471"/>
              </a:lnTo>
              <a:lnTo>
                <a:pt x="121442" y="1307471"/>
              </a:lnTo>
            </a:path>
          </a:pathLst>
        </a:custGeom>
      </dgm:spPr>
      <dgm:t>
        <a:bodyPr/>
        <a:lstStyle/>
        <a:p>
          <a:endParaRPr lang="ru-RU"/>
        </a:p>
      </dgm:t>
    </dgm:pt>
    <dgm:pt modelId="{569E9443-C7AE-4C79-874B-B8ECA2EDAEE6}" type="pres">
      <dgm:prSet presAssocID="{994FDDF5-F5BF-481F-9293-F551A8BEFFDA}" presName="hierRoot2" presStyleCnt="0">
        <dgm:presLayoutVars>
          <dgm:hierBranch val="init"/>
        </dgm:presLayoutVars>
      </dgm:prSet>
      <dgm:spPr/>
      <dgm:t>
        <a:bodyPr/>
        <a:lstStyle/>
        <a:p>
          <a:endParaRPr lang="ru-RU"/>
        </a:p>
      </dgm:t>
    </dgm:pt>
    <dgm:pt modelId="{B4875AB2-4323-4555-AFA3-2DBA426C4AEE}" type="pres">
      <dgm:prSet presAssocID="{994FDDF5-F5BF-481F-9293-F551A8BEFFDA}" presName="rootComposite" presStyleCnt="0"/>
      <dgm:spPr/>
      <dgm:t>
        <a:bodyPr/>
        <a:lstStyle/>
        <a:p>
          <a:endParaRPr lang="ru-RU"/>
        </a:p>
      </dgm:t>
    </dgm:pt>
    <dgm:pt modelId="{EF5C6CFB-585E-4903-9AF8-74EADAEB1A6E}" type="pres">
      <dgm:prSet presAssocID="{994FDDF5-F5BF-481F-9293-F551A8BEFFDA}" presName="rootText" presStyleLbl="node3" presStyleIdx="12" presStyleCnt="22" custScaleX="129713">
        <dgm:presLayoutVars>
          <dgm:chPref val="3"/>
        </dgm:presLayoutVars>
      </dgm:prSet>
      <dgm:spPr>
        <a:prstGeom prst="rect">
          <a:avLst/>
        </a:prstGeom>
      </dgm:spPr>
      <dgm:t>
        <a:bodyPr/>
        <a:lstStyle/>
        <a:p>
          <a:endParaRPr lang="ru-RU"/>
        </a:p>
      </dgm:t>
    </dgm:pt>
    <dgm:pt modelId="{E46B67FD-60C5-4E31-B838-A09BAC0B84B2}" type="pres">
      <dgm:prSet presAssocID="{994FDDF5-F5BF-481F-9293-F551A8BEFFDA}" presName="rootConnector" presStyleLbl="node3" presStyleIdx="12" presStyleCnt="22"/>
      <dgm:spPr/>
      <dgm:t>
        <a:bodyPr/>
        <a:lstStyle/>
        <a:p>
          <a:endParaRPr lang="ru-RU"/>
        </a:p>
      </dgm:t>
    </dgm:pt>
    <dgm:pt modelId="{0AA9728F-A2C8-4ED6-BDD2-22ED1B514B54}" type="pres">
      <dgm:prSet presAssocID="{994FDDF5-F5BF-481F-9293-F551A8BEFFDA}" presName="hierChild4" presStyleCnt="0"/>
      <dgm:spPr/>
      <dgm:t>
        <a:bodyPr/>
        <a:lstStyle/>
        <a:p>
          <a:endParaRPr lang="ru-RU"/>
        </a:p>
      </dgm:t>
    </dgm:pt>
    <dgm:pt modelId="{11EF3EB6-0071-4733-BA55-55F90C54AE7E}" type="pres">
      <dgm:prSet presAssocID="{994FDDF5-F5BF-481F-9293-F551A8BEFFDA}" presName="hierChild5" presStyleCnt="0"/>
      <dgm:spPr/>
      <dgm:t>
        <a:bodyPr/>
        <a:lstStyle/>
        <a:p>
          <a:endParaRPr lang="ru-RU"/>
        </a:p>
      </dgm:t>
    </dgm:pt>
    <dgm:pt modelId="{3B4F0804-678A-4AF7-928B-D601270D2963}" type="pres">
      <dgm:prSet presAssocID="{EBAE6E2B-FA31-4891-8869-45F5D97EE1EF}" presName="hierChild5" presStyleCnt="0"/>
      <dgm:spPr/>
      <dgm:t>
        <a:bodyPr/>
        <a:lstStyle/>
        <a:p>
          <a:endParaRPr lang="ru-RU"/>
        </a:p>
      </dgm:t>
    </dgm:pt>
    <dgm:pt modelId="{1DE38A23-B96C-4047-81CE-517D7623FD4D}" type="pres">
      <dgm:prSet presAssocID="{9322BC3F-A8F2-4A2E-A127-523D3219B925}" presName="Name37" presStyleLbl="parChTrans1D2" presStyleIdx="4" presStyleCnt="9"/>
      <dgm:spPr>
        <a:custGeom>
          <a:avLst/>
          <a:gdLst/>
          <a:ahLst/>
          <a:cxnLst/>
          <a:rect l="0" t="0" r="0" b="0"/>
          <a:pathLst>
            <a:path>
              <a:moveTo>
                <a:pt x="0" y="0"/>
              </a:moveTo>
              <a:lnTo>
                <a:pt x="0" y="53005"/>
              </a:lnTo>
              <a:lnTo>
                <a:pt x="139800" y="53005"/>
              </a:lnTo>
              <a:lnTo>
                <a:pt x="139800" y="106011"/>
              </a:lnTo>
            </a:path>
          </a:pathLst>
        </a:custGeom>
      </dgm:spPr>
      <dgm:t>
        <a:bodyPr/>
        <a:lstStyle/>
        <a:p>
          <a:endParaRPr lang="ru-RU"/>
        </a:p>
      </dgm:t>
    </dgm:pt>
    <dgm:pt modelId="{E40E3D76-1321-4E53-99FA-A059A14FED6C}" type="pres">
      <dgm:prSet presAssocID="{686451D0-6E98-4182-BFA7-75D7E8A16DB8}" presName="hierRoot2" presStyleCnt="0">
        <dgm:presLayoutVars>
          <dgm:hierBranch val="init"/>
        </dgm:presLayoutVars>
      </dgm:prSet>
      <dgm:spPr/>
      <dgm:t>
        <a:bodyPr/>
        <a:lstStyle/>
        <a:p>
          <a:endParaRPr lang="ru-RU"/>
        </a:p>
      </dgm:t>
    </dgm:pt>
    <dgm:pt modelId="{03595050-84BD-4EF1-B7BE-74D97510E316}" type="pres">
      <dgm:prSet presAssocID="{686451D0-6E98-4182-BFA7-75D7E8A16DB8}" presName="rootComposite" presStyleCnt="0"/>
      <dgm:spPr/>
      <dgm:t>
        <a:bodyPr/>
        <a:lstStyle/>
        <a:p>
          <a:endParaRPr lang="ru-RU"/>
        </a:p>
      </dgm:t>
    </dgm:pt>
    <dgm:pt modelId="{3A8392D6-BB1E-4B5B-9D3E-BEA89A9E59DB}" type="pres">
      <dgm:prSet presAssocID="{686451D0-6E98-4182-BFA7-75D7E8A16DB8}" presName="rootText" presStyleLbl="node2" presStyleIdx="4" presStyleCnt="9">
        <dgm:presLayoutVars>
          <dgm:chPref val="3"/>
        </dgm:presLayoutVars>
      </dgm:prSet>
      <dgm:spPr>
        <a:prstGeom prst="rect">
          <a:avLst/>
        </a:prstGeom>
      </dgm:spPr>
      <dgm:t>
        <a:bodyPr/>
        <a:lstStyle/>
        <a:p>
          <a:endParaRPr lang="ru-RU"/>
        </a:p>
      </dgm:t>
    </dgm:pt>
    <dgm:pt modelId="{2A52B030-F76A-40EC-8663-DFB410D0C0AC}" type="pres">
      <dgm:prSet presAssocID="{686451D0-6E98-4182-BFA7-75D7E8A16DB8}" presName="rootConnector" presStyleLbl="node2" presStyleIdx="4" presStyleCnt="9"/>
      <dgm:spPr/>
      <dgm:t>
        <a:bodyPr/>
        <a:lstStyle/>
        <a:p>
          <a:endParaRPr lang="ru-RU"/>
        </a:p>
      </dgm:t>
    </dgm:pt>
    <dgm:pt modelId="{0AFA029A-461E-48AC-8F62-8622572AFC0C}" type="pres">
      <dgm:prSet presAssocID="{686451D0-6E98-4182-BFA7-75D7E8A16DB8}" presName="hierChild4" presStyleCnt="0"/>
      <dgm:spPr/>
      <dgm:t>
        <a:bodyPr/>
        <a:lstStyle/>
        <a:p>
          <a:endParaRPr lang="ru-RU"/>
        </a:p>
      </dgm:t>
    </dgm:pt>
    <dgm:pt modelId="{32E96670-4F47-496B-890B-38AC27946755}" type="pres">
      <dgm:prSet presAssocID="{4733F69B-9A75-4EB3-9A7E-9F40524101A2}" presName="Name37" presStyleLbl="parChTrans1D3" presStyleIdx="13" presStyleCnt="22"/>
      <dgm:spPr>
        <a:custGeom>
          <a:avLst/>
          <a:gdLst/>
          <a:ahLst/>
          <a:cxnLst/>
          <a:rect l="0" t="0" r="0" b="0"/>
          <a:pathLst>
            <a:path>
              <a:moveTo>
                <a:pt x="45720" y="0"/>
              </a:moveTo>
              <a:lnTo>
                <a:pt x="45720" y="250805"/>
              </a:lnTo>
              <a:lnTo>
                <a:pt x="127504" y="250805"/>
              </a:lnTo>
            </a:path>
          </a:pathLst>
        </a:custGeom>
      </dgm:spPr>
      <dgm:t>
        <a:bodyPr/>
        <a:lstStyle/>
        <a:p>
          <a:endParaRPr lang="ru-RU"/>
        </a:p>
      </dgm:t>
    </dgm:pt>
    <dgm:pt modelId="{DE41A408-CFCC-40F5-89F1-6B3AF6DFCF07}" type="pres">
      <dgm:prSet presAssocID="{10583C31-49A2-419C-9DD9-0C3F17BBC474}" presName="hierRoot2" presStyleCnt="0">
        <dgm:presLayoutVars>
          <dgm:hierBranch val="init"/>
        </dgm:presLayoutVars>
      </dgm:prSet>
      <dgm:spPr/>
      <dgm:t>
        <a:bodyPr/>
        <a:lstStyle/>
        <a:p>
          <a:endParaRPr lang="ru-RU"/>
        </a:p>
      </dgm:t>
    </dgm:pt>
    <dgm:pt modelId="{ED3DE282-DC3D-4DCF-B0AB-47AAE9F19F6D}" type="pres">
      <dgm:prSet presAssocID="{10583C31-49A2-419C-9DD9-0C3F17BBC474}" presName="rootComposite" presStyleCnt="0"/>
      <dgm:spPr/>
      <dgm:t>
        <a:bodyPr/>
        <a:lstStyle/>
        <a:p>
          <a:endParaRPr lang="ru-RU"/>
        </a:p>
      </dgm:t>
    </dgm:pt>
    <dgm:pt modelId="{775C8913-E6D0-49FA-9026-810676B30D87}" type="pres">
      <dgm:prSet presAssocID="{10583C31-49A2-419C-9DD9-0C3F17BBC474}" presName="rootText" presStyleLbl="node3" presStyleIdx="13" presStyleCnt="22">
        <dgm:presLayoutVars>
          <dgm:chPref val="3"/>
        </dgm:presLayoutVars>
      </dgm:prSet>
      <dgm:spPr>
        <a:prstGeom prst="rect">
          <a:avLst/>
        </a:prstGeom>
      </dgm:spPr>
      <dgm:t>
        <a:bodyPr/>
        <a:lstStyle/>
        <a:p>
          <a:endParaRPr lang="ru-RU"/>
        </a:p>
      </dgm:t>
    </dgm:pt>
    <dgm:pt modelId="{93560E02-D7B1-4CBF-B139-6E56F40A0DD4}" type="pres">
      <dgm:prSet presAssocID="{10583C31-49A2-419C-9DD9-0C3F17BBC474}" presName="rootConnector" presStyleLbl="node3" presStyleIdx="13" presStyleCnt="22"/>
      <dgm:spPr/>
      <dgm:t>
        <a:bodyPr/>
        <a:lstStyle/>
        <a:p>
          <a:endParaRPr lang="ru-RU"/>
        </a:p>
      </dgm:t>
    </dgm:pt>
    <dgm:pt modelId="{D5D5276A-E89B-4F99-808C-7F5F3EC5F10F}" type="pres">
      <dgm:prSet presAssocID="{10583C31-49A2-419C-9DD9-0C3F17BBC474}" presName="hierChild4" presStyleCnt="0"/>
      <dgm:spPr/>
      <dgm:t>
        <a:bodyPr/>
        <a:lstStyle/>
        <a:p>
          <a:endParaRPr lang="ru-RU"/>
        </a:p>
      </dgm:t>
    </dgm:pt>
    <dgm:pt modelId="{BC72A8B8-A4F1-45AD-976F-020FAF24EED0}" type="pres">
      <dgm:prSet presAssocID="{3875B952-B22B-4EEE-AB35-3D0E49DAFF85}" presName="Name37" presStyleLbl="parChTrans1D4" presStyleIdx="0" presStyleCnt="1"/>
      <dgm:spPr>
        <a:custGeom>
          <a:avLst/>
          <a:gdLst/>
          <a:ahLst/>
          <a:cxnLst/>
          <a:rect l="0" t="0" r="0" b="0"/>
          <a:pathLst>
            <a:path>
              <a:moveTo>
                <a:pt x="0" y="0"/>
              </a:moveTo>
              <a:lnTo>
                <a:pt x="0" y="283840"/>
              </a:lnTo>
              <a:lnTo>
                <a:pt x="92556" y="283840"/>
              </a:lnTo>
            </a:path>
          </a:pathLst>
        </a:custGeom>
      </dgm:spPr>
      <dgm:t>
        <a:bodyPr/>
        <a:lstStyle/>
        <a:p>
          <a:endParaRPr lang="ru-RU"/>
        </a:p>
      </dgm:t>
    </dgm:pt>
    <dgm:pt modelId="{C4FC2A8E-1085-46A7-9026-3B070DEAA4AB}" type="pres">
      <dgm:prSet presAssocID="{A70BF87A-79DE-4EEC-ADBF-36A8003D216E}" presName="hierRoot2" presStyleCnt="0">
        <dgm:presLayoutVars>
          <dgm:hierBranch val="init"/>
        </dgm:presLayoutVars>
      </dgm:prSet>
      <dgm:spPr/>
      <dgm:t>
        <a:bodyPr/>
        <a:lstStyle/>
        <a:p>
          <a:endParaRPr lang="ru-RU"/>
        </a:p>
      </dgm:t>
    </dgm:pt>
    <dgm:pt modelId="{FE13B3F8-2076-480B-9C3D-02DC9054A6D1}" type="pres">
      <dgm:prSet presAssocID="{A70BF87A-79DE-4EEC-ADBF-36A8003D216E}" presName="rootComposite" presStyleCnt="0"/>
      <dgm:spPr/>
      <dgm:t>
        <a:bodyPr/>
        <a:lstStyle/>
        <a:p>
          <a:endParaRPr lang="ru-RU"/>
        </a:p>
      </dgm:t>
    </dgm:pt>
    <dgm:pt modelId="{B5BEF56F-1EF8-4AFF-8137-E72EF3D60AB6}" type="pres">
      <dgm:prSet presAssocID="{A70BF87A-79DE-4EEC-ADBF-36A8003D216E}" presName="rootText" presStyleLbl="node4" presStyleIdx="0" presStyleCnt="1" custScaleX="125479">
        <dgm:presLayoutVars>
          <dgm:chPref val="3"/>
        </dgm:presLayoutVars>
      </dgm:prSet>
      <dgm:spPr>
        <a:prstGeom prst="rect">
          <a:avLst/>
        </a:prstGeom>
      </dgm:spPr>
      <dgm:t>
        <a:bodyPr/>
        <a:lstStyle/>
        <a:p>
          <a:endParaRPr lang="ru-RU"/>
        </a:p>
      </dgm:t>
    </dgm:pt>
    <dgm:pt modelId="{37BDB541-7DED-47F4-9285-3DB7BE05204A}" type="pres">
      <dgm:prSet presAssocID="{A70BF87A-79DE-4EEC-ADBF-36A8003D216E}" presName="rootConnector" presStyleLbl="node4" presStyleIdx="0" presStyleCnt="1"/>
      <dgm:spPr/>
      <dgm:t>
        <a:bodyPr/>
        <a:lstStyle/>
        <a:p>
          <a:endParaRPr lang="ru-RU"/>
        </a:p>
      </dgm:t>
    </dgm:pt>
    <dgm:pt modelId="{E0AB8FB9-EE6E-4C45-9F66-5AF9626A5DBB}" type="pres">
      <dgm:prSet presAssocID="{A70BF87A-79DE-4EEC-ADBF-36A8003D216E}" presName="hierChild4" presStyleCnt="0"/>
      <dgm:spPr/>
      <dgm:t>
        <a:bodyPr/>
        <a:lstStyle/>
        <a:p>
          <a:endParaRPr lang="ru-RU"/>
        </a:p>
      </dgm:t>
    </dgm:pt>
    <dgm:pt modelId="{16C29203-9629-416C-BCC2-91DA8C60C125}" type="pres">
      <dgm:prSet presAssocID="{A70BF87A-79DE-4EEC-ADBF-36A8003D216E}" presName="hierChild5" presStyleCnt="0"/>
      <dgm:spPr/>
      <dgm:t>
        <a:bodyPr/>
        <a:lstStyle/>
        <a:p>
          <a:endParaRPr lang="ru-RU"/>
        </a:p>
      </dgm:t>
    </dgm:pt>
    <dgm:pt modelId="{D9525DAA-1C66-483E-ADE1-8FE1E1347FF4}" type="pres">
      <dgm:prSet presAssocID="{10583C31-49A2-419C-9DD9-0C3F17BBC474}" presName="hierChild5" presStyleCnt="0"/>
      <dgm:spPr/>
      <dgm:t>
        <a:bodyPr/>
        <a:lstStyle/>
        <a:p>
          <a:endParaRPr lang="ru-RU"/>
        </a:p>
      </dgm:t>
    </dgm:pt>
    <dgm:pt modelId="{E5803DE8-025C-4F58-9810-83641C642F23}" type="pres">
      <dgm:prSet presAssocID="{686451D0-6E98-4182-BFA7-75D7E8A16DB8}" presName="hierChild5" presStyleCnt="0"/>
      <dgm:spPr/>
      <dgm:t>
        <a:bodyPr/>
        <a:lstStyle/>
        <a:p>
          <a:endParaRPr lang="ru-RU"/>
        </a:p>
      </dgm:t>
    </dgm:pt>
    <dgm:pt modelId="{D3B342C7-B8E9-484A-8E7E-260591D08FDE}" type="pres">
      <dgm:prSet presAssocID="{8A3F3269-D8F2-4C89-A3CA-7B0546BA7D57}" presName="Name37" presStyleLbl="parChTrans1D2" presStyleIdx="5" presStyleCnt="9"/>
      <dgm:spPr>
        <a:custGeom>
          <a:avLst/>
          <a:gdLst/>
          <a:ahLst/>
          <a:cxnLst/>
          <a:rect l="0" t="0" r="0" b="0"/>
          <a:pathLst>
            <a:path>
              <a:moveTo>
                <a:pt x="0" y="0"/>
              </a:moveTo>
              <a:lnTo>
                <a:pt x="0" y="53005"/>
              </a:lnTo>
              <a:lnTo>
                <a:pt x="750627" y="53005"/>
              </a:lnTo>
              <a:lnTo>
                <a:pt x="750627" y="106011"/>
              </a:lnTo>
            </a:path>
          </a:pathLst>
        </a:custGeom>
      </dgm:spPr>
      <dgm:t>
        <a:bodyPr/>
        <a:lstStyle/>
        <a:p>
          <a:endParaRPr lang="ru-RU"/>
        </a:p>
      </dgm:t>
    </dgm:pt>
    <dgm:pt modelId="{10EFA455-C325-4989-AD0B-E327EBCEC353}" type="pres">
      <dgm:prSet presAssocID="{CD67B4AE-E176-4085-A01C-49684250C31E}" presName="hierRoot2" presStyleCnt="0">
        <dgm:presLayoutVars>
          <dgm:hierBranch val="init"/>
        </dgm:presLayoutVars>
      </dgm:prSet>
      <dgm:spPr/>
      <dgm:t>
        <a:bodyPr/>
        <a:lstStyle/>
        <a:p>
          <a:endParaRPr lang="ru-RU"/>
        </a:p>
      </dgm:t>
    </dgm:pt>
    <dgm:pt modelId="{507F2C11-8CBD-456F-A831-574AB58136EE}" type="pres">
      <dgm:prSet presAssocID="{CD67B4AE-E176-4085-A01C-49684250C31E}" presName="rootComposite" presStyleCnt="0"/>
      <dgm:spPr/>
      <dgm:t>
        <a:bodyPr/>
        <a:lstStyle/>
        <a:p>
          <a:endParaRPr lang="ru-RU"/>
        </a:p>
      </dgm:t>
    </dgm:pt>
    <dgm:pt modelId="{1B6A3568-F476-464E-8E1C-8A96FD70F578}" type="pres">
      <dgm:prSet presAssocID="{CD67B4AE-E176-4085-A01C-49684250C31E}" presName="rootText" presStyleLbl="node2" presStyleIdx="5" presStyleCnt="9">
        <dgm:presLayoutVars>
          <dgm:chPref val="3"/>
        </dgm:presLayoutVars>
      </dgm:prSet>
      <dgm:spPr>
        <a:prstGeom prst="rect">
          <a:avLst/>
        </a:prstGeom>
      </dgm:spPr>
      <dgm:t>
        <a:bodyPr/>
        <a:lstStyle/>
        <a:p>
          <a:endParaRPr lang="ru-RU"/>
        </a:p>
      </dgm:t>
    </dgm:pt>
    <dgm:pt modelId="{37036F1C-7325-4B00-840C-FD7C95D1CC2F}" type="pres">
      <dgm:prSet presAssocID="{CD67B4AE-E176-4085-A01C-49684250C31E}" presName="rootConnector" presStyleLbl="node2" presStyleIdx="5" presStyleCnt="9"/>
      <dgm:spPr/>
      <dgm:t>
        <a:bodyPr/>
        <a:lstStyle/>
        <a:p>
          <a:endParaRPr lang="ru-RU"/>
        </a:p>
      </dgm:t>
    </dgm:pt>
    <dgm:pt modelId="{A2C1485C-3FD4-48C8-9CFC-0920A3CE0472}" type="pres">
      <dgm:prSet presAssocID="{CD67B4AE-E176-4085-A01C-49684250C31E}" presName="hierChild4" presStyleCnt="0"/>
      <dgm:spPr/>
      <dgm:t>
        <a:bodyPr/>
        <a:lstStyle/>
        <a:p>
          <a:endParaRPr lang="ru-RU"/>
        </a:p>
      </dgm:t>
    </dgm:pt>
    <dgm:pt modelId="{6BC5D3D7-9358-456E-865D-0CBF08B85C15}" type="pres">
      <dgm:prSet presAssocID="{2B91F80C-CEAF-447B-8EB1-F3739782B0EC}" presName="Name37" presStyleLbl="parChTrans1D3" presStyleIdx="14" presStyleCnt="22"/>
      <dgm:spPr>
        <a:custGeom>
          <a:avLst/>
          <a:gdLst/>
          <a:ahLst/>
          <a:cxnLst/>
          <a:rect l="0" t="0" r="0" b="0"/>
          <a:pathLst>
            <a:path>
              <a:moveTo>
                <a:pt x="45720" y="0"/>
              </a:moveTo>
              <a:lnTo>
                <a:pt x="45720" y="232214"/>
              </a:lnTo>
              <a:lnTo>
                <a:pt x="121442" y="232214"/>
              </a:lnTo>
            </a:path>
          </a:pathLst>
        </a:custGeom>
      </dgm:spPr>
      <dgm:t>
        <a:bodyPr/>
        <a:lstStyle/>
        <a:p>
          <a:endParaRPr lang="ru-RU"/>
        </a:p>
      </dgm:t>
    </dgm:pt>
    <dgm:pt modelId="{B93DC0CB-E9D5-436F-9C7A-B7974BA83566}" type="pres">
      <dgm:prSet presAssocID="{FA6E2A93-0477-4597-9237-E20D20F854F0}" presName="hierRoot2" presStyleCnt="0">
        <dgm:presLayoutVars>
          <dgm:hierBranch val="init"/>
        </dgm:presLayoutVars>
      </dgm:prSet>
      <dgm:spPr/>
      <dgm:t>
        <a:bodyPr/>
        <a:lstStyle/>
        <a:p>
          <a:endParaRPr lang="ru-RU"/>
        </a:p>
      </dgm:t>
    </dgm:pt>
    <dgm:pt modelId="{5905ED6D-09A4-4C56-BB0B-438D4FC045BE}" type="pres">
      <dgm:prSet presAssocID="{FA6E2A93-0477-4597-9237-E20D20F854F0}" presName="rootComposite" presStyleCnt="0"/>
      <dgm:spPr/>
      <dgm:t>
        <a:bodyPr/>
        <a:lstStyle/>
        <a:p>
          <a:endParaRPr lang="ru-RU"/>
        </a:p>
      </dgm:t>
    </dgm:pt>
    <dgm:pt modelId="{1EDCA330-259E-49A5-9D29-1A1D9653DAB6}" type="pres">
      <dgm:prSet presAssocID="{FA6E2A93-0477-4597-9237-E20D20F854F0}" presName="rootText" presStyleLbl="node3" presStyleIdx="14" presStyleCnt="22" custScaleX="153722">
        <dgm:presLayoutVars>
          <dgm:chPref val="3"/>
        </dgm:presLayoutVars>
      </dgm:prSet>
      <dgm:spPr>
        <a:prstGeom prst="rect">
          <a:avLst/>
        </a:prstGeom>
      </dgm:spPr>
      <dgm:t>
        <a:bodyPr/>
        <a:lstStyle/>
        <a:p>
          <a:endParaRPr lang="ru-RU"/>
        </a:p>
      </dgm:t>
    </dgm:pt>
    <dgm:pt modelId="{504DD857-CACB-4327-B953-157417ED5FF7}" type="pres">
      <dgm:prSet presAssocID="{FA6E2A93-0477-4597-9237-E20D20F854F0}" presName="rootConnector" presStyleLbl="node3" presStyleIdx="14" presStyleCnt="22"/>
      <dgm:spPr/>
      <dgm:t>
        <a:bodyPr/>
        <a:lstStyle/>
        <a:p>
          <a:endParaRPr lang="ru-RU"/>
        </a:p>
      </dgm:t>
    </dgm:pt>
    <dgm:pt modelId="{3DACFC2F-1E66-40C3-A3E2-8200FA501A6E}" type="pres">
      <dgm:prSet presAssocID="{FA6E2A93-0477-4597-9237-E20D20F854F0}" presName="hierChild4" presStyleCnt="0"/>
      <dgm:spPr/>
      <dgm:t>
        <a:bodyPr/>
        <a:lstStyle/>
        <a:p>
          <a:endParaRPr lang="ru-RU"/>
        </a:p>
      </dgm:t>
    </dgm:pt>
    <dgm:pt modelId="{A310454A-A6D4-464A-9514-DD7516B962B0}" type="pres">
      <dgm:prSet presAssocID="{FA6E2A93-0477-4597-9237-E20D20F854F0}" presName="hierChild5" presStyleCnt="0"/>
      <dgm:spPr/>
      <dgm:t>
        <a:bodyPr/>
        <a:lstStyle/>
        <a:p>
          <a:endParaRPr lang="ru-RU"/>
        </a:p>
      </dgm:t>
    </dgm:pt>
    <dgm:pt modelId="{B0E646E5-0D93-4659-846F-E4CAA5DEB0D2}" type="pres">
      <dgm:prSet presAssocID="{EE160FC5-3923-45DE-918B-E5F853FDE8C4}" presName="Name37" presStyleLbl="parChTrans1D3" presStyleIdx="15" presStyleCnt="22"/>
      <dgm:spPr>
        <a:custGeom>
          <a:avLst/>
          <a:gdLst/>
          <a:ahLst/>
          <a:cxnLst/>
          <a:rect l="0" t="0" r="0" b="0"/>
          <a:pathLst>
            <a:path>
              <a:moveTo>
                <a:pt x="45720" y="0"/>
              </a:moveTo>
              <a:lnTo>
                <a:pt x="45720" y="590633"/>
              </a:lnTo>
              <a:lnTo>
                <a:pt x="121442" y="590633"/>
              </a:lnTo>
            </a:path>
          </a:pathLst>
        </a:custGeom>
      </dgm:spPr>
      <dgm:t>
        <a:bodyPr/>
        <a:lstStyle/>
        <a:p>
          <a:endParaRPr lang="ru-RU"/>
        </a:p>
      </dgm:t>
    </dgm:pt>
    <dgm:pt modelId="{E992DAF6-0CD4-4E33-8508-10034AEC3962}" type="pres">
      <dgm:prSet presAssocID="{E3AE48CE-E714-4B06-94DD-64A5C13943B4}" presName="hierRoot2" presStyleCnt="0">
        <dgm:presLayoutVars>
          <dgm:hierBranch val="init"/>
        </dgm:presLayoutVars>
      </dgm:prSet>
      <dgm:spPr/>
      <dgm:t>
        <a:bodyPr/>
        <a:lstStyle/>
        <a:p>
          <a:endParaRPr lang="ru-RU"/>
        </a:p>
      </dgm:t>
    </dgm:pt>
    <dgm:pt modelId="{0B431AD7-09BB-45B4-8635-C1A1439BD214}" type="pres">
      <dgm:prSet presAssocID="{E3AE48CE-E714-4B06-94DD-64A5C13943B4}" presName="rootComposite" presStyleCnt="0"/>
      <dgm:spPr/>
      <dgm:t>
        <a:bodyPr/>
        <a:lstStyle/>
        <a:p>
          <a:endParaRPr lang="ru-RU"/>
        </a:p>
      </dgm:t>
    </dgm:pt>
    <dgm:pt modelId="{E8E2DB9E-0F20-48A8-8F30-83FB62D68508}" type="pres">
      <dgm:prSet presAssocID="{E3AE48CE-E714-4B06-94DD-64A5C13943B4}" presName="rootText" presStyleLbl="node3" presStyleIdx="15" presStyleCnt="22" custScaleX="149680">
        <dgm:presLayoutVars>
          <dgm:chPref val="3"/>
        </dgm:presLayoutVars>
      </dgm:prSet>
      <dgm:spPr>
        <a:prstGeom prst="rect">
          <a:avLst/>
        </a:prstGeom>
      </dgm:spPr>
      <dgm:t>
        <a:bodyPr/>
        <a:lstStyle/>
        <a:p>
          <a:endParaRPr lang="ru-RU"/>
        </a:p>
      </dgm:t>
    </dgm:pt>
    <dgm:pt modelId="{0F177FA6-0D71-4B15-9A2C-4A977DBC30BF}" type="pres">
      <dgm:prSet presAssocID="{E3AE48CE-E714-4B06-94DD-64A5C13943B4}" presName="rootConnector" presStyleLbl="node3" presStyleIdx="15" presStyleCnt="22"/>
      <dgm:spPr/>
      <dgm:t>
        <a:bodyPr/>
        <a:lstStyle/>
        <a:p>
          <a:endParaRPr lang="ru-RU"/>
        </a:p>
      </dgm:t>
    </dgm:pt>
    <dgm:pt modelId="{EE66B22F-EB87-4741-AD3E-0FA1D7B56EFA}" type="pres">
      <dgm:prSet presAssocID="{E3AE48CE-E714-4B06-94DD-64A5C13943B4}" presName="hierChild4" presStyleCnt="0"/>
      <dgm:spPr/>
      <dgm:t>
        <a:bodyPr/>
        <a:lstStyle/>
        <a:p>
          <a:endParaRPr lang="ru-RU"/>
        </a:p>
      </dgm:t>
    </dgm:pt>
    <dgm:pt modelId="{B873676C-CA3D-4FE7-A843-F75FA2222719}" type="pres">
      <dgm:prSet presAssocID="{E3AE48CE-E714-4B06-94DD-64A5C13943B4}" presName="hierChild5" presStyleCnt="0"/>
      <dgm:spPr/>
      <dgm:t>
        <a:bodyPr/>
        <a:lstStyle/>
        <a:p>
          <a:endParaRPr lang="ru-RU"/>
        </a:p>
      </dgm:t>
    </dgm:pt>
    <dgm:pt modelId="{8437F6F5-0066-4472-B068-60B9105C47D4}" type="pres">
      <dgm:prSet presAssocID="{5B0AFE63-60F3-43C6-B377-56907F60B2B3}" presName="Name37" presStyleLbl="parChTrans1D3" presStyleIdx="16" presStyleCnt="22"/>
      <dgm:spPr>
        <a:custGeom>
          <a:avLst/>
          <a:gdLst/>
          <a:ahLst/>
          <a:cxnLst/>
          <a:rect l="0" t="0" r="0" b="0"/>
          <a:pathLst>
            <a:path>
              <a:moveTo>
                <a:pt x="45720" y="0"/>
              </a:moveTo>
              <a:lnTo>
                <a:pt x="45720" y="949052"/>
              </a:lnTo>
              <a:lnTo>
                <a:pt x="121442" y="949052"/>
              </a:lnTo>
            </a:path>
          </a:pathLst>
        </a:custGeom>
      </dgm:spPr>
      <dgm:t>
        <a:bodyPr/>
        <a:lstStyle/>
        <a:p>
          <a:endParaRPr lang="ru-RU"/>
        </a:p>
      </dgm:t>
    </dgm:pt>
    <dgm:pt modelId="{05D6A407-B4FE-4E58-9206-422421382950}" type="pres">
      <dgm:prSet presAssocID="{068F792B-EEB1-4452-9821-99B56F702BF3}" presName="hierRoot2" presStyleCnt="0">
        <dgm:presLayoutVars>
          <dgm:hierBranch val="init"/>
        </dgm:presLayoutVars>
      </dgm:prSet>
      <dgm:spPr/>
      <dgm:t>
        <a:bodyPr/>
        <a:lstStyle/>
        <a:p>
          <a:endParaRPr lang="ru-RU"/>
        </a:p>
      </dgm:t>
    </dgm:pt>
    <dgm:pt modelId="{68F574AD-5DB1-4104-96D3-CC2775E46C7D}" type="pres">
      <dgm:prSet presAssocID="{068F792B-EEB1-4452-9821-99B56F702BF3}" presName="rootComposite" presStyleCnt="0"/>
      <dgm:spPr/>
      <dgm:t>
        <a:bodyPr/>
        <a:lstStyle/>
        <a:p>
          <a:endParaRPr lang="ru-RU"/>
        </a:p>
      </dgm:t>
    </dgm:pt>
    <dgm:pt modelId="{46FFFEDF-B57F-4C70-98FD-7533ED199657}" type="pres">
      <dgm:prSet presAssocID="{068F792B-EEB1-4452-9821-99B56F702BF3}" presName="rootText" presStyleLbl="node3" presStyleIdx="16" presStyleCnt="22" custScaleX="148770">
        <dgm:presLayoutVars>
          <dgm:chPref val="3"/>
        </dgm:presLayoutVars>
      </dgm:prSet>
      <dgm:spPr>
        <a:prstGeom prst="rect">
          <a:avLst/>
        </a:prstGeom>
      </dgm:spPr>
      <dgm:t>
        <a:bodyPr/>
        <a:lstStyle/>
        <a:p>
          <a:endParaRPr lang="ru-RU"/>
        </a:p>
      </dgm:t>
    </dgm:pt>
    <dgm:pt modelId="{159D0114-7FEC-408E-B829-E80756BB45D9}" type="pres">
      <dgm:prSet presAssocID="{068F792B-EEB1-4452-9821-99B56F702BF3}" presName="rootConnector" presStyleLbl="node3" presStyleIdx="16" presStyleCnt="22"/>
      <dgm:spPr/>
      <dgm:t>
        <a:bodyPr/>
        <a:lstStyle/>
        <a:p>
          <a:endParaRPr lang="ru-RU"/>
        </a:p>
      </dgm:t>
    </dgm:pt>
    <dgm:pt modelId="{3FD922CB-45D7-4604-84F9-CB9A7674E551}" type="pres">
      <dgm:prSet presAssocID="{068F792B-EEB1-4452-9821-99B56F702BF3}" presName="hierChild4" presStyleCnt="0"/>
      <dgm:spPr/>
      <dgm:t>
        <a:bodyPr/>
        <a:lstStyle/>
        <a:p>
          <a:endParaRPr lang="ru-RU"/>
        </a:p>
      </dgm:t>
    </dgm:pt>
    <dgm:pt modelId="{E8CB8371-60C5-4099-8B54-D6C8E08E0B61}" type="pres">
      <dgm:prSet presAssocID="{068F792B-EEB1-4452-9821-99B56F702BF3}" presName="hierChild5" presStyleCnt="0"/>
      <dgm:spPr/>
      <dgm:t>
        <a:bodyPr/>
        <a:lstStyle/>
        <a:p>
          <a:endParaRPr lang="ru-RU"/>
        </a:p>
      </dgm:t>
    </dgm:pt>
    <dgm:pt modelId="{4069E843-D04E-467E-9769-5EB9D22655AC}" type="pres">
      <dgm:prSet presAssocID="{7268047E-03AB-429F-B89B-423452996593}" presName="Name37" presStyleLbl="parChTrans1D3" presStyleIdx="17" presStyleCnt="22"/>
      <dgm:spPr>
        <a:custGeom>
          <a:avLst/>
          <a:gdLst/>
          <a:ahLst/>
          <a:cxnLst/>
          <a:rect l="0" t="0" r="0" b="0"/>
          <a:pathLst>
            <a:path>
              <a:moveTo>
                <a:pt x="45720" y="0"/>
              </a:moveTo>
              <a:lnTo>
                <a:pt x="45720" y="1307471"/>
              </a:lnTo>
              <a:lnTo>
                <a:pt x="121442" y="1307471"/>
              </a:lnTo>
            </a:path>
          </a:pathLst>
        </a:custGeom>
      </dgm:spPr>
      <dgm:t>
        <a:bodyPr/>
        <a:lstStyle/>
        <a:p>
          <a:endParaRPr lang="ru-RU"/>
        </a:p>
      </dgm:t>
    </dgm:pt>
    <dgm:pt modelId="{68C54A1F-F05D-4F6F-A227-B393BF2F52B0}" type="pres">
      <dgm:prSet presAssocID="{E9EC4538-0519-4580-8E78-338CACCE7298}" presName="hierRoot2" presStyleCnt="0">
        <dgm:presLayoutVars>
          <dgm:hierBranch val="init"/>
        </dgm:presLayoutVars>
      </dgm:prSet>
      <dgm:spPr/>
      <dgm:t>
        <a:bodyPr/>
        <a:lstStyle/>
        <a:p>
          <a:endParaRPr lang="ru-RU"/>
        </a:p>
      </dgm:t>
    </dgm:pt>
    <dgm:pt modelId="{6879D96E-8362-4365-ACE2-AFF8152E6C49}" type="pres">
      <dgm:prSet presAssocID="{E9EC4538-0519-4580-8E78-338CACCE7298}" presName="rootComposite" presStyleCnt="0"/>
      <dgm:spPr/>
      <dgm:t>
        <a:bodyPr/>
        <a:lstStyle/>
        <a:p>
          <a:endParaRPr lang="ru-RU"/>
        </a:p>
      </dgm:t>
    </dgm:pt>
    <dgm:pt modelId="{A8FBAB3F-E64C-42CD-8FD9-EF41B8B8367D}" type="pres">
      <dgm:prSet presAssocID="{E9EC4538-0519-4580-8E78-338CACCE7298}" presName="rootText" presStyleLbl="node3" presStyleIdx="17" presStyleCnt="22" custScaleX="146400">
        <dgm:presLayoutVars>
          <dgm:chPref val="3"/>
        </dgm:presLayoutVars>
      </dgm:prSet>
      <dgm:spPr>
        <a:prstGeom prst="rect">
          <a:avLst/>
        </a:prstGeom>
      </dgm:spPr>
      <dgm:t>
        <a:bodyPr/>
        <a:lstStyle/>
        <a:p>
          <a:endParaRPr lang="ru-RU"/>
        </a:p>
      </dgm:t>
    </dgm:pt>
    <dgm:pt modelId="{4B2973C8-D1BA-4A24-B0CA-1CD5E0B63A87}" type="pres">
      <dgm:prSet presAssocID="{E9EC4538-0519-4580-8E78-338CACCE7298}" presName="rootConnector" presStyleLbl="node3" presStyleIdx="17" presStyleCnt="22"/>
      <dgm:spPr/>
      <dgm:t>
        <a:bodyPr/>
        <a:lstStyle/>
        <a:p>
          <a:endParaRPr lang="ru-RU"/>
        </a:p>
      </dgm:t>
    </dgm:pt>
    <dgm:pt modelId="{51F0F095-8A62-433C-9AFB-4E4F74EDE102}" type="pres">
      <dgm:prSet presAssocID="{E9EC4538-0519-4580-8E78-338CACCE7298}" presName="hierChild4" presStyleCnt="0"/>
      <dgm:spPr/>
      <dgm:t>
        <a:bodyPr/>
        <a:lstStyle/>
        <a:p>
          <a:endParaRPr lang="ru-RU"/>
        </a:p>
      </dgm:t>
    </dgm:pt>
    <dgm:pt modelId="{F84A92C1-00E8-46DE-9CE3-70FCEE17B076}" type="pres">
      <dgm:prSet presAssocID="{E9EC4538-0519-4580-8E78-338CACCE7298}" presName="hierChild5" presStyleCnt="0"/>
      <dgm:spPr/>
      <dgm:t>
        <a:bodyPr/>
        <a:lstStyle/>
        <a:p>
          <a:endParaRPr lang="ru-RU"/>
        </a:p>
      </dgm:t>
    </dgm:pt>
    <dgm:pt modelId="{AB8C7D00-176E-45E7-A0D1-9CF741105F5F}" type="pres">
      <dgm:prSet presAssocID="{D9A69A71-A5F9-4DD4-89EE-08A825124E50}" presName="Name37" presStyleLbl="parChTrans1D3" presStyleIdx="18" presStyleCnt="22"/>
      <dgm:spPr>
        <a:custGeom>
          <a:avLst/>
          <a:gdLst/>
          <a:ahLst/>
          <a:cxnLst/>
          <a:rect l="0" t="0" r="0" b="0"/>
          <a:pathLst>
            <a:path>
              <a:moveTo>
                <a:pt x="45720" y="0"/>
              </a:moveTo>
              <a:lnTo>
                <a:pt x="45720" y="1665889"/>
              </a:lnTo>
              <a:lnTo>
                <a:pt x="121442" y="1665889"/>
              </a:lnTo>
            </a:path>
          </a:pathLst>
        </a:custGeom>
      </dgm:spPr>
      <dgm:t>
        <a:bodyPr/>
        <a:lstStyle/>
        <a:p>
          <a:endParaRPr lang="ru-RU"/>
        </a:p>
      </dgm:t>
    </dgm:pt>
    <dgm:pt modelId="{95D625F2-C6F5-4492-94FD-28468DD57496}" type="pres">
      <dgm:prSet presAssocID="{EBDB1FEF-5D84-4D65-B2EF-6B3FBB3B32E9}" presName="hierRoot2" presStyleCnt="0">
        <dgm:presLayoutVars>
          <dgm:hierBranch val="init"/>
        </dgm:presLayoutVars>
      </dgm:prSet>
      <dgm:spPr/>
      <dgm:t>
        <a:bodyPr/>
        <a:lstStyle/>
        <a:p>
          <a:endParaRPr lang="ru-RU"/>
        </a:p>
      </dgm:t>
    </dgm:pt>
    <dgm:pt modelId="{3517F65B-F33B-45D5-936F-6E3AB84DDD0D}" type="pres">
      <dgm:prSet presAssocID="{EBDB1FEF-5D84-4D65-B2EF-6B3FBB3B32E9}" presName="rootComposite" presStyleCnt="0"/>
      <dgm:spPr/>
      <dgm:t>
        <a:bodyPr/>
        <a:lstStyle/>
        <a:p>
          <a:endParaRPr lang="ru-RU"/>
        </a:p>
      </dgm:t>
    </dgm:pt>
    <dgm:pt modelId="{67164869-0896-4696-A8EC-D1362AB679AD}" type="pres">
      <dgm:prSet presAssocID="{EBDB1FEF-5D84-4D65-B2EF-6B3FBB3B32E9}" presName="rootText" presStyleLbl="node3" presStyleIdx="18" presStyleCnt="22" custScaleX="138373">
        <dgm:presLayoutVars>
          <dgm:chPref val="3"/>
        </dgm:presLayoutVars>
      </dgm:prSet>
      <dgm:spPr>
        <a:prstGeom prst="rect">
          <a:avLst/>
        </a:prstGeom>
      </dgm:spPr>
      <dgm:t>
        <a:bodyPr/>
        <a:lstStyle/>
        <a:p>
          <a:endParaRPr lang="ru-RU"/>
        </a:p>
      </dgm:t>
    </dgm:pt>
    <dgm:pt modelId="{60893298-11C2-44DF-85B5-AF858E394067}" type="pres">
      <dgm:prSet presAssocID="{EBDB1FEF-5D84-4D65-B2EF-6B3FBB3B32E9}" presName="rootConnector" presStyleLbl="node3" presStyleIdx="18" presStyleCnt="22"/>
      <dgm:spPr/>
      <dgm:t>
        <a:bodyPr/>
        <a:lstStyle/>
        <a:p>
          <a:endParaRPr lang="ru-RU"/>
        </a:p>
      </dgm:t>
    </dgm:pt>
    <dgm:pt modelId="{50A6B6B9-B7AD-4107-B9F4-E417DD8BA6A4}" type="pres">
      <dgm:prSet presAssocID="{EBDB1FEF-5D84-4D65-B2EF-6B3FBB3B32E9}" presName="hierChild4" presStyleCnt="0"/>
      <dgm:spPr/>
      <dgm:t>
        <a:bodyPr/>
        <a:lstStyle/>
        <a:p>
          <a:endParaRPr lang="ru-RU"/>
        </a:p>
      </dgm:t>
    </dgm:pt>
    <dgm:pt modelId="{9F8AC33E-5E54-4FD5-AA2A-1B437CD1746E}" type="pres">
      <dgm:prSet presAssocID="{EBDB1FEF-5D84-4D65-B2EF-6B3FBB3B32E9}" presName="hierChild5" presStyleCnt="0"/>
      <dgm:spPr/>
      <dgm:t>
        <a:bodyPr/>
        <a:lstStyle/>
        <a:p>
          <a:endParaRPr lang="ru-RU"/>
        </a:p>
      </dgm:t>
    </dgm:pt>
    <dgm:pt modelId="{8E787804-B989-4A7A-AE92-A01EE284E3BB}" type="pres">
      <dgm:prSet presAssocID="{CD67B4AE-E176-4085-A01C-49684250C31E}" presName="hierChild5" presStyleCnt="0"/>
      <dgm:spPr/>
      <dgm:t>
        <a:bodyPr/>
        <a:lstStyle/>
        <a:p>
          <a:endParaRPr lang="ru-RU"/>
        </a:p>
      </dgm:t>
    </dgm:pt>
    <dgm:pt modelId="{832200C5-1E4D-4644-8D91-420E8A0755EB}" type="pres">
      <dgm:prSet presAssocID="{8C61F094-EEF8-4A20-8599-4E61DC25A534}" presName="Name37" presStyleLbl="parChTrans1D2" presStyleIdx="6" presStyleCnt="9"/>
      <dgm:spPr>
        <a:custGeom>
          <a:avLst/>
          <a:gdLst/>
          <a:ahLst/>
          <a:cxnLst/>
          <a:rect l="0" t="0" r="0" b="0"/>
          <a:pathLst>
            <a:path>
              <a:moveTo>
                <a:pt x="0" y="0"/>
              </a:moveTo>
              <a:lnTo>
                <a:pt x="0" y="53005"/>
              </a:lnTo>
              <a:lnTo>
                <a:pt x="1361453" y="53005"/>
              </a:lnTo>
              <a:lnTo>
                <a:pt x="1361453" y="106011"/>
              </a:lnTo>
            </a:path>
          </a:pathLst>
        </a:custGeom>
      </dgm:spPr>
      <dgm:t>
        <a:bodyPr/>
        <a:lstStyle/>
        <a:p>
          <a:endParaRPr lang="ru-RU"/>
        </a:p>
      </dgm:t>
    </dgm:pt>
    <dgm:pt modelId="{125EE3FD-04AC-4028-BC0A-6F6DEF16203D}" type="pres">
      <dgm:prSet presAssocID="{E7DA7E6A-E8C6-48F1-84C8-2C81DC0D79B3}" presName="hierRoot2" presStyleCnt="0">
        <dgm:presLayoutVars>
          <dgm:hierBranch val="init"/>
        </dgm:presLayoutVars>
      </dgm:prSet>
      <dgm:spPr/>
      <dgm:t>
        <a:bodyPr/>
        <a:lstStyle/>
        <a:p>
          <a:endParaRPr lang="ru-RU"/>
        </a:p>
      </dgm:t>
    </dgm:pt>
    <dgm:pt modelId="{7F15C40E-1B6D-43CE-A408-49731FC15708}" type="pres">
      <dgm:prSet presAssocID="{E7DA7E6A-E8C6-48F1-84C8-2C81DC0D79B3}" presName="rootComposite" presStyleCnt="0"/>
      <dgm:spPr/>
      <dgm:t>
        <a:bodyPr/>
        <a:lstStyle/>
        <a:p>
          <a:endParaRPr lang="ru-RU"/>
        </a:p>
      </dgm:t>
    </dgm:pt>
    <dgm:pt modelId="{3DACF706-C6E9-40F5-B100-4EDEA7E6397D}" type="pres">
      <dgm:prSet presAssocID="{E7DA7E6A-E8C6-48F1-84C8-2C81DC0D79B3}" presName="rootText" presStyleLbl="node2" presStyleIdx="6" presStyleCnt="9">
        <dgm:presLayoutVars>
          <dgm:chPref val="3"/>
        </dgm:presLayoutVars>
      </dgm:prSet>
      <dgm:spPr>
        <a:prstGeom prst="rect">
          <a:avLst/>
        </a:prstGeom>
      </dgm:spPr>
      <dgm:t>
        <a:bodyPr/>
        <a:lstStyle/>
        <a:p>
          <a:endParaRPr lang="ru-RU"/>
        </a:p>
      </dgm:t>
    </dgm:pt>
    <dgm:pt modelId="{7EADBFF2-57D9-4956-8593-5CFC8C645464}" type="pres">
      <dgm:prSet presAssocID="{E7DA7E6A-E8C6-48F1-84C8-2C81DC0D79B3}" presName="rootConnector" presStyleLbl="node2" presStyleIdx="6" presStyleCnt="9"/>
      <dgm:spPr/>
      <dgm:t>
        <a:bodyPr/>
        <a:lstStyle/>
        <a:p>
          <a:endParaRPr lang="ru-RU"/>
        </a:p>
      </dgm:t>
    </dgm:pt>
    <dgm:pt modelId="{648E83E1-FA91-4461-AB41-4579E1456A75}" type="pres">
      <dgm:prSet presAssocID="{E7DA7E6A-E8C6-48F1-84C8-2C81DC0D79B3}" presName="hierChild4" presStyleCnt="0"/>
      <dgm:spPr/>
      <dgm:t>
        <a:bodyPr/>
        <a:lstStyle/>
        <a:p>
          <a:endParaRPr lang="ru-RU"/>
        </a:p>
      </dgm:t>
    </dgm:pt>
    <dgm:pt modelId="{9FD66178-6582-4ED2-9277-5FA4D9E5711C}" type="pres">
      <dgm:prSet presAssocID="{E7DA7E6A-E8C6-48F1-84C8-2C81DC0D79B3}" presName="hierChild5" presStyleCnt="0"/>
      <dgm:spPr/>
      <dgm:t>
        <a:bodyPr/>
        <a:lstStyle/>
        <a:p>
          <a:endParaRPr lang="ru-RU"/>
        </a:p>
      </dgm:t>
    </dgm:pt>
    <dgm:pt modelId="{7F669D27-D448-4F1E-B3E3-B6B4E31E257E}" type="pres">
      <dgm:prSet presAssocID="{BB80F880-FB1F-4439-BB8F-5E7F74613F93}" presName="Name37" presStyleLbl="parChTrans1D2" presStyleIdx="7" presStyleCnt="9"/>
      <dgm:spPr>
        <a:custGeom>
          <a:avLst/>
          <a:gdLst/>
          <a:ahLst/>
          <a:cxnLst/>
          <a:rect l="0" t="0" r="0" b="0"/>
          <a:pathLst>
            <a:path>
              <a:moveTo>
                <a:pt x="0" y="0"/>
              </a:moveTo>
              <a:lnTo>
                <a:pt x="0" y="53005"/>
              </a:lnTo>
              <a:lnTo>
                <a:pt x="1977721" y="53005"/>
              </a:lnTo>
              <a:lnTo>
                <a:pt x="1977721" y="106011"/>
              </a:lnTo>
            </a:path>
          </a:pathLst>
        </a:custGeom>
      </dgm:spPr>
      <dgm:t>
        <a:bodyPr/>
        <a:lstStyle/>
        <a:p>
          <a:endParaRPr lang="ru-RU"/>
        </a:p>
      </dgm:t>
    </dgm:pt>
    <dgm:pt modelId="{2CA0C47D-3A7D-43B0-A478-9E402B50D559}" type="pres">
      <dgm:prSet presAssocID="{9C02DDB0-A5A9-4550-9DD5-7B55369B7752}" presName="hierRoot2" presStyleCnt="0">
        <dgm:presLayoutVars>
          <dgm:hierBranch val="init"/>
        </dgm:presLayoutVars>
      </dgm:prSet>
      <dgm:spPr/>
      <dgm:t>
        <a:bodyPr/>
        <a:lstStyle/>
        <a:p>
          <a:endParaRPr lang="ru-RU"/>
        </a:p>
      </dgm:t>
    </dgm:pt>
    <dgm:pt modelId="{BFDC7BDB-3384-4ED5-96AA-9E1512D159BB}" type="pres">
      <dgm:prSet presAssocID="{9C02DDB0-A5A9-4550-9DD5-7B55369B7752}" presName="rootComposite" presStyleCnt="0"/>
      <dgm:spPr/>
      <dgm:t>
        <a:bodyPr/>
        <a:lstStyle/>
        <a:p>
          <a:endParaRPr lang="ru-RU"/>
        </a:p>
      </dgm:t>
    </dgm:pt>
    <dgm:pt modelId="{22EDDA55-9C58-4123-A8FD-E983A305F087}" type="pres">
      <dgm:prSet presAssocID="{9C02DDB0-A5A9-4550-9DD5-7B55369B7752}" presName="rootText" presStyleLbl="node2" presStyleIdx="7" presStyleCnt="9" custScaleX="159746">
        <dgm:presLayoutVars>
          <dgm:chPref val="3"/>
        </dgm:presLayoutVars>
      </dgm:prSet>
      <dgm:spPr>
        <a:prstGeom prst="rect">
          <a:avLst/>
        </a:prstGeom>
      </dgm:spPr>
      <dgm:t>
        <a:bodyPr/>
        <a:lstStyle/>
        <a:p>
          <a:endParaRPr lang="ru-RU"/>
        </a:p>
      </dgm:t>
    </dgm:pt>
    <dgm:pt modelId="{599C10D3-B132-49FD-B0EA-63A63BC25FC2}" type="pres">
      <dgm:prSet presAssocID="{9C02DDB0-A5A9-4550-9DD5-7B55369B7752}" presName="rootConnector" presStyleLbl="node2" presStyleIdx="7" presStyleCnt="9"/>
      <dgm:spPr/>
      <dgm:t>
        <a:bodyPr/>
        <a:lstStyle/>
        <a:p>
          <a:endParaRPr lang="ru-RU"/>
        </a:p>
      </dgm:t>
    </dgm:pt>
    <dgm:pt modelId="{EB4C7040-769B-473D-B533-6C2F1ACF8654}" type="pres">
      <dgm:prSet presAssocID="{9C02DDB0-A5A9-4550-9DD5-7B55369B7752}" presName="hierChild4" presStyleCnt="0"/>
      <dgm:spPr/>
      <dgm:t>
        <a:bodyPr/>
        <a:lstStyle/>
        <a:p>
          <a:endParaRPr lang="ru-RU"/>
        </a:p>
      </dgm:t>
    </dgm:pt>
    <dgm:pt modelId="{E5BA3411-A7B3-460A-A5E1-AC0EADD8F2BB}" type="pres">
      <dgm:prSet presAssocID="{9C02DDB0-A5A9-4550-9DD5-7B55369B7752}" presName="hierChild5" presStyleCnt="0"/>
      <dgm:spPr/>
      <dgm:t>
        <a:bodyPr/>
        <a:lstStyle/>
        <a:p>
          <a:endParaRPr lang="ru-RU"/>
        </a:p>
      </dgm:t>
    </dgm:pt>
    <dgm:pt modelId="{01AB108C-6D0E-4305-80B0-F4142D882AB9}" type="pres">
      <dgm:prSet presAssocID="{A3748126-C433-4608-A39A-7C18B27E604D}" presName="Name37" presStyleLbl="parChTrans1D2" presStyleIdx="8" presStyleCnt="9"/>
      <dgm:spPr>
        <a:custGeom>
          <a:avLst/>
          <a:gdLst/>
          <a:ahLst/>
          <a:cxnLst/>
          <a:rect l="0" t="0" r="0" b="0"/>
          <a:pathLst>
            <a:path>
              <a:moveTo>
                <a:pt x="0" y="0"/>
              </a:moveTo>
              <a:lnTo>
                <a:pt x="0" y="53005"/>
              </a:lnTo>
              <a:lnTo>
                <a:pt x="2593989" y="53005"/>
              </a:lnTo>
              <a:lnTo>
                <a:pt x="2593989" y="106011"/>
              </a:lnTo>
            </a:path>
          </a:pathLst>
        </a:custGeom>
      </dgm:spPr>
      <dgm:t>
        <a:bodyPr/>
        <a:lstStyle/>
        <a:p>
          <a:endParaRPr lang="ru-RU"/>
        </a:p>
      </dgm:t>
    </dgm:pt>
    <dgm:pt modelId="{6ADA7137-06B1-45D1-A898-E3E78B4565BC}" type="pres">
      <dgm:prSet presAssocID="{FF8DD6C1-FE1C-4E49-8D27-D48A53074FD0}" presName="hierRoot2" presStyleCnt="0">
        <dgm:presLayoutVars>
          <dgm:hierBranch val="init"/>
        </dgm:presLayoutVars>
      </dgm:prSet>
      <dgm:spPr/>
      <dgm:t>
        <a:bodyPr/>
        <a:lstStyle/>
        <a:p>
          <a:endParaRPr lang="ru-RU"/>
        </a:p>
      </dgm:t>
    </dgm:pt>
    <dgm:pt modelId="{C84DC7D8-598E-411B-A531-F0A8FCA384E9}" type="pres">
      <dgm:prSet presAssocID="{FF8DD6C1-FE1C-4E49-8D27-D48A53074FD0}" presName="rootComposite" presStyleCnt="0"/>
      <dgm:spPr/>
      <dgm:t>
        <a:bodyPr/>
        <a:lstStyle/>
        <a:p>
          <a:endParaRPr lang="ru-RU"/>
        </a:p>
      </dgm:t>
    </dgm:pt>
    <dgm:pt modelId="{1E931F8C-609D-4C9F-A434-B16B834673A0}" type="pres">
      <dgm:prSet presAssocID="{FF8DD6C1-FE1C-4E49-8D27-D48A53074FD0}" presName="rootText" presStyleLbl="node2" presStyleIdx="8" presStyleCnt="9">
        <dgm:presLayoutVars>
          <dgm:chPref val="3"/>
        </dgm:presLayoutVars>
      </dgm:prSet>
      <dgm:spPr>
        <a:prstGeom prst="rect">
          <a:avLst/>
        </a:prstGeom>
      </dgm:spPr>
      <dgm:t>
        <a:bodyPr/>
        <a:lstStyle/>
        <a:p>
          <a:endParaRPr lang="ru-RU"/>
        </a:p>
      </dgm:t>
    </dgm:pt>
    <dgm:pt modelId="{2007AD5E-757E-4B47-A5A4-0A2F07BC0A5B}" type="pres">
      <dgm:prSet presAssocID="{FF8DD6C1-FE1C-4E49-8D27-D48A53074FD0}" presName="rootConnector" presStyleLbl="node2" presStyleIdx="8" presStyleCnt="9"/>
      <dgm:spPr/>
      <dgm:t>
        <a:bodyPr/>
        <a:lstStyle/>
        <a:p>
          <a:endParaRPr lang="ru-RU"/>
        </a:p>
      </dgm:t>
    </dgm:pt>
    <dgm:pt modelId="{27025CD3-302D-4386-B8E2-3BFC1476536A}" type="pres">
      <dgm:prSet presAssocID="{FF8DD6C1-FE1C-4E49-8D27-D48A53074FD0}" presName="hierChild4" presStyleCnt="0"/>
      <dgm:spPr/>
      <dgm:t>
        <a:bodyPr/>
        <a:lstStyle/>
        <a:p>
          <a:endParaRPr lang="ru-RU"/>
        </a:p>
      </dgm:t>
    </dgm:pt>
    <dgm:pt modelId="{CCA6F9AC-887C-498E-BE4C-A498E62518FD}" type="pres">
      <dgm:prSet presAssocID="{EC34432A-0853-4AD4-AAF6-D4369A07AEFA}" presName="Name37" presStyleLbl="parChTrans1D3" presStyleIdx="19" presStyleCnt="22"/>
      <dgm:spPr>
        <a:custGeom>
          <a:avLst/>
          <a:gdLst/>
          <a:ahLst/>
          <a:cxnLst/>
          <a:rect l="0" t="0" r="0" b="0"/>
          <a:pathLst>
            <a:path>
              <a:moveTo>
                <a:pt x="45720" y="0"/>
              </a:moveTo>
              <a:lnTo>
                <a:pt x="45720" y="232214"/>
              </a:lnTo>
              <a:lnTo>
                <a:pt x="121442" y="232214"/>
              </a:lnTo>
            </a:path>
          </a:pathLst>
        </a:custGeom>
      </dgm:spPr>
      <dgm:t>
        <a:bodyPr/>
        <a:lstStyle/>
        <a:p>
          <a:endParaRPr lang="ru-RU"/>
        </a:p>
      </dgm:t>
    </dgm:pt>
    <dgm:pt modelId="{73E24C84-C5CF-46CB-A5FA-8E373A7843A7}" type="pres">
      <dgm:prSet presAssocID="{DB10E152-7450-48D0-8793-BB55B2BB493D}" presName="hierRoot2" presStyleCnt="0">
        <dgm:presLayoutVars>
          <dgm:hierBranch val="init"/>
        </dgm:presLayoutVars>
      </dgm:prSet>
      <dgm:spPr/>
      <dgm:t>
        <a:bodyPr/>
        <a:lstStyle/>
        <a:p>
          <a:endParaRPr lang="ru-RU"/>
        </a:p>
      </dgm:t>
    </dgm:pt>
    <dgm:pt modelId="{0BBDA7C9-6392-4D68-9B79-13ED2357A867}" type="pres">
      <dgm:prSet presAssocID="{DB10E152-7450-48D0-8793-BB55B2BB493D}" presName="rootComposite" presStyleCnt="0"/>
      <dgm:spPr/>
      <dgm:t>
        <a:bodyPr/>
        <a:lstStyle/>
        <a:p>
          <a:endParaRPr lang="ru-RU"/>
        </a:p>
      </dgm:t>
    </dgm:pt>
    <dgm:pt modelId="{76FF3BC4-A8A0-40D8-A32E-605276A5FC83}" type="pres">
      <dgm:prSet presAssocID="{DB10E152-7450-48D0-8793-BB55B2BB493D}" presName="rootText" presStyleLbl="node3" presStyleIdx="19" presStyleCnt="22">
        <dgm:presLayoutVars>
          <dgm:chPref val="3"/>
        </dgm:presLayoutVars>
      </dgm:prSet>
      <dgm:spPr>
        <a:prstGeom prst="rect">
          <a:avLst/>
        </a:prstGeom>
      </dgm:spPr>
      <dgm:t>
        <a:bodyPr/>
        <a:lstStyle/>
        <a:p>
          <a:endParaRPr lang="ru-RU"/>
        </a:p>
      </dgm:t>
    </dgm:pt>
    <dgm:pt modelId="{34A6F0F8-2AEE-4FB2-AEC4-A7F06B2A69C0}" type="pres">
      <dgm:prSet presAssocID="{DB10E152-7450-48D0-8793-BB55B2BB493D}" presName="rootConnector" presStyleLbl="node3" presStyleIdx="19" presStyleCnt="22"/>
      <dgm:spPr/>
      <dgm:t>
        <a:bodyPr/>
        <a:lstStyle/>
        <a:p>
          <a:endParaRPr lang="ru-RU"/>
        </a:p>
      </dgm:t>
    </dgm:pt>
    <dgm:pt modelId="{37F08A60-F77E-4553-9A1F-C6D7BB28DCCE}" type="pres">
      <dgm:prSet presAssocID="{DB10E152-7450-48D0-8793-BB55B2BB493D}" presName="hierChild4" presStyleCnt="0"/>
      <dgm:spPr/>
      <dgm:t>
        <a:bodyPr/>
        <a:lstStyle/>
        <a:p>
          <a:endParaRPr lang="ru-RU"/>
        </a:p>
      </dgm:t>
    </dgm:pt>
    <dgm:pt modelId="{6C03DDBE-8D46-4D00-92E5-039CE13E5EEC}" type="pres">
      <dgm:prSet presAssocID="{DB10E152-7450-48D0-8793-BB55B2BB493D}" presName="hierChild5" presStyleCnt="0"/>
      <dgm:spPr/>
      <dgm:t>
        <a:bodyPr/>
        <a:lstStyle/>
        <a:p>
          <a:endParaRPr lang="ru-RU"/>
        </a:p>
      </dgm:t>
    </dgm:pt>
    <dgm:pt modelId="{60AB18A8-B1B1-4876-8B0E-F9ADFE238597}" type="pres">
      <dgm:prSet presAssocID="{0F8319CB-AF6A-42A2-899D-F5D8E899F2EE}" presName="Name37" presStyleLbl="parChTrans1D3" presStyleIdx="20" presStyleCnt="22"/>
      <dgm:spPr>
        <a:custGeom>
          <a:avLst/>
          <a:gdLst/>
          <a:ahLst/>
          <a:cxnLst/>
          <a:rect l="0" t="0" r="0" b="0"/>
          <a:pathLst>
            <a:path>
              <a:moveTo>
                <a:pt x="45720" y="0"/>
              </a:moveTo>
              <a:lnTo>
                <a:pt x="45720" y="590633"/>
              </a:lnTo>
              <a:lnTo>
                <a:pt x="121442" y="590633"/>
              </a:lnTo>
            </a:path>
          </a:pathLst>
        </a:custGeom>
      </dgm:spPr>
      <dgm:t>
        <a:bodyPr/>
        <a:lstStyle/>
        <a:p>
          <a:endParaRPr lang="ru-RU"/>
        </a:p>
      </dgm:t>
    </dgm:pt>
    <dgm:pt modelId="{771D34CE-FFF4-4845-BA82-81BBCC3AF787}" type="pres">
      <dgm:prSet presAssocID="{FE1489CC-DA4E-44C2-82A2-7CA3698705D3}" presName="hierRoot2" presStyleCnt="0">
        <dgm:presLayoutVars>
          <dgm:hierBranch val="init"/>
        </dgm:presLayoutVars>
      </dgm:prSet>
      <dgm:spPr/>
      <dgm:t>
        <a:bodyPr/>
        <a:lstStyle/>
        <a:p>
          <a:endParaRPr lang="ru-RU"/>
        </a:p>
      </dgm:t>
    </dgm:pt>
    <dgm:pt modelId="{D74A22F4-A079-42B8-A47B-129516DABAFC}" type="pres">
      <dgm:prSet presAssocID="{FE1489CC-DA4E-44C2-82A2-7CA3698705D3}" presName="rootComposite" presStyleCnt="0"/>
      <dgm:spPr/>
      <dgm:t>
        <a:bodyPr/>
        <a:lstStyle/>
        <a:p>
          <a:endParaRPr lang="ru-RU"/>
        </a:p>
      </dgm:t>
    </dgm:pt>
    <dgm:pt modelId="{F2A0FB88-9BC8-49C9-9367-67F8CE520ABC}" type="pres">
      <dgm:prSet presAssocID="{FE1489CC-DA4E-44C2-82A2-7CA3698705D3}" presName="rootText" presStyleLbl="node3" presStyleIdx="20" presStyleCnt="22">
        <dgm:presLayoutVars>
          <dgm:chPref val="3"/>
        </dgm:presLayoutVars>
      </dgm:prSet>
      <dgm:spPr>
        <a:prstGeom prst="rect">
          <a:avLst/>
        </a:prstGeom>
      </dgm:spPr>
      <dgm:t>
        <a:bodyPr/>
        <a:lstStyle/>
        <a:p>
          <a:endParaRPr lang="ru-RU"/>
        </a:p>
      </dgm:t>
    </dgm:pt>
    <dgm:pt modelId="{636D8397-5824-4554-B494-D58EEFE10342}" type="pres">
      <dgm:prSet presAssocID="{FE1489CC-DA4E-44C2-82A2-7CA3698705D3}" presName="rootConnector" presStyleLbl="node3" presStyleIdx="20" presStyleCnt="22"/>
      <dgm:spPr/>
      <dgm:t>
        <a:bodyPr/>
        <a:lstStyle/>
        <a:p>
          <a:endParaRPr lang="ru-RU"/>
        </a:p>
      </dgm:t>
    </dgm:pt>
    <dgm:pt modelId="{71F145C3-EB63-4362-A16B-62B3DF3E8D13}" type="pres">
      <dgm:prSet presAssocID="{FE1489CC-DA4E-44C2-82A2-7CA3698705D3}" presName="hierChild4" presStyleCnt="0"/>
      <dgm:spPr/>
      <dgm:t>
        <a:bodyPr/>
        <a:lstStyle/>
        <a:p>
          <a:endParaRPr lang="ru-RU"/>
        </a:p>
      </dgm:t>
    </dgm:pt>
    <dgm:pt modelId="{4A91A356-84C7-4721-AB0C-98728C8D8D48}" type="pres">
      <dgm:prSet presAssocID="{FE1489CC-DA4E-44C2-82A2-7CA3698705D3}" presName="hierChild5" presStyleCnt="0"/>
      <dgm:spPr/>
      <dgm:t>
        <a:bodyPr/>
        <a:lstStyle/>
        <a:p>
          <a:endParaRPr lang="ru-RU"/>
        </a:p>
      </dgm:t>
    </dgm:pt>
    <dgm:pt modelId="{0FBE66F3-FFAF-4410-84A1-F9F006EC3D83}" type="pres">
      <dgm:prSet presAssocID="{ECDB030F-DF0E-4F9A-80D8-FD707DA1D1D3}" presName="Name37" presStyleLbl="parChTrans1D3" presStyleIdx="21" presStyleCnt="22"/>
      <dgm:spPr>
        <a:custGeom>
          <a:avLst/>
          <a:gdLst/>
          <a:ahLst/>
          <a:cxnLst/>
          <a:rect l="0" t="0" r="0" b="0"/>
          <a:pathLst>
            <a:path>
              <a:moveTo>
                <a:pt x="45720" y="0"/>
              </a:moveTo>
              <a:lnTo>
                <a:pt x="45720" y="949052"/>
              </a:lnTo>
              <a:lnTo>
                <a:pt x="121442" y="949052"/>
              </a:lnTo>
            </a:path>
          </a:pathLst>
        </a:custGeom>
      </dgm:spPr>
      <dgm:t>
        <a:bodyPr/>
        <a:lstStyle/>
        <a:p>
          <a:endParaRPr lang="ru-RU"/>
        </a:p>
      </dgm:t>
    </dgm:pt>
    <dgm:pt modelId="{F46F9448-C6BC-4C02-B849-71C6B67FACAC}" type="pres">
      <dgm:prSet presAssocID="{79E0C5D4-15C3-4659-9D8B-25C6EA80C626}" presName="hierRoot2" presStyleCnt="0">
        <dgm:presLayoutVars>
          <dgm:hierBranch val="init"/>
        </dgm:presLayoutVars>
      </dgm:prSet>
      <dgm:spPr/>
      <dgm:t>
        <a:bodyPr/>
        <a:lstStyle/>
        <a:p>
          <a:endParaRPr lang="ru-RU"/>
        </a:p>
      </dgm:t>
    </dgm:pt>
    <dgm:pt modelId="{0AEC43F1-D6B7-40DC-9B6C-DB29DC0AE6CF}" type="pres">
      <dgm:prSet presAssocID="{79E0C5D4-15C3-4659-9D8B-25C6EA80C626}" presName="rootComposite" presStyleCnt="0"/>
      <dgm:spPr/>
      <dgm:t>
        <a:bodyPr/>
        <a:lstStyle/>
        <a:p>
          <a:endParaRPr lang="ru-RU"/>
        </a:p>
      </dgm:t>
    </dgm:pt>
    <dgm:pt modelId="{872A0ED1-E401-42AB-AF9A-B9F16661FD23}" type="pres">
      <dgm:prSet presAssocID="{79E0C5D4-15C3-4659-9D8B-25C6EA80C626}" presName="rootText" presStyleLbl="node3" presStyleIdx="21" presStyleCnt="22" custScaleX="140843">
        <dgm:presLayoutVars>
          <dgm:chPref val="3"/>
        </dgm:presLayoutVars>
      </dgm:prSet>
      <dgm:spPr>
        <a:prstGeom prst="rect">
          <a:avLst/>
        </a:prstGeom>
      </dgm:spPr>
      <dgm:t>
        <a:bodyPr/>
        <a:lstStyle/>
        <a:p>
          <a:endParaRPr lang="ru-RU"/>
        </a:p>
      </dgm:t>
    </dgm:pt>
    <dgm:pt modelId="{7EE06162-972F-4ABA-B16A-5A1A040EEC32}" type="pres">
      <dgm:prSet presAssocID="{79E0C5D4-15C3-4659-9D8B-25C6EA80C626}" presName="rootConnector" presStyleLbl="node3" presStyleIdx="21" presStyleCnt="22"/>
      <dgm:spPr/>
      <dgm:t>
        <a:bodyPr/>
        <a:lstStyle/>
        <a:p>
          <a:endParaRPr lang="ru-RU"/>
        </a:p>
      </dgm:t>
    </dgm:pt>
    <dgm:pt modelId="{9488F52D-A371-4402-81A4-C0D303B6CD87}" type="pres">
      <dgm:prSet presAssocID="{79E0C5D4-15C3-4659-9D8B-25C6EA80C626}" presName="hierChild4" presStyleCnt="0"/>
      <dgm:spPr/>
      <dgm:t>
        <a:bodyPr/>
        <a:lstStyle/>
        <a:p>
          <a:endParaRPr lang="ru-RU"/>
        </a:p>
      </dgm:t>
    </dgm:pt>
    <dgm:pt modelId="{C8D44277-A1B1-410E-9292-D9AE573D26E9}" type="pres">
      <dgm:prSet presAssocID="{79E0C5D4-15C3-4659-9D8B-25C6EA80C626}" presName="hierChild5" presStyleCnt="0"/>
      <dgm:spPr/>
      <dgm:t>
        <a:bodyPr/>
        <a:lstStyle/>
        <a:p>
          <a:endParaRPr lang="ru-RU"/>
        </a:p>
      </dgm:t>
    </dgm:pt>
    <dgm:pt modelId="{1833C397-5EB7-40AA-BF5B-15A5971A7A3D}" type="pres">
      <dgm:prSet presAssocID="{FF8DD6C1-FE1C-4E49-8D27-D48A53074FD0}" presName="hierChild5" presStyleCnt="0"/>
      <dgm:spPr/>
      <dgm:t>
        <a:bodyPr/>
        <a:lstStyle/>
        <a:p>
          <a:endParaRPr lang="ru-RU"/>
        </a:p>
      </dgm:t>
    </dgm:pt>
    <dgm:pt modelId="{86D796DD-1A6D-4C59-88AD-406B60B8182D}" type="pres">
      <dgm:prSet presAssocID="{17CEEE43-19F1-4397-ABE2-DF3A86355C9C}" presName="hierChild3" presStyleCnt="0"/>
      <dgm:spPr/>
      <dgm:t>
        <a:bodyPr/>
        <a:lstStyle/>
        <a:p>
          <a:endParaRPr lang="ru-RU"/>
        </a:p>
      </dgm:t>
    </dgm:pt>
  </dgm:ptLst>
  <dgm:cxnLst>
    <dgm:cxn modelId="{0F22DC03-6335-493C-A132-476F3829F332}" type="presOf" srcId="{EC68282F-6F49-4C2D-BDE4-3DB02434ECC3}" destId="{99159848-B4BC-4EED-8515-73C78D0CBFA4}" srcOrd="0" destOrd="0" presId="urn:microsoft.com/office/officeart/2005/8/layout/orgChart1"/>
    <dgm:cxn modelId="{A5EF109D-AC01-4154-A112-A596259DF892}" type="presOf" srcId="{A3B3F35F-F406-489F-B10E-7FB5DE192C22}" destId="{25A3B297-8EA8-4062-8B86-A8694EBAB9B5}" srcOrd="0" destOrd="0" presId="urn:microsoft.com/office/officeart/2005/8/layout/orgChart1"/>
    <dgm:cxn modelId="{FEBD4531-5ECB-4463-A20C-49BF308F7E82}" type="presOf" srcId="{CD67B4AE-E176-4085-A01C-49684250C31E}" destId="{37036F1C-7325-4B00-840C-FD7C95D1CC2F}" srcOrd="1" destOrd="0" presId="urn:microsoft.com/office/officeart/2005/8/layout/orgChart1"/>
    <dgm:cxn modelId="{EF920DF4-B5F1-400D-BCB5-A9EF3F97D121}" type="presOf" srcId="{23486DAB-16F0-4CEF-B7A3-AD15C8BA95F8}" destId="{C7AF19A6-FCB8-4F3C-A4D6-9D431DD69D95}" srcOrd="1" destOrd="0" presId="urn:microsoft.com/office/officeart/2005/8/layout/orgChart1"/>
    <dgm:cxn modelId="{E709F896-5B4C-4E33-8DBA-3FA8C348F2A4}" type="presOf" srcId="{4E5F07DE-ED80-4B5E-88AC-E07D54761284}" destId="{1259A1EC-E010-4143-BB6F-9769B0A611FC}" srcOrd="1" destOrd="0" presId="urn:microsoft.com/office/officeart/2005/8/layout/orgChart1"/>
    <dgm:cxn modelId="{573D3011-2534-4184-9BFD-AF42A2DCD120}" type="presOf" srcId="{355C45F6-D2AB-4474-B057-FE0FDB9DD867}" destId="{18DB2A05-4EA7-477B-B08B-1F8823B9C1F4}" srcOrd="0" destOrd="0" presId="urn:microsoft.com/office/officeart/2005/8/layout/orgChart1"/>
    <dgm:cxn modelId="{62B84B7D-2C5A-47F2-A9B0-C7D9E1FAD4DE}" type="presOf" srcId="{B2D9F141-DB95-4AB5-BD8D-05BF05BCC240}" destId="{5B41F4BB-8424-4A14-A7EF-FB7ABABA0DC4}" srcOrd="1" destOrd="0" presId="urn:microsoft.com/office/officeart/2005/8/layout/orgChart1"/>
    <dgm:cxn modelId="{3A1D34F7-37F7-4C25-8AF7-F032902F4853}" type="presOf" srcId="{157CD522-5173-40DA-8772-432DDA1B645C}" destId="{3817B59E-0219-4E79-8A61-588C6F0EF639}" srcOrd="0" destOrd="0" presId="urn:microsoft.com/office/officeart/2005/8/layout/orgChart1"/>
    <dgm:cxn modelId="{917693F5-D985-4C6F-B43E-250DFE91172D}" type="presOf" srcId="{6A55B814-F149-49B7-B38C-A2B7E7FBF457}" destId="{ABF697C3-DC1E-413D-BF1F-692613AA0928}" srcOrd="0" destOrd="0" presId="urn:microsoft.com/office/officeart/2005/8/layout/orgChart1"/>
    <dgm:cxn modelId="{8474A4EB-FA3B-4F1F-A98F-1790281C8BBD}" type="presOf" srcId="{653D8366-F544-47AF-9A57-BF86DEC9B53A}" destId="{6AA45307-40AD-44E5-9A71-2C00701B1073}" srcOrd="0" destOrd="0" presId="urn:microsoft.com/office/officeart/2005/8/layout/orgChart1"/>
    <dgm:cxn modelId="{02D5CC57-CAAC-4876-87A1-AEA43F25C7A0}" type="presOf" srcId="{E7DA7E6A-E8C6-48F1-84C8-2C81DC0D79B3}" destId="{7EADBFF2-57D9-4956-8593-5CFC8C645464}" srcOrd="1" destOrd="0" presId="urn:microsoft.com/office/officeart/2005/8/layout/orgChart1"/>
    <dgm:cxn modelId="{2EBE7A1E-4BE5-4405-AE0F-58853B6478B6}" type="presOf" srcId="{6A55B814-F149-49B7-B38C-A2B7E7FBF457}" destId="{BC6CA6FC-AD1C-4346-98AB-27AAB4F2FC56}" srcOrd="1" destOrd="0" presId="urn:microsoft.com/office/officeart/2005/8/layout/orgChart1"/>
    <dgm:cxn modelId="{54AE2C83-F8E5-458E-8232-B8B454F987E4}" type="presOf" srcId="{FF8DD6C1-FE1C-4E49-8D27-D48A53074FD0}" destId="{1E931F8C-609D-4C9F-A434-B16B834673A0}" srcOrd="0" destOrd="0" presId="urn:microsoft.com/office/officeart/2005/8/layout/orgChart1"/>
    <dgm:cxn modelId="{07AC5CDB-B4AF-4943-A862-854BBF815C74}" type="presOf" srcId="{79E0C5D4-15C3-4659-9D8B-25C6EA80C626}" destId="{872A0ED1-E401-42AB-AF9A-B9F16661FD23}" srcOrd="0" destOrd="0" presId="urn:microsoft.com/office/officeart/2005/8/layout/orgChart1"/>
    <dgm:cxn modelId="{E7E9FC92-FD64-46AF-98A8-7F0BBD2C2838}" type="presOf" srcId="{443DAA93-9390-4A81-8B3D-AC77EB09E506}" destId="{288CE4C4-7DAA-4DD3-A64B-62B8E3DD7AAB}" srcOrd="0" destOrd="0" presId="urn:microsoft.com/office/officeart/2005/8/layout/orgChart1"/>
    <dgm:cxn modelId="{46ED36DB-C9E5-4596-BE97-D0D068124C66}" type="presOf" srcId="{B2D9F141-DB95-4AB5-BD8D-05BF05BCC240}" destId="{2CC9E456-570A-46CA-94C5-7FC503925E8F}" srcOrd="0" destOrd="0" presId="urn:microsoft.com/office/officeart/2005/8/layout/orgChart1"/>
    <dgm:cxn modelId="{2555D5F9-142F-4A5C-A0C5-E951E56766B3}" srcId="{23486DAB-16F0-4CEF-B7A3-AD15C8BA95F8}" destId="{6A55B814-F149-49B7-B38C-A2B7E7FBF457}" srcOrd="1" destOrd="0" parTransId="{FA7260D3-1FAF-46B8-9100-56D607399EB7}" sibTransId="{D2469826-D7A1-4DF9-9071-84ABD861D89C}"/>
    <dgm:cxn modelId="{C4C1C572-3B40-4AF3-830B-971B73A828DF}" type="presOf" srcId="{722B97C2-96B7-4563-A8FF-2A7F1E07DC44}" destId="{19314325-C93A-4158-9397-FD1C8D82CE9B}" srcOrd="1" destOrd="0" presId="urn:microsoft.com/office/officeart/2005/8/layout/orgChart1"/>
    <dgm:cxn modelId="{EE734D03-E33E-4424-8D61-D38EA88CD1B8}" srcId="{17CEEE43-19F1-4397-ABE2-DF3A86355C9C}" destId="{686451D0-6E98-4182-BFA7-75D7E8A16DB8}" srcOrd="4" destOrd="0" parTransId="{9322BC3F-A8F2-4A2E-A127-523D3219B925}" sibTransId="{7987EFA3-EDEA-4FA6-ADD9-0709AB0C71BA}"/>
    <dgm:cxn modelId="{BFA555A6-86C6-42E8-AEA1-DE902DFC0E58}" type="presOf" srcId="{3875B952-B22B-4EEE-AB35-3D0E49DAFF85}" destId="{BC72A8B8-A4F1-45AD-976F-020FAF24EED0}" srcOrd="0" destOrd="0" presId="urn:microsoft.com/office/officeart/2005/8/layout/orgChart1"/>
    <dgm:cxn modelId="{FCA4F39D-4318-4F3A-9FD8-6B9D6910A625}" type="presOf" srcId="{EBAE6E2B-FA31-4891-8869-45F5D97EE1EF}" destId="{8E04C8AB-98AA-49C3-A524-ED8613F0F645}" srcOrd="1" destOrd="0" presId="urn:microsoft.com/office/officeart/2005/8/layout/orgChart1"/>
    <dgm:cxn modelId="{B8DEDC44-5E05-42C6-B354-36C56BE8D90E}" type="presOf" srcId="{9322BC3F-A8F2-4A2E-A127-523D3219B925}" destId="{1DE38A23-B96C-4047-81CE-517D7623FD4D}" srcOrd="0" destOrd="0" presId="urn:microsoft.com/office/officeart/2005/8/layout/orgChart1"/>
    <dgm:cxn modelId="{71778058-AC8F-4690-A871-029D3CFF407E}" type="presOf" srcId="{653D8366-F544-47AF-9A57-BF86DEC9B53A}" destId="{30402A90-8164-4838-8CF7-D90E76A3043C}" srcOrd="1" destOrd="0" presId="urn:microsoft.com/office/officeart/2005/8/layout/orgChart1"/>
    <dgm:cxn modelId="{F152BC20-FD4E-458B-B47F-DD4372C6D5FB}" type="presOf" srcId="{246A706F-E75E-4F74-AA5D-F9A1A3F13CDA}" destId="{D820FA46-A7B5-4341-B388-77248DF6F917}" srcOrd="0" destOrd="0" presId="urn:microsoft.com/office/officeart/2005/8/layout/orgChart1"/>
    <dgm:cxn modelId="{D607F8D0-2606-454D-AF49-DD94BA4BB537}" type="presOf" srcId="{994FDDF5-F5BF-481F-9293-F551A8BEFFDA}" destId="{EF5C6CFB-585E-4903-9AF8-74EADAEB1A6E}" srcOrd="0" destOrd="0" presId="urn:microsoft.com/office/officeart/2005/8/layout/orgChart1"/>
    <dgm:cxn modelId="{DAE581DB-98A4-472B-8B86-4E389B88A1A0}" srcId="{CD67B4AE-E176-4085-A01C-49684250C31E}" destId="{EBDB1FEF-5D84-4D65-B2EF-6B3FBB3B32E9}" srcOrd="4" destOrd="0" parTransId="{D9A69A71-A5F9-4DD4-89EE-08A825124E50}" sibTransId="{23026A4C-9366-4DE6-B1D7-A537B6A78B23}"/>
    <dgm:cxn modelId="{784201E0-0488-4587-8E64-AD321EF37E11}" type="presOf" srcId="{068F792B-EEB1-4452-9821-99B56F702BF3}" destId="{159D0114-7FEC-408E-B829-E80756BB45D9}" srcOrd="1" destOrd="0" presId="urn:microsoft.com/office/officeart/2005/8/layout/orgChart1"/>
    <dgm:cxn modelId="{6BA5ACAD-454D-4E46-B2DF-953CB5670950}" type="presOf" srcId="{4733F69B-9A75-4EB3-9A7E-9F40524101A2}" destId="{32E96670-4F47-496B-890B-38AC27946755}" srcOrd="0" destOrd="0" presId="urn:microsoft.com/office/officeart/2005/8/layout/orgChart1"/>
    <dgm:cxn modelId="{1E8A1519-2A01-413B-99D2-97DB8F18BE77}" type="presOf" srcId="{9A9CFA63-C654-490C-8A14-D5D42363CF36}" destId="{ECFDF997-8218-4C0A-8DA4-0C57B628789F}" srcOrd="0" destOrd="0" presId="urn:microsoft.com/office/officeart/2005/8/layout/orgChart1"/>
    <dgm:cxn modelId="{71D01BED-7FD9-403A-ACC2-4BA9158581CA}" type="presOf" srcId="{994FDDF5-F5BF-481F-9293-F551A8BEFFDA}" destId="{E46B67FD-60C5-4E31-B838-A09BAC0B84B2}" srcOrd="1" destOrd="0" presId="urn:microsoft.com/office/officeart/2005/8/layout/orgChart1"/>
    <dgm:cxn modelId="{829DAFAC-5F3B-4781-8024-3B6AF5C2F56B}" type="presOf" srcId="{EBAE6E2B-FA31-4891-8869-45F5D97EE1EF}" destId="{2B979014-D7C6-47BA-B166-57DA1E1BB58B}" srcOrd="0" destOrd="0" presId="urn:microsoft.com/office/officeart/2005/8/layout/orgChart1"/>
    <dgm:cxn modelId="{43199092-2FD0-4C9E-B3EF-34F8F40AC515}" srcId="{B8498FF2-F4A7-47C5-ADE1-440622124E5C}" destId="{EC68282F-6F49-4C2D-BDE4-3DB02434ECC3}" srcOrd="1" destOrd="0" parTransId="{8A4EA3D0-2AA7-4ECC-A115-2AB79744DC52}" sibTransId="{90A3DAB8-880F-4320-B0A5-C9FA2FDC4590}"/>
    <dgm:cxn modelId="{CD9A2CDF-5398-416F-9E02-D0386F006872}" type="presOf" srcId="{10583C31-49A2-419C-9DD9-0C3F17BBC474}" destId="{775C8913-E6D0-49FA-9026-810676B30D87}" srcOrd="0" destOrd="0" presId="urn:microsoft.com/office/officeart/2005/8/layout/orgChart1"/>
    <dgm:cxn modelId="{B3BBD57F-17B6-45F4-9AA6-2C431F6D13C2}" type="presOf" srcId="{FD1DC27D-D598-4C6D-83A2-5C818982B4B9}" destId="{05E4D994-D75C-42D1-90E5-CCF7F0821202}" srcOrd="0" destOrd="0" presId="urn:microsoft.com/office/officeart/2005/8/layout/orgChart1"/>
    <dgm:cxn modelId="{C1FB53B0-AD5E-4FB9-AD7F-CA30C2E948AA}" type="presOf" srcId="{A70BF87A-79DE-4EEC-ADBF-36A8003D216E}" destId="{B5BEF56F-1EF8-4AFF-8137-E72EF3D60AB6}" srcOrd="0" destOrd="0" presId="urn:microsoft.com/office/officeart/2005/8/layout/orgChart1"/>
    <dgm:cxn modelId="{C97A463B-3C37-443D-A286-C8260C367BD9}" srcId="{988A43BB-3F27-45EA-855E-42D51E3A24CB}" destId="{FD1DC27D-D598-4C6D-83A2-5C818982B4B9}" srcOrd="2" destOrd="0" parTransId="{09429C0E-6F5F-4AF6-9BCC-F536D9EFA412}" sibTransId="{3B5F0C39-E5CB-4F21-B8BA-B1C3951C86DC}"/>
    <dgm:cxn modelId="{7864B68D-8424-4BD2-8F10-8A3C81BFE7BB}" type="presOf" srcId="{79E0C5D4-15C3-4659-9D8B-25C6EA80C626}" destId="{7EE06162-972F-4ABA-B16A-5A1A040EEC32}" srcOrd="1" destOrd="0" presId="urn:microsoft.com/office/officeart/2005/8/layout/orgChart1"/>
    <dgm:cxn modelId="{42770F47-9736-4C21-8822-38BA391B50EC}" type="presOf" srcId="{9A9CFA63-C654-490C-8A14-D5D42363CF36}" destId="{214A6E14-E696-4D25-93CE-3F89B4BD944A}" srcOrd="1" destOrd="0" presId="urn:microsoft.com/office/officeart/2005/8/layout/orgChart1"/>
    <dgm:cxn modelId="{A27148BB-3988-46AF-BB23-A55361308B10}" srcId="{17CEEE43-19F1-4397-ABE2-DF3A86355C9C}" destId="{E7DA7E6A-E8C6-48F1-84C8-2C81DC0D79B3}" srcOrd="6" destOrd="0" parTransId="{8C61F094-EEF8-4A20-8599-4E61DC25A534}" sibTransId="{8EE36058-2AEB-4F51-AC67-8D5E61B6CDDD}"/>
    <dgm:cxn modelId="{2C4E5812-A6F8-49BD-B610-69D190E0C212}" type="presOf" srcId="{E3AE48CE-E714-4B06-94DD-64A5C13943B4}" destId="{0F177FA6-0D71-4B15-9A2C-4A977DBC30BF}" srcOrd="1" destOrd="0" presId="urn:microsoft.com/office/officeart/2005/8/layout/orgChart1"/>
    <dgm:cxn modelId="{9C95F573-7B80-4199-8DF6-350B56489F71}" type="presOf" srcId="{10583C31-49A2-419C-9DD9-0C3F17BBC474}" destId="{93560E02-D7B1-4CBF-B139-6E56F40A0DD4}" srcOrd="1" destOrd="0" presId="urn:microsoft.com/office/officeart/2005/8/layout/orgChart1"/>
    <dgm:cxn modelId="{E654C9E8-8F46-42A8-ABC6-94C0B0CC3F2E}" type="presOf" srcId="{FA6E2A93-0477-4597-9237-E20D20F854F0}" destId="{504DD857-CACB-4327-B953-157417ED5FF7}" srcOrd="1" destOrd="0" presId="urn:microsoft.com/office/officeart/2005/8/layout/orgChart1"/>
    <dgm:cxn modelId="{3A7C4B4E-FB20-4069-8552-28E31C851B18}" type="presOf" srcId="{686451D0-6E98-4182-BFA7-75D7E8A16DB8}" destId="{2A52B030-F76A-40EC-8663-DFB410D0C0AC}" srcOrd="1" destOrd="0" presId="urn:microsoft.com/office/officeart/2005/8/layout/orgChart1"/>
    <dgm:cxn modelId="{46C2CBF5-C266-4A9B-BFDE-5E698ADA9304}" type="presOf" srcId="{D9A69A71-A5F9-4DD4-89EE-08A825124E50}" destId="{AB8C7D00-176E-45E7-A0D1-9CF741105F5F}" srcOrd="0" destOrd="0" presId="urn:microsoft.com/office/officeart/2005/8/layout/orgChart1"/>
    <dgm:cxn modelId="{B8E5C85F-0BAF-40C4-8EFA-921C3521E896}" srcId="{988A43BB-3F27-45EA-855E-42D51E3A24CB}" destId="{2ED63888-0435-4765-9C6A-E015F0ADED3F}" srcOrd="3" destOrd="0" parTransId="{47787971-A03C-434A-87EF-1687F9B55F96}" sibTransId="{77B3AC1B-7E36-4CD7-8489-53A7EC0C94F8}"/>
    <dgm:cxn modelId="{ED8F097C-139A-4511-88D9-AA133F65F5C2}" type="presOf" srcId="{8A3F3269-D8F2-4C89-A3CA-7B0546BA7D57}" destId="{D3B342C7-B8E9-484A-8E7E-260591D08FDE}" srcOrd="0" destOrd="0" presId="urn:microsoft.com/office/officeart/2005/8/layout/orgChart1"/>
    <dgm:cxn modelId="{500C909B-43BA-42ED-930B-71E5DF4D8E76}" type="presOf" srcId="{FA6E2A93-0477-4597-9237-E20D20F854F0}" destId="{1EDCA330-259E-49A5-9D29-1A1D9653DAB6}" srcOrd="0" destOrd="0" presId="urn:microsoft.com/office/officeart/2005/8/layout/orgChart1"/>
    <dgm:cxn modelId="{9ADF357F-3659-472B-9CA0-685C94BE504B}" type="presOf" srcId="{B8498FF2-F4A7-47C5-ADE1-440622124E5C}" destId="{F72C3DEC-B4B6-4134-ADA3-3ABDFD1F2B34}" srcOrd="1" destOrd="0" presId="urn:microsoft.com/office/officeart/2005/8/layout/orgChart1"/>
    <dgm:cxn modelId="{9440D69F-8044-480C-8E46-252723E129D7}" srcId="{17CEEE43-19F1-4397-ABE2-DF3A86355C9C}" destId="{CD67B4AE-E176-4085-A01C-49684250C31E}" srcOrd="5" destOrd="0" parTransId="{8A3F3269-D8F2-4C89-A3CA-7B0546BA7D57}" sibTransId="{207A0383-439A-418C-87E5-2FE5B8B89091}"/>
    <dgm:cxn modelId="{BB5879DE-88BD-472B-AEEE-F2613BB95FEB}" srcId="{CD67B4AE-E176-4085-A01C-49684250C31E}" destId="{068F792B-EEB1-4452-9821-99B56F702BF3}" srcOrd="2" destOrd="0" parTransId="{5B0AFE63-60F3-43C6-B377-56907F60B2B3}" sibTransId="{151DAFD0-6F58-43F4-A2E9-6EB1F9A0F585}"/>
    <dgm:cxn modelId="{FA8C259B-2FE9-45DF-8102-C5EA6F6054B0}" type="presOf" srcId="{E9EC4538-0519-4580-8E78-338CACCE7298}" destId="{A8FBAB3F-E64C-42CD-8FD9-EF41B8B8367D}" srcOrd="0" destOrd="0" presId="urn:microsoft.com/office/officeart/2005/8/layout/orgChart1"/>
    <dgm:cxn modelId="{ECB3A72A-3E47-48FD-B063-42282AB250CA}" srcId="{CD67B4AE-E176-4085-A01C-49684250C31E}" destId="{FA6E2A93-0477-4597-9237-E20D20F854F0}" srcOrd="0" destOrd="0" parTransId="{2B91F80C-CEAF-447B-8EB1-F3739782B0EC}" sibTransId="{40B6FE66-9D4D-4BAF-B117-17B9169E59F0}"/>
    <dgm:cxn modelId="{3881E668-723D-4041-8227-81EAE5C8DE00}" type="presOf" srcId="{23486DAB-16F0-4CEF-B7A3-AD15C8BA95F8}" destId="{7283DB61-8E11-412F-BB57-ABF18ECE73A2}" srcOrd="0" destOrd="0" presId="urn:microsoft.com/office/officeart/2005/8/layout/orgChart1"/>
    <dgm:cxn modelId="{823BAB30-BD6C-46FD-BAE8-5F966D17BC64}" type="presOf" srcId="{FA7260D3-1FAF-46B8-9100-56D607399EB7}" destId="{7C26D738-C5A9-4F5C-88B6-0EB36F65DFFE}" srcOrd="0" destOrd="0" presId="urn:microsoft.com/office/officeart/2005/8/layout/orgChart1"/>
    <dgm:cxn modelId="{BC992650-83DC-4651-8B34-C90B61C21B45}" type="presOf" srcId="{EC68282F-6F49-4C2D-BDE4-3DB02434ECC3}" destId="{564D8947-56AF-4F04-B7A3-DE9DC39593DC}" srcOrd="1" destOrd="0" presId="urn:microsoft.com/office/officeart/2005/8/layout/orgChart1"/>
    <dgm:cxn modelId="{B0442658-AC27-42B6-9E19-3A983F01A8A3}" type="presOf" srcId="{9C02DDB0-A5A9-4550-9DD5-7B55369B7752}" destId="{22EDDA55-9C58-4123-A8FD-E983A305F087}" srcOrd="0" destOrd="0" presId="urn:microsoft.com/office/officeart/2005/8/layout/orgChart1"/>
    <dgm:cxn modelId="{E8104B8F-33B4-4B41-B39B-2BA9E4CB9746}" srcId="{17CEEE43-19F1-4397-ABE2-DF3A86355C9C}" destId="{9C02DDB0-A5A9-4550-9DD5-7B55369B7752}" srcOrd="7" destOrd="0" parTransId="{BB80F880-FB1F-4439-BB8F-5E7F74613F93}" sibTransId="{AD4EE9DE-2056-4F48-804E-0352E5EA575E}"/>
    <dgm:cxn modelId="{598BEE13-F810-4682-AF15-8DF36BA5D172}" type="presOf" srcId="{47787971-A03C-434A-87EF-1687F9B55F96}" destId="{87145FD6-D989-4513-B776-BBC4A59D0A88}" srcOrd="0" destOrd="0" presId="urn:microsoft.com/office/officeart/2005/8/layout/orgChart1"/>
    <dgm:cxn modelId="{B20D4AB4-14D8-4C81-A4B8-90810508F14A}" type="presOf" srcId="{B8498FF2-F4A7-47C5-ADE1-440622124E5C}" destId="{0F1AC87C-03A5-4508-BE83-B26ABA06E31A}" srcOrd="0" destOrd="0" presId="urn:microsoft.com/office/officeart/2005/8/layout/orgChart1"/>
    <dgm:cxn modelId="{E46DCF6F-24BD-4CAA-9D1A-70FAC3F66A19}" type="presOf" srcId="{686451D0-6E98-4182-BFA7-75D7E8A16DB8}" destId="{3A8392D6-BB1E-4B5B-9D3E-BEA89A9E59DB}" srcOrd="0" destOrd="0" presId="urn:microsoft.com/office/officeart/2005/8/layout/orgChart1"/>
    <dgm:cxn modelId="{CE8974F5-AE25-4ABA-B1E3-F2AB5C97E908}" srcId="{23486DAB-16F0-4CEF-B7A3-AD15C8BA95F8}" destId="{355C45F6-D2AB-4474-B057-FE0FDB9DD867}" srcOrd="0" destOrd="0" parTransId="{804F4FF7-4D0F-42B6-93DF-BFB69050CBF4}" sibTransId="{0D25C647-1D9C-49CB-81F8-5CF34066551B}"/>
    <dgm:cxn modelId="{13CF7E99-850F-4660-84BE-10AB0C48412D}" type="presOf" srcId="{988A43BB-3F27-45EA-855E-42D51E3A24CB}" destId="{27564D3A-813F-40CC-BE54-9B547EB3D94B}" srcOrd="1" destOrd="0" presId="urn:microsoft.com/office/officeart/2005/8/layout/orgChart1"/>
    <dgm:cxn modelId="{1EC032CD-774D-4494-9989-03328734C557}" srcId="{EBAE6E2B-FA31-4891-8869-45F5D97EE1EF}" destId="{B2D9F141-DB95-4AB5-BD8D-05BF05BCC240}" srcOrd="2" destOrd="0" parTransId="{63F078C7-7061-490B-B2B0-638CC1D5488A}" sibTransId="{B26C23C3-9CC7-4237-B1C1-3072FB9C316C}"/>
    <dgm:cxn modelId="{1791CD37-331B-4B40-AACF-28ECFC37B7B3}" srcId="{FF8DD6C1-FE1C-4E49-8D27-D48A53074FD0}" destId="{DB10E152-7450-48D0-8793-BB55B2BB493D}" srcOrd="0" destOrd="0" parTransId="{EC34432A-0853-4AD4-AAF6-D4369A07AEFA}" sibTransId="{1C4CDE53-6FCA-4500-8956-8BE6AAA9D5E0}"/>
    <dgm:cxn modelId="{CBE3CEAC-B941-410B-A9BA-92F62CDDE288}" type="presOf" srcId="{068F792B-EEB1-4452-9821-99B56F702BF3}" destId="{46FFFEDF-B57F-4C70-98FD-7533ED199657}" srcOrd="0" destOrd="0" presId="urn:microsoft.com/office/officeart/2005/8/layout/orgChart1"/>
    <dgm:cxn modelId="{F9CD7BC8-D1AC-4AE8-95C7-A8BA6189408F}" srcId="{B8498FF2-F4A7-47C5-ADE1-440622124E5C}" destId="{653D8366-F544-47AF-9A57-BF86DEC9B53A}" srcOrd="0" destOrd="0" parTransId="{7CA02B78-4BA0-44AF-82AC-DD141AF01F90}" sibTransId="{D77720F8-F7C6-4049-A09D-80D0562C0522}"/>
    <dgm:cxn modelId="{01D5555C-A8F1-4200-A6BE-A35935234A9E}" type="presOf" srcId="{A70BF87A-79DE-4EEC-ADBF-36A8003D216E}" destId="{37BDB541-7DED-47F4-9285-3DB7BE05204A}" srcOrd="1" destOrd="0" presId="urn:microsoft.com/office/officeart/2005/8/layout/orgChart1"/>
    <dgm:cxn modelId="{FF920948-E472-4C23-8393-9CB6F5CE93E3}" type="presOf" srcId="{7CA02B78-4BA0-44AF-82AC-DD141AF01F90}" destId="{85FE24AB-5495-4FEF-8108-A50C55598B8E}" srcOrd="0" destOrd="0" presId="urn:microsoft.com/office/officeart/2005/8/layout/orgChart1"/>
    <dgm:cxn modelId="{D59D4E31-E0DD-4B4B-8186-15D3533174F0}" type="presOf" srcId="{8C61F094-EEF8-4A20-8599-4E61DC25A534}" destId="{832200C5-1E4D-4644-8D91-420E8A0755EB}" srcOrd="0" destOrd="0" presId="urn:microsoft.com/office/officeart/2005/8/layout/orgChart1"/>
    <dgm:cxn modelId="{F2C021D7-C2DB-427E-A235-88F67D548746}" type="presOf" srcId="{DB10E152-7450-48D0-8793-BB55B2BB493D}" destId="{76FF3BC4-A8A0-40D8-A32E-605276A5FC83}" srcOrd="0" destOrd="0" presId="urn:microsoft.com/office/officeart/2005/8/layout/orgChart1"/>
    <dgm:cxn modelId="{9E4AC359-654B-4E2A-9EE0-B65D6C1A6A26}" srcId="{10583C31-49A2-419C-9DD9-0C3F17BBC474}" destId="{A70BF87A-79DE-4EEC-ADBF-36A8003D216E}" srcOrd="0" destOrd="0" parTransId="{3875B952-B22B-4EEE-AB35-3D0E49DAFF85}" sibTransId="{30A5852E-809D-4691-B745-0411295EE614}"/>
    <dgm:cxn modelId="{7938179B-7918-4D73-BD5C-F82D05AF61DE}" type="presOf" srcId="{B9BA89FA-E78D-4771-9199-09E72FFFE4B6}" destId="{8D3EA80E-8F03-4811-927F-09F030289332}" srcOrd="0" destOrd="0" presId="urn:microsoft.com/office/officeart/2005/8/layout/orgChart1"/>
    <dgm:cxn modelId="{D2AA7821-508B-4556-855D-B2B531267021}" srcId="{BD858C4D-9FCF-4863-86BE-603CCD6AA3A2}" destId="{17CEEE43-19F1-4397-ABE2-DF3A86355C9C}" srcOrd="0" destOrd="0" parTransId="{908F722C-54C7-40CE-B2DD-6A39660C3420}" sibTransId="{0385EB35-8514-4DBB-8903-9417835DAB66}"/>
    <dgm:cxn modelId="{703CB8CB-3857-49E2-A0E4-A424FF8200C9}" type="presOf" srcId="{63F078C7-7061-490B-B2B0-638CC1D5488A}" destId="{3FE35A88-B0C6-400A-A867-A437FA27E8E3}" srcOrd="0" destOrd="0" presId="urn:microsoft.com/office/officeart/2005/8/layout/orgChart1"/>
    <dgm:cxn modelId="{02E84CAA-282E-474F-AC9C-F56350B2A149}" type="presOf" srcId="{C6F62989-8698-4EF7-8B17-12F2A5BC90D6}" destId="{AC7FCA07-CA1F-4B89-A2DB-9AA164853EA0}" srcOrd="0" destOrd="0" presId="urn:microsoft.com/office/officeart/2005/8/layout/orgChart1"/>
    <dgm:cxn modelId="{B8B8FE6A-866F-41C1-B9B2-DF35E6B84948}" type="presOf" srcId="{499A4F1C-E7D3-4C46-8F94-665C520EAB6D}" destId="{7CF8B439-9731-451E-A67E-334CCEAD232B}" srcOrd="0" destOrd="0" presId="urn:microsoft.com/office/officeart/2005/8/layout/orgChart1"/>
    <dgm:cxn modelId="{6109D2DB-01B5-4526-B252-72BF08E9AC87}" type="presOf" srcId="{157CD522-5173-40DA-8772-432DDA1B645C}" destId="{C5F3D352-A6EA-4450-BC60-BB817920C7F6}" srcOrd="1" destOrd="0" presId="urn:microsoft.com/office/officeart/2005/8/layout/orgChart1"/>
    <dgm:cxn modelId="{50B15CBB-B18B-4D30-A2EB-FC635F8AFA1D}" type="presOf" srcId="{2ED63888-0435-4765-9C6A-E015F0ADED3F}" destId="{F2F0706F-7ECF-41EF-862F-696C614FD9CA}" srcOrd="0" destOrd="0" presId="urn:microsoft.com/office/officeart/2005/8/layout/orgChart1"/>
    <dgm:cxn modelId="{17B9383A-CF7D-4602-9584-6CC6C3A0DB1F}" type="presOf" srcId="{09429C0E-6F5F-4AF6-9BCC-F536D9EFA412}" destId="{DB19830F-760B-4583-8010-3C0C78F185D6}" srcOrd="0" destOrd="0" presId="urn:microsoft.com/office/officeart/2005/8/layout/orgChart1"/>
    <dgm:cxn modelId="{5772E1A1-53F5-4313-BF2F-0D1A10D528AA}" srcId="{988A43BB-3F27-45EA-855E-42D51E3A24CB}" destId="{722B97C2-96B7-4563-A8FF-2A7F1E07DC44}" srcOrd="0" destOrd="0" parTransId="{A3B3F35F-F406-489F-B10E-7FB5DE192C22}" sibTransId="{338ECBE6-61F4-4664-8C08-6D84E7BAFC35}"/>
    <dgm:cxn modelId="{7B779135-FF45-40B8-B6D7-73B5E1EC1238}" type="presOf" srcId="{8A4EA3D0-2AA7-4ECC-A115-2AB79744DC52}" destId="{394CD351-E1E3-4BBF-AA3A-93BC7800A862}" srcOrd="0" destOrd="0" presId="urn:microsoft.com/office/officeart/2005/8/layout/orgChart1"/>
    <dgm:cxn modelId="{BFDFF3A3-EADE-40D3-85BB-0613599F76D4}" type="presOf" srcId="{A3748126-C433-4608-A39A-7C18B27E604D}" destId="{01AB108C-6D0E-4305-80B0-F4142D882AB9}" srcOrd="0" destOrd="0" presId="urn:microsoft.com/office/officeart/2005/8/layout/orgChart1"/>
    <dgm:cxn modelId="{7579AE12-92B6-4D55-AEF6-92F279875614}" srcId="{17CEEE43-19F1-4397-ABE2-DF3A86355C9C}" destId="{EBAE6E2B-FA31-4891-8869-45F5D97EE1EF}" srcOrd="3" destOrd="0" parTransId="{D0386A76-E6E9-48A2-9709-0FF2BE742C35}" sibTransId="{4D11B386-4A2A-4EC8-8980-486336D76AAE}"/>
    <dgm:cxn modelId="{9FC7D79B-8002-435F-8A15-D1544CF04DAA}" srcId="{17CEEE43-19F1-4397-ABE2-DF3A86355C9C}" destId="{FF8DD6C1-FE1C-4E49-8D27-D48A53074FD0}" srcOrd="8" destOrd="0" parTransId="{A3748126-C433-4608-A39A-7C18B27E604D}" sibTransId="{B8EA4703-B084-4DF7-8511-5F047DB396DD}"/>
    <dgm:cxn modelId="{B3938210-B844-4545-86D5-25B828E88EEC}" srcId="{988A43BB-3F27-45EA-855E-42D51E3A24CB}" destId="{9A9CFA63-C654-490C-8A14-D5D42363CF36}" srcOrd="1" destOrd="0" parTransId="{B7CF1B9F-94BC-455B-A413-B0732C1A63AD}" sibTransId="{87AAD9B4-EC7A-4A74-811C-7FEB7121D64A}"/>
    <dgm:cxn modelId="{680EC1AF-7335-4D1A-B4BC-E856849A692B}" type="presOf" srcId="{BB80F880-FB1F-4439-BB8F-5E7F74613F93}" destId="{7F669D27-D448-4F1E-B3E3-B6B4E31E257E}" srcOrd="0" destOrd="0" presId="urn:microsoft.com/office/officeart/2005/8/layout/orgChart1"/>
    <dgm:cxn modelId="{957B8F4A-F979-4CC9-BB25-CB5800283DA5}" type="presOf" srcId="{E7DA7E6A-E8C6-48F1-84C8-2C81DC0D79B3}" destId="{3DACF706-C6E9-40F5-B100-4EDEA7E6397D}" srcOrd="0" destOrd="0" presId="urn:microsoft.com/office/officeart/2005/8/layout/orgChart1"/>
    <dgm:cxn modelId="{BA1CC5AD-7559-47BB-9BB1-A4DA2AD3422D}" type="presOf" srcId="{ECDB030F-DF0E-4F9A-80D8-FD707DA1D1D3}" destId="{0FBE66F3-FFAF-4410-84A1-F9F006EC3D83}" srcOrd="0" destOrd="0" presId="urn:microsoft.com/office/officeart/2005/8/layout/orgChart1"/>
    <dgm:cxn modelId="{E54BA46F-C160-4686-8512-AF9CE1098EA1}" srcId="{EBAE6E2B-FA31-4891-8869-45F5D97EE1EF}" destId="{7FBD3081-DA52-4356-BD4F-07462362F81D}" srcOrd="1" destOrd="0" parTransId="{499A4F1C-E7D3-4C46-8F94-665C520EAB6D}" sibTransId="{53D2031E-3E29-47A4-8DC4-0AA9E2F8194B}"/>
    <dgm:cxn modelId="{FF4FEA61-63DD-4C44-9CFA-536C01548C6D}" srcId="{686451D0-6E98-4182-BFA7-75D7E8A16DB8}" destId="{10583C31-49A2-419C-9DD9-0C3F17BBC474}" srcOrd="0" destOrd="0" parTransId="{4733F69B-9A75-4EB3-9A7E-9F40524101A2}" sibTransId="{97B45665-1D53-4DF3-B3F4-41FD4CE1E46E}"/>
    <dgm:cxn modelId="{B729AFAD-24FD-4914-8B07-6FCE8AC38EBD}" type="presOf" srcId="{722B97C2-96B7-4563-A8FF-2A7F1E07DC44}" destId="{95626A31-1C12-4DF2-B0F7-4EA0B919D567}" srcOrd="0" destOrd="0" presId="urn:microsoft.com/office/officeart/2005/8/layout/orgChart1"/>
    <dgm:cxn modelId="{88B667DB-0DB3-4413-B090-83AE2368D971}" type="presOf" srcId="{4E5F07DE-ED80-4B5E-88AC-E07D54761284}" destId="{A322E590-A331-4E58-8FFB-581FFD83EAD7}" srcOrd="0" destOrd="0" presId="urn:microsoft.com/office/officeart/2005/8/layout/orgChart1"/>
    <dgm:cxn modelId="{AB9E9D76-E04E-48DB-962C-B0EA4DE06509}" type="presOf" srcId="{7268047E-03AB-429F-B89B-423452996593}" destId="{4069E843-D04E-467E-9769-5EB9D22655AC}" srcOrd="0" destOrd="0" presId="urn:microsoft.com/office/officeart/2005/8/layout/orgChart1"/>
    <dgm:cxn modelId="{E17322FC-21EF-4A8D-A019-BEE088E302E2}" type="presOf" srcId="{17CEEE43-19F1-4397-ABE2-DF3A86355C9C}" destId="{90780296-4755-4315-8E02-5508AFF44D4D}" srcOrd="0" destOrd="0" presId="urn:microsoft.com/office/officeart/2005/8/layout/orgChart1"/>
    <dgm:cxn modelId="{39994922-8A84-4D93-910F-0E1C6695CD35}" srcId="{EBAE6E2B-FA31-4891-8869-45F5D97EE1EF}" destId="{994FDDF5-F5BF-481F-9293-F551A8BEFFDA}" srcOrd="3" destOrd="0" parTransId="{B9BA89FA-E78D-4771-9199-09E72FFFE4B6}" sibTransId="{60B1951C-411F-4B45-A4CB-3676A0EE8628}"/>
    <dgm:cxn modelId="{9629547C-0D3C-481C-87E5-194BA7212298}" type="presOf" srcId="{CD67B4AE-E176-4085-A01C-49684250C31E}" destId="{1B6A3568-F476-464E-8E1C-8A96FD70F578}" srcOrd="0" destOrd="0" presId="urn:microsoft.com/office/officeart/2005/8/layout/orgChart1"/>
    <dgm:cxn modelId="{41ECB3E2-594E-4135-A52C-A8496AAC828A}" type="presOf" srcId="{804F4FF7-4D0F-42B6-93DF-BFB69050CBF4}" destId="{5FE6A05C-2F48-4EEF-9A15-86B510FADEA3}" srcOrd="0" destOrd="0" presId="urn:microsoft.com/office/officeart/2005/8/layout/orgChart1"/>
    <dgm:cxn modelId="{2596AE91-F255-4AB7-945A-A8BD22B14BE4}" type="presOf" srcId="{D0386A76-E6E9-48A2-9709-0FF2BE742C35}" destId="{6887C166-D171-40D2-9963-8C44FCE0650C}" srcOrd="0" destOrd="0" presId="urn:microsoft.com/office/officeart/2005/8/layout/orgChart1"/>
    <dgm:cxn modelId="{2F0B8307-E657-455C-9A05-092BA16F7275}" type="presOf" srcId="{FD1DC27D-D598-4C6D-83A2-5C818982B4B9}" destId="{32C67B9C-214D-4D42-8182-8739C4452014}" srcOrd="1" destOrd="0" presId="urn:microsoft.com/office/officeart/2005/8/layout/orgChart1"/>
    <dgm:cxn modelId="{6E27F5E0-3E3E-4A72-A9D7-16CACAFDD54A}" type="presOf" srcId="{0F8319CB-AF6A-42A2-899D-F5D8E899F2EE}" destId="{60AB18A8-B1B1-4876-8B0E-F9ADFE238597}" srcOrd="0" destOrd="0" presId="urn:microsoft.com/office/officeart/2005/8/layout/orgChart1"/>
    <dgm:cxn modelId="{CD75E1A9-6D41-4F49-A446-991D8EF9A894}" type="presOf" srcId="{EC34432A-0853-4AD4-AAF6-D4369A07AEFA}" destId="{CCA6F9AC-887C-498E-BE4C-A498E62518FD}" srcOrd="0" destOrd="0" presId="urn:microsoft.com/office/officeart/2005/8/layout/orgChart1"/>
    <dgm:cxn modelId="{EA86675F-ACFD-4CCA-BF33-46A48C74813F}" srcId="{FF8DD6C1-FE1C-4E49-8D27-D48A53074FD0}" destId="{79E0C5D4-15C3-4659-9D8B-25C6EA80C626}" srcOrd="2" destOrd="0" parTransId="{ECDB030F-DF0E-4F9A-80D8-FD707DA1D1D3}" sibTransId="{7E875EC8-AEB4-41EE-B8C1-96A384FD9D6D}"/>
    <dgm:cxn modelId="{2830C940-CBD6-4FD0-BDBE-401C2AA9270D}" type="presOf" srcId="{9CDFA631-3211-4930-B2BD-5A41D536854A}" destId="{4C909184-6918-4443-869C-EC7B8B447829}" srcOrd="0" destOrd="0" presId="urn:microsoft.com/office/officeart/2005/8/layout/orgChart1"/>
    <dgm:cxn modelId="{7B7F6E6E-75F6-435F-83BA-05D90CD94C15}" srcId="{B8498FF2-F4A7-47C5-ADE1-440622124E5C}" destId="{157CD522-5173-40DA-8772-432DDA1B645C}" srcOrd="2" destOrd="0" parTransId="{C8CC6B1F-255A-4F87-8E64-50A6F155B97F}" sibTransId="{C4F60ECD-6109-4D7E-B33B-0A8E97082DE0}"/>
    <dgm:cxn modelId="{BB462AEF-75FB-4650-AFC0-99144444C7A7}" type="presOf" srcId="{5B0AFE63-60F3-43C6-B377-56907F60B2B3}" destId="{8437F6F5-0066-4472-B068-60B9105C47D4}" srcOrd="0" destOrd="0" presId="urn:microsoft.com/office/officeart/2005/8/layout/orgChart1"/>
    <dgm:cxn modelId="{771DA223-260D-4E53-A554-82E4881B62CA}" srcId="{17CEEE43-19F1-4397-ABE2-DF3A86355C9C}" destId="{B8498FF2-F4A7-47C5-ADE1-440622124E5C}" srcOrd="2" destOrd="0" parTransId="{C6F62989-8698-4EF7-8B17-12F2A5BC90D6}" sibTransId="{4BFA4BBA-34E1-4628-95C6-60F14E160C45}"/>
    <dgm:cxn modelId="{BBECF781-1536-4DD0-A99D-293472905E98}" type="presOf" srcId="{9C02DDB0-A5A9-4550-9DD5-7B55369B7752}" destId="{599C10D3-B132-49FD-B0EA-63A63BC25FC2}" srcOrd="1" destOrd="0" presId="urn:microsoft.com/office/officeart/2005/8/layout/orgChart1"/>
    <dgm:cxn modelId="{9B7AF6D3-E952-443C-8E8A-1F783588509D}" type="presOf" srcId="{355C45F6-D2AB-4474-B057-FE0FDB9DD867}" destId="{F8F84D2A-F2F0-4A85-A30F-3D298FBC1DB4}" srcOrd="1" destOrd="0" presId="urn:microsoft.com/office/officeart/2005/8/layout/orgChart1"/>
    <dgm:cxn modelId="{47A72ED9-4A90-4FFF-9F7E-2908526F951D}" srcId="{EBAE6E2B-FA31-4891-8869-45F5D97EE1EF}" destId="{4E5F07DE-ED80-4B5E-88AC-E07D54761284}" srcOrd="0" destOrd="0" parTransId="{246A706F-E75E-4F74-AA5D-F9A1A3F13CDA}" sibTransId="{A1AD5D73-A2DE-443D-BBFD-83F45DC3943E}"/>
    <dgm:cxn modelId="{B40341DD-9C17-4CB3-AEA3-B535A51CA727}" type="presOf" srcId="{FE1489CC-DA4E-44C2-82A2-7CA3698705D3}" destId="{636D8397-5824-4554-B494-D58EEFE10342}" srcOrd="1" destOrd="0" presId="urn:microsoft.com/office/officeart/2005/8/layout/orgChart1"/>
    <dgm:cxn modelId="{19C8DA50-DE23-4FE3-8CE6-A693E35A1830}" type="presOf" srcId="{BD858C4D-9FCF-4863-86BE-603CCD6AA3A2}" destId="{029CF6A8-9FEE-4EE9-99FB-CF2ADC88EF13}" srcOrd="0" destOrd="0" presId="urn:microsoft.com/office/officeart/2005/8/layout/orgChart1"/>
    <dgm:cxn modelId="{49ACB2F5-01E5-4D48-A096-3CB307C8F380}" type="presOf" srcId="{2B91F80C-CEAF-447B-8EB1-F3739782B0EC}" destId="{6BC5D3D7-9358-456E-865D-0CBF08B85C15}" srcOrd="0" destOrd="0" presId="urn:microsoft.com/office/officeart/2005/8/layout/orgChart1"/>
    <dgm:cxn modelId="{6E9AA629-685B-48C8-8256-CAA2ADD644F3}" srcId="{CD67B4AE-E176-4085-A01C-49684250C31E}" destId="{E9EC4538-0519-4580-8E78-338CACCE7298}" srcOrd="3" destOrd="0" parTransId="{7268047E-03AB-429F-B89B-423452996593}" sibTransId="{822AB9C5-7726-4A55-B89F-3A94DAC74639}"/>
    <dgm:cxn modelId="{0F61B5BD-E5A1-4ACA-B87C-68C96EA7C67D}" srcId="{CD67B4AE-E176-4085-A01C-49684250C31E}" destId="{E3AE48CE-E714-4B06-94DD-64A5C13943B4}" srcOrd="1" destOrd="0" parTransId="{EE160FC5-3923-45DE-918B-E5F853FDE8C4}" sibTransId="{C0795F7E-7368-4BBF-9C5F-21D486731FC9}"/>
    <dgm:cxn modelId="{22FCF731-36BE-41A9-B10E-D47FE9332122}" type="presOf" srcId="{DB10E152-7450-48D0-8793-BB55B2BB493D}" destId="{34A6F0F8-2AEE-4FB2-AEC4-A7F06B2A69C0}" srcOrd="1" destOrd="0" presId="urn:microsoft.com/office/officeart/2005/8/layout/orgChart1"/>
    <dgm:cxn modelId="{5B36D195-DDAD-45F7-BF98-3E75B666772F}" srcId="{FF8DD6C1-FE1C-4E49-8D27-D48A53074FD0}" destId="{FE1489CC-DA4E-44C2-82A2-7CA3698705D3}" srcOrd="1" destOrd="0" parTransId="{0F8319CB-AF6A-42A2-899D-F5D8E899F2EE}" sibTransId="{43EDBBED-CDCB-463F-BA48-D370CE919317}"/>
    <dgm:cxn modelId="{327D4359-74A6-40B2-8A64-EB59CD77A330}" srcId="{17CEEE43-19F1-4397-ABE2-DF3A86355C9C}" destId="{23486DAB-16F0-4CEF-B7A3-AD15C8BA95F8}" srcOrd="1" destOrd="0" parTransId="{443DAA93-9390-4A81-8B3D-AC77EB09E506}" sibTransId="{1239F8C7-D9F1-4C2D-A641-3FE76FCBCDB2}"/>
    <dgm:cxn modelId="{B740F278-B400-4DE4-90DE-631E03EE7E7C}" type="presOf" srcId="{E9EC4538-0519-4580-8E78-338CACCE7298}" destId="{4B2973C8-D1BA-4A24-B0CA-1CD5E0B63A87}" srcOrd="1" destOrd="0" presId="urn:microsoft.com/office/officeart/2005/8/layout/orgChart1"/>
    <dgm:cxn modelId="{66604EE7-2A18-46AC-A0B0-58C8225B2FCD}" type="presOf" srcId="{E3AE48CE-E714-4B06-94DD-64A5C13943B4}" destId="{E8E2DB9E-0F20-48A8-8F30-83FB62D68508}" srcOrd="0" destOrd="0" presId="urn:microsoft.com/office/officeart/2005/8/layout/orgChart1"/>
    <dgm:cxn modelId="{434F76F6-2650-4DF1-A212-B0C09374A2FC}" type="presOf" srcId="{C8CC6B1F-255A-4F87-8E64-50A6F155B97F}" destId="{F7B21C4A-8B7E-4F8E-8C51-028A99C71733}" srcOrd="0" destOrd="0" presId="urn:microsoft.com/office/officeart/2005/8/layout/orgChart1"/>
    <dgm:cxn modelId="{BB778F07-D6FC-4A50-B917-26D7BDCD5FAC}" type="presOf" srcId="{7FBD3081-DA52-4356-BD4F-07462362F81D}" destId="{888701CE-6DDA-4C46-B9FF-F01DB622888E}" srcOrd="0" destOrd="0" presId="urn:microsoft.com/office/officeart/2005/8/layout/orgChart1"/>
    <dgm:cxn modelId="{29570FCF-B040-470F-904B-776A3652EB6D}" srcId="{17CEEE43-19F1-4397-ABE2-DF3A86355C9C}" destId="{988A43BB-3F27-45EA-855E-42D51E3A24CB}" srcOrd="0" destOrd="0" parTransId="{9CDFA631-3211-4930-B2BD-5A41D536854A}" sibTransId="{223D11F3-59D2-4796-B8E4-F4911D3D68DD}"/>
    <dgm:cxn modelId="{BCD8DA63-6491-4BFC-8AFB-778BFF3DE931}" type="presOf" srcId="{EBDB1FEF-5D84-4D65-B2EF-6B3FBB3B32E9}" destId="{67164869-0896-4696-A8EC-D1362AB679AD}" srcOrd="0" destOrd="0" presId="urn:microsoft.com/office/officeart/2005/8/layout/orgChart1"/>
    <dgm:cxn modelId="{43714D88-C687-4799-B004-D7AD083E8076}" type="presOf" srcId="{FF8DD6C1-FE1C-4E49-8D27-D48A53074FD0}" destId="{2007AD5E-757E-4B47-A5A4-0A2F07BC0A5B}" srcOrd="1" destOrd="0" presId="urn:microsoft.com/office/officeart/2005/8/layout/orgChart1"/>
    <dgm:cxn modelId="{EAC05B87-3B7C-4E8F-A61A-C37CB35EA31C}" type="presOf" srcId="{EE160FC5-3923-45DE-918B-E5F853FDE8C4}" destId="{B0E646E5-0D93-4659-846F-E4CAA5DEB0D2}" srcOrd="0" destOrd="0" presId="urn:microsoft.com/office/officeart/2005/8/layout/orgChart1"/>
    <dgm:cxn modelId="{45BDEEE2-FF07-4080-8390-8BF52C81E853}" type="presOf" srcId="{988A43BB-3F27-45EA-855E-42D51E3A24CB}" destId="{A076148E-66B1-4BCC-9EA1-EC1D8BC48B7F}" srcOrd="0" destOrd="0" presId="urn:microsoft.com/office/officeart/2005/8/layout/orgChart1"/>
    <dgm:cxn modelId="{4FA7B76B-1714-4ABA-8C12-BB466757AF44}" type="presOf" srcId="{FE1489CC-DA4E-44C2-82A2-7CA3698705D3}" destId="{F2A0FB88-9BC8-49C9-9367-67F8CE520ABC}" srcOrd="0" destOrd="0" presId="urn:microsoft.com/office/officeart/2005/8/layout/orgChart1"/>
    <dgm:cxn modelId="{8F62E50D-221E-44C9-95D0-98839AD7BA3A}" type="presOf" srcId="{B7CF1B9F-94BC-455B-A413-B0732C1A63AD}" destId="{10B84426-DF72-4F64-819D-98C16C4F90CE}" srcOrd="0" destOrd="0" presId="urn:microsoft.com/office/officeart/2005/8/layout/orgChart1"/>
    <dgm:cxn modelId="{CF993147-8708-4104-B15E-CE4817AE38B7}" type="presOf" srcId="{17CEEE43-19F1-4397-ABE2-DF3A86355C9C}" destId="{14FFE250-5571-4CAB-9FF2-6F086198B479}" srcOrd="1" destOrd="0" presId="urn:microsoft.com/office/officeart/2005/8/layout/orgChart1"/>
    <dgm:cxn modelId="{F167AA4B-4A98-42C2-B9E2-AF9B6A5368FC}" type="presOf" srcId="{2ED63888-0435-4765-9C6A-E015F0ADED3F}" destId="{F9544668-962F-4A3D-BB15-F30F9E0D0962}" srcOrd="1" destOrd="0" presId="urn:microsoft.com/office/officeart/2005/8/layout/orgChart1"/>
    <dgm:cxn modelId="{A4F1749A-638C-45B7-A1C5-C9C354BD195F}" type="presOf" srcId="{EBDB1FEF-5D84-4D65-B2EF-6B3FBB3B32E9}" destId="{60893298-11C2-44DF-85B5-AF858E394067}" srcOrd="1" destOrd="0" presId="urn:microsoft.com/office/officeart/2005/8/layout/orgChart1"/>
    <dgm:cxn modelId="{46EAD5F1-27E9-4A22-8B74-26613BB8C71D}" type="presOf" srcId="{7FBD3081-DA52-4356-BD4F-07462362F81D}" destId="{C6F992FF-3279-469D-BC35-1DBC7958AC47}" srcOrd="1" destOrd="0" presId="urn:microsoft.com/office/officeart/2005/8/layout/orgChart1"/>
    <dgm:cxn modelId="{7D6A711B-525D-4C5A-997E-F1829BA21225}" type="presParOf" srcId="{029CF6A8-9FEE-4EE9-99FB-CF2ADC88EF13}" destId="{B527F9F1-C20A-4582-8F2C-1CA296BB4FDD}" srcOrd="0" destOrd="0" presId="urn:microsoft.com/office/officeart/2005/8/layout/orgChart1"/>
    <dgm:cxn modelId="{FB176201-01DE-4C44-AA6D-AAC5814F25EA}" type="presParOf" srcId="{B527F9F1-C20A-4582-8F2C-1CA296BB4FDD}" destId="{711628DA-9587-4D4F-BAFE-D87409485BFE}" srcOrd="0" destOrd="0" presId="urn:microsoft.com/office/officeart/2005/8/layout/orgChart1"/>
    <dgm:cxn modelId="{ADE7F849-352F-4359-9413-148CE4224A06}" type="presParOf" srcId="{711628DA-9587-4D4F-BAFE-D87409485BFE}" destId="{90780296-4755-4315-8E02-5508AFF44D4D}" srcOrd="0" destOrd="0" presId="urn:microsoft.com/office/officeart/2005/8/layout/orgChart1"/>
    <dgm:cxn modelId="{41870FBF-83B8-4FFD-BA99-F0DEDB45EB92}" type="presParOf" srcId="{711628DA-9587-4D4F-BAFE-D87409485BFE}" destId="{14FFE250-5571-4CAB-9FF2-6F086198B479}" srcOrd="1" destOrd="0" presId="urn:microsoft.com/office/officeart/2005/8/layout/orgChart1"/>
    <dgm:cxn modelId="{110B679E-B5CD-4C1D-8B31-F9DC8FB0F6D4}" type="presParOf" srcId="{B527F9F1-C20A-4582-8F2C-1CA296BB4FDD}" destId="{70427D71-28A4-43DF-8D69-3C38731FEF27}" srcOrd="1" destOrd="0" presId="urn:microsoft.com/office/officeart/2005/8/layout/orgChart1"/>
    <dgm:cxn modelId="{09C59194-5D36-4C52-B203-FE6D9ACAF4E8}" type="presParOf" srcId="{70427D71-28A4-43DF-8D69-3C38731FEF27}" destId="{4C909184-6918-4443-869C-EC7B8B447829}" srcOrd="0" destOrd="0" presId="urn:microsoft.com/office/officeart/2005/8/layout/orgChart1"/>
    <dgm:cxn modelId="{51E02274-65BF-4089-B51D-58B7C55B57EC}" type="presParOf" srcId="{70427D71-28A4-43DF-8D69-3C38731FEF27}" destId="{54147FCE-C4B4-4270-9EFB-17D68FAC4F65}" srcOrd="1" destOrd="0" presId="urn:microsoft.com/office/officeart/2005/8/layout/orgChart1"/>
    <dgm:cxn modelId="{187C83AE-0844-4B86-8D06-F8A6E633E42D}" type="presParOf" srcId="{54147FCE-C4B4-4270-9EFB-17D68FAC4F65}" destId="{2AF70521-CB7B-4E88-AB5E-3C656C0F2517}" srcOrd="0" destOrd="0" presId="urn:microsoft.com/office/officeart/2005/8/layout/orgChart1"/>
    <dgm:cxn modelId="{CAC065BC-ECF9-4B20-A75B-BDF7B38360B3}" type="presParOf" srcId="{2AF70521-CB7B-4E88-AB5E-3C656C0F2517}" destId="{A076148E-66B1-4BCC-9EA1-EC1D8BC48B7F}" srcOrd="0" destOrd="0" presId="urn:microsoft.com/office/officeart/2005/8/layout/orgChart1"/>
    <dgm:cxn modelId="{488D53F0-EAF9-4802-998D-21AB9CEC3FD2}" type="presParOf" srcId="{2AF70521-CB7B-4E88-AB5E-3C656C0F2517}" destId="{27564D3A-813F-40CC-BE54-9B547EB3D94B}" srcOrd="1" destOrd="0" presId="urn:microsoft.com/office/officeart/2005/8/layout/orgChart1"/>
    <dgm:cxn modelId="{68ED5A34-0295-45A9-8922-BFD5343AF6FD}" type="presParOf" srcId="{54147FCE-C4B4-4270-9EFB-17D68FAC4F65}" destId="{B39D0A9A-AB88-487D-A290-2FAF99A19A47}" srcOrd="1" destOrd="0" presId="urn:microsoft.com/office/officeart/2005/8/layout/orgChart1"/>
    <dgm:cxn modelId="{5C914062-0D70-40BB-A210-FF0B234F3B64}" type="presParOf" srcId="{B39D0A9A-AB88-487D-A290-2FAF99A19A47}" destId="{25A3B297-8EA8-4062-8B86-A8694EBAB9B5}" srcOrd="0" destOrd="0" presId="urn:microsoft.com/office/officeart/2005/8/layout/orgChart1"/>
    <dgm:cxn modelId="{18FF0C69-D96D-4ACF-8472-F057C1EF3C0C}" type="presParOf" srcId="{B39D0A9A-AB88-487D-A290-2FAF99A19A47}" destId="{760B8838-DBEB-49AE-A734-80AAA34F7648}" srcOrd="1" destOrd="0" presId="urn:microsoft.com/office/officeart/2005/8/layout/orgChart1"/>
    <dgm:cxn modelId="{DEA41C46-75CA-4A46-A8B7-B02F9AE5ADB4}" type="presParOf" srcId="{760B8838-DBEB-49AE-A734-80AAA34F7648}" destId="{56554D49-4407-4C95-9DD0-6A2F122453A3}" srcOrd="0" destOrd="0" presId="urn:microsoft.com/office/officeart/2005/8/layout/orgChart1"/>
    <dgm:cxn modelId="{321516B6-F241-42B5-BF22-60B058C256B5}" type="presParOf" srcId="{56554D49-4407-4C95-9DD0-6A2F122453A3}" destId="{95626A31-1C12-4DF2-B0F7-4EA0B919D567}" srcOrd="0" destOrd="0" presId="urn:microsoft.com/office/officeart/2005/8/layout/orgChart1"/>
    <dgm:cxn modelId="{CC02918F-276A-4707-BFA9-B51897A5E125}" type="presParOf" srcId="{56554D49-4407-4C95-9DD0-6A2F122453A3}" destId="{19314325-C93A-4158-9397-FD1C8D82CE9B}" srcOrd="1" destOrd="0" presId="urn:microsoft.com/office/officeart/2005/8/layout/orgChart1"/>
    <dgm:cxn modelId="{3874FAE2-BAAA-432E-ADA0-6E99ACB585FE}" type="presParOf" srcId="{760B8838-DBEB-49AE-A734-80AAA34F7648}" destId="{FE25AFF6-0618-40FF-AD9A-554835420116}" srcOrd="1" destOrd="0" presId="urn:microsoft.com/office/officeart/2005/8/layout/orgChart1"/>
    <dgm:cxn modelId="{1A38B527-AC11-44F1-BC26-751CAEF43DCA}" type="presParOf" srcId="{760B8838-DBEB-49AE-A734-80AAA34F7648}" destId="{A04C8C6E-30D0-4792-9227-A2FD4B07E387}" srcOrd="2" destOrd="0" presId="urn:microsoft.com/office/officeart/2005/8/layout/orgChart1"/>
    <dgm:cxn modelId="{E9330E4D-10C2-4725-8572-FC235E18498C}" type="presParOf" srcId="{B39D0A9A-AB88-487D-A290-2FAF99A19A47}" destId="{10B84426-DF72-4F64-819D-98C16C4F90CE}" srcOrd="2" destOrd="0" presId="urn:microsoft.com/office/officeart/2005/8/layout/orgChart1"/>
    <dgm:cxn modelId="{CCD2FC75-3ECC-43A1-8010-F96624FBA5E1}" type="presParOf" srcId="{B39D0A9A-AB88-487D-A290-2FAF99A19A47}" destId="{3EDAB349-D364-4BFD-B386-B9FB0E320B99}" srcOrd="3" destOrd="0" presId="urn:microsoft.com/office/officeart/2005/8/layout/orgChart1"/>
    <dgm:cxn modelId="{1F193E59-37F4-49CD-9D31-052C5BEF8559}" type="presParOf" srcId="{3EDAB349-D364-4BFD-B386-B9FB0E320B99}" destId="{319ECAF6-BF2E-4083-80B8-A4EA3EFA1E53}" srcOrd="0" destOrd="0" presId="urn:microsoft.com/office/officeart/2005/8/layout/orgChart1"/>
    <dgm:cxn modelId="{D4B2FAE1-BC5E-4AEA-A921-5EFC3BDF07FB}" type="presParOf" srcId="{319ECAF6-BF2E-4083-80B8-A4EA3EFA1E53}" destId="{ECFDF997-8218-4C0A-8DA4-0C57B628789F}" srcOrd="0" destOrd="0" presId="urn:microsoft.com/office/officeart/2005/8/layout/orgChart1"/>
    <dgm:cxn modelId="{F50CAD63-2A3A-4734-9A72-3D45E1FC0BC6}" type="presParOf" srcId="{319ECAF6-BF2E-4083-80B8-A4EA3EFA1E53}" destId="{214A6E14-E696-4D25-93CE-3F89B4BD944A}" srcOrd="1" destOrd="0" presId="urn:microsoft.com/office/officeart/2005/8/layout/orgChart1"/>
    <dgm:cxn modelId="{F2C7FC59-C481-4A56-91B5-8DB0EAA3DD0E}" type="presParOf" srcId="{3EDAB349-D364-4BFD-B386-B9FB0E320B99}" destId="{0C7FB974-0365-483E-8E28-784C4CD22295}" srcOrd="1" destOrd="0" presId="urn:microsoft.com/office/officeart/2005/8/layout/orgChart1"/>
    <dgm:cxn modelId="{290C26D4-6CA5-4B5C-A0F1-611F825E2E9B}" type="presParOf" srcId="{3EDAB349-D364-4BFD-B386-B9FB0E320B99}" destId="{3A476711-95A0-44C7-8854-24614A67B12E}" srcOrd="2" destOrd="0" presId="urn:microsoft.com/office/officeart/2005/8/layout/orgChart1"/>
    <dgm:cxn modelId="{0A80F854-9659-4BF8-A81A-5F585682EAA8}" type="presParOf" srcId="{B39D0A9A-AB88-487D-A290-2FAF99A19A47}" destId="{DB19830F-760B-4583-8010-3C0C78F185D6}" srcOrd="4" destOrd="0" presId="urn:microsoft.com/office/officeart/2005/8/layout/orgChart1"/>
    <dgm:cxn modelId="{BA725168-A2A3-48BE-80A6-66AE24DE9EC0}" type="presParOf" srcId="{B39D0A9A-AB88-487D-A290-2FAF99A19A47}" destId="{7685C891-A7A5-4C7F-88F3-CF4B85FE0399}" srcOrd="5" destOrd="0" presId="urn:microsoft.com/office/officeart/2005/8/layout/orgChart1"/>
    <dgm:cxn modelId="{C52DD7AD-524B-4BEE-A9A9-F13191348BD3}" type="presParOf" srcId="{7685C891-A7A5-4C7F-88F3-CF4B85FE0399}" destId="{C9F10DA4-123A-4309-855C-E9C989EE1DDA}" srcOrd="0" destOrd="0" presId="urn:microsoft.com/office/officeart/2005/8/layout/orgChart1"/>
    <dgm:cxn modelId="{80D27FD4-D6DA-4274-82F9-24691176BFBF}" type="presParOf" srcId="{C9F10DA4-123A-4309-855C-E9C989EE1DDA}" destId="{05E4D994-D75C-42D1-90E5-CCF7F0821202}" srcOrd="0" destOrd="0" presId="urn:microsoft.com/office/officeart/2005/8/layout/orgChart1"/>
    <dgm:cxn modelId="{293A6BF1-40A9-4034-9DE5-2B88E5E901CA}" type="presParOf" srcId="{C9F10DA4-123A-4309-855C-E9C989EE1DDA}" destId="{32C67B9C-214D-4D42-8182-8739C4452014}" srcOrd="1" destOrd="0" presId="urn:microsoft.com/office/officeart/2005/8/layout/orgChart1"/>
    <dgm:cxn modelId="{18AB07DF-5326-4A7C-A6C5-B47585F2DCA9}" type="presParOf" srcId="{7685C891-A7A5-4C7F-88F3-CF4B85FE0399}" destId="{557534D9-9DEE-469D-A358-B426F91A45F7}" srcOrd="1" destOrd="0" presId="urn:microsoft.com/office/officeart/2005/8/layout/orgChart1"/>
    <dgm:cxn modelId="{E747ED14-6E7B-42F4-9B11-7B041237FB21}" type="presParOf" srcId="{7685C891-A7A5-4C7F-88F3-CF4B85FE0399}" destId="{92516BD2-5CB3-4A16-B950-EEC931F4E3FD}" srcOrd="2" destOrd="0" presId="urn:microsoft.com/office/officeart/2005/8/layout/orgChart1"/>
    <dgm:cxn modelId="{03CBD1BB-8808-492A-85FD-00E939A8A091}" type="presParOf" srcId="{B39D0A9A-AB88-487D-A290-2FAF99A19A47}" destId="{87145FD6-D989-4513-B776-BBC4A59D0A88}" srcOrd="6" destOrd="0" presId="urn:microsoft.com/office/officeart/2005/8/layout/orgChart1"/>
    <dgm:cxn modelId="{A8CB3EAE-14A5-4EC9-828C-000BD64F6B7D}" type="presParOf" srcId="{B39D0A9A-AB88-487D-A290-2FAF99A19A47}" destId="{A44F8F1D-10EF-4DBB-B372-092AA63371EE}" srcOrd="7" destOrd="0" presId="urn:microsoft.com/office/officeart/2005/8/layout/orgChart1"/>
    <dgm:cxn modelId="{07E72D28-7D53-43BC-9D15-6B98F649A183}" type="presParOf" srcId="{A44F8F1D-10EF-4DBB-B372-092AA63371EE}" destId="{E6929C95-DBD3-4987-87E8-D76F0926AF93}" srcOrd="0" destOrd="0" presId="urn:microsoft.com/office/officeart/2005/8/layout/orgChart1"/>
    <dgm:cxn modelId="{E7878BA8-FF3E-4B4C-BECD-4831BBDC0F3D}" type="presParOf" srcId="{E6929C95-DBD3-4987-87E8-D76F0926AF93}" destId="{F2F0706F-7ECF-41EF-862F-696C614FD9CA}" srcOrd="0" destOrd="0" presId="urn:microsoft.com/office/officeart/2005/8/layout/orgChart1"/>
    <dgm:cxn modelId="{B074B823-3A1C-4DDD-B73F-C66210E28F53}" type="presParOf" srcId="{E6929C95-DBD3-4987-87E8-D76F0926AF93}" destId="{F9544668-962F-4A3D-BB15-F30F9E0D0962}" srcOrd="1" destOrd="0" presId="urn:microsoft.com/office/officeart/2005/8/layout/orgChart1"/>
    <dgm:cxn modelId="{5320A2A0-4585-49A8-9DDB-DD2C2311B2E1}" type="presParOf" srcId="{A44F8F1D-10EF-4DBB-B372-092AA63371EE}" destId="{AFB58FF6-E9CD-4AC1-9747-B10F3DD546CD}" srcOrd="1" destOrd="0" presId="urn:microsoft.com/office/officeart/2005/8/layout/orgChart1"/>
    <dgm:cxn modelId="{F1CDC03F-1A40-4441-9C6C-05359CFAEA93}" type="presParOf" srcId="{A44F8F1D-10EF-4DBB-B372-092AA63371EE}" destId="{DD39AC17-BA40-4AD8-A548-FC3A75BDEC98}" srcOrd="2" destOrd="0" presId="urn:microsoft.com/office/officeart/2005/8/layout/orgChart1"/>
    <dgm:cxn modelId="{107E6C0D-2021-4938-87A9-578AF6250463}" type="presParOf" srcId="{54147FCE-C4B4-4270-9EFB-17D68FAC4F65}" destId="{B4068093-784E-4821-846C-B3336BF56EE5}" srcOrd="2" destOrd="0" presId="urn:microsoft.com/office/officeart/2005/8/layout/orgChart1"/>
    <dgm:cxn modelId="{7AD3B621-7A33-4C47-9E9A-4CB2071243F2}" type="presParOf" srcId="{70427D71-28A4-43DF-8D69-3C38731FEF27}" destId="{288CE4C4-7DAA-4DD3-A64B-62B8E3DD7AAB}" srcOrd="2" destOrd="0" presId="urn:microsoft.com/office/officeart/2005/8/layout/orgChart1"/>
    <dgm:cxn modelId="{81BC4B37-F323-4076-B51C-FE2DD6B7FF3D}" type="presParOf" srcId="{70427D71-28A4-43DF-8D69-3C38731FEF27}" destId="{E49D8954-E1E0-4B10-A5EC-254373E4B578}" srcOrd="3" destOrd="0" presId="urn:microsoft.com/office/officeart/2005/8/layout/orgChart1"/>
    <dgm:cxn modelId="{F77574E4-8A80-42E9-8339-A53EB6317F91}" type="presParOf" srcId="{E49D8954-E1E0-4B10-A5EC-254373E4B578}" destId="{0C738D78-E5A5-483B-9CE4-0C83A82059BE}" srcOrd="0" destOrd="0" presId="urn:microsoft.com/office/officeart/2005/8/layout/orgChart1"/>
    <dgm:cxn modelId="{61D12B76-76A3-4C3E-9044-5E4435522683}" type="presParOf" srcId="{0C738D78-E5A5-483B-9CE4-0C83A82059BE}" destId="{7283DB61-8E11-412F-BB57-ABF18ECE73A2}" srcOrd="0" destOrd="0" presId="urn:microsoft.com/office/officeart/2005/8/layout/orgChart1"/>
    <dgm:cxn modelId="{A48AD135-3886-4503-95EB-90AAA0E436BD}" type="presParOf" srcId="{0C738D78-E5A5-483B-9CE4-0C83A82059BE}" destId="{C7AF19A6-FCB8-4F3C-A4D6-9D431DD69D95}" srcOrd="1" destOrd="0" presId="urn:microsoft.com/office/officeart/2005/8/layout/orgChart1"/>
    <dgm:cxn modelId="{EE3E82D8-83CE-4386-A7BA-20A87849573C}" type="presParOf" srcId="{E49D8954-E1E0-4B10-A5EC-254373E4B578}" destId="{33278D7D-5985-47C5-8B6B-EF046BFD3C76}" srcOrd="1" destOrd="0" presId="urn:microsoft.com/office/officeart/2005/8/layout/orgChart1"/>
    <dgm:cxn modelId="{76A75397-E9D8-466B-828C-4029A275301D}" type="presParOf" srcId="{33278D7D-5985-47C5-8B6B-EF046BFD3C76}" destId="{5FE6A05C-2F48-4EEF-9A15-86B510FADEA3}" srcOrd="0" destOrd="0" presId="urn:microsoft.com/office/officeart/2005/8/layout/orgChart1"/>
    <dgm:cxn modelId="{5CBEA19F-3F2A-47D2-B98C-F1D4A437CD9A}" type="presParOf" srcId="{33278D7D-5985-47C5-8B6B-EF046BFD3C76}" destId="{9A27298D-AD8F-4551-8B25-B04E35E385B0}" srcOrd="1" destOrd="0" presId="urn:microsoft.com/office/officeart/2005/8/layout/orgChart1"/>
    <dgm:cxn modelId="{98208036-ACF8-4357-853D-82FCEA39ED3A}" type="presParOf" srcId="{9A27298D-AD8F-4551-8B25-B04E35E385B0}" destId="{50142ED1-DA31-4013-A721-726C993DFE92}" srcOrd="0" destOrd="0" presId="urn:microsoft.com/office/officeart/2005/8/layout/orgChart1"/>
    <dgm:cxn modelId="{0164161A-DE78-4C11-A3F4-298FD1C15B42}" type="presParOf" srcId="{50142ED1-DA31-4013-A721-726C993DFE92}" destId="{18DB2A05-4EA7-477B-B08B-1F8823B9C1F4}" srcOrd="0" destOrd="0" presId="urn:microsoft.com/office/officeart/2005/8/layout/orgChart1"/>
    <dgm:cxn modelId="{1BD4D47C-D113-4D96-8295-ADCD4CE16A7C}" type="presParOf" srcId="{50142ED1-DA31-4013-A721-726C993DFE92}" destId="{F8F84D2A-F2F0-4A85-A30F-3D298FBC1DB4}" srcOrd="1" destOrd="0" presId="urn:microsoft.com/office/officeart/2005/8/layout/orgChart1"/>
    <dgm:cxn modelId="{01766181-8C49-4C65-BFDD-88AC21551E33}" type="presParOf" srcId="{9A27298D-AD8F-4551-8B25-B04E35E385B0}" destId="{625F0989-A004-43AF-B06B-7DFAB85B2062}" srcOrd="1" destOrd="0" presId="urn:microsoft.com/office/officeart/2005/8/layout/orgChart1"/>
    <dgm:cxn modelId="{8E9310E9-680D-4972-BBC8-76EB89255A1F}" type="presParOf" srcId="{9A27298D-AD8F-4551-8B25-B04E35E385B0}" destId="{3F3C3B6A-DBCC-4AD9-8CAC-C8F7C79AFDE4}" srcOrd="2" destOrd="0" presId="urn:microsoft.com/office/officeart/2005/8/layout/orgChart1"/>
    <dgm:cxn modelId="{0E0A56E0-CB7B-48E5-9DE7-1B943FDBAE98}" type="presParOf" srcId="{33278D7D-5985-47C5-8B6B-EF046BFD3C76}" destId="{7C26D738-C5A9-4F5C-88B6-0EB36F65DFFE}" srcOrd="2" destOrd="0" presId="urn:microsoft.com/office/officeart/2005/8/layout/orgChart1"/>
    <dgm:cxn modelId="{6DF6F758-ABA4-4A51-8C9A-96E11E323BFA}" type="presParOf" srcId="{33278D7D-5985-47C5-8B6B-EF046BFD3C76}" destId="{0FFF6220-63F0-487C-BCFE-99189FD15140}" srcOrd="3" destOrd="0" presId="urn:microsoft.com/office/officeart/2005/8/layout/orgChart1"/>
    <dgm:cxn modelId="{5E539C4B-AC6F-4714-B28C-7ADC4D15EEC4}" type="presParOf" srcId="{0FFF6220-63F0-487C-BCFE-99189FD15140}" destId="{BC8C32AD-1F1E-4601-96E8-90064B576759}" srcOrd="0" destOrd="0" presId="urn:microsoft.com/office/officeart/2005/8/layout/orgChart1"/>
    <dgm:cxn modelId="{B1A2E7D9-CC86-40A6-A0D0-7EB4E1D925F3}" type="presParOf" srcId="{BC8C32AD-1F1E-4601-96E8-90064B576759}" destId="{ABF697C3-DC1E-413D-BF1F-692613AA0928}" srcOrd="0" destOrd="0" presId="urn:microsoft.com/office/officeart/2005/8/layout/orgChart1"/>
    <dgm:cxn modelId="{EA27A8BC-E7D3-4660-B286-593944F89727}" type="presParOf" srcId="{BC8C32AD-1F1E-4601-96E8-90064B576759}" destId="{BC6CA6FC-AD1C-4346-98AB-27AAB4F2FC56}" srcOrd="1" destOrd="0" presId="urn:microsoft.com/office/officeart/2005/8/layout/orgChart1"/>
    <dgm:cxn modelId="{2C70E6D8-7861-4E7E-8C5C-26F34F3D8830}" type="presParOf" srcId="{0FFF6220-63F0-487C-BCFE-99189FD15140}" destId="{38F4D8B3-2985-406C-8282-E98C007E92B8}" srcOrd="1" destOrd="0" presId="urn:microsoft.com/office/officeart/2005/8/layout/orgChart1"/>
    <dgm:cxn modelId="{C2BC3FD6-A89A-4743-A499-0ED9805BB817}" type="presParOf" srcId="{0FFF6220-63F0-487C-BCFE-99189FD15140}" destId="{2DD0A035-03C5-4F4A-9874-079434604300}" srcOrd="2" destOrd="0" presId="urn:microsoft.com/office/officeart/2005/8/layout/orgChart1"/>
    <dgm:cxn modelId="{EB62F4C1-78D2-477C-8AB3-7C8B1FAE8A7A}" type="presParOf" srcId="{E49D8954-E1E0-4B10-A5EC-254373E4B578}" destId="{51497B5C-B87D-45D8-9CA9-1BC304212207}" srcOrd="2" destOrd="0" presId="urn:microsoft.com/office/officeart/2005/8/layout/orgChart1"/>
    <dgm:cxn modelId="{2CCB1A0F-EE58-447E-A079-3649230A9A67}" type="presParOf" srcId="{70427D71-28A4-43DF-8D69-3C38731FEF27}" destId="{AC7FCA07-CA1F-4B89-A2DB-9AA164853EA0}" srcOrd="4" destOrd="0" presId="urn:microsoft.com/office/officeart/2005/8/layout/orgChart1"/>
    <dgm:cxn modelId="{C9F9E269-B4E4-4BDF-9DD2-325846DA5E4A}" type="presParOf" srcId="{70427D71-28A4-43DF-8D69-3C38731FEF27}" destId="{CBB15D45-25C9-4E3F-A495-9406899A5838}" srcOrd="5" destOrd="0" presId="urn:microsoft.com/office/officeart/2005/8/layout/orgChart1"/>
    <dgm:cxn modelId="{35EBFA7E-A117-48E2-BD79-AA2B54C58034}" type="presParOf" srcId="{CBB15D45-25C9-4E3F-A495-9406899A5838}" destId="{C5C62DEB-FDA4-435C-AEF1-66E389B92310}" srcOrd="0" destOrd="0" presId="urn:microsoft.com/office/officeart/2005/8/layout/orgChart1"/>
    <dgm:cxn modelId="{595C7B99-9E74-4427-91CD-291C71E202C9}" type="presParOf" srcId="{C5C62DEB-FDA4-435C-AEF1-66E389B92310}" destId="{0F1AC87C-03A5-4508-BE83-B26ABA06E31A}" srcOrd="0" destOrd="0" presId="urn:microsoft.com/office/officeart/2005/8/layout/orgChart1"/>
    <dgm:cxn modelId="{A5E52BA5-1FF6-4912-8A31-59F9A6DE7682}" type="presParOf" srcId="{C5C62DEB-FDA4-435C-AEF1-66E389B92310}" destId="{F72C3DEC-B4B6-4134-ADA3-3ABDFD1F2B34}" srcOrd="1" destOrd="0" presId="urn:microsoft.com/office/officeart/2005/8/layout/orgChart1"/>
    <dgm:cxn modelId="{6EC16806-63A0-44E8-B7F8-A83AFC910AEB}" type="presParOf" srcId="{CBB15D45-25C9-4E3F-A495-9406899A5838}" destId="{B1EE237A-215E-423E-960D-DE0B89173FFE}" srcOrd="1" destOrd="0" presId="urn:microsoft.com/office/officeart/2005/8/layout/orgChart1"/>
    <dgm:cxn modelId="{2ABA26C8-54A0-4241-997A-F8583ADEE8E9}" type="presParOf" srcId="{B1EE237A-215E-423E-960D-DE0B89173FFE}" destId="{85FE24AB-5495-4FEF-8108-A50C55598B8E}" srcOrd="0" destOrd="0" presId="urn:microsoft.com/office/officeart/2005/8/layout/orgChart1"/>
    <dgm:cxn modelId="{F9338330-2D9E-40F6-A772-DC47C7246BF4}" type="presParOf" srcId="{B1EE237A-215E-423E-960D-DE0B89173FFE}" destId="{38A6FA96-915D-4E1A-807A-1CA705217686}" srcOrd="1" destOrd="0" presId="urn:microsoft.com/office/officeart/2005/8/layout/orgChart1"/>
    <dgm:cxn modelId="{3A1AA03E-7B80-44C1-AC66-12F13F9EB74C}" type="presParOf" srcId="{38A6FA96-915D-4E1A-807A-1CA705217686}" destId="{02FE9EB0-90F2-4CD0-AD65-E81FEAA0E377}" srcOrd="0" destOrd="0" presId="urn:microsoft.com/office/officeart/2005/8/layout/orgChart1"/>
    <dgm:cxn modelId="{BB86461C-8DAF-4278-A3A9-77E942DB7FF4}" type="presParOf" srcId="{02FE9EB0-90F2-4CD0-AD65-E81FEAA0E377}" destId="{6AA45307-40AD-44E5-9A71-2C00701B1073}" srcOrd="0" destOrd="0" presId="urn:microsoft.com/office/officeart/2005/8/layout/orgChart1"/>
    <dgm:cxn modelId="{140C37F2-DD45-4875-8A58-0E2DC8EE3B8A}" type="presParOf" srcId="{02FE9EB0-90F2-4CD0-AD65-E81FEAA0E377}" destId="{30402A90-8164-4838-8CF7-D90E76A3043C}" srcOrd="1" destOrd="0" presId="urn:microsoft.com/office/officeart/2005/8/layout/orgChart1"/>
    <dgm:cxn modelId="{EDDCA477-1AA6-469C-9DB3-F5ABAF7E0AA1}" type="presParOf" srcId="{38A6FA96-915D-4E1A-807A-1CA705217686}" destId="{0B95AED1-1B88-4C60-80CE-327AF4AA314C}" srcOrd="1" destOrd="0" presId="urn:microsoft.com/office/officeart/2005/8/layout/orgChart1"/>
    <dgm:cxn modelId="{E9121884-3AAF-4D12-9DB9-2AFFEBF5C593}" type="presParOf" srcId="{38A6FA96-915D-4E1A-807A-1CA705217686}" destId="{3D674D7C-CCAC-4BF4-9058-4D6C98376EE2}" srcOrd="2" destOrd="0" presId="urn:microsoft.com/office/officeart/2005/8/layout/orgChart1"/>
    <dgm:cxn modelId="{D5CD537D-6067-4366-B273-580131039F7E}" type="presParOf" srcId="{B1EE237A-215E-423E-960D-DE0B89173FFE}" destId="{394CD351-E1E3-4BBF-AA3A-93BC7800A862}" srcOrd="2" destOrd="0" presId="urn:microsoft.com/office/officeart/2005/8/layout/orgChart1"/>
    <dgm:cxn modelId="{EA1AD27F-E3BD-4EBF-955C-32A71C76A745}" type="presParOf" srcId="{B1EE237A-215E-423E-960D-DE0B89173FFE}" destId="{EEB9E259-3E07-4E1F-AF44-5F929AE38C65}" srcOrd="3" destOrd="0" presId="urn:microsoft.com/office/officeart/2005/8/layout/orgChart1"/>
    <dgm:cxn modelId="{BF277D6B-0556-48CD-AA57-2DB8F95C7559}" type="presParOf" srcId="{EEB9E259-3E07-4E1F-AF44-5F929AE38C65}" destId="{46588BF5-E59B-4E53-8B51-8F1FE59131FD}" srcOrd="0" destOrd="0" presId="urn:microsoft.com/office/officeart/2005/8/layout/orgChart1"/>
    <dgm:cxn modelId="{DC0638C9-8A30-4F37-8DD5-BE9968D906D1}" type="presParOf" srcId="{46588BF5-E59B-4E53-8B51-8F1FE59131FD}" destId="{99159848-B4BC-4EED-8515-73C78D0CBFA4}" srcOrd="0" destOrd="0" presId="urn:microsoft.com/office/officeart/2005/8/layout/orgChart1"/>
    <dgm:cxn modelId="{775F3E00-6D36-4BCB-A0B9-94C06DDA2B9F}" type="presParOf" srcId="{46588BF5-E59B-4E53-8B51-8F1FE59131FD}" destId="{564D8947-56AF-4F04-B7A3-DE9DC39593DC}" srcOrd="1" destOrd="0" presId="urn:microsoft.com/office/officeart/2005/8/layout/orgChart1"/>
    <dgm:cxn modelId="{4DCB7F14-9787-4B19-B504-ABBFB5C7DA06}" type="presParOf" srcId="{EEB9E259-3E07-4E1F-AF44-5F929AE38C65}" destId="{576539E3-72D0-4E13-8698-BE9A878CA785}" srcOrd="1" destOrd="0" presId="urn:microsoft.com/office/officeart/2005/8/layout/orgChart1"/>
    <dgm:cxn modelId="{EA518D8B-C689-4421-A9F4-79E22122B65C}" type="presParOf" srcId="{EEB9E259-3E07-4E1F-AF44-5F929AE38C65}" destId="{DB24A478-7582-4078-9C09-8355D2AA8271}" srcOrd="2" destOrd="0" presId="urn:microsoft.com/office/officeart/2005/8/layout/orgChart1"/>
    <dgm:cxn modelId="{B776A39D-F6FA-43E2-B72C-5CED864644D9}" type="presParOf" srcId="{B1EE237A-215E-423E-960D-DE0B89173FFE}" destId="{F7B21C4A-8B7E-4F8E-8C51-028A99C71733}" srcOrd="4" destOrd="0" presId="urn:microsoft.com/office/officeart/2005/8/layout/orgChart1"/>
    <dgm:cxn modelId="{99CC8ABC-9FA6-4E1F-89AF-71D92AC260AF}" type="presParOf" srcId="{B1EE237A-215E-423E-960D-DE0B89173FFE}" destId="{F650084A-F047-4D64-8E63-DD0A8907D497}" srcOrd="5" destOrd="0" presId="urn:microsoft.com/office/officeart/2005/8/layout/orgChart1"/>
    <dgm:cxn modelId="{6851841B-4C8B-43BD-AC37-48E039DE75DD}" type="presParOf" srcId="{F650084A-F047-4D64-8E63-DD0A8907D497}" destId="{8C02F859-87F5-481B-9655-404DCB307F5A}" srcOrd="0" destOrd="0" presId="urn:microsoft.com/office/officeart/2005/8/layout/orgChart1"/>
    <dgm:cxn modelId="{230C4EDC-188E-4376-9B84-C4071808AFC6}" type="presParOf" srcId="{8C02F859-87F5-481B-9655-404DCB307F5A}" destId="{3817B59E-0219-4E79-8A61-588C6F0EF639}" srcOrd="0" destOrd="0" presId="urn:microsoft.com/office/officeart/2005/8/layout/orgChart1"/>
    <dgm:cxn modelId="{F823BADB-CCD8-483B-AC06-00BA9B8B568A}" type="presParOf" srcId="{8C02F859-87F5-481B-9655-404DCB307F5A}" destId="{C5F3D352-A6EA-4450-BC60-BB817920C7F6}" srcOrd="1" destOrd="0" presId="urn:microsoft.com/office/officeart/2005/8/layout/orgChart1"/>
    <dgm:cxn modelId="{74C9718B-A824-48EC-8C34-6CB036780ED3}" type="presParOf" srcId="{F650084A-F047-4D64-8E63-DD0A8907D497}" destId="{321EAEA6-E598-4867-A812-BD789AAEEB16}" srcOrd="1" destOrd="0" presId="urn:microsoft.com/office/officeart/2005/8/layout/orgChart1"/>
    <dgm:cxn modelId="{A79B73A6-FDCB-43B7-A36A-43936230BECE}" type="presParOf" srcId="{F650084A-F047-4D64-8E63-DD0A8907D497}" destId="{173810FF-5568-4B40-B333-C887AFE7EACC}" srcOrd="2" destOrd="0" presId="urn:microsoft.com/office/officeart/2005/8/layout/orgChart1"/>
    <dgm:cxn modelId="{22F61819-D6EA-48F7-9873-F25B5567E386}" type="presParOf" srcId="{CBB15D45-25C9-4E3F-A495-9406899A5838}" destId="{7D516322-CFCE-4634-96AD-FB567D09F6F2}" srcOrd="2" destOrd="0" presId="urn:microsoft.com/office/officeart/2005/8/layout/orgChart1"/>
    <dgm:cxn modelId="{395D1BE3-F3DA-4669-9FD9-F59DD37FE199}" type="presParOf" srcId="{70427D71-28A4-43DF-8D69-3C38731FEF27}" destId="{6887C166-D171-40D2-9963-8C44FCE0650C}" srcOrd="6" destOrd="0" presId="urn:microsoft.com/office/officeart/2005/8/layout/orgChart1"/>
    <dgm:cxn modelId="{C4AA0221-1B79-46A6-8B6D-AE39899756CF}" type="presParOf" srcId="{70427D71-28A4-43DF-8D69-3C38731FEF27}" destId="{6247567D-5DEA-447C-AC88-3CDBFE867177}" srcOrd="7" destOrd="0" presId="urn:microsoft.com/office/officeart/2005/8/layout/orgChart1"/>
    <dgm:cxn modelId="{3F9D2B2F-1C72-4BF3-9BAE-F73DE85227BB}" type="presParOf" srcId="{6247567D-5DEA-447C-AC88-3CDBFE867177}" destId="{2E374CE0-48B7-4869-A3EE-63410FC14099}" srcOrd="0" destOrd="0" presId="urn:microsoft.com/office/officeart/2005/8/layout/orgChart1"/>
    <dgm:cxn modelId="{AB7B3EC0-7648-461C-93E0-8E79AB384A24}" type="presParOf" srcId="{2E374CE0-48B7-4869-A3EE-63410FC14099}" destId="{2B979014-D7C6-47BA-B166-57DA1E1BB58B}" srcOrd="0" destOrd="0" presId="urn:microsoft.com/office/officeart/2005/8/layout/orgChart1"/>
    <dgm:cxn modelId="{4FE84ACE-E135-484E-93A2-E3795BAC0FA7}" type="presParOf" srcId="{2E374CE0-48B7-4869-A3EE-63410FC14099}" destId="{8E04C8AB-98AA-49C3-A524-ED8613F0F645}" srcOrd="1" destOrd="0" presId="urn:microsoft.com/office/officeart/2005/8/layout/orgChart1"/>
    <dgm:cxn modelId="{E2C4A66E-1C00-4CC6-A1E6-D3BE9C75CD60}" type="presParOf" srcId="{6247567D-5DEA-447C-AC88-3CDBFE867177}" destId="{D8A13950-9062-4DC2-B3F5-8429E414AB0C}" srcOrd="1" destOrd="0" presId="urn:microsoft.com/office/officeart/2005/8/layout/orgChart1"/>
    <dgm:cxn modelId="{4FB6DAED-066D-452A-B978-7BE50086234B}" type="presParOf" srcId="{D8A13950-9062-4DC2-B3F5-8429E414AB0C}" destId="{D820FA46-A7B5-4341-B388-77248DF6F917}" srcOrd="0" destOrd="0" presId="urn:microsoft.com/office/officeart/2005/8/layout/orgChart1"/>
    <dgm:cxn modelId="{E33C5F2B-B1EF-405F-B296-992ED0A700ED}" type="presParOf" srcId="{D8A13950-9062-4DC2-B3F5-8429E414AB0C}" destId="{44725CCB-8AF3-4AB0-BB12-12B9C3C4CB6A}" srcOrd="1" destOrd="0" presId="urn:microsoft.com/office/officeart/2005/8/layout/orgChart1"/>
    <dgm:cxn modelId="{12909872-F3D7-4721-B336-DB3CF4FDEBF6}" type="presParOf" srcId="{44725CCB-8AF3-4AB0-BB12-12B9C3C4CB6A}" destId="{4B477191-F911-4893-B0AA-01DF76D538A7}" srcOrd="0" destOrd="0" presId="urn:microsoft.com/office/officeart/2005/8/layout/orgChart1"/>
    <dgm:cxn modelId="{A2AB1F4F-2215-4740-93A2-E76ABE375DC2}" type="presParOf" srcId="{4B477191-F911-4893-B0AA-01DF76D538A7}" destId="{A322E590-A331-4E58-8FFB-581FFD83EAD7}" srcOrd="0" destOrd="0" presId="urn:microsoft.com/office/officeart/2005/8/layout/orgChart1"/>
    <dgm:cxn modelId="{1D3D7CF3-99FD-4784-BA75-628537DDB41B}" type="presParOf" srcId="{4B477191-F911-4893-B0AA-01DF76D538A7}" destId="{1259A1EC-E010-4143-BB6F-9769B0A611FC}" srcOrd="1" destOrd="0" presId="urn:microsoft.com/office/officeart/2005/8/layout/orgChart1"/>
    <dgm:cxn modelId="{495F5097-3C63-49D5-897D-01E753ECE722}" type="presParOf" srcId="{44725CCB-8AF3-4AB0-BB12-12B9C3C4CB6A}" destId="{328AFD4C-F9AB-40C6-9E59-62C1E72E8927}" srcOrd="1" destOrd="0" presId="urn:microsoft.com/office/officeart/2005/8/layout/orgChart1"/>
    <dgm:cxn modelId="{604DD7DA-2881-4140-B596-5A15E1B4EBF9}" type="presParOf" srcId="{44725CCB-8AF3-4AB0-BB12-12B9C3C4CB6A}" destId="{4A2C6305-EB43-4750-BAFC-8C91C30002C7}" srcOrd="2" destOrd="0" presId="urn:microsoft.com/office/officeart/2005/8/layout/orgChart1"/>
    <dgm:cxn modelId="{65F48E12-7CFC-41DB-8B78-FBBBAD2DC80A}" type="presParOf" srcId="{D8A13950-9062-4DC2-B3F5-8429E414AB0C}" destId="{7CF8B439-9731-451E-A67E-334CCEAD232B}" srcOrd="2" destOrd="0" presId="urn:microsoft.com/office/officeart/2005/8/layout/orgChart1"/>
    <dgm:cxn modelId="{EB505174-EFAF-4393-A2D6-B797D6632BD4}" type="presParOf" srcId="{D8A13950-9062-4DC2-B3F5-8429E414AB0C}" destId="{A27F00BA-C348-4F0F-9139-FBFE873C0261}" srcOrd="3" destOrd="0" presId="urn:microsoft.com/office/officeart/2005/8/layout/orgChart1"/>
    <dgm:cxn modelId="{B44D7783-F772-40BC-B433-D3FA8D208A45}" type="presParOf" srcId="{A27F00BA-C348-4F0F-9139-FBFE873C0261}" destId="{783CDA40-EE84-4E3E-AD79-3EBCDC9CC2C3}" srcOrd="0" destOrd="0" presId="urn:microsoft.com/office/officeart/2005/8/layout/orgChart1"/>
    <dgm:cxn modelId="{893D834F-FB0D-4099-9C8E-E32A066B23B9}" type="presParOf" srcId="{783CDA40-EE84-4E3E-AD79-3EBCDC9CC2C3}" destId="{888701CE-6DDA-4C46-B9FF-F01DB622888E}" srcOrd="0" destOrd="0" presId="urn:microsoft.com/office/officeart/2005/8/layout/orgChart1"/>
    <dgm:cxn modelId="{67164182-1188-4F47-AF91-D74E444FA0C9}" type="presParOf" srcId="{783CDA40-EE84-4E3E-AD79-3EBCDC9CC2C3}" destId="{C6F992FF-3279-469D-BC35-1DBC7958AC47}" srcOrd="1" destOrd="0" presId="urn:microsoft.com/office/officeart/2005/8/layout/orgChart1"/>
    <dgm:cxn modelId="{5E4D1E79-E9AA-4DB3-B482-03E41E02D451}" type="presParOf" srcId="{A27F00BA-C348-4F0F-9139-FBFE873C0261}" destId="{54F34302-1628-45A8-B6C6-B043C77C5739}" srcOrd="1" destOrd="0" presId="urn:microsoft.com/office/officeart/2005/8/layout/orgChart1"/>
    <dgm:cxn modelId="{A21F51E8-26E1-4E3B-A844-26E1EE35DF9B}" type="presParOf" srcId="{A27F00BA-C348-4F0F-9139-FBFE873C0261}" destId="{3160D879-9820-4142-9774-FD20DDF01374}" srcOrd="2" destOrd="0" presId="urn:microsoft.com/office/officeart/2005/8/layout/orgChart1"/>
    <dgm:cxn modelId="{75996901-C6CB-4C3B-8302-9C11EC835EF3}" type="presParOf" srcId="{D8A13950-9062-4DC2-B3F5-8429E414AB0C}" destId="{3FE35A88-B0C6-400A-A867-A437FA27E8E3}" srcOrd="4" destOrd="0" presId="urn:microsoft.com/office/officeart/2005/8/layout/orgChart1"/>
    <dgm:cxn modelId="{BFB735E8-00DB-4F74-912E-29CB8F936187}" type="presParOf" srcId="{D8A13950-9062-4DC2-B3F5-8429E414AB0C}" destId="{EE7D6E2C-F59B-427F-948A-596863336F44}" srcOrd="5" destOrd="0" presId="urn:microsoft.com/office/officeart/2005/8/layout/orgChart1"/>
    <dgm:cxn modelId="{68C9FA86-2360-49C6-BAF9-D2E3897F0D4E}" type="presParOf" srcId="{EE7D6E2C-F59B-427F-948A-596863336F44}" destId="{912F587E-CE97-4FCC-8D28-33A91B87F582}" srcOrd="0" destOrd="0" presId="urn:microsoft.com/office/officeart/2005/8/layout/orgChart1"/>
    <dgm:cxn modelId="{769AC52A-763C-4D2C-AF66-435B04DF0816}" type="presParOf" srcId="{912F587E-CE97-4FCC-8D28-33A91B87F582}" destId="{2CC9E456-570A-46CA-94C5-7FC503925E8F}" srcOrd="0" destOrd="0" presId="urn:microsoft.com/office/officeart/2005/8/layout/orgChart1"/>
    <dgm:cxn modelId="{89A41827-85A5-4D75-8FA5-971AB20125FB}" type="presParOf" srcId="{912F587E-CE97-4FCC-8D28-33A91B87F582}" destId="{5B41F4BB-8424-4A14-A7EF-FB7ABABA0DC4}" srcOrd="1" destOrd="0" presId="urn:microsoft.com/office/officeart/2005/8/layout/orgChart1"/>
    <dgm:cxn modelId="{5896E3AF-286B-4245-973D-69D7A8DE7E07}" type="presParOf" srcId="{EE7D6E2C-F59B-427F-948A-596863336F44}" destId="{CDE59593-DDC1-4694-89DF-FF10F82AE186}" srcOrd="1" destOrd="0" presId="urn:microsoft.com/office/officeart/2005/8/layout/orgChart1"/>
    <dgm:cxn modelId="{C88E81F6-25A4-428C-B764-FB93A7CC7F9F}" type="presParOf" srcId="{EE7D6E2C-F59B-427F-948A-596863336F44}" destId="{2318DA15-9DEA-4D42-9130-167ACC8A3C4E}" srcOrd="2" destOrd="0" presId="urn:microsoft.com/office/officeart/2005/8/layout/orgChart1"/>
    <dgm:cxn modelId="{EB191152-1914-4C31-84E1-18DA83008AD9}" type="presParOf" srcId="{D8A13950-9062-4DC2-B3F5-8429E414AB0C}" destId="{8D3EA80E-8F03-4811-927F-09F030289332}" srcOrd="6" destOrd="0" presId="urn:microsoft.com/office/officeart/2005/8/layout/orgChart1"/>
    <dgm:cxn modelId="{92B78740-D02C-43FC-A73B-9892165E9BE7}" type="presParOf" srcId="{D8A13950-9062-4DC2-B3F5-8429E414AB0C}" destId="{569E9443-C7AE-4C79-874B-B8ECA2EDAEE6}" srcOrd="7" destOrd="0" presId="urn:microsoft.com/office/officeart/2005/8/layout/orgChart1"/>
    <dgm:cxn modelId="{52A46CD2-2BC2-4968-8BF2-60AFDAC3F603}" type="presParOf" srcId="{569E9443-C7AE-4C79-874B-B8ECA2EDAEE6}" destId="{B4875AB2-4323-4555-AFA3-2DBA426C4AEE}" srcOrd="0" destOrd="0" presId="urn:microsoft.com/office/officeart/2005/8/layout/orgChart1"/>
    <dgm:cxn modelId="{32BBC63C-4516-47F6-9215-17DC4B274F8E}" type="presParOf" srcId="{B4875AB2-4323-4555-AFA3-2DBA426C4AEE}" destId="{EF5C6CFB-585E-4903-9AF8-74EADAEB1A6E}" srcOrd="0" destOrd="0" presId="urn:microsoft.com/office/officeart/2005/8/layout/orgChart1"/>
    <dgm:cxn modelId="{A93AB2AF-87B4-40C8-BF7F-F9895F419E31}" type="presParOf" srcId="{B4875AB2-4323-4555-AFA3-2DBA426C4AEE}" destId="{E46B67FD-60C5-4E31-B838-A09BAC0B84B2}" srcOrd="1" destOrd="0" presId="urn:microsoft.com/office/officeart/2005/8/layout/orgChart1"/>
    <dgm:cxn modelId="{4663DDDA-2FBE-4C9B-9FC7-7993B1987E9C}" type="presParOf" srcId="{569E9443-C7AE-4C79-874B-B8ECA2EDAEE6}" destId="{0AA9728F-A2C8-4ED6-BDD2-22ED1B514B54}" srcOrd="1" destOrd="0" presId="urn:microsoft.com/office/officeart/2005/8/layout/orgChart1"/>
    <dgm:cxn modelId="{86DBEAA8-A315-4DEA-8929-744E3E6379E5}" type="presParOf" srcId="{569E9443-C7AE-4C79-874B-B8ECA2EDAEE6}" destId="{11EF3EB6-0071-4733-BA55-55F90C54AE7E}" srcOrd="2" destOrd="0" presId="urn:microsoft.com/office/officeart/2005/8/layout/orgChart1"/>
    <dgm:cxn modelId="{B013D943-B99C-430F-A11E-96D380D83820}" type="presParOf" srcId="{6247567D-5DEA-447C-AC88-3CDBFE867177}" destId="{3B4F0804-678A-4AF7-928B-D601270D2963}" srcOrd="2" destOrd="0" presId="urn:microsoft.com/office/officeart/2005/8/layout/orgChart1"/>
    <dgm:cxn modelId="{7396E4FC-DB46-4D35-8BF6-4647692DD23E}" type="presParOf" srcId="{70427D71-28A4-43DF-8D69-3C38731FEF27}" destId="{1DE38A23-B96C-4047-81CE-517D7623FD4D}" srcOrd="8" destOrd="0" presId="urn:microsoft.com/office/officeart/2005/8/layout/orgChart1"/>
    <dgm:cxn modelId="{1C4EB206-F1EE-4B58-AC26-8B2F5BF3F350}" type="presParOf" srcId="{70427D71-28A4-43DF-8D69-3C38731FEF27}" destId="{E40E3D76-1321-4E53-99FA-A059A14FED6C}" srcOrd="9" destOrd="0" presId="urn:microsoft.com/office/officeart/2005/8/layout/orgChart1"/>
    <dgm:cxn modelId="{AC159988-BFFB-4781-BE69-9048F4473A15}" type="presParOf" srcId="{E40E3D76-1321-4E53-99FA-A059A14FED6C}" destId="{03595050-84BD-4EF1-B7BE-74D97510E316}" srcOrd="0" destOrd="0" presId="urn:microsoft.com/office/officeart/2005/8/layout/orgChart1"/>
    <dgm:cxn modelId="{3E550D0A-46AF-44BB-8855-274965CBD9CE}" type="presParOf" srcId="{03595050-84BD-4EF1-B7BE-74D97510E316}" destId="{3A8392D6-BB1E-4B5B-9D3E-BEA89A9E59DB}" srcOrd="0" destOrd="0" presId="urn:microsoft.com/office/officeart/2005/8/layout/orgChart1"/>
    <dgm:cxn modelId="{B84663BC-7C8B-4F7C-8C58-76FACC50B81D}" type="presParOf" srcId="{03595050-84BD-4EF1-B7BE-74D97510E316}" destId="{2A52B030-F76A-40EC-8663-DFB410D0C0AC}" srcOrd="1" destOrd="0" presId="urn:microsoft.com/office/officeart/2005/8/layout/orgChart1"/>
    <dgm:cxn modelId="{1A04A7BC-C78F-4EC1-B4F1-1AFA3103FB51}" type="presParOf" srcId="{E40E3D76-1321-4E53-99FA-A059A14FED6C}" destId="{0AFA029A-461E-48AC-8F62-8622572AFC0C}" srcOrd="1" destOrd="0" presId="urn:microsoft.com/office/officeart/2005/8/layout/orgChart1"/>
    <dgm:cxn modelId="{420DA3B2-824D-4861-AA67-9C9AF1125145}" type="presParOf" srcId="{0AFA029A-461E-48AC-8F62-8622572AFC0C}" destId="{32E96670-4F47-496B-890B-38AC27946755}" srcOrd="0" destOrd="0" presId="urn:microsoft.com/office/officeart/2005/8/layout/orgChart1"/>
    <dgm:cxn modelId="{9CD50518-1B33-478D-B458-F3904D7D0C90}" type="presParOf" srcId="{0AFA029A-461E-48AC-8F62-8622572AFC0C}" destId="{DE41A408-CFCC-40F5-89F1-6B3AF6DFCF07}" srcOrd="1" destOrd="0" presId="urn:microsoft.com/office/officeart/2005/8/layout/orgChart1"/>
    <dgm:cxn modelId="{DB9A9FF0-483E-489E-8F86-BA921D9DF28C}" type="presParOf" srcId="{DE41A408-CFCC-40F5-89F1-6B3AF6DFCF07}" destId="{ED3DE282-DC3D-4DCF-B0AB-47AAE9F19F6D}" srcOrd="0" destOrd="0" presId="urn:microsoft.com/office/officeart/2005/8/layout/orgChart1"/>
    <dgm:cxn modelId="{34CA715D-B3BB-4886-BAC1-69BC70D7FCC9}" type="presParOf" srcId="{ED3DE282-DC3D-4DCF-B0AB-47AAE9F19F6D}" destId="{775C8913-E6D0-49FA-9026-810676B30D87}" srcOrd="0" destOrd="0" presId="urn:microsoft.com/office/officeart/2005/8/layout/orgChart1"/>
    <dgm:cxn modelId="{F6369562-D3F6-417B-B3AE-7F0CAD8EEAE2}" type="presParOf" srcId="{ED3DE282-DC3D-4DCF-B0AB-47AAE9F19F6D}" destId="{93560E02-D7B1-4CBF-B139-6E56F40A0DD4}" srcOrd="1" destOrd="0" presId="urn:microsoft.com/office/officeart/2005/8/layout/orgChart1"/>
    <dgm:cxn modelId="{5EF160CB-FF70-4547-A00A-32E906C4BD9C}" type="presParOf" srcId="{DE41A408-CFCC-40F5-89F1-6B3AF6DFCF07}" destId="{D5D5276A-E89B-4F99-808C-7F5F3EC5F10F}" srcOrd="1" destOrd="0" presId="urn:microsoft.com/office/officeart/2005/8/layout/orgChart1"/>
    <dgm:cxn modelId="{88C56D6A-4542-42AB-928F-4E3D3D48D1FB}" type="presParOf" srcId="{D5D5276A-E89B-4F99-808C-7F5F3EC5F10F}" destId="{BC72A8B8-A4F1-45AD-976F-020FAF24EED0}" srcOrd="0" destOrd="0" presId="urn:microsoft.com/office/officeart/2005/8/layout/orgChart1"/>
    <dgm:cxn modelId="{79418413-D6EF-4E0C-A6AF-7DA52FD6F2F5}" type="presParOf" srcId="{D5D5276A-E89B-4F99-808C-7F5F3EC5F10F}" destId="{C4FC2A8E-1085-46A7-9026-3B070DEAA4AB}" srcOrd="1" destOrd="0" presId="urn:microsoft.com/office/officeart/2005/8/layout/orgChart1"/>
    <dgm:cxn modelId="{F8E5981A-190F-4FA1-BDA3-B45B6E1275E6}" type="presParOf" srcId="{C4FC2A8E-1085-46A7-9026-3B070DEAA4AB}" destId="{FE13B3F8-2076-480B-9C3D-02DC9054A6D1}" srcOrd="0" destOrd="0" presId="urn:microsoft.com/office/officeart/2005/8/layout/orgChart1"/>
    <dgm:cxn modelId="{8ED709DA-5DB7-4F94-8970-06EC88FC8A13}" type="presParOf" srcId="{FE13B3F8-2076-480B-9C3D-02DC9054A6D1}" destId="{B5BEF56F-1EF8-4AFF-8137-E72EF3D60AB6}" srcOrd="0" destOrd="0" presId="urn:microsoft.com/office/officeart/2005/8/layout/orgChart1"/>
    <dgm:cxn modelId="{26E9E2A4-9BD3-4258-B8F3-7CDF8E0EFDC6}" type="presParOf" srcId="{FE13B3F8-2076-480B-9C3D-02DC9054A6D1}" destId="{37BDB541-7DED-47F4-9285-3DB7BE05204A}" srcOrd="1" destOrd="0" presId="urn:microsoft.com/office/officeart/2005/8/layout/orgChart1"/>
    <dgm:cxn modelId="{2BE348F3-8835-43B9-8971-BAEF14026E8E}" type="presParOf" srcId="{C4FC2A8E-1085-46A7-9026-3B070DEAA4AB}" destId="{E0AB8FB9-EE6E-4C45-9F66-5AF9626A5DBB}" srcOrd="1" destOrd="0" presId="urn:microsoft.com/office/officeart/2005/8/layout/orgChart1"/>
    <dgm:cxn modelId="{037AF2C8-CFF4-4B64-AF5F-A1F91FE61369}" type="presParOf" srcId="{C4FC2A8E-1085-46A7-9026-3B070DEAA4AB}" destId="{16C29203-9629-416C-BCC2-91DA8C60C125}" srcOrd="2" destOrd="0" presId="urn:microsoft.com/office/officeart/2005/8/layout/orgChart1"/>
    <dgm:cxn modelId="{84955B3A-F2BE-473C-804A-A9894F99036F}" type="presParOf" srcId="{DE41A408-CFCC-40F5-89F1-6B3AF6DFCF07}" destId="{D9525DAA-1C66-483E-ADE1-8FE1E1347FF4}" srcOrd="2" destOrd="0" presId="urn:microsoft.com/office/officeart/2005/8/layout/orgChart1"/>
    <dgm:cxn modelId="{C8760067-34E4-4AA8-8607-2728002CBDCA}" type="presParOf" srcId="{E40E3D76-1321-4E53-99FA-A059A14FED6C}" destId="{E5803DE8-025C-4F58-9810-83641C642F23}" srcOrd="2" destOrd="0" presId="urn:microsoft.com/office/officeart/2005/8/layout/orgChart1"/>
    <dgm:cxn modelId="{55A9B1BA-B51E-41D2-B99B-3EA0B45FE385}" type="presParOf" srcId="{70427D71-28A4-43DF-8D69-3C38731FEF27}" destId="{D3B342C7-B8E9-484A-8E7E-260591D08FDE}" srcOrd="10" destOrd="0" presId="urn:microsoft.com/office/officeart/2005/8/layout/orgChart1"/>
    <dgm:cxn modelId="{9481439A-778B-4B95-9CCD-ABAE4CD6DE6E}" type="presParOf" srcId="{70427D71-28A4-43DF-8D69-3C38731FEF27}" destId="{10EFA455-C325-4989-AD0B-E327EBCEC353}" srcOrd="11" destOrd="0" presId="urn:microsoft.com/office/officeart/2005/8/layout/orgChart1"/>
    <dgm:cxn modelId="{31C2AF57-2901-4986-8D90-C9AEB2DF6954}" type="presParOf" srcId="{10EFA455-C325-4989-AD0B-E327EBCEC353}" destId="{507F2C11-8CBD-456F-A831-574AB58136EE}" srcOrd="0" destOrd="0" presId="urn:microsoft.com/office/officeart/2005/8/layout/orgChart1"/>
    <dgm:cxn modelId="{7E58B162-E322-4D70-BA56-F856C0B9FE46}" type="presParOf" srcId="{507F2C11-8CBD-456F-A831-574AB58136EE}" destId="{1B6A3568-F476-464E-8E1C-8A96FD70F578}" srcOrd="0" destOrd="0" presId="urn:microsoft.com/office/officeart/2005/8/layout/orgChart1"/>
    <dgm:cxn modelId="{5FFAA1EE-6E8A-48ED-898D-E20FF1CB659B}" type="presParOf" srcId="{507F2C11-8CBD-456F-A831-574AB58136EE}" destId="{37036F1C-7325-4B00-840C-FD7C95D1CC2F}" srcOrd="1" destOrd="0" presId="urn:microsoft.com/office/officeart/2005/8/layout/orgChart1"/>
    <dgm:cxn modelId="{053F753B-C21B-4FEE-8814-DE9D82D62EB6}" type="presParOf" srcId="{10EFA455-C325-4989-AD0B-E327EBCEC353}" destId="{A2C1485C-3FD4-48C8-9CFC-0920A3CE0472}" srcOrd="1" destOrd="0" presId="urn:microsoft.com/office/officeart/2005/8/layout/orgChart1"/>
    <dgm:cxn modelId="{6A061AA6-D2EB-4E48-8C02-49CA8D9377E6}" type="presParOf" srcId="{A2C1485C-3FD4-48C8-9CFC-0920A3CE0472}" destId="{6BC5D3D7-9358-456E-865D-0CBF08B85C15}" srcOrd="0" destOrd="0" presId="urn:microsoft.com/office/officeart/2005/8/layout/orgChart1"/>
    <dgm:cxn modelId="{F54D86ED-8E50-4DB3-866C-4DBE69E3276B}" type="presParOf" srcId="{A2C1485C-3FD4-48C8-9CFC-0920A3CE0472}" destId="{B93DC0CB-E9D5-436F-9C7A-B7974BA83566}" srcOrd="1" destOrd="0" presId="urn:microsoft.com/office/officeart/2005/8/layout/orgChart1"/>
    <dgm:cxn modelId="{E3ADB892-89DE-4D08-9638-3EA4ABBEA952}" type="presParOf" srcId="{B93DC0CB-E9D5-436F-9C7A-B7974BA83566}" destId="{5905ED6D-09A4-4C56-BB0B-438D4FC045BE}" srcOrd="0" destOrd="0" presId="urn:microsoft.com/office/officeart/2005/8/layout/orgChart1"/>
    <dgm:cxn modelId="{0D5465C3-0123-46B9-A7F2-67331E055401}" type="presParOf" srcId="{5905ED6D-09A4-4C56-BB0B-438D4FC045BE}" destId="{1EDCA330-259E-49A5-9D29-1A1D9653DAB6}" srcOrd="0" destOrd="0" presId="urn:microsoft.com/office/officeart/2005/8/layout/orgChart1"/>
    <dgm:cxn modelId="{E685E7D6-AC5F-4BBB-B7B3-CB8A11B4B8CA}" type="presParOf" srcId="{5905ED6D-09A4-4C56-BB0B-438D4FC045BE}" destId="{504DD857-CACB-4327-B953-157417ED5FF7}" srcOrd="1" destOrd="0" presId="urn:microsoft.com/office/officeart/2005/8/layout/orgChart1"/>
    <dgm:cxn modelId="{2A860F89-4251-4569-A8DD-1B2E3A6FBE93}" type="presParOf" srcId="{B93DC0CB-E9D5-436F-9C7A-B7974BA83566}" destId="{3DACFC2F-1E66-40C3-A3E2-8200FA501A6E}" srcOrd="1" destOrd="0" presId="urn:microsoft.com/office/officeart/2005/8/layout/orgChart1"/>
    <dgm:cxn modelId="{9EF79B70-B2C6-46CA-822E-FB6B41AE2C67}" type="presParOf" srcId="{B93DC0CB-E9D5-436F-9C7A-B7974BA83566}" destId="{A310454A-A6D4-464A-9514-DD7516B962B0}" srcOrd="2" destOrd="0" presId="urn:microsoft.com/office/officeart/2005/8/layout/orgChart1"/>
    <dgm:cxn modelId="{E0DF0C81-E17D-4921-85A5-FBB37C87720B}" type="presParOf" srcId="{A2C1485C-3FD4-48C8-9CFC-0920A3CE0472}" destId="{B0E646E5-0D93-4659-846F-E4CAA5DEB0D2}" srcOrd="2" destOrd="0" presId="urn:microsoft.com/office/officeart/2005/8/layout/orgChart1"/>
    <dgm:cxn modelId="{30669F0B-9D65-40A9-BD8C-310E84B4FC61}" type="presParOf" srcId="{A2C1485C-3FD4-48C8-9CFC-0920A3CE0472}" destId="{E992DAF6-0CD4-4E33-8508-10034AEC3962}" srcOrd="3" destOrd="0" presId="urn:microsoft.com/office/officeart/2005/8/layout/orgChart1"/>
    <dgm:cxn modelId="{47427B66-2352-4587-8483-C83297E4BBDE}" type="presParOf" srcId="{E992DAF6-0CD4-4E33-8508-10034AEC3962}" destId="{0B431AD7-09BB-45B4-8635-C1A1439BD214}" srcOrd="0" destOrd="0" presId="urn:microsoft.com/office/officeart/2005/8/layout/orgChart1"/>
    <dgm:cxn modelId="{77C4ECA9-A1D6-47D7-837C-62156CE4608C}" type="presParOf" srcId="{0B431AD7-09BB-45B4-8635-C1A1439BD214}" destId="{E8E2DB9E-0F20-48A8-8F30-83FB62D68508}" srcOrd="0" destOrd="0" presId="urn:microsoft.com/office/officeart/2005/8/layout/orgChart1"/>
    <dgm:cxn modelId="{1D42416B-1383-4CEB-A63E-37C63047F8CF}" type="presParOf" srcId="{0B431AD7-09BB-45B4-8635-C1A1439BD214}" destId="{0F177FA6-0D71-4B15-9A2C-4A977DBC30BF}" srcOrd="1" destOrd="0" presId="urn:microsoft.com/office/officeart/2005/8/layout/orgChart1"/>
    <dgm:cxn modelId="{96DCFA3D-AC5C-41CA-9E36-78C6EF0EB99A}" type="presParOf" srcId="{E992DAF6-0CD4-4E33-8508-10034AEC3962}" destId="{EE66B22F-EB87-4741-AD3E-0FA1D7B56EFA}" srcOrd="1" destOrd="0" presId="urn:microsoft.com/office/officeart/2005/8/layout/orgChart1"/>
    <dgm:cxn modelId="{0A92A64D-5AA2-4CE8-8F05-4C3E61E87D23}" type="presParOf" srcId="{E992DAF6-0CD4-4E33-8508-10034AEC3962}" destId="{B873676C-CA3D-4FE7-A843-F75FA2222719}" srcOrd="2" destOrd="0" presId="urn:microsoft.com/office/officeart/2005/8/layout/orgChart1"/>
    <dgm:cxn modelId="{D9B7EF5A-0C2C-4F5B-8FED-908C2141B4A4}" type="presParOf" srcId="{A2C1485C-3FD4-48C8-9CFC-0920A3CE0472}" destId="{8437F6F5-0066-4472-B068-60B9105C47D4}" srcOrd="4" destOrd="0" presId="urn:microsoft.com/office/officeart/2005/8/layout/orgChart1"/>
    <dgm:cxn modelId="{3800AE9B-27FA-4236-B512-687D9E283735}" type="presParOf" srcId="{A2C1485C-3FD4-48C8-9CFC-0920A3CE0472}" destId="{05D6A407-B4FE-4E58-9206-422421382950}" srcOrd="5" destOrd="0" presId="urn:microsoft.com/office/officeart/2005/8/layout/orgChart1"/>
    <dgm:cxn modelId="{D67C1961-A9F1-4C2C-B96E-7C23C121C09D}" type="presParOf" srcId="{05D6A407-B4FE-4E58-9206-422421382950}" destId="{68F574AD-5DB1-4104-96D3-CC2775E46C7D}" srcOrd="0" destOrd="0" presId="urn:microsoft.com/office/officeart/2005/8/layout/orgChart1"/>
    <dgm:cxn modelId="{44A1C836-9396-40C8-AAAE-A76F14A59B5A}" type="presParOf" srcId="{68F574AD-5DB1-4104-96D3-CC2775E46C7D}" destId="{46FFFEDF-B57F-4C70-98FD-7533ED199657}" srcOrd="0" destOrd="0" presId="urn:microsoft.com/office/officeart/2005/8/layout/orgChart1"/>
    <dgm:cxn modelId="{4909F0CE-3AF6-465B-86E3-04853C510AC7}" type="presParOf" srcId="{68F574AD-5DB1-4104-96D3-CC2775E46C7D}" destId="{159D0114-7FEC-408E-B829-E80756BB45D9}" srcOrd="1" destOrd="0" presId="urn:microsoft.com/office/officeart/2005/8/layout/orgChart1"/>
    <dgm:cxn modelId="{BF4733AD-8335-43DB-B197-9D00999D92F8}" type="presParOf" srcId="{05D6A407-B4FE-4E58-9206-422421382950}" destId="{3FD922CB-45D7-4604-84F9-CB9A7674E551}" srcOrd="1" destOrd="0" presId="urn:microsoft.com/office/officeart/2005/8/layout/orgChart1"/>
    <dgm:cxn modelId="{F0E4F557-CE40-4E1B-A1CE-B0E2743F2125}" type="presParOf" srcId="{05D6A407-B4FE-4E58-9206-422421382950}" destId="{E8CB8371-60C5-4099-8B54-D6C8E08E0B61}" srcOrd="2" destOrd="0" presId="urn:microsoft.com/office/officeart/2005/8/layout/orgChart1"/>
    <dgm:cxn modelId="{97FA0D2A-F0A2-4477-B198-F886CEBDF3A5}" type="presParOf" srcId="{A2C1485C-3FD4-48C8-9CFC-0920A3CE0472}" destId="{4069E843-D04E-467E-9769-5EB9D22655AC}" srcOrd="6" destOrd="0" presId="urn:microsoft.com/office/officeart/2005/8/layout/orgChart1"/>
    <dgm:cxn modelId="{5A6F9665-0603-4408-8AE4-13F5D0062E0C}" type="presParOf" srcId="{A2C1485C-3FD4-48C8-9CFC-0920A3CE0472}" destId="{68C54A1F-F05D-4F6F-A227-B393BF2F52B0}" srcOrd="7" destOrd="0" presId="urn:microsoft.com/office/officeart/2005/8/layout/orgChart1"/>
    <dgm:cxn modelId="{FB7AE45E-94F1-4492-8A2F-BAC0ACEC7CA7}" type="presParOf" srcId="{68C54A1F-F05D-4F6F-A227-B393BF2F52B0}" destId="{6879D96E-8362-4365-ACE2-AFF8152E6C49}" srcOrd="0" destOrd="0" presId="urn:microsoft.com/office/officeart/2005/8/layout/orgChart1"/>
    <dgm:cxn modelId="{96DB93DD-FA6F-4608-B071-47EFB34CBB56}" type="presParOf" srcId="{6879D96E-8362-4365-ACE2-AFF8152E6C49}" destId="{A8FBAB3F-E64C-42CD-8FD9-EF41B8B8367D}" srcOrd="0" destOrd="0" presId="urn:microsoft.com/office/officeart/2005/8/layout/orgChart1"/>
    <dgm:cxn modelId="{474E11D4-88B4-4D5E-9D78-165185B57E44}" type="presParOf" srcId="{6879D96E-8362-4365-ACE2-AFF8152E6C49}" destId="{4B2973C8-D1BA-4A24-B0CA-1CD5E0B63A87}" srcOrd="1" destOrd="0" presId="urn:microsoft.com/office/officeart/2005/8/layout/orgChart1"/>
    <dgm:cxn modelId="{391DFAEF-7705-4EE5-9C5C-BF8B9C100725}" type="presParOf" srcId="{68C54A1F-F05D-4F6F-A227-B393BF2F52B0}" destId="{51F0F095-8A62-433C-9AFB-4E4F74EDE102}" srcOrd="1" destOrd="0" presId="urn:microsoft.com/office/officeart/2005/8/layout/orgChart1"/>
    <dgm:cxn modelId="{711BF5D9-11EB-450E-9165-B8C19E50AAA8}" type="presParOf" srcId="{68C54A1F-F05D-4F6F-A227-B393BF2F52B0}" destId="{F84A92C1-00E8-46DE-9CE3-70FCEE17B076}" srcOrd="2" destOrd="0" presId="urn:microsoft.com/office/officeart/2005/8/layout/orgChart1"/>
    <dgm:cxn modelId="{CBFEB9E1-F80F-4524-BF84-EB82882FE748}" type="presParOf" srcId="{A2C1485C-3FD4-48C8-9CFC-0920A3CE0472}" destId="{AB8C7D00-176E-45E7-A0D1-9CF741105F5F}" srcOrd="8" destOrd="0" presId="urn:microsoft.com/office/officeart/2005/8/layout/orgChart1"/>
    <dgm:cxn modelId="{EF19ED70-55A3-49CB-BFE2-974EFD8793B3}" type="presParOf" srcId="{A2C1485C-3FD4-48C8-9CFC-0920A3CE0472}" destId="{95D625F2-C6F5-4492-94FD-28468DD57496}" srcOrd="9" destOrd="0" presId="urn:microsoft.com/office/officeart/2005/8/layout/orgChart1"/>
    <dgm:cxn modelId="{9BDD4A3B-87FA-4601-9825-747A50B77928}" type="presParOf" srcId="{95D625F2-C6F5-4492-94FD-28468DD57496}" destId="{3517F65B-F33B-45D5-936F-6E3AB84DDD0D}" srcOrd="0" destOrd="0" presId="urn:microsoft.com/office/officeart/2005/8/layout/orgChart1"/>
    <dgm:cxn modelId="{45086504-8430-4E4C-A55F-7C290BC69FC5}" type="presParOf" srcId="{3517F65B-F33B-45D5-936F-6E3AB84DDD0D}" destId="{67164869-0896-4696-A8EC-D1362AB679AD}" srcOrd="0" destOrd="0" presId="urn:microsoft.com/office/officeart/2005/8/layout/orgChart1"/>
    <dgm:cxn modelId="{3B5B6765-440E-4BFA-AFCB-8E7048846043}" type="presParOf" srcId="{3517F65B-F33B-45D5-936F-6E3AB84DDD0D}" destId="{60893298-11C2-44DF-85B5-AF858E394067}" srcOrd="1" destOrd="0" presId="urn:microsoft.com/office/officeart/2005/8/layout/orgChart1"/>
    <dgm:cxn modelId="{F7DA387E-E708-4AE5-A06B-504700A53F7C}" type="presParOf" srcId="{95D625F2-C6F5-4492-94FD-28468DD57496}" destId="{50A6B6B9-B7AD-4107-B9F4-E417DD8BA6A4}" srcOrd="1" destOrd="0" presId="urn:microsoft.com/office/officeart/2005/8/layout/orgChart1"/>
    <dgm:cxn modelId="{90237D94-BDFF-4F7D-9042-2BBEA8AF6BE3}" type="presParOf" srcId="{95D625F2-C6F5-4492-94FD-28468DD57496}" destId="{9F8AC33E-5E54-4FD5-AA2A-1B437CD1746E}" srcOrd="2" destOrd="0" presId="urn:microsoft.com/office/officeart/2005/8/layout/orgChart1"/>
    <dgm:cxn modelId="{07B374FA-EE83-401D-BFA3-B74CF3AC9ACA}" type="presParOf" srcId="{10EFA455-C325-4989-AD0B-E327EBCEC353}" destId="{8E787804-B989-4A7A-AE92-A01EE284E3BB}" srcOrd="2" destOrd="0" presId="urn:microsoft.com/office/officeart/2005/8/layout/orgChart1"/>
    <dgm:cxn modelId="{B6955550-54E6-4590-8B90-D6C516980319}" type="presParOf" srcId="{70427D71-28A4-43DF-8D69-3C38731FEF27}" destId="{832200C5-1E4D-4644-8D91-420E8A0755EB}" srcOrd="12" destOrd="0" presId="urn:microsoft.com/office/officeart/2005/8/layout/orgChart1"/>
    <dgm:cxn modelId="{CE865C87-A1AF-47F7-9016-6497CB34C714}" type="presParOf" srcId="{70427D71-28A4-43DF-8D69-3C38731FEF27}" destId="{125EE3FD-04AC-4028-BC0A-6F6DEF16203D}" srcOrd="13" destOrd="0" presId="urn:microsoft.com/office/officeart/2005/8/layout/orgChart1"/>
    <dgm:cxn modelId="{6143DCFA-4A92-4288-85DA-7B5428DD894D}" type="presParOf" srcId="{125EE3FD-04AC-4028-BC0A-6F6DEF16203D}" destId="{7F15C40E-1B6D-43CE-A408-49731FC15708}" srcOrd="0" destOrd="0" presId="urn:microsoft.com/office/officeart/2005/8/layout/orgChart1"/>
    <dgm:cxn modelId="{3E388559-BEA9-4442-A8F3-EBFF0988D329}" type="presParOf" srcId="{7F15C40E-1B6D-43CE-A408-49731FC15708}" destId="{3DACF706-C6E9-40F5-B100-4EDEA7E6397D}" srcOrd="0" destOrd="0" presId="urn:microsoft.com/office/officeart/2005/8/layout/orgChart1"/>
    <dgm:cxn modelId="{8374F9E4-C250-41A6-AF74-39DD0E7AC6F6}" type="presParOf" srcId="{7F15C40E-1B6D-43CE-A408-49731FC15708}" destId="{7EADBFF2-57D9-4956-8593-5CFC8C645464}" srcOrd="1" destOrd="0" presId="urn:microsoft.com/office/officeart/2005/8/layout/orgChart1"/>
    <dgm:cxn modelId="{1A75CB96-D6E7-4D03-9486-54F98862732F}" type="presParOf" srcId="{125EE3FD-04AC-4028-BC0A-6F6DEF16203D}" destId="{648E83E1-FA91-4461-AB41-4579E1456A75}" srcOrd="1" destOrd="0" presId="urn:microsoft.com/office/officeart/2005/8/layout/orgChart1"/>
    <dgm:cxn modelId="{DCF8E3B6-3BCA-46EB-B5CE-1B358AB31D18}" type="presParOf" srcId="{125EE3FD-04AC-4028-BC0A-6F6DEF16203D}" destId="{9FD66178-6582-4ED2-9277-5FA4D9E5711C}" srcOrd="2" destOrd="0" presId="urn:microsoft.com/office/officeart/2005/8/layout/orgChart1"/>
    <dgm:cxn modelId="{3791A770-723D-44B0-A9F2-8F16E3169AB0}" type="presParOf" srcId="{70427D71-28A4-43DF-8D69-3C38731FEF27}" destId="{7F669D27-D448-4F1E-B3E3-B6B4E31E257E}" srcOrd="14" destOrd="0" presId="urn:microsoft.com/office/officeart/2005/8/layout/orgChart1"/>
    <dgm:cxn modelId="{26D95D7D-8352-4421-8A64-40F5D2494DAB}" type="presParOf" srcId="{70427D71-28A4-43DF-8D69-3C38731FEF27}" destId="{2CA0C47D-3A7D-43B0-A478-9E402B50D559}" srcOrd="15" destOrd="0" presId="urn:microsoft.com/office/officeart/2005/8/layout/orgChart1"/>
    <dgm:cxn modelId="{670B548A-DD8B-4366-B636-FDAC5F72A476}" type="presParOf" srcId="{2CA0C47D-3A7D-43B0-A478-9E402B50D559}" destId="{BFDC7BDB-3384-4ED5-96AA-9E1512D159BB}" srcOrd="0" destOrd="0" presId="urn:microsoft.com/office/officeart/2005/8/layout/orgChart1"/>
    <dgm:cxn modelId="{81D753F2-E0B0-4A5D-8223-65813FEC82FD}" type="presParOf" srcId="{BFDC7BDB-3384-4ED5-96AA-9E1512D159BB}" destId="{22EDDA55-9C58-4123-A8FD-E983A305F087}" srcOrd="0" destOrd="0" presId="urn:microsoft.com/office/officeart/2005/8/layout/orgChart1"/>
    <dgm:cxn modelId="{F2D9C0C5-C92E-4AD4-8A65-AE1C4D245151}" type="presParOf" srcId="{BFDC7BDB-3384-4ED5-96AA-9E1512D159BB}" destId="{599C10D3-B132-49FD-B0EA-63A63BC25FC2}" srcOrd="1" destOrd="0" presId="urn:microsoft.com/office/officeart/2005/8/layout/orgChart1"/>
    <dgm:cxn modelId="{4A0236B0-7F0C-44EC-B785-3F471A43655F}" type="presParOf" srcId="{2CA0C47D-3A7D-43B0-A478-9E402B50D559}" destId="{EB4C7040-769B-473D-B533-6C2F1ACF8654}" srcOrd="1" destOrd="0" presId="urn:microsoft.com/office/officeart/2005/8/layout/orgChart1"/>
    <dgm:cxn modelId="{D06AA46B-05ED-473D-A667-511FE076B083}" type="presParOf" srcId="{2CA0C47D-3A7D-43B0-A478-9E402B50D559}" destId="{E5BA3411-A7B3-460A-A5E1-AC0EADD8F2BB}" srcOrd="2" destOrd="0" presId="urn:microsoft.com/office/officeart/2005/8/layout/orgChart1"/>
    <dgm:cxn modelId="{C138E532-D004-4A55-8458-301078555D1E}" type="presParOf" srcId="{70427D71-28A4-43DF-8D69-3C38731FEF27}" destId="{01AB108C-6D0E-4305-80B0-F4142D882AB9}" srcOrd="16" destOrd="0" presId="urn:microsoft.com/office/officeart/2005/8/layout/orgChart1"/>
    <dgm:cxn modelId="{7369EB39-F192-4E69-A897-9DADED358102}" type="presParOf" srcId="{70427D71-28A4-43DF-8D69-3C38731FEF27}" destId="{6ADA7137-06B1-45D1-A898-E3E78B4565BC}" srcOrd="17" destOrd="0" presId="urn:microsoft.com/office/officeart/2005/8/layout/orgChart1"/>
    <dgm:cxn modelId="{796F70DF-58BE-464C-95F3-6118BA9FF060}" type="presParOf" srcId="{6ADA7137-06B1-45D1-A898-E3E78B4565BC}" destId="{C84DC7D8-598E-411B-A531-F0A8FCA384E9}" srcOrd="0" destOrd="0" presId="urn:microsoft.com/office/officeart/2005/8/layout/orgChart1"/>
    <dgm:cxn modelId="{07443CCF-F130-4E1E-BCE8-C5AC8AAECCDD}" type="presParOf" srcId="{C84DC7D8-598E-411B-A531-F0A8FCA384E9}" destId="{1E931F8C-609D-4C9F-A434-B16B834673A0}" srcOrd="0" destOrd="0" presId="urn:microsoft.com/office/officeart/2005/8/layout/orgChart1"/>
    <dgm:cxn modelId="{EBACCD90-07E3-4137-B3F2-96C7D28572B9}" type="presParOf" srcId="{C84DC7D8-598E-411B-A531-F0A8FCA384E9}" destId="{2007AD5E-757E-4B47-A5A4-0A2F07BC0A5B}" srcOrd="1" destOrd="0" presId="urn:microsoft.com/office/officeart/2005/8/layout/orgChart1"/>
    <dgm:cxn modelId="{E1D72F5C-1ED1-487D-B9C8-7B92FDCECF39}" type="presParOf" srcId="{6ADA7137-06B1-45D1-A898-E3E78B4565BC}" destId="{27025CD3-302D-4386-B8E2-3BFC1476536A}" srcOrd="1" destOrd="0" presId="urn:microsoft.com/office/officeart/2005/8/layout/orgChart1"/>
    <dgm:cxn modelId="{2833F014-3F55-4ECA-AC19-9F7D2F587152}" type="presParOf" srcId="{27025CD3-302D-4386-B8E2-3BFC1476536A}" destId="{CCA6F9AC-887C-498E-BE4C-A498E62518FD}" srcOrd="0" destOrd="0" presId="urn:microsoft.com/office/officeart/2005/8/layout/orgChart1"/>
    <dgm:cxn modelId="{8EA8BDD0-399D-4A34-A530-432E44D9C7EE}" type="presParOf" srcId="{27025CD3-302D-4386-B8E2-3BFC1476536A}" destId="{73E24C84-C5CF-46CB-A5FA-8E373A7843A7}" srcOrd="1" destOrd="0" presId="urn:microsoft.com/office/officeart/2005/8/layout/orgChart1"/>
    <dgm:cxn modelId="{10F0684D-856B-4EA8-AD92-951163232CFA}" type="presParOf" srcId="{73E24C84-C5CF-46CB-A5FA-8E373A7843A7}" destId="{0BBDA7C9-6392-4D68-9B79-13ED2357A867}" srcOrd="0" destOrd="0" presId="urn:microsoft.com/office/officeart/2005/8/layout/orgChart1"/>
    <dgm:cxn modelId="{6E8919F9-28B0-4DF7-8794-20FB2313E182}" type="presParOf" srcId="{0BBDA7C9-6392-4D68-9B79-13ED2357A867}" destId="{76FF3BC4-A8A0-40D8-A32E-605276A5FC83}" srcOrd="0" destOrd="0" presId="urn:microsoft.com/office/officeart/2005/8/layout/orgChart1"/>
    <dgm:cxn modelId="{E7C45F09-395D-487D-BADF-0A2E798523A1}" type="presParOf" srcId="{0BBDA7C9-6392-4D68-9B79-13ED2357A867}" destId="{34A6F0F8-2AEE-4FB2-AEC4-A7F06B2A69C0}" srcOrd="1" destOrd="0" presId="urn:microsoft.com/office/officeart/2005/8/layout/orgChart1"/>
    <dgm:cxn modelId="{135FD542-80AF-4F0C-95BA-E77118BAC19C}" type="presParOf" srcId="{73E24C84-C5CF-46CB-A5FA-8E373A7843A7}" destId="{37F08A60-F77E-4553-9A1F-C6D7BB28DCCE}" srcOrd="1" destOrd="0" presId="urn:microsoft.com/office/officeart/2005/8/layout/orgChart1"/>
    <dgm:cxn modelId="{09C19E4E-5632-4038-B322-3EFCF251F59A}" type="presParOf" srcId="{73E24C84-C5CF-46CB-A5FA-8E373A7843A7}" destId="{6C03DDBE-8D46-4D00-92E5-039CE13E5EEC}" srcOrd="2" destOrd="0" presId="urn:microsoft.com/office/officeart/2005/8/layout/orgChart1"/>
    <dgm:cxn modelId="{EADE4FC6-D592-47F5-AE82-595DECEDDCB8}" type="presParOf" srcId="{27025CD3-302D-4386-B8E2-3BFC1476536A}" destId="{60AB18A8-B1B1-4876-8B0E-F9ADFE238597}" srcOrd="2" destOrd="0" presId="urn:microsoft.com/office/officeart/2005/8/layout/orgChart1"/>
    <dgm:cxn modelId="{D22256F6-3AF9-45AB-B176-2CAA6C7F6198}" type="presParOf" srcId="{27025CD3-302D-4386-B8E2-3BFC1476536A}" destId="{771D34CE-FFF4-4845-BA82-81BBCC3AF787}" srcOrd="3" destOrd="0" presId="urn:microsoft.com/office/officeart/2005/8/layout/orgChart1"/>
    <dgm:cxn modelId="{3EB488FF-FA1C-4A81-8E57-E6CF45BE8F7D}" type="presParOf" srcId="{771D34CE-FFF4-4845-BA82-81BBCC3AF787}" destId="{D74A22F4-A079-42B8-A47B-129516DABAFC}" srcOrd="0" destOrd="0" presId="urn:microsoft.com/office/officeart/2005/8/layout/orgChart1"/>
    <dgm:cxn modelId="{B69F07DD-863B-4917-98A8-18EEBA2B9104}" type="presParOf" srcId="{D74A22F4-A079-42B8-A47B-129516DABAFC}" destId="{F2A0FB88-9BC8-49C9-9367-67F8CE520ABC}" srcOrd="0" destOrd="0" presId="urn:microsoft.com/office/officeart/2005/8/layout/orgChart1"/>
    <dgm:cxn modelId="{B67558FD-AD78-452D-8640-F9F8BAC621BF}" type="presParOf" srcId="{D74A22F4-A079-42B8-A47B-129516DABAFC}" destId="{636D8397-5824-4554-B494-D58EEFE10342}" srcOrd="1" destOrd="0" presId="urn:microsoft.com/office/officeart/2005/8/layout/orgChart1"/>
    <dgm:cxn modelId="{1B5F579D-AB23-4E1F-89E7-0E912F807FE3}" type="presParOf" srcId="{771D34CE-FFF4-4845-BA82-81BBCC3AF787}" destId="{71F145C3-EB63-4362-A16B-62B3DF3E8D13}" srcOrd="1" destOrd="0" presId="urn:microsoft.com/office/officeart/2005/8/layout/orgChart1"/>
    <dgm:cxn modelId="{10DE143D-95EA-46BE-8882-2344488D8C6B}" type="presParOf" srcId="{771D34CE-FFF4-4845-BA82-81BBCC3AF787}" destId="{4A91A356-84C7-4721-AB0C-98728C8D8D48}" srcOrd="2" destOrd="0" presId="urn:microsoft.com/office/officeart/2005/8/layout/orgChart1"/>
    <dgm:cxn modelId="{36DBEEFB-8E79-43F0-AF14-F5C3507D2E1D}" type="presParOf" srcId="{27025CD3-302D-4386-B8E2-3BFC1476536A}" destId="{0FBE66F3-FFAF-4410-84A1-F9F006EC3D83}" srcOrd="4" destOrd="0" presId="urn:microsoft.com/office/officeart/2005/8/layout/orgChart1"/>
    <dgm:cxn modelId="{433053D2-AF00-4D9F-A096-FE56F81AD690}" type="presParOf" srcId="{27025CD3-302D-4386-B8E2-3BFC1476536A}" destId="{F46F9448-C6BC-4C02-B849-71C6B67FACAC}" srcOrd="5" destOrd="0" presId="urn:microsoft.com/office/officeart/2005/8/layout/orgChart1"/>
    <dgm:cxn modelId="{D247C198-D655-4CE4-9074-777AB45770BA}" type="presParOf" srcId="{F46F9448-C6BC-4C02-B849-71C6B67FACAC}" destId="{0AEC43F1-D6B7-40DC-9B6C-DB29DC0AE6CF}" srcOrd="0" destOrd="0" presId="urn:microsoft.com/office/officeart/2005/8/layout/orgChart1"/>
    <dgm:cxn modelId="{D447F187-AD90-4F77-B770-E17496EC0B99}" type="presParOf" srcId="{0AEC43F1-D6B7-40DC-9B6C-DB29DC0AE6CF}" destId="{872A0ED1-E401-42AB-AF9A-B9F16661FD23}" srcOrd="0" destOrd="0" presId="urn:microsoft.com/office/officeart/2005/8/layout/orgChart1"/>
    <dgm:cxn modelId="{B62CC3E4-0793-4B38-A7D5-2E0D70E2B3E8}" type="presParOf" srcId="{0AEC43F1-D6B7-40DC-9B6C-DB29DC0AE6CF}" destId="{7EE06162-972F-4ABA-B16A-5A1A040EEC32}" srcOrd="1" destOrd="0" presId="urn:microsoft.com/office/officeart/2005/8/layout/orgChart1"/>
    <dgm:cxn modelId="{9A98545A-3512-46DF-9A69-8C56DA2A2598}" type="presParOf" srcId="{F46F9448-C6BC-4C02-B849-71C6B67FACAC}" destId="{9488F52D-A371-4402-81A4-C0D303B6CD87}" srcOrd="1" destOrd="0" presId="urn:microsoft.com/office/officeart/2005/8/layout/orgChart1"/>
    <dgm:cxn modelId="{19CBAC5C-5720-4BAF-BCCB-B7AFE6D6D433}" type="presParOf" srcId="{F46F9448-C6BC-4C02-B849-71C6B67FACAC}" destId="{C8D44277-A1B1-410E-9292-D9AE573D26E9}" srcOrd="2" destOrd="0" presId="urn:microsoft.com/office/officeart/2005/8/layout/orgChart1"/>
    <dgm:cxn modelId="{F5DFA637-7D91-49CD-BB1B-BF24B870E6EF}" type="presParOf" srcId="{6ADA7137-06B1-45D1-A898-E3E78B4565BC}" destId="{1833C397-5EB7-40AA-BF5B-15A5971A7A3D}" srcOrd="2" destOrd="0" presId="urn:microsoft.com/office/officeart/2005/8/layout/orgChart1"/>
    <dgm:cxn modelId="{16AEC514-34C3-435B-8C3C-52A5431E91AB}" type="presParOf" srcId="{B527F9F1-C20A-4582-8F2C-1CA296BB4FDD}" destId="{86D796DD-1A6D-4C59-88AD-406B60B8182D}" srcOrd="2" destOrd="0" presId="urn:microsoft.com/office/officeart/2005/8/layout/orgChart1"/>
  </dgm:cxnLst>
  <dgm:bg/>
  <dgm:whole/>
  <dgm:extLst>
    <a:ext uri="http://schemas.microsoft.com/office/drawing/2008/diagram">
      <dsp:dataModelExt xmlns:dsp="http://schemas.microsoft.com/office/drawing/2008/diagram" relId="rId135"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ABB9644D-28F4-4C31-BB74-C90A1F1FE6B3}" type="doc">
      <dgm:prSet loTypeId="urn:microsoft.com/office/officeart/2008/layout/HorizontalMultiLevelHierarchy" loCatId="hierarchy" qsTypeId="urn:microsoft.com/office/officeart/2005/8/quickstyle/simple5" qsCatId="simple" csTypeId="urn:microsoft.com/office/officeart/2005/8/colors/accent1_1" csCatId="accent1" phldr="1"/>
      <dgm:spPr/>
      <dgm:t>
        <a:bodyPr/>
        <a:lstStyle/>
        <a:p>
          <a:endParaRPr lang="ru-RU"/>
        </a:p>
      </dgm:t>
    </dgm:pt>
    <dgm:pt modelId="{6144ECF1-DF02-4E3D-A14F-56214FC0F287}">
      <dgm:prSet phldrT="[Текст]" custT="1"/>
      <dgm:spPr>
        <a:xfrm rot="16200000">
          <a:off x="-873748" y="956690"/>
          <a:ext cx="2362199" cy="448818"/>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outerShdw blurRad="57150" dist="19050" dir="5400000" algn="ctr" rotWithShape="0">
            <a:srgbClr val="000000">
              <a:alpha val="63000"/>
            </a:srgbClr>
          </a:outerShdw>
        </a:effectLst>
      </dgm:spPr>
      <dgm:t>
        <a:bodyPr/>
        <a:lstStyle/>
        <a:p>
          <a:pPr algn="ctr"/>
          <a:r>
            <a:rPr lang="kk-KZ" sz="11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Етістік категориялары</a:t>
          </a:r>
          <a:endParaRPr lang="ru-RU" sz="11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EFA5772D-7855-4DF6-80CC-260223DE2128}" type="parTrans" cxnId="{1817865E-D3C1-404F-A929-CFD236B2EBBF}">
      <dgm:prSet/>
      <dgm:spPr/>
      <dgm:t>
        <a:bodyPr/>
        <a:lstStyle/>
        <a:p>
          <a:pPr algn="ctr"/>
          <a:endParaRPr lang="ru-RU" sz="1100" b="0">
            <a:solidFill>
              <a:sysClr val="windowText" lastClr="000000"/>
            </a:solidFill>
            <a:latin typeface="Times New Roman" panose="02020603050405020304" pitchFamily="18" charset="0"/>
            <a:cs typeface="Times New Roman" panose="02020603050405020304" pitchFamily="18" charset="0"/>
          </a:endParaRPr>
        </a:p>
      </dgm:t>
    </dgm:pt>
    <dgm:pt modelId="{61BC3EF2-8181-45C5-AE84-05D2554BF0E5}" type="sibTrans" cxnId="{1817865E-D3C1-404F-A929-CFD236B2EBBF}">
      <dgm:prSet/>
      <dgm:spPr/>
      <dgm:t>
        <a:bodyPr/>
        <a:lstStyle/>
        <a:p>
          <a:pPr algn="ctr"/>
          <a:endParaRPr lang="ru-RU" sz="1100" b="0">
            <a:solidFill>
              <a:sysClr val="windowText" lastClr="000000"/>
            </a:solidFill>
            <a:latin typeface="Times New Roman" panose="02020603050405020304" pitchFamily="18" charset="0"/>
            <a:cs typeface="Times New Roman" panose="02020603050405020304" pitchFamily="18" charset="0"/>
          </a:endParaRPr>
        </a:p>
      </dgm:t>
    </dgm:pt>
    <dgm:pt modelId="{9436CE23-5A76-4D70-8F3A-B15CF275E772}">
      <dgm:prSet phldrT="[Текст]" custT="1"/>
      <dgm:spPr>
        <a:xfrm>
          <a:off x="826184" y="395668"/>
          <a:ext cx="1472123" cy="448818"/>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outerShdw blurRad="57150" dist="19050" dir="5400000" algn="ctr" rotWithShape="0">
            <a:srgbClr val="000000">
              <a:alpha val="63000"/>
            </a:srgbClr>
          </a:outerShdw>
        </a:effectLst>
      </dgm:spPr>
      <dgm:t>
        <a:bodyPr/>
        <a:lstStyle/>
        <a:p>
          <a:pPr algn="ctr"/>
          <a:r>
            <a:rPr lang="kk-KZ" sz="11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Етістер </a:t>
          </a:r>
          <a:endParaRPr lang="ru-RU" sz="11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A88D2822-F63C-4E54-B5FA-9806F86D2F7A}" type="parTrans" cxnId="{753F4127-C2E5-4A21-84F9-FAB11CBDE3F7}">
      <dgm:prSet custT="1"/>
      <dgm:spPr>
        <a:xfrm>
          <a:off x="531760" y="620077"/>
          <a:ext cx="294424" cy="561022"/>
        </a:xfrm>
        <a:noFill/>
        <a:ln w="12700" cap="flat" cmpd="sng" algn="ctr">
          <a:solidFill>
            <a:srgbClr val="5B9BD5">
              <a:shade val="60000"/>
              <a:hueOff val="0"/>
              <a:satOff val="0"/>
              <a:lumOff val="0"/>
              <a:alphaOff val="0"/>
            </a:srgbClr>
          </a:solidFill>
          <a:prstDash val="solid"/>
          <a:miter lim="800000"/>
        </a:ln>
        <a:effectLst/>
      </dgm:spPr>
      <dgm:t>
        <a:bodyPr/>
        <a:lstStyle/>
        <a:p>
          <a:pPr algn="ctr"/>
          <a:endParaRPr lang="ru-RU" sz="1100" b="0">
            <a:solidFill>
              <a:sysClr val="windowText" lastClr="000000"/>
            </a:solidFill>
            <a:latin typeface="Times New Roman" panose="02020603050405020304" pitchFamily="18" charset="0"/>
            <a:ea typeface="+mn-ea"/>
            <a:cs typeface="Times New Roman" panose="02020603050405020304" pitchFamily="18" charset="0"/>
          </a:endParaRPr>
        </a:p>
      </dgm:t>
    </dgm:pt>
    <dgm:pt modelId="{4B23D41B-9EE6-4084-9C63-876AACF14A5D}" type="sibTrans" cxnId="{753F4127-C2E5-4A21-84F9-FAB11CBDE3F7}">
      <dgm:prSet/>
      <dgm:spPr/>
      <dgm:t>
        <a:bodyPr/>
        <a:lstStyle/>
        <a:p>
          <a:pPr algn="ctr"/>
          <a:endParaRPr lang="ru-RU" sz="1100" b="0">
            <a:solidFill>
              <a:sysClr val="windowText" lastClr="000000"/>
            </a:solidFill>
            <a:latin typeface="Times New Roman" panose="02020603050405020304" pitchFamily="18" charset="0"/>
            <a:cs typeface="Times New Roman" panose="02020603050405020304" pitchFamily="18" charset="0"/>
          </a:endParaRPr>
        </a:p>
      </dgm:t>
    </dgm:pt>
    <dgm:pt modelId="{9DEA1921-7AED-4727-B164-CC8C863618E3}">
      <dgm:prSet phldrT="[Текст]" custT="1"/>
      <dgm:spPr>
        <a:xfrm>
          <a:off x="826184" y="1517713"/>
          <a:ext cx="1472123" cy="448818"/>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outerShdw blurRad="57150" dist="19050" dir="5400000" algn="ctr" rotWithShape="0">
            <a:srgbClr val="000000">
              <a:alpha val="63000"/>
            </a:srgbClr>
          </a:outerShdw>
        </a:effectLst>
      </dgm:spPr>
      <dgm:t>
        <a:bodyPr/>
        <a:lstStyle/>
        <a:p>
          <a:pPr algn="ctr"/>
          <a:r>
            <a:rPr lang="kk-KZ" sz="11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Шақтар </a:t>
          </a:r>
          <a:endParaRPr lang="ru-RU" sz="11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D0CF0B43-3A43-4D9D-836B-251C157B3D65}" type="parTrans" cxnId="{17311346-7C46-467F-9815-F179B8A91459}">
      <dgm:prSet custT="1"/>
      <dgm:spPr>
        <a:xfrm>
          <a:off x="531760" y="1181099"/>
          <a:ext cx="294424" cy="561022"/>
        </a:xfrm>
        <a:noFill/>
        <a:ln w="12700" cap="flat" cmpd="sng" algn="ctr">
          <a:solidFill>
            <a:srgbClr val="5B9BD5">
              <a:shade val="60000"/>
              <a:hueOff val="0"/>
              <a:satOff val="0"/>
              <a:lumOff val="0"/>
              <a:alphaOff val="0"/>
            </a:srgbClr>
          </a:solidFill>
          <a:prstDash val="solid"/>
          <a:miter lim="800000"/>
        </a:ln>
        <a:effectLst/>
      </dgm:spPr>
      <dgm:t>
        <a:bodyPr/>
        <a:lstStyle/>
        <a:p>
          <a:pPr algn="ctr"/>
          <a:endParaRPr lang="ru-RU" sz="1100" b="0">
            <a:solidFill>
              <a:sysClr val="windowText" lastClr="000000"/>
            </a:solidFill>
            <a:latin typeface="Times New Roman" panose="02020603050405020304" pitchFamily="18" charset="0"/>
            <a:ea typeface="+mn-ea"/>
            <a:cs typeface="Times New Roman" panose="02020603050405020304" pitchFamily="18" charset="0"/>
          </a:endParaRPr>
        </a:p>
      </dgm:t>
    </dgm:pt>
    <dgm:pt modelId="{6E83D2ED-3049-48EF-815C-DB438AA91473}" type="sibTrans" cxnId="{17311346-7C46-467F-9815-F179B8A91459}">
      <dgm:prSet/>
      <dgm:spPr/>
      <dgm:t>
        <a:bodyPr/>
        <a:lstStyle/>
        <a:p>
          <a:pPr algn="ctr"/>
          <a:endParaRPr lang="ru-RU" sz="1100" b="0">
            <a:solidFill>
              <a:sysClr val="windowText" lastClr="000000"/>
            </a:solidFill>
            <a:latin typeface="Times New Roman" panose="02020603050405020304" pitchFamily="18" charset="0"/>
            <a:cs typeface="Times New Roman" panose="02020603050405020304" pitchFamily="18" charset="0"/>
          </a:endParaRPr>
        </a:p>
      </dgm:t>
    </dgm:pt>
    <dgm:pt modelId="{694119CF-18D5-4D82-8C03-3584726AC083}">
      <dgm:prSet custT="1"/>
      <dgm:spPr>
        <a:xfrm>
          <a:off x="826184" y="956690"/>
          <a:ext cx="1472123" cy="448818"/>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outerShdw blurRad="57150" dist="19050" dir="5400000" algn="ctr" rotWithShape="0">
            <a:srgbClr val="000000">
              <a:alpha val="63000"/>
            </a:srgbClr>
          </a:outerShdw>
        </a:effectLst>
      </dgm:spPr>
      <dgm:t>
        <a:bodyPr/>
        <a:lstStyle/>
        <a:p>
          <a:pPr algn="ctr"/>
          <a:r>
            <a:rPr lang="kk-KZ" sz="11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Райлар </a:t>
          </a:r>
          <a:endParaRPr lang="ru-RU" sz="11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C78BCA12-E3DC-4E64-B43D-2FF7407E05E7}" type="parTrans" cxnId="{29CF5F47-05AE-4CF6-AE60-EDEC2608C43D}">
      <dgm:prSet custT="1"/>
      <dgm:spPr>
        <a:xfrm>
          <a:off x="531760" y="1135379"/>
          <a:ext cx="294424" cy="91440"/>
        </a:xfrm>
        <a:noFill/>
        <a:ln w="12700" cap="flat" cmpd="sng" algn="ctr">
          <a:solidFill>
            <a:srgbClr val="5B9BD5">
              <a:shade val="60000"/>
              <a:hueOff val="0"/>
              <a:satOff val="0"/>
              <a:lumOff val="0"/>
              <a:alphaOff val="0"/>
            </a:srgbClr>
          </a:solidFill>
          <a:prstDash val="solid"/>
          <a:miter lim="800000"/>
        </a:ln>
        <a:effectLst/>
      </dgm:spPr>
      <dgm:t>
        <a:bodyPr/>
        <a:lstStyle/>
        <a:p>
          <a:pPr algn="ctr"/>
          <a:endParaRPr lang="ru-RU" sz="1100" b="0">
            <a:solidFill>
              <a:sysClr val="windowText" lastClr="000000"/>
            </a:solidFill>
            <a:latin typeface="Times New Roman" panose="02020603050405020304" pitchFamily="18" charset="0"/>
            <a:ea typeface="+mn-ea"/>
            <a:cs typeface="Times New Roman" panose="02020603050405020304" pitchFamily="18" charset="0"/>
          </a:endParaRPr>
        </a:p>
      </dgm:t>
    </dgm:pt>
    <dgm:pt modelId="{213EA469-9F5C-4B9C-A6C5-013C7EE7A6EF}" type="sibTrans" cxnId="{29CF5F47-05AE-4CF6-AE60-EDEC2608C43D}">
      <dgm:prSet/>
      <dgm:spPr/>
      <dgm:t>
        <a:bodyPr/>
        <a:lstStyle/>
        <a:p>
          <a:pPr algn="ctr"/>
          <a:endParaRPr lang="ru-RU" sz="1100" b="0">
            <a:solidFill>
              <a:sysClr val="windowText" lastClr="000000"/>
            </a:solidFill>
            <a:latin typeface="Times New Roman" panose="02020603050405020304" pitchFamily="18" charset="0"/>
            <a:cs typeface="Times New Roman" panose="02020603050405020304" pitchFamily="18" charset="0"/>
          </a:endParaRPr>
        </a:p>
      </dgm:t>
    </dgm:pt>
    <dgm:pt modelId="{32971F9C-FA34-41A5-ABAB-A0FA2D96B75B}" type="pres">
      <dgm:prSet presAssocID="{ABB9644D-28F4-4C31-BB74-C90A1F1FE6B3}" presName="Name0" presStyleCnt="0">
        <dgm:presLayoutVars>
          <dgm:chPref val="1"/>
          <dgm:dir/>
          <dgm:animOne val="branch"/>
          <dgm:animLvl val="lvl"/>
          <dgm:resizeHandles val="exact"/>
        </dgm:presLayoutVars>
      </dgm:prSet>
      <dgm:spPr/>
      <dgm:t>
        <a:bodyPr/>
        <a:lstStyle/>
        <a:p>
          <a:endParaRPr lang="ru-RU"/>
        </a:p>
      </dgm:t>
    </dgm:pt>
    <dgm:pt modelId="{2A905E98-A6C6-4BAC-9968-440FC1AC3B40}" type="pres">
      <dgm:prSet presAssocID="{6144ECF1-DF02-4E3D-A14F-56214FC0F287}" presName="root1" presStyleCnt="0"/>
      <dgm:spPr/>
      <dgm:t>
        <a:bodyPr/>
        <a:lstStyle/>
        <a:p>
          <a:endParaRPr lang="ru-RU"/>
        </a:p>
      </dgm:t>
    </dgm:pt>
    <dgm:pt modelId="{0D27E0FC-F027-49DD-B2C4-CFAB77062A27}" type="pres">
      <dgm:prSet presAssocID="{6144ECF1-DF02-4E3D-A14F-56214FC0F287}" presName="LevelOneTextNode" presStyleLbl="node0" presStyleIdx="0" presStyleCnt="1" custScaleY="86713">
        <dgm:presLayoutVars>
          <dgm:chPref val="3"/>
        </dgm:presLayoutVars>
      </dgm:prSet>
      <dgm:spPr>
        <a:prstGeom prst="rect">
          <a:avLst/>
        </a:prstGeom>
      </dgm:spPr>
      <dgm:t>
        <a:bodyPr/>
        <a:lstStyle/>
        <a:p>
          <a:endParaRPr lang="ru-RU"/>
        </a:p>
      </dgm:t>
    </dgm:pt>
    <dgm:pt modelId="{03027910-9FB7-4641-8BC1-EE9ED1D78807}" type="pres">
      <dgm:prSet presAssocID="{6144ECF1-DF02-4E3D-A14F-56214FC0F287}" presName="level2hierChild" presStyleCnt="0"/>
      <dgm:spPr/>
      <dgm:t>
        <a:bodyPr/>
        <a:lstStyle/>
        <a:p>
          <a:endParaRPr lang="ru-RU"/>
        </a:p>
      </dgm:t>
    </dgm:pt>
    <dgm:pt modelId="{9C835720-3288-4F66-B499-B6982B748354}" type="pres">
      <dgm:prSet presAssocID="{A88D2822-F63C-4E54-B5FA-9806F86D2F7A}" presName="conn2-1" presStyleLbl="parChTrans1D2" presStyleIdx="0" presStyleCnt="3"/>
      <dgm:spPr>
        <a:custGeom>
          <a:avLst/>
          <a:gdLst/>
          <a:ahLst/>
          <a:cxnLst/>
          <a:rect l="0" t="0" r="0" b="0"/>
          <a:pathLst>
            <a:path>
              <a:moveTo>
                <a:pt x="0" y="1276722"/>
              </a:moveTo>
              <a:lnTo>
                <a:pt x="167505" y="1276722"/>
              </a:lnTo>
              <a:lnTo>
                <a:pt x="167505" y="0"/>
              </a:lnTo>
              <a:lnTo>
                <a:pt x="335011" y="0"/>
              </a:lnTo>
            </a:path>
          </a:pathLst>
        </a:custGeom>
      </dgm:spPr>
      <dgm:t>
        <a:bodyPr/>
        <a:lstStyle/>
        <a:p>
          <a:endParaRPr lang="ru-RU"/>
        </a:p>
      </dgm:t>
    </dgm:pt>
    <dgm:pt modelId="{1E25849D-3119-42BC-9E37-47713590E54F}" type="pres">
      <dgm:prSet presAssocID="{A88D2822-F63C-4E54-B5FA-9806F86D2F7A}" presName="connTx" presStyleLbl="parChTrans1D2" presStyleIdx="0" presStyleCnt="3"/>
      <dgm:spPr/>
      <dgm:t>
        <a:bodyPr/>
        <a:lstStyle/>
        <a:p>
          <a:endParaRPr lang="ru-RU"/>
        </a:p>
      </dgm:t>
    </dgm:pt>
    <dgm:pt modelId="{23222F08-2AE4-4C72-AE80-583358A6DE08}" type="pres">
      <dgm:prSet presAssocID="{9436CE23-5A76-4D70-8F3A-B15CF275E772}" presName="root2" presStyleCnt="0"/>
      <dgm:spPr/>
      <dgm:t>
        <a:bodyPr/>
        <a:lstStyle/>
        <a:p>
          <a:endParaRPr lang="ru-RU"/>
        </a:p>
      </dgm:t>
    </dgm:pt>
    <dgm:pt modelId="{64816BED-E035-4F08-9F61-85AC7E7C3C50}" type="pres">
      <dgm:prSet presAssocID="{9436CE23-5A76-4D70-8F3A-B15CF275E772}" presName="LevelTwoTextNode" presStyleLbl="node2" presStyleIdx="0" presStyleCnt="3">
        <dgm:presLayoutVars>
          <dgm:chPref val="3"/>
        </dgm:presLayoutVars>
      </dgm:prSet>
      <dgm:spPr>
        <a:prstGeom prst="rect">
          <a:avLst/>
        </a:prstGeom>
      </dgm:spPr>
      <dgm:t>
        <a:bodyPr/>
        <a:lstStyle/>
        <a:p>
          <a:endParaRPr lang="ru-RU"/>
        </a:p>
      </dgm:t>
    </dgm:pt>
    <dgm:pt modelId="{45F25DED-B069-4D09-A299-EEE7DFB6153E}" type="pres">
      <dgm:prSet presAssocID="{9436CE23-5A76-4D70-8F3A-B15CF275E772}" presName="level3hierChild" presStyleCnt="0"/>
      <dgm:spPr/>
      <dgm:t>
        <a:bodyPr/>
        <a:lstStyle/>
        <a:p>
          <a:endParaRPr lang="ru-RU"/>
        </a:p>
      </dgm:t>
    </dgm:pt>
    <dgm:pt modelId="{63FF92A8-5A1C-4422-BE02-94FEBC66ADBB}" type="pres">
      <dgm:prSet presAssocID="{C78BCA12-E3DC-4E64-B43D-2FF7407E05E7}" presName="conn2-1" presStyleLbl="parChTrans1D2" presStyleIdx="1" presStyleCnt="3"/>
      <dgm:spPr>
        <a:custGeom>
          <a:avLst/>
          <a:gdLst/>
          <a:ahLst/>
          <a:cxnLst/>
          <a:rect l="0" t="0" r="0" b="0"/>
          <a:pathLst>
            <a:path>
              <a:moveTo>
                <a:pt x="0" y="638361"/>
              </a:moveTo>
              <a:lnTo>
                <a:pt x="167505" y="638361"/>
              </a:lnTo>
              <a:lnTo>
                <a:pt x="167505" y="0"/>
              </a:lnTo>
              <a:lnTo>
                <a:pt x="335011" y="0"/>
              </a:lnTo>
            </a:path>
          </a:pathLst>
        </a:custGeom>
      </dgm:spPr>
      <dgm:t>
        <a:bodyPr/>
        <a:lstStyle/>
        <a:p>
          <a:endParaRPr lang="ru-RU"/>
        </a:p>
      </dgm:t>
    </dgm:pt>
    <dgm:pt modelId="{DB51227D-872B-4724-96D1-A0333DD6BA80}" type="pres">
      <dgm:prSet presAssocID="{C78BCA12-E3DC-4E64-B43D-2FF7407E05E7}" presName="connTx" presStyleLbl="parChTrans1D2" presStyleIdx="1" presStyleCnt="3"/>
      <dgm:spPr/>
      <dgm:t>
        <a:bodyPr/>
        <a:lstStyle/>
        <a:p>
          <a:endParaRPr lang="ru-RU"/>
        </a:p>
      </dgm:t>
    </dgm:pt>
    <dgm:pt modelId="{8229F8FF-AB0B-4D9C-8B20-919932C9E241}" type="pres">
      <dgm:prSet presAssocID="{694119CF-18D5-4D82-8C03-3584726AC083}" presName="root2" presStyleCnt="0"/>
      <dgm:spPr/>
      <dgm:t>
        <a:bodyPr/>
        <a:lstStyle/>
        <a:p>
          <a:endParaRPr lang="ru-RU"/>
        </a:p>
      </dgm:t>
    </dgm:pt>
    <dgm:pt modelId="{2750B40D-B762-40F8-B714-92A31A3ED882}" type="pres">
      <dgm:prSet presAssocID="{694119CF-18D5-4D82-8C03-3584726AC083}" presName="LevelTwoTextNode" presStyleLbl="node2" presStyleIdx="1" presStyleCnt="3">
        <dgm:presLayoutVars>
          <dgm:chPref val="3"/>
        </dgm:presLayoutVars>
      </dgm:prSet>
      <dgm:spPr>
        <a:prstGeom prst="rect">
          <a:avLst/>
        </a:prstGeom>
      </dgm:spPr>
      <dgm:t>
        <a:bodyPr/>
        <a:lstStyle/>
        <a:p>
          <a:endParaRPr lang="ru-RU"/>
        </a:p>
      </dgm:t>
    </dgm:pt>
    <dgm:pt modelId="{75DC542C-F8BC-4870-9753-1F4575390C92}" type="pres">
      <dgm:prSet presAssocID="{694119CF-18D5-4D82-8C03-3584726AC083}" presName="level3hierChild" presStyleCnt="0"/>
      <dgm:spPr/>
      <dgm:t>
        <a:bodyPr/>
        <a:lstStyle/>
        <a:p>
          <a:endParaRPr lang="ru-RU"/>
        </a:p>
      </dgm:t>
    </dgm:pt>
    <dgm:pt modelId="{14745610-6A39-4C1F-A2BE-5876417F29BF}" type="pres">
      <dgm:prSet presAssocID="{D0CF0B43-3A43-4D9D-836B-251C157B3D65}" presName="conn2-1" presStyleLbl="parChTrans1D2" presStyleIdx="2" presStyleCnt="3"/>
      <dgm:spPr>
        <a:custGeom>
          <a:avLst/>
          <a:gdLst/>
          <a:ahLst/>
          <a:cxnLst/>
          <a:rect l="0" t="0" r="0" b="0"/>
          <a:pathLst>
            <a:path>
              <a:moveTo>
                <a:pt x="0" y="45720"/>
              </a:moveTo>
              <a:lnTo>
                <a:pt x="335011" y="45720"/>
              </a:lnTo>
            </a:path>
          </a:pathLst>
        </a:custGeom>
      </dgm:spPr>
      <dgm:t>
        <a:bodyPr/>
        <a:lstStyle/>
        <a:p>
          <a:endParaRPr lang="ru-RU"/>
        </a:p>
      </dgm:t>
    </dgm:pt>
    <dgm:pt modelId="{6997D310-7DCA-4241-BC98-A0B7F77023F8}" type="pres">
      <dgm:prSet presAssocID="{D0CF0B43-3A43-4D9D-836B-251C157B3D65}" presName="connTx" presStyleLbl="parChTrans1D2" presStyleIdx="2" presStyleCnt="3"/>
      <dgm:spPr/>
      <dgm:t>
        <a:bodyPr/>
        <a:lstStyle/>
        <a:p>
          <a:endParaRPr lang="ru-RU"/>
        </a:p>
      </dgm:t>
    </dgm:pt>
    <dgm:pt modelId="{A6804974-5318-4CC4-AA38-16086C8B4935}" type="pres">
      <dgm:prSet presAssocID="{9DEA1921-7AED-4727-B164-CC8C863618E3}" presName="root2" presStyleCnt="0"/>
      <dgm:spPr/>
      <dgm:t>
        <a:bodyPr/>
        <a:lstStyle/>
        <a:p>
          <a:endParaRPr lang="ru-RU"/>
        </a:p>
      </dgm:t>
    </dgm:pt>
    <dgm:pt modelId="{45E8D07C-47BD-47E8-ACA2-206802DC02D4}" type="pres">
      <dgm:prSet presAssocID="{9DEA1921-7AED-4727-B164-CC8C863618E3}" presName="LevelTwoTextNode" presStyleLbl="node2" presStyleIdx="2" presStyleCnt="3">
        <dgm:presLayoutVars>
          <dgm:chPref val="3"/>
        </dgm:presLayoutVars>
      </dgm:prSet>
      <dgm:spPr>
        <a:prstGeom prst="rect">
          <a:avLst/>
        </a:prstGeom>
      </dgm:spPr>
      <dgm:t>
        <a:bodyPr/>
        <a:lstStyle/>
        <a:p>
          <a:endParaRPr lang="ru-RU"/>
        </a:p>
      </dgm:t>
    </dgm:pt>
    <dgm:pt modelId="{13755BF0-24DA-482B-8C49-19B8D9ED7007}" type="pres">
      <dgm:prSet presAssocID="{9DEA1921-7AED-4727-B164-CC8C863618E3}" presName="level3hierChild" presStyleCnt="0"/>
      <dgm:spPr/>
      <dgm:t>
        <a:bodyPr/>
        <a:lstStyle/>
        <a:p>
          <a:endParaRPr lang="ru-RU"/>
        </a:p>
      </dgm:t>
    </dgm:pt>
  </dgm:ptLst>
  <dgm:cxnLst>
    <dgm:cxn modelId="{17311346-7C46-467F-9815-F179B8A91459}" srcId="{6144ECF1-DF02-4E3D-A14F-56214FC0F287}" destId="{9DEA1921-7AED-4727-B164-CC8C863618E3}" srcOrd="2" destOrd="0" parTransId="{D0CF0B43-3A43-4D9D-836B-251C157B3D65}" sibTransId="{6E83D2ED-3049-48EF-815C-DB438AA91473}"/>
    <dgm:cxn modelId="{15AEBF28-0CE2-48E4-ABE5-66C8CB4723A6}" type="presOf" srcId="{9436CE23-5A76-4D70-8F3A-B15CF275E772}" destId="{64816BED-E035-4F08-9F61-85AC7E7C3C50}" srcOrd="0" destOrd="0" presId="urn:microsoft.com/office/officeart/2008/layout/HorizontalMultiLevelHierarchy"/>
    <dgm:cxn modelId="{1803C44E-EFD9-455A-966C-FF690351C58F}" type="presOf" srcId="{694119CF-18D5-4D82-8C03-3584726AC083}" destId="{2750B40D-B762-40F8-B714-92A31A3ED882}" srcOrd="0" destOrd="0" presId="urn:microsoft.com/office/officeart/2008/layout/HorizontalMultiLevelHierarchy"/>
    <dgm:cxn modelId="{CBBB5F64-E8D8-4DDF-91EC-25A56AFB3FC5}" type="presOf" srcId="{ABB9644D-28F4-4C31-BB74-C90A1F1FE6B3}" destId="{32971F9C-FA34-41A5-ABAB-A0FA2D96B75B}" srcOrd="0" destOrd="0" presId="urn:microsoft.com/office/officeart/2008/layout/HorizontalMultiLevelHierarchy"/>
    <dgm:cxn modelId="{1973E634-AB6C-4317-89EF-E71B2B76CB87}" type="presOf" srcId="{D0CF0B43-3A43-4D9D-836B-251C157B3D65}" destId="{14745610-6A39-4C1F-A2BE-5876417F29BF}" srcOrd="0" destOrd="0" presId="urn:microsoft.com/office/officeart/2008/layout/HorizontalMultiLevelHierarchy"/>
    <dgm:cxn modelId="{1817865E-D3C1-404F-A929-CFD236B2EBBF}" srcId="{ABB9644D-28F4-4C31-BB74-C90A1F1FE6B3}" destId="{6144ECF1-DF02-4E3D-A14F-56214FC0F287}" srcOrd="0" destOrd="0" parTransId="{EFA5772D-7855-4DF6-80CC-260223DE2128}" sibTransId="{61BC3EF2-8181-45C5-AE84-05D2554BF0E5}"/>
    <dgm:cxn modelId="{D2900066-AEF1-4316-B1FE-82ACB530CB35}" type="presOf" srcId="{C78BCA12-E3DC-4E64-B43D-2FF7407E05E7}" destId="{DB51227D-872B-4724-96D1-A0333DD6BA80}" srcOrd="1" destOrd="0" presId="urn:microsoft.com/office/officeart/2008/layout/HorizontalMultiLevelHierarchy"/>
    <dgm:cxn modelId="{DEA5EF24-3465-4064-813C-211A09609801}" type="presOf" srcId="{A88D2822-F63C-4E54-B5FA-9806F86D2F7A}" destId="{1E25849D-3119-42BC-9E37-47713590E54F}" srcOrd="1" destOrd="0" presId="urn:microsoft.com/office/officeart/2008/layout/HorizontalMultiLevelHierarchy"/>
    <dgm:cxn modelId="{07E38B40-45CA-4842-B63B-1275349A473E}" type="presOf" srcId="{A88D2822-F63C-4E54-B5FA-9806F86D2F7A}" destId="{9C835720-3288-4F66-B499-B6982B748354}" srcOrd="0" destOrd="0" presId="urn:microsoft.com/office/officeart/2008/layout/HorizontalMultiLevelHierarchy"/>
    <dgm:cxn modelId="{29CF5F47-05AE-4CF6-AE60-EDEC2608C43D}" srcId="{6144ECF1-DF02-4E3D-A14F-56214FC0F287}" destId="{694119CF-18D5-4D82-8C03-3584726AC083}" srcOrd="1" destOrd="0" parTransId="{C78BCA12-E3DC-4E64-B43D-2FF7407E05E7}" sibTransId="{213EA469-9F5C-4B9C-A6C5-013C7EE7A6EF}"/>
    <dgm:cxn modelId="{254369BF-0BCA-423D-8F35-FAD475F538C7}" type="presOf" srcId="{C78BCA12-E3DC-4E64-B43D-2FF7407E05E7}" destId="{63FF92A8-5A1C-4422-BE02-94FEBC66ADBB}" srcOrd="0" destOrd="0" presId="urn:microsoft.com/office/officeart/2008/layout/HorizontalMultiLevelHierarchy"/>
    <dgm:cxn modelId="{632B698B-9C61-4727-B58E-1609739B826D}" type="presOf" srcId="{D0CF0B43-3A43-4D9D-836B-251C157B3D65}" destId="{6997D310-7DCA-4241-BC98-A0B7F77023F8}" srcOrd="1" destOrd="0" presId="urn:microsoft.com/office/officeart/2008/layout/HorizontalMultiLevelHierarchy"/>
    <dgm:cxn modelId="{D35C4FB9-15C4-4402-B08C-E09776BEE853}" type="presOf" srcId="{9DEA1921-7AED-4727-B164-CC8C863618E3}" destId="{45E8D07C-47BD-47E8-ACA2-206802DC02D4}" srcOrd="0" destOrd="0" presId="urn:microsoft.com/office/officeart/2008/layout/HorizontalMultiLevelHierarchy"/>
    <dgm:cxn modelId="{F5AA9F86-D9A0-4BA3-988B-8FA749E9134D}" type="presOf" srcId="{6144ECF1-DF02-4E3D-A14F-56214FC0F287}" destId="{0D27E0FC-F027-49DD-B2C4-CFAB77062A27}" srcOrd="0" destOrd="0" presId="urn:microsoft.com/office/officeart/2008/layout/HorizontalMultiLevelHierarchy"/>
    <dgm:cxn modelId="{753F4127-C2E5-4A21-84F9-FAB11CBDE3F7}" srcId="{6144ECF1-DF02-4E3D-A14F-56214FC0F287}" destId="{9436CE23-5A76-4D70-8F3A-B15CF275E772}" srcOrd="0" destOrd="0" parTransId="{A88D2822-F63C-4E54-B5FA-9806F86D2F7A}" sibTransId="{4B23D41B-9EE6-4084-9C63-876AACF14A5D}"/>
    <dgm:cxn modelId="{EEDFB882-4AF6-4C2B-A813-0236CE60BA28}" type="presParOf" srcId="{32971F9C-FA34-41A5-ABAB-A0FA2D96B75B}" destId="{2A905E98-A6C6-4BAC-9968-440FC1AC3B40}" srcOrd="0" destOrd="0" presId="urn:microsoft.com/office/officeart/2008/layout/HorizontalMultiLevelHierarchy"/>
    <dgm:cxn modelId="{305F00EE-3D7A-4F4F-AA7F-C65B9A5625B1}" type="presParOf" srcId="{2A905E98-A6C6-4BAC-9968-440FC1AC3B40}" destId="{0D27E0FC-F027-49DD-B2C4-CFAB77062A27}" srcOrd="0" destOrd="0" presId="urn:microsoft.com/office/officeart/2008/layout/HorizontalMultiLevelHierarchy"/>
    <dgm:cxn modelId="{8883F3F6-0900-4C18-A37B-9EB487046524}" type="presParOf" srcId="{2A905E98-A6C6-4BAC-9968-440FC1AC3B40}" destId="{03027910-9FB7-4641-8BC1-EE9ED1D78807}" srcOrd="1" destOrd="0" presId="urn:microsoft.com/office/officeart/2008/layout/HorizontalMultiLevelHierarchy"/>
    <dgm:cxn modelId="{3816E107-7EC4-47B2-B888-B9304B70D7DF}" type="presParOf" srcId="{03027910-9FB7-4641-8BC1-EE9ED1D78807}" destId="{9C835720-3288-4F66-B499-B6982B748354}" srcOrd="0" destOrd="0" presId="urn:microsoft.com/office/officeart/2008/layout/HorizontalMultiLevelHierarchy"/>
    <dgm:cxn modelId="{D417AF8B-1AB9-4F38-892E-B2349BC0E6B1}" type="presParOf" srcId="{9C835720-3288-4F66-B499-B6982B748354}" destId="{1E25849D-3119-42BC-9E37-47713590E54F}" srcOrd="0" destOrd="0" presId="urn:microsoft.com/office/officeart/2008/layout/HorizontalMultiLevelHierarchy"/>
    <dgm:cxn modelId="{EEC7B8F0-C400-4FC6-BD13-56FF776E4840}" type="presParOf" srcId="{03027910-9FB7-4641-8BC1-EE9ED1D78807}" destId="{23222F08-2AE4-4C72-AE80-583358A6DE08}" srcOrd="1" destOrd="0" presId="urn:microsoft.com/office/officeart/2008/layout/HorizontalMultiLevelHierarchy"/>
    <dgm:cxn modelId="{5985771F-81E0-4CD3-A654-79FCD2758024}" type="presParOf" srcId="{23222F08-2AE4-4C72-AE80-583358A6DE08}" destId="{64816BED-E035-4F08-9F61-85AC7E7C3C50}" srcOrd="0" destOrd="0" presId="urn:microsoft.com/office/officeart/2008/layout/HorizontalMultiLevelHierarchy"/>
    <dgm:cxn modelId="{257D0F56-D7A5-471D-9DF1-8836F159A113}" type="presParOf" srcId="{23222F08-2AE4-4C72-AE80-583358A6DE08}" destId="{45F25DED-B069-4D09-A299-EEE7DFB6153E}" srcOrd="1" destOrd="0" presId="urn:microsoft.com/office/officeart/2008/layout/HorizontalMultiLevelHierarchy"/>
    <dgm:cxn modelId="{CA2E8245-815F-4189-9628-A5E311B58C67}" type="presParOf" srcId="{03027910-9FB7-4641-8BC1-EE9ED1D78807}" destId="{63FF92A8-5A1C-4422-BE02-94FEBC66ADBB}" srcOrd="2" destOrd="0" presId="urn:microsoft.com/office/officeart/2008/layout/HorizontalMultiLevelHierarchy"/>
    <dgm:cxn modelId="{9F3CC750-B3EE-4C9F-8CF9-ADBE28911045}" type="presParOf" srcId="{63FF92A8-5A1C-4422-BE02-94FEBC66ADBB}" destId="{DB51227D-872B-4724-96D1-A0333DD6BA80}" srcOrd="0" destOrd="0" presId="urn:microsoft.com/office/officeart/2008/layout/HorizontalMultiLevelHierarchy"/>
    <dgm:cxn modelId="{A8D211AE-BFB1-43BE-98AB-3555FB8A2A3F}" type="presParOf" srcId="{03027910-9FB7-4641-8BC1-EE9ED1D78807}" destId="{8229F8FF-AB0B-4D9C-8B20-919932C9E241}" srcOrd="3" destOrd="0" presId="urn:microsoft.com/office/officeart/2008/layout/HorizontalMultiLevelHierarchy"/>
    <dgm:cxn modelId="{B7C30A51-30E3-4D46-A39A-620FF52F5A0E}" type="presParOf" srcId="{8229F8FF-AB0B-4D9C-8B20-919932C9E241}" destId="{2750B40D-B762-40F8-B714-92A31A3ED882}" srcOrd="0" destOrd="0" presId="urn:microsoft.com/office/officeart/2008/layout/HorizontalMultiLevelHierarchy"/>
    <dgm:cxn modelId="{30CBE41E-0BEE-4253-BE99-354133AB0222}" type="presParOf" srcId="{8229F8FF-AB0B-4D9C-8B20-919932C9E241}" destId="{75DC542C-F8BC-4870-9753-1F4575390C92}" srcOrd="1" destOrd="0" presId="urn:microsoft.com/office/officeart/2008/layout/HorizontalMultiLevelHierarchy"/>
    <dgm:cxn modelId="{2E81521E-8C29-4534-ABEA-6F0AA3B20A70}" type="presParOf" srcId="{03027910-9FB7-4641-8BC1-EE9ED1D78807}" destId="{14745610-6A39-4C1F-A2BE-5876417F29BF}" srcOrd="4" destOrd="0" presId="urn:microsoft.com/office/officeart/2008/layout/HorizontalMultiLevelHierarchy"/>
    <dgm:cxn modelId="{F38086A5-6FE5-4727-B9A5-E048C4A12538}" type="presParOf" srcId="{14745610-6A39-4C1F-A2BE-5876417F29BF}" destId="{6997D310-7DCA-4241-BC98-A0B7F77023F8}" srcOrd="0" destOrd="0" presId="urn:microsoft.com/office/officeart/2008/layout/HorizontalMultiLevelHierarchy"/>
    <dgm:cxn modelId="{60DAC2A8-339F-457B-AD79-B7539E7A2B5A}" type="presParOf" srcId="{03027910-9FB7-4641-8BC1-EE9ED1D78807}" destId="{A6804974-5318-4CC4-AA38-16086C8B4935}" srcOrd="5" destOrd="0" presId="urn:microsoft.com/office/officeart/2008/layout/HorizontalMultiLevelHierarchy"/>
    <dgm:cxn modelId="{22FE2105-0FB3-49D1-97D8-A4EDEF795944}" type="presParOf" srcId="{A6804974-5318-4CC4-AA38-16086C8B4935}" destId="{45E8D07C-47BD-47E8-ACA2-206802DC02D4}" srcOrd="0" destOrd="0" presId="urn:microsoft.com/office/officeart/2008/layout/HorizontalMultiLevelHierarchy"/>
    <dgm:cxn modelId="{FA95C271-765C-4423-9250-765A1C5536A6}" type="presParOf" srcId="{A6804974-5318-4CC4-AA38-16086C8B4935}" destId="{13755BF0-24DA-482B-8C49-19B8D9ED7007}" srcOrd="1" destOrd="0" presId="urn:microsoft.com/office/officeart/2008/layout/HorizontalMultiLevelHierarchy"/>
  </dgm:cxnLst>
  <dgm:bg/>
  <dgm:whole/>
  <dgm:extLst>
    <a:ext uri="http://schemas.microsoft.com/office/drawing/2008/diagram">
      <dsp:dataModelExt xmlns:dsp="http://schemas.microsoft.com/office/drawing/2008/diagram" relId="rId14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27A8D96-85F9-41CB-9DB1-64BC45EABEFE}" type="doc">
      <dgm:prSet loTypeId="urn:microsoft.com/office/officeart/2005/8/layout/hierarchy6" loCatId="hierarchy" qsTypeId="urn:microsoft.com/office/officeart/2005/8/quickstyle/simple3" qsCatId="simple" csTypeId="urn:microsoft.com/office/officeart/2005/8/colors/colorful2" csCatId="colorful" phldr="1"/>
      <dgm:spPr/>
      <dgm:t>
        <a:bodyPr/>
        <a:lstStyle/>
        <a:p>
          <a:endParaRPr lang="ru-RU"/>
        </a:p>
      </dgm:t>
    </dgm:pt>
    <dgm:pt modelId="{2DF22436-33DF-414C-834E-9AE1114557F0}">
      <dgm:prSet phldrT="[Текст]" custT="1"/>
      <dgm:spPr>
        <a:xfrm rot="16200000">
          <a:off x="321214" y="1099600"/>
          <a:ext cx="2715064" cy="515862"/>
        </a:xfrm>
        <a:scene3d>
          <a:camera prst="orthographicFront"/>
          <a:lightRig rig="flat" dir="t"/>
        </a:scene3d>
        <a:sp3d prstMaterial="dkEdge">
          <a:bevelT w="8200" h="38100"/>
        </a:sp3d>
      </dgm:spPr>
      <dgm:t>
        <a:bodyPr/>
        <a:lstStyle/>
        <a:p>
          <a:r>
            <a:rPr lang="ru-RU" sz="1200" b="0" i="1">
              <a:latin typeface="Times New Roman" panose="02020603050405020304" pitchFamily="18" charset="0"/>
              <a:ea typeface="+mn-ea"/>
              <a:cs typeface="Times New Roman" panose="02020603050405020304" pitchFamily="18" charset="0"/>
            </a:rPr>
            <a:t>Ғылыми мәтін (Қ.Жұбанов)  </a:t>
          </a:r>
        </a:p>
      </dgm:t>
    </dgm:pt>
    <dgm:pt modelId="{4D138AB6-E860-49F0-9809-7AAD6B945B54}" type="parTrans" cxnId="{1F6F2FDA-7181-4ACB-9F39-006B2E8DA818}">
      <dgm:prSet/>
      <dgm:spPr/>
      <dgm:t>
        <a:bodyPr/>
        <a:lstStyle/>
        <a:p>
          <a:endParaRPr lang="ru-RU" sz="1200" b="0" i="1"/>
        </a:p>
      </dgm:t>
    </dgm:pt>
    <dgm:pt modelId="{7055E698-E5D8-4B96-AFD6-0AAFFD19DC27}" type="sibTrans" cxnId="{1F6F2FDA-7181-4ACB-9F39-006B2E8DA818}">
      <dgm:prSet/>
      <dgm:spPr/>
      <dgm:t>
        <a:bodyPr/>
        <a:lstStyle/>
        <a:p>
          <a:endParaRPr lang="ru-RU" sz="1200" b="0" i="1"/>
        </a:p>
      </dgm:t>
    </dgm:pt>
    <dgm:pt modelId="{B7631F74-EF21-42F5-A5E7-85EBA636AF75}">
      <dgm:prSet phldrT="[Текст]" custT="1"/>
      <dgm:spPr>
        <a:xfrm>
          <a:off x="2275083" y="132359"/>
          <a:ext cx="1692027" cy="515862"/>
        </a:xfrm>
        <a:scene3d>
          <a:camera prst="orthographicFront"/>
          <a:lightRig rig="flat" dir="t"/>
        </a:scene3d>
        <a:sp3d prstMaterial="dkEdge">
          <a:bevelT w="8200" h="38100"/>
        </a:sp3d>
      </dgm:spPr>
      <dgm:t>
        <a:bodyPr/>
        <a:lstStyle/>
        <a:p>
          <a:r>
            <a:rPr lang="ru-RU" sz="1200" b="0" i="1">
              <a:latin typeface="Times New Roman" panose="02020603050405020304" pitchFamily="18" charset="0"/>
              <a:ea typeface="+mn-ea"/>
              <a:cs typeface="Times New Roman" panose="02020603050405020304" pitchFamily="18" charset="0"/>
            </a:rPr>
            <a:t>Терминдердің қолданылуы </a:t>
          </a:r>
        </a:p>
      </dgm:t>
    </dgm:pt>
    <dgm:pt modelId="{3D336834-FAD7-4763-8AB4-D0C60B0049D3}" type="parTrans" cxnId="{2E29A3C6-E81F-494F-9D0A-0A6338647213}">
      <dgm:prSet custT="1"/>
      <dgm:spPr>
        <a:xfrm>
          <a:off x="1936677" y="390290"/>
          <a:ext cx="338405" cy="967241"/>
        </a:xfrm>
      </dgm:spPr>
      <dgm:t>
        <a:bodyPr/>
        <a:lstStyle/>
        <a:p>
          <a:endParaRPr lang="ru-RU" sz="12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1D341C35-6D96-4BB7-9F2B-853428473453}" type="sibTrans" cxnId="{2E29A3C6-E81F-494F-9D0A-0A6338647213}">
      <dgm:prSet/>
      <dgm:spPr/>
      <dgm:t>
        <a:bodyPr/>
        <a:lstStyle/>
        <a:p>
          <a:endParaRPr lang="ru-RU" sz="1200" b="0" i="1"/>
        </a:p>
      </dgm:t>
    </dgm:pt>
    <dgm:pt modelId="{13A176CC-446A-4AEA-A97F-CF837108BED4}">
      <dgm:prSet phldrT="[Текст]" custT="1"/>
      <dgm:spPr>
        <a:xfrm>
          <a:off x="2275083" y="777187"/>
          <a:ext cx="1692027" cy="515862"/>
        </a:xfrm>
        <a:scene3d>
          <a:camera prst="orthographicFront"/>
          <a:lightRig rig="flat" dir="t"/>
        </a:scene3d>
        <a:sp3d prstMaterial="dkEdge">
          <a:bevelT w="8200" h="38100"/>
        </a:sp3d>
      </dgm:spPr>
      <dgm:t>
        <a:bodyPr/>
        <a:lstStyle/>
        <a:p>
          <a:r>
            <a:rPr lang="ru-RU" sz="1200" b="0" i="1">
              <a:latin typeface="Times New Roman" panose="02020603050405020304" pitchFamily="18" charset="0"/>
              <a:ea typeface="+mn-ea"/>
              <a:cs typeface="Times New Roman" panose="02020603050405020304" pitchFamily="18" charset="0"/>
            </a:rPr>
            <a:t>Қайталаудың қолданылуы </a:t>
          </a:r>
        </a:p>
      </dgm:t>
    </dgm:pt>
    <dgm:pt modelId="{A30DE773-1657-4A8D-8AD2-CFC79D7BEE92}" type="parTrans" cxnId="{C66F9BED-0557-4773-B835-B023791B0BEA}">
      <dgm:prSet custT="1"/>
      <dgm:spPr>
        <a:xfrm>
          <a:off x="1936677" y="1035118"/>
          <a:ext cx="338405" cy="322413"/>
        </a:xfrm>
      </dgm:spPr>
      <dgm:t>
        <a:bodyPr/>
        <a:lstStyle/>
        <a:p>
          <a:endParaRPr lang="ru-RU" sz="12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BA6525FD-9043-467F-B3AB-747EF418F5F0}" type="sibTrans" cxnId="{C66F9BED-0557-4773-B835-B023791B0BEA}">
      <dgm:prSet/>
      <dgm:spPr/>
      <dgm:t>
        <a:bodyPr/>
        <a:lstStyle/>
        <a:p>
          <a:endParaRPr lang="ru-RU" sz="1200" b="0" i="1"/>
        </a:p>
      </dgm:t>
    </dgm:pt>
    <dgm:pt modelId="{86A8ABC0-668C-4DA6-A4B9-CD8829BF4531}">
      <dgm:prSet phldrT="[Текст]" custT="1"/>
      <dgm:spPr>
        <a:xfrm>
          <a:off x="2275083" y="1422014"/>
          <a:ext cx="1692027" cy="515862"/>
        </a:xfrm>
        <a:scene3d>
          <a:camera prst="orthographicFront"/>
          <a:lightRig rig="flat" dir="t"/>
        </a:scene3d>
        <a:sp3d prstMaterial="dkEdge">
          <a:bevelT w="8200" h="38100"/>
        </a:sp3d>
      </dgm:spPr>
      <dgm:t>
        <a:bodyPr/>
        <a:lstStyle/>
        <a:p>
          <a:r>
            <a:rPr lang="ru-RU" sz="1200" b="0" i="1">
              <a:latin typeface="Times New Roman" panose="02020603050405020304" pitchFamily="18" charset="0"/>
              <a:ea typeface="+mn-ea"/>
              <a:cs typeface="Times New Roman" panose="02020603050405020304" pitchFamily="18" charset="0"/>
            </a:rPr>
            <a:t>Санамалау әдісінің қолданылуы </a:t>
          </a:r>
        </a:p>
      </dgm:t>
    </dgm:pt>
    <dgm:pt modelId="{3C3D4660-1844-4890-B4BB-31291CE25E02}" type="parTrans" cxnId="{074CEF89-81DF-4580-9537-27ABCD60FE1E}">
      <dgm:prSet custT="1"/>
      <dgm:spPr>
        <a:xfrm>
          <a:off x="1936677" y="1357532"/>
          <a:ext cx="338405" cy="322413"/>
        </a:xfrm>
      </dgm:spPr>
      <dgm:t>
        <a:bodyPr/>
        <a:lstStyle/>
        <a:p>
          <a:endParaRPr lang="ru-RU" sz="12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3BE68394-C9BB-47E6-BAC1-00566C572794}" type="sibTrans" cxnId="{074CEF89-81DF-4580-9537-27ABCD60FE1E}">
      <dgm:prSet/>
      <dgm:spPr/>
      <dgm:t>
        <a:bodyPr/>
        <a:lstStyle/>
        <a:p>
          <a:endParaRPr lang="ru-RU" sz="1200" b="0" i="1"/>
        </a:p>
      </dgm:t>
    </dgm:pt>
    <dgm:pt modelId="{2CEF9DA3-CAB9-4159-A63D-F240AE28D178}">
      <dgm:prSet phldrT="[Текст]" custT="1"/>
      <dgm:spPr>
        <a:xfrm>
          <a:off x="2275083" y="2066842"/>
          <a:ext cx="1692027" cy="515862"/>
        </a:xfrm>
        <a:scene3d>
          <a:camera prst="orthographicFront"/>
          <a:lightRig rig="flat" dir="t"/>
        </a:scene3d>
        <a:sp3d prstMaterial="dkEdge">
          <a:bevelT w="8200" h="38100"/>
        </a:sp3d>
      </dgm:spPr>
      <dgm:t>
        <a:bodyPr/>
        <a:lstStyle/>
        <a:p>
          <a:r>
            <a:rPr lang="ru-RU" sz="1200" b="0" i="1">
              <a:latin typeface="Times New Roman" panose="02020603050405020304" pitchFamily="18" charset="0"/>
              <a:ea typeface="+mn-ea"/>
              <a:cs typeface="Times New Roman" panose="02020603050405020304" pitchFamily="18" charset="0"/>
            </a:rPr>
            <a:t>Анықтаманың берілуі </a:t>
          </a:r>
        </a:p>
      </dgm:t>
    </dgm:pt>
    <dgm:pt modelId="{8B1B9C7C-BF82-40B4-A182-80E77DC536AC}" type="parTrans" cxnId="{CD42E947-C7C5-4210-BD01-5DFACA503B65}">
      <dgm:prSet custT="1"/>
      <dgm:spPr>
        <a:xfrm>
          <a:off x="1936677" y="1357532"/>
          <a:ext cx="338405" cy="967241"/>
        </a:xfrm>
      </dgm:spPr>
      <dgm:t>
        <a:bodyPr/>
        <a:lstStyle/>
        <a:p>
          <a:endParaRPr lang="ru-RU" sz="12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FB97A201-2769-4358-959D-6CD79ADD2FCA}" type="sibTrans" cxnId="{CD42E947-C7C5-4210-BD01-5DFACA503B65}">
      <dgm:prSet/>
      <dgm:spPr/>
      <dgm:t>
        <a:bodyPr/>
        <a:lstStyle/>
        <a:p>
          <a:endParaRPr lang="ru-RU" sz="1200" b="0" i="1"/>
        </a:p>
      </dgm:t>
    </dgm:pt>
    <dgm:pt modelId="{3F0DB709-CEED-4338-8BB0-4AC496E0FB28}" type="pres">
      <dgm:prSet presAssocID="{A27A8D96-85F9-41CB-9DB1-64BC45EABEFE}" presName="mainComposite" presStyleCnt="0">
        <dgm:presLayoutVars>
          <dgm:chPref val="1"/>
          <dgm:dir/>
          <dgm:animOne val="branch"/>
          <dgm:animLvl val="lvl"/>
          <dgm:resizeHandles val="exact"/>
        </dgm:presLayoutVars>
      </dgm:prSet>
      <dgm:spPr/>
      <dgm:t>
        <a:bodyPr/>
        <a:lstStyle/>
        <a:p>
          <a:endParaRPr lang="ru-RU"/>
        </a:p>
      </dgm:t>
    </dgm:pt>
    <dgm:pt modelId="{87BD83EA-412B-46E1-A45E-E39400E75183}" type="pres">
      <dgm:prSet presAssocID="{A27A8D96-85F9-41CB-9DB1-64BC45EABEFE}" presName="hierFlow" presStyleCnt="0"/>
      <dgm:spPr/>
      <dgm:t>
        <a:bodyPr/>
        <a:lstStyle/>
        <a:p>
          <a:endParaRPr lang="ru-RU"/>
        </a:p>
      </dgm:t>
    </dgm:pt>
    <dgm:pt modelId="{D595F500-3198-4F2B-B890-4324941CB25D}" type="pres">
      <dgm:prSet presAssocID="{A27A8D96-85F9-41CB-9DB1-64BC45EABEFE}" presName="hierChild1" presStyleCnt="0">
        <dgm:presLayoutVars>
          <dgm:chPref val="1"/>
          <dgm:animOne val="branch"/>
          <dgm:animLvl val="lvl"/>
        </dgm:presLayoutVars>
      </dgm:prSet>
      <dgm:spPr/>
      <dgm:t>
        <a:bodyPr/>
        <a:lstStyle/>
        <a:p>
          <a:endParaRPr lang="ru-RU"/>
        </a:p>
      </dgm:t>
    </dgm:pt>
    <dgm:pt modelId="{403A45A1-9A43-40B7-B87D-DEE9C5A25C4E}" type="pres">
      <dgm:prSet presAssocID="{2DF22436-33DF-414C-834E-9AE1114557F0}" presName="Name14" presStyleCnt="0"/>
      <dgm:spPr/>
      <dgm:t>
        <a:bodyPr/>
        <a:lstStyle/>
        <a:p>
          <a:endParaRPr lang="ru-RU"/>
        </a:p>
      </dgm:t>
    </dgm:pt>
    <dgm:pt modelId="{9E9AC1B2-CCF1-441E-B4CB-9F34B8CEED3E}" type="pres">
      <dgm:prSet presAssocID="{2DF22436-33DF-414C-834E-9AE1114557F0}" presName="level1Shape" presStyleLbl="node0" presStyleIdx="0" presStyleCnt="1" custScaleX="137355">
        <dgm:presLayoutVars>
          <dgm:chPref val="3"/>
        </dgm:presLayoutVars>
      </dgm:prSet>
      <dgm:spPr/>
      <dgm:t>
        <a:bodyPr/>
        <a:lstStyle/>
        <a:p>
          <a:endParaRPr lang="ru-RU"/>
        </a:p>
      </dgm:t>
    </dgm:pt>
    <dgm:pt modelId="{D17C2BC0-00CD-46D6-950A-4AD8A1FAE687}" type="pres">
      <dgm:prSet presAssocID="{2DF22436-33DF-414C-834E-9AE1114557F0}" presName="hierChild2" presStyleCnt="0"/>
      <dgm:spPr/>
      <dgm:t>
        <a:bodyPr/>
        <a:lstStyle/>
        <a:p>
          <a:endParaRPr lang="ru-RU"/>
        </a:p>
      </dgm:t>
    </dgm:pt>
    <dgm:pt modelId="{9991875A-AD34-4622-B543-E0CA3E863F84}" type="pres">
      <dgm:prSet presAssocID="{3D336834-FAD7-4763-8AB4-D0C60B0049D3}" presName="Name19" presStyleLbl="parChTrans1D2" presStyleIdx="0" presStyleCnt="4"/>
      <dgm:spPr/>
      <dgm:t>
        <a:bodyPr/>
        <a:lstStyle/>
        <a:p>
          <a:endParaRPr lang="ru-RU"/>
        </a:p>
      </dgm:t>
    </dgm:pt>
    <dgm:pt modelId="{55DC45BB-324E-4104-8324-8ADCAA6641E4}" type="pres">
      <dgm:prSet presAssocID="{B7631F74-EF21-42F5-A5E7-85EBA636AF75}" presName="Name21" presStyleCnt="0"/>
      <dgm:spPr/>
      <dgm:t>
        <a:bodyPr/>
        <a:lstStyle/>
        <a:p>
          <a:endParaRPr lang="ru-RU"/>
        </a:p>
      </dgm:t>
    </dgm:pt>
    <dgm:pt modelId="{D4138340-6BB1-42F5-9C81-CFE65C7AA407}" type="pres">
      <dgm:prSet presAssocID="{B7631F74-EF21-42F5-A5E7-85EBA636AF75}" presName="level2Shape" presStyleLbl="node2" presStyleIdx="0" presStyleCnt="4" custScaleX="140043"/>
      <dgm:spPr/>
      <dgm:t>
        <a:bodyPr/>
        <a:lstStyle/>
        <a:p>
          <a:endParaRPr lang="ru-RU"/>
        </a:p>
      </dgm:t>
    </dgm:pt>
    <dgm:pt modelId="{022531D5-52E4-4AA7-BE1E-41D92E91E8F2}" type="pres">
      <dgm:prSet presAssocID="{B7631F74-EF21-42F5-A5E7-85EBA636AF75}" presName="hierChild3" presStyleCnt="0"/>
      <dgm:spPr/>
      <dgm:t>
        <a:bodyPr/>
        <a:lstStyle/>
        <a:p>
          <a:endParaRPr lang="ru-RU"/>
        </a:p>
      </dgm:t>
    </dgm:pt>
    <dgm:pt modelId="{DBEBE1EC-5CBD-46BF-9744-39A7F544AA28}" type="pres">
      <dgm:prSet presAssocID="{A30DE773-1657-4A8D-8AD2-CFC79D7BEE92}" presName="Name19" presStyleLbl="parChTrans1D2" presStyleIdx="1" presStyleCnt="4"/>
      <dgm:spPr/>
      <dgm:t>
        <a:bodyPr/>
        <a:lstStyle/>
        <a:p>
          <a:endParaRPr lang="ru-RU"/>
        </a:p>
      </dgm:t>
    </dgm:pt>
    <dgm:pt modelId="{D84090EE-8BB1-4E9B-B3E8-928F23A75070}" type="pres">
      <dgm:prSet presAssocID="{13A176CC-446A-4AEA-A97F-CF837108BED4}" presName="Name21" presStyleCnt="0"/>
      <dgm:spPr/>
      <dgm:t>
        <a:bodyPr/>
        <a:lstStyle/>
        <a:p>
          <a:endParaRPr lang="ru-RU"/>
        </a:p>
      </dgm:t>
    </dgm:pt>
    <dgm:pt modelId="{FE4E20FA-B8FF-428C-B294-192192E03CA5}" type="pres">
      <dgm:prSet presAssocID="{13A176CC-446A-4AEA-A97F-CF837108BED4}" presName="level2Shape" presStyleLbl="node2" presStyleIdx="1" presStyleCnt="4" custScaleX="135015"/>
      <dgm:spPr/>
      <dgm:t>
        <a:bodyPr/>
        <a:lstStyle/>
        <a:p>
          <a:endParaRPr lang="ru-RU"/>
        </a:p>
      </dgm:t>
    </dgm:pt>
    <dgm:pt modelId="{9C334BDA-DE5B-43A2-8842-9ACAC88F7EFA}" type="pres">
      <dgm:prSet presAssocID="{13A176CC-446A-4AEA-A97F-CF837108BED4}" presName="hierChild3" presStyleCnt="0"/>
      <dgm:spPr/>
      <dgm:t>
        <a:bodyPr/>
        <a:lstStyle/>
        <a:p>
          <a:endParaRPr lang="ru-RU"/>
        </a:p>
      </dgm:t>
    </dgm:pt>
    <dgm:pt modelId="{3A8A9EDA-4FEA-4AF0-B4DA-2277575EAFDE}" type="pres">
      <dgm:prSet presAssocID="{3C3D4660-1844-4890-B4BB-31291CE25E02}" presName="Name19" presStyleLbl="parChTrans1D2" presStyleIdx="2" presStyleCnt="4"/>
      <dgm:spPr/>
      <dgm:t>
        <a:bodyPr/>
        <a:lstStyle/>
        <a:p>
          <a:endParaRPr lang="ru-RU"/>
        </a:p>
      </dgm:t>
    </dgm:pt>
    <dgm:pt modelId="{8B9AA010-245B-4347-81CA-75974BD81D23}" type="pres">
      <dgm:prSet presAssocID="{86A8ABC0-668C-4DA6-A4B9-CD8829BF4531}" presName="Name21" presStyleCnt="0"/>
      <dgm:spPr/>
      <dgm:t>
        <a:bodyPr/>
        <a:lstStyle/>
        <a:p>
          <a:endParaRPr lang="ru-RU"/>
        </a:p>
      </dgm:t>
    </dgm:pt>
    <dgm:pt modelId="{CCB7EA64-0906-4E7B-BC03-1F7DA4D0A78E}" type="pres">
      <dgm:prSet presAssocID="{86A8ABC0-668C-4DA6-A4B9-CD8829BF4531}" presName="level2Shape" presStyleLbl="node2" presStyleIdx="2" presStyleCnt="4" custScaleX="117080"/>
      <dgm:spPr/>
      <dgm:t>
        <a:bodyPr/>
        <a:lstStyle/>
        <a:p>
          <a:endParaRPr lang="ru-RU"/>
        </a:p>
      </dgm:t>
    </dgm:pt>
    <dgm:pt modelId="{ACDF4064-4928-4E50-895D-2485942DE1F4}" type="pres">
      <dgm:prSet presAssocID="{86A8ABC0-668C-4DA6-A4B9-CD8829BF4531}" presName="hierChild3" presStyleCnt="0"/>
      <dgm:spPr/>
      <dgm:t>
        <a:bodyPr/>
        <a:lstStyle/>
        <a:p>
          <a:endParaRPr lang="ru-RU"/>
        </a:p>
      </dgm:t>
    </dgm:pt>
    <dgm:pt modelId="{7249A4AF-6C44-4BC1-B297-33E719DD49A4}" type="pres">
      <dgm:prSet presAssocID="{8B1B9C7C-BF82-40B4-A182-80E77DC536AC}" presName="Name19" presStyleLbl="parChTrans1D2" presStyleIdx="3" presStyleCnt="4"/>
      <dgm:spPr/>
      <dgm:t>
        <a:bodyPr/>
        <a:lstStyle/>
        <a:p>
          <a:endParaRPr lang="ru-RU"/>
        </a:p>
      </dgm:t>
    </dgm:pt>
    <dgm:pt modelId="{9A17B49C-9EDF-4EE9-B2D8-5A7CF1E30ECE}" type="pres">
      <dgm:prSet presAssocID="{2CEF9DA3-CAB9-4159-A63D-F240AE28D178}" presName="Name21" presStyleCnt="0"/>
      <dgm:spPr/>
      <dgm:t>
        <a:bodyPr/>
        <a:lstStyle/>
        <a:p>
          <a:endParaRPr lang="ru-RU"/>
        </a:p>
      </dgm:t>
    </dgm:pt>
    <dgm:pt modelId="{8C16FE3F-3095-4C37-AE07-B4DE9C6531E1}" type="pres">
      <dgm:prSet presAssocID="{2CEF9DA3-CAB9-4159-A63D-F240AE28D178}" presName="level2Shape" presStyleLbl="node2" presStyleIdx="3" presStyleCnt="4" custScaleX="149499"/>
      <dgm:spPr/>
      <dgm:t>
        <a:bodyPr/>
        <a:lstStyle/>
        <a:p>
          <a:endParaRPr lang="ru-RU"/>
        </a:p>
      </dgm:t>
    </dgm:pt>
    <dgm:pt modelId="{E8BD1876-4808-4AAD-920A-33C97B0F4411}" type="pres">
      <dgm:prSet presAssocID="{2CEF9DA3-CAB9-4159-A63D-F240AE28D178}" presName="hierChild3" presStyleCnt="0"/>
      <dgm:spPr/>
      <dgm:t>
        <a:bodyPr/>
        <a:lstStyle/>
        <a:p>
          <a:endParaRPr lang="ru-RU"/>
        </a:p>
      </dgm:t>
    </dgm:pt>
    <dgm:pt modelId="{6CE627A4-68A1-4417-AD22-862627DB6D91}" type="pres">
      <dgm:prSet presAssocID="{A27A8D96-85F9-41CB-9DB1-64BC45EABEFE}" presName="bgShapesFlow" presStyleCnt="0"/>
      <dgm:spPr/>
      <dgm:t>
        <a:bodyPr/>
        <a:lstStyle/>
        <a:p>
          <a:endParaRPr lang="ru-RU"/>
        </a:p>
      </dgm:t>
    </dgm:pt>
  </dgm:ptLst>
  <dgm:cxnLst>
    <dgm:cxn modelId="{42EF2DDD-01EA-474F-9D64-33A1D0FAC926}" type="presOf" srcId="{A30DE773-1657-4A8D-8AD2-CFC79D7BEE92}" destId="{DBEBE1EC-5CBD-46BF-9744-39A7F544AA28}" srcOrd="0" destOrd="0" presId="urn:microsoft.com/office/officeart/2005/8/layout/hierarchy6"/>
    <dgm:cxn modelId="{D085D0D7-1057-47E4-9820-A87DB96AFE6B}" type="presOf" srcId="{13A176CC-446A-4AEA-A97F-CF837108BED4}" destId="{FE4E20FA-B8FF-428C-B294-192192E03CA5}" srcOrd="0" destOrd="0" presId="urn:microsoft.com/office/officeart/2005/8/layout/hierarchy6"/>
    <dgm:cxn modelId="{7EEA1A7D-F21B-4C43-8913-2E71389A257C}" type="presOf" srcId="{A27A8D96-85F9-41CB-9DB1-64BC45EABEFE}" destId="{3F0DB709-CEED-4338-8BB0-4AC496E0FB28}" srcOrd="0" destOrd="0" presId="urn:microsoft.com/office/officeart/2005/8/layout/hierarchy6"/>
    <dgm:cxn modelId="{2E29A3C6-E81F-494F-9D0A-0A6338647213}" srcId="{2DF22436-33DF-414C-834E-9AE1114557F0}" destId="{B7631F74-EF21-42F5-A5E7-85EBA636AF75}" srcOrd="0" destOrd="0" parTransId="{3D336834-FAD7-4763-8AB4-D0C60B0049D3}" sibTransId="{1D341C35-6D96-4BB7-9F2B-853428473453}"/>
    <dgm:cxn modelId="{6985829A-4D9B-4F35-8F68-604CE1C34505}" type="presOf" srcId="{3C3D4660-1844-4890-B4BB-31291CE25E02}" destId="{3A8A9EDA-4FEA-4AF0-B4DA-2277575EAFDE}" srcOrd="0" destOrd="0" presId="urn:microsoft.com/office/officeart/2005/8/layout/hierarchy6"/>
    <dgm:cxn modelId="{1F6F2FDA-7181-4ACB-9F39-006B2E8DA818}" srcId="{A27A8D96-85F9-41CB-9DB1-64BC45EABEFE}" destId="{2DF22436-33DF-414C-834E-9AE1114557F0}" srcOrd="0" destOrd="0" parTransId="{4D138AB6-E860-49F0-9809-7AAD6B945B54}" sibTransId="{7055E698-E5D8-4B96-AFD6-0AAFFD19DC27}"/>
    <dgm:cxn modelId="{5FD85B0F-597A-4CC9-B1BD-C24C1EBCB8ED}" type="presOf" srcId="{8B1B9C7C-BF82-40B4-A182-80E77DC536AC}" destId="{7249A4AF-6C44-4BC1-B297-33E719DD49A4}" srcOrd="0" destOrd="0" presId="urn:microsoft.com/office/officeart/2005/8/layout/hierarchy6"/>
    <dgm:cxn modelId="{1DFF4DA9-D44B-47AB-9B17-B0BF9EF6597C}" type="presOf" srcId="{3D336834-FAD7-4763-8AB4-D0C60B0049D3}" destId="{9991875A-AD34-4622-B543-E0CA3E863F84}" srcOrd="0" destOrd="0" presId="urn:microsoft.com/office/officeart/2005/8/layout/hierarchy6"/>
    <dgm:cxn modelId="{520B0ABC-388F-412C-A143-AA2292A316CE}" type="presOf" srcId="{2CEF9DA3-CAB9-4159-A63D-F240AE28D178}" destId="{8C16FE3F-3095-4C37-AE07-B4DE9C6531E1}" srcOrd="0" destOrd="0" presId="urn:microsoft.com/office/officeart/2005/8/layout/hierarchy6"/>
    <dgm:cxn modelId="{FB1637D3-0EA3-4319-973A-44ABCCAD999F}" type="presOf" srcId="{2DF22436-33DF-414C-834E-9AE1114557F0}" destId="{9E9AC1B2-CCF1-441E-B4CB-9F34B8CEED3E}" srcOrd="0" destOrd="0" presId="urn:microsoft.com/office/officeart/2005/8/layout/hierarchy6"/>
    <dgm:cxn modelId="{C66F9BED-0557-4773-B835-B023791B0BEA}" srcId="{2DF22436-33DF-414C-834E-9AE1114557F0}" destId="{13A176CC-446A-4AEA-A97F-CF837108BED4}" srcOrd="1" destOrd="0" parTransId="{A30DE773-1657-4A8D-8AD2-CFC79D7BEE92}" sibTransId="{BA6525FD-9043-467F-B3AB-747EF418F5F0}"/>
    <dgm:cxn modelId="{CD42E947-C7C5-4210-BD01-5DFACA503B65}" srcId="{2DF22436-33DF-414C-834E-9AE1114557F0}" destId="{2CEF9DA3-CAB9-4159-A63D-F240AE28D178}" srcOrd="3" destOrd="0" parTransId="{8B1B9C7C-BF82-40B4-A182-80E77DC536AC}" sibTransId="{FB97A201-2769-4358-959D-6CD79ADD2FCA}"/>
    <dgm:cxn modelId="{074CEF89-81DF-4580-9537-27ABCD60FE1E}" srcId="{2DF22436-33DF-414C-834E-9AE1114557F0}" destId="{86A8ABC0-668C-4DA6-A4B9-CD8829BF4531}" srcOrd="2" destOrd="0" parTransId="{3C3D4660-1844-4890-B4BB-31291CE25E02}" sibTransId="{3BE68394-C9BB-47E6-BAC1-00566C572794}"/>
    <dgm:cxn modelId="{3945BC79-D39C-4EEF-BBAE-C92E28E6BB71}" type="presOf" srcId="{B7631F74-EF21-42F5-A5E7-85EBA636AF75}" destId="{D4138340-6BB1-42F5-9C81-CFE65C7AA407}" srcOrd="0" destOrd="0" presId="urn:microsoft.com/office/officeart/2005/8/layout/hierarchy6"/>
    <dgm:cxn modelId="{C2AC81D6-9E02-45D3-9F3B-7C04E0FACDE9}" type="presOf" srcId="{86A8ABC0-668C-4DA6-A4B9-CD8829BF4531}" destId="{CCB7EA64-0906-4E7B-BC03-1F7DA4D0A78E}" srcOrd="0" destOrd="0" presId="urn:microsoft.com/office/officeart/2005/8/layout/hierarchy6"/>
    <dgm:cxn modelId="{21E32A07-5E9C-49F0-A216-4C784694B074}" type="presParOf" srcId="{3F0DB709-CEED-4338-8BB0-4AC496E0FB28}" destId="{87BD83EA-412B-46E1-A45E-E39400E75183}" srcOrd="0" destOrd="0" presId="urn:microsoft.com/office/officeart/2005/8/layout/hierarchy6"/>
    <dgm:cxn modelId="{86B23FE6-D0C2-4A22-B99E-D8F114D1B711}" type="presParOf" srcId="{87BD83EA-412B-46E1-A45E-E39400E75183}" destId="{D595F500-3198-4F2B-B890-4324941CB25D}" srcOrd="0" destOrd="0" presId="urn:microsoft.com/office/officeart/2005/8/layout/hierarchy6"/>
    <dgm:cxn modelId="{A372F627-57D6-4E73-B78C-B7677740C1E6}" type="presParOf" srcId="{D595F500-3198-4F2B-B890-4324941CB25D}" destId="{403A45A1-9A43-40B7-B87D-DEE9C5A25C4E}" srcOrd="0" destOrd="0" presId="urn:microsoft.com/office/officeart/2005/8/layout/hierarchy6"/>
    <dgm:cxn modelId="{DCEC0813-ADB0-469D-B5F6-C27000A380D2}" type="presParOf" srcId="{403A45A1-9A43-40B7-B87D-DEE9C5A25C4E}" destId="{9E9AC1B2-CCF1-441E-B4CB-9F34B8CEED3E}" srcOrd="0" destOrd="0" presId="urn:microsoft.com/office/officeart/2005/8/layout/hierarchy6"/>
    <dgm:cxn modelId="{872911FF-20F5-4ACC-A7C8-780A3E5A6446}" type="presParOf" srcId="{403A45A1-9A43-40B7-B87D-DEE9C5A25C4E}" destId="{D17C2BC0-00CD-46D6-950A-4AD8A1FAE687}" srcOrd="1" destOrd="0" presId="urn:microsoft.com/office/officeart/2005/8/layout/hierarchy6"/>
    <dgm:cxn modelId="{584562D8-FC2D-4643-8B58-167D69CBAE8D}" type="presParOf" srcId="{D17C2BC0-00CD-46D6-950A-4AD8A1FAE687}" destId="{9991875A-AD34-4622-B543-E0CA3E863F84}" srcOrd="0" destOrd="0" presId="urn:microsoft.com/office/officeart/2005/8/layout/hierarchy6"/>
    <dgm:cxn modelId="{FF6638A5-57C8-4770-9115-88DB35A4229A}" type="presParOf" srcId="{D17C2BC0-00CD-46D6-950A-4AD8A1FAE687}" destId="{55DC45BB-324E-4104-8324-8ADCAA6641E4}" srcOrd="1" destOrd="0" presId="urn:microsoft.com/office/officeart/2005/8/layout/hierarchy6"/>
    <dgm:cxn modelId="{914678CF-76F8-4438-88BC-78A1A488AAF0}" type="presParOf" srcId="{55DC45BB-324E-4104-8324-8ADCAA6641E4}" destId="{D4138340-6BB1-42F5-9C81-CFE65C7AA407}" srcOrd="0" destOrd="0" presId="urn:microsoft.com/office/officeart/2005/8/layout/hierarchy6"/>
    <dgm:cxn modelId="{4FB0AAE8-B400-441D-9617-4BE0B29F7E40}" type="presParOf" srcId="{55DC45BB-324E-4104-8324-8ADCAA6641E4}" destId="{022531D5-52E4-4AA7-BE1E-41D92E91E8F2}" srcOrd="1" destOrd="0" presId="urn:microsoft.com/office/officeart/2005/8/layout/hierarchy6"/>
    <dgm:cxn modelId="{903A8633-7F85-4F44-9CE1-6FFB63AD1CA1}" type="presParOf" srcId="{D17C2BC0-00CD-46D6-950A-4AD8A1FAE687}" destId="{DBEBE1EC-5CBD-46BF-9744-39A7F544AA28}" srcOrd="2" destOrd="0" presId="urn:microsoft.com/office/officeart/2005/8/layout/hierarchy6"/>
    <dgm:cxn modelId="{72094A48-31A9-4550-8CF7-3AFB45AAEBE7}" type="presParOf" srcId="{D17C2BC0-00CD-46D6-950A-4AD8A1FAE687}" destId="{D84090EE-8BB1-4E9B-B3E8-928F23A75070}" srcOrd="3" destOrd="0" presId="urn:microsoft.com/office/officeart/2005/8/layout/hierarchy6"/>
    <dgm:cxn modelId="{D4039AB0-34F8-4E31-8A88-78557DA019CD}" type="presParOf" srcId="{D84090EE-8BB1-4E9B-B3E8-928F23A75070}" destId="{FE4E20FA-B8FF-428C-B294-192192E03CA5}" srcOrd="0" destOrd="0" presId="urn:microsoft.com/office/officeart/2005/8/layout/hierarchy6"/>
    <dgm:cxn modelId="{03D9A5CA-B37C-45A5-9FAD-583513012692}" type="presParOf" srcId="{D84090EE-8BB1-4E9B-B3E8-928F23A75070}" destId="{9C334BDA-DE5B-43A2-8842-9ACAC88F7EFA}" srcOrd="1" destOrd="0" presId="urn:microsoft.com/office/officeart/2005/8/layout/hierarchy6"/>
    <dgm:cxn modelId="{6321C530-74AF-4481-822E-5B84BF0BB63C}" type="presParOf" srcId="{D17C2BC0-00CD-46D6-950A-4AD8A1FAE687}" destId="{3A8A9EDA-4FEA-4AF0-B4DA-2277575EAFDE}" srcOrd="4" destOrd="0" presId="urn:microsoft.com/office/officeart/2005/8/layout/hierarchy6"/>
    <dgm:cxn modelId="{5C425809-5343-46B6-AA6C-0755DB672985}" type="presParOf" srcId="{D17C2BC0-00CD-46D6-950A-4AD8A1FAE687}" destId="{8B9AA010-245B-4347-81CA-75974BD81D23}" srcOrd="5" destOrd="0" presId="urn:microsoft.com/office/officeart/2005/8/layout/hierarchy6"/>
    <dgm:cxn modelId="{729D2E7B-D476-402E-8E4F-9D4952F3F3E6}" type="presParOf" srcId="{8B9AA010-245B-4347-81CA-75974BD81D23}" destId="{CCB7EA64-0906-4E7B-BC03-1F7DA4D0A78E}" srcOrd="0" destOrd="0" presId="urn:microsoft.com/office/officeart/2005/8/layout/hierarchy6"/>
    <dgm:cxn modelId="{4CB06719-12FA-4C7D-A34E-E540BC1DDAC0}" type="presParOf" srcId="{8B9AA010-245B-4347-81CA-75974BD81D23}" destId="{ACDF4064-4928-4E50-895D-2485942DE1F4}" srcOrd="1" destOrd="0" presId="urn:microsoft.com/office/officeart/2005/8/layout/hierarchy6"/>
    <dgm:cxn modelId="{A35BB603-49FE-4723-B4B2-89AF0D91DEA7}" type="presParOf" srcId="{D17C2BC0-00CD-46D6-950A-4AD8A1FAE687}" destId="{7249A4AF-6C44-4BC1-B297-33E719DD49A4}" srcOrd="6" destOrd="0" presId="urn:microsoft.com/office/officeart/2005/8/layout/hierarchy6"/>
    <dgm:cxn modelId="{DD60FBCC-FD8A-4D5C-A227-D658EA7DC159}" type="presParOf" srcId="{D17C2BC0-00CD-46D6-950A-4AD8A1FAE687}" destId="{9A17B49C-9EDF-4EE9-B2D8-5A7CF1E30ECE}" srcOrd="7" destOrd="0" presId="urn:microsoft.com/office/officeart/2005/8/layout/hierarchy6"/>
    <dgm:cxn modelId="{FFCCFD2A-6A24-4002-AB99-E74A589D8C3D}" type="presParOf" srcId="{9A17B49C-9EDF-4EE9-B2D8-5A7CF1E30ECE}" destId="{8C16FE3F-3095-4C37-AE07-B4DE9C6531E1}" srcOrd="0" destOrd="0" presId="urn:microsoft.com/office/officeart/2005/8/layout/hierarchy6"/>
    <dgm:cxn modelId="{E8484CA4-94F1-4E52-BAAC-CAB42BF8BF14}" type="presParOf" srcId="{9A17B49C-9EDF-4EE9-B2D8-5A7CF1E30ECE}" destId="{E8BD1876-4808-4AAD-920A-33C97B0F4411}" srcOrd="1" destOrd="0" presId="urn:microsoft.com/office/officeart/2005/8/layout/hierarchy6"/>
    <dgm:cxn modelId="{9F563F17-9198-44A6-A4AD-23C46075F6F1}" type="presParOf" srcId="{3F0DB709-CEED-4338-8BB0-4AC496E0FB28}" destId="{6CE627A4-68A1-4417-AD22-862627DB6D91}" srcOrd="1" destOrd="0" presId="urn:microsoft.com/office/officeart/2005/8/layout/hierarchy6"/>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2B3FCBD3-E6E0-4D61-BA72-138B360935D4}" type="doc">
      <dgm:prSet loTypeId="urn:microsoft.com/office/officeart/2005/8/layout/orgChart1" loCatId="hierarchy" qsTypeId="urn:microsoft.com/office/officeart/2005/8/quickstyle/simple5" qsCatId="simple" csTypeId="urn:microsoft.com/office/officeart/2005/8/colors/accent1_1" csCatId="accent1" phldr="1"/>
      <dgm:spPr/>
      <dgm:t>
        <a:bodyPr/>
        <a:lstStyle/>
        <a:p>
          <a:endParaRPr lang="ru-RU"/>
        </a:p>
      </dgm:t>
    </dgm:pt>
    <dgm:pt modelId="{B2E5A33D-F415-4AD7-B288-BF829F47FEDE}">
      <dgm:prSet phldrT="[Текст]" custT="1"/>
      <dgm:spPr>
        <a:xfrm>
          <a:off x="798358" y="438"/>
          <a:ext cx="856226" cy="428113"/>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outerShdw blurRad="57150" dist="19050" dir="5400000" algn="ctr" rotWithShape="0">
            <a:srgbClr val="000000">
              <a:alpha val="63000"/>
            </a:srgbClr>
          </a:outerShdw>
        </a:effectLst>
      </dgm:spPr>
      <dgm:t>
        <a:bodyPr/>
        <a:lstStyle/>
        <a:p>
          <a:r>
            <a:rPr lang="kk-KZ" sz="11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Сын есім</a:t>
          </a:r>
          <a:endParaRPr lang="ru-RU" sz="11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47519C03-5A2D-4912-986B-861A8CED483E}" type="parTrans" cxnId="{2C1C23D4-F4C5-44BE-9D98-3E119F812589}">
      <dgm:prSet/>
      <dgm:spPr/>
      <dgm:t>
        <a:bodyPr/>
        <a:lstStyle/>
        <a:p>
          <a:endParaRPr lang="ru-RU" sz="1100" b="0">
            <a:latin typeface="Times New Roman" panose="02020603050405020304" pitchFamily="18" charset="0"/>
            <a:cs typeface="Times New Roman" panose="02020603050405020304" pitchFamily="18" charset="0"/>
          </a:endParaRPr>
        </a:p>
      </dgm:t>
    </dgm:pt>
    <dgm:pt modelId="{1C6B2B50-C4F0-4FB9-87AC-5701EC090AB0}" type="sibTrans" cxnId="{2C1C23D4-F4C5-44BE-9D98-3E119F812589}">
      <dgm:prSet/>
      <dgm:spPr/>
      <dgm:t>
        <a:bodyPr/>
        <a:lstStyle/>
        <a:p>
          <a:endParaRPr lang="ru-RU" sz="1100" b="0">
            <a:latin typeface="Times New Roman" panose="02020603050405020304" pitchFamily="18" charset="0"/>
            <a:cs typeface="Times New Roman" panose="02020603050405020304" pitchFamily="18" charset="0"/>
          </a:endParaRPr>
        </a:p>
      </dgm:t>
    </dgm:pt>
    <dgm:pt modelId="{52307404-38B0-49E1-8111-7886F7CFFD4E}">
      <dgm:prSet phldrT="[Текст]" custT="1"/>
      <dgm:spPr>
        <a:xfrm>
          <a:off x="280341" y="608359"/>
          <a:ext cx="856226" cy="428113"/>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outerShdw blurRad="57150" dist="19050" dir="5400000" algn="ctr" rotWithShape="0">
            <a:srgbClr val="000000">
              <a:alpha val="63000"/>
            </a:srgbClr>
          </a:outerShdw>
        </a:effectLst>
      </dgm:spPr>
      <dgm:t>
        <a:bodyPr/>
        <a:lstStyle/>
        <a:p>
          <a:r>
            <a:rPr lang="kk-KZ" sz="11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Тек сыны </a:t>
          </a:r>
          <a:endParaRPr lang="ru-RU" sz="11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E145E723-E885-4DD5-A224-A274FBAF8C2D}" type="parTrans" cxnId="{56246A02-7C3F-4E7A-9E96-4AC94C23FDDE}">
      <dgm:prSet custT="1"/>
      <dgm:spPr>
        <a:xfrm>
          <a:off x="708454" y="428552"/>
          <a:ext cx="518017" cy="179807"/>
        </a:xfrm>
        <a:noFill/>
        <a:ln w="12700" cap="flat" cmpd="sng" algn="ctr">
          <a:solidFill>
            <a:srgbClr val="5B9BD5">
              <a:shade val="60000"/>
              <a:hueOff val="0"/>
              <a:satOff val="0"/>
              <a:lumOff val="0"/>
              <a:alphaOff val="0"/>
            </a:srgbClr>
          </a:solidFill>
          <a:prstDash val="solid"/>
          <a:miter lim="800000"/>
        </a:ln>
        <a:effectLst/>
      </dgm:spPr>
      <dgm:t>
        <a:bodyPr/>
        <a:lstStyle/>
        <a:p>
          <a:endParaRPr lang="ru-RU" sz="11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245D8C35-2835-4AB2-82FC-EE6BE953DB52}" type="sibTrans" cxnId="{56246A02-7C3F-4E7A-9E96-4AC94C23FDDE}">
      <dgm:prSet/>
      <dgm:spPr/>
      <dgm:t>
        <a:bodyPr/>
        <a:lstStyle/>
        <a:p>
          <a:endParaRPr lang="ru-RU" sz="1100" b="0">
            <a:latin typeface="Times New Roman" panose="02020603050405020304" pitchFamily="18" charset="0"/>
            <a:cs typeface="Times New Roman" panose="02020603050405020304" pitchFamily="18" charset="0"/>
          </a:endParaRPr>
        </a:p>
      </dgm:t>
    </dgm:pt>
    <dgm:pt modelId="{3749F58A-6FE8-48C2-A624-1C8CBCACFB53}">
      <dgm:prSet phldrT="[Текст]" custT="1"/>
      <dgm:spPr>
        <a:xfrm>
          <a:off x="1316375" y="608359"/>
          <a:ext cx="856226" cy="428113"/>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outerShdw blurRad="57150" dist="19050" dir="5400000" algn="ctr" rotWithShape="0">
            <a:srgbClr val="000000">
              <a:alpha val="63000"/>
            </a:srgbClr>
          </a:outerShdw>
        </a:effectLst>
      </dgm:spPr>
      <dgm:t>
        <a:bodyPr/>
        <a:lstStyle/>
        <a:p>
          <a:r>
            <a:rPr lang="kk-KZ" sz="11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Сыр сыны</a:t>
          </a:r>
          <a:endParaRPr lang="ru-RU" sz="11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DA7564DA-77F5-426C-B33A-7FB2D0695020}" type="parTrans" cxnId="{EC7CC090-82E7-4432-9742-FDF260C9DC44}">
      <dgm:prSet custT="1"/>
      <dgm:spPr>
        <a:xfrm>
          <a:off x="1226471" y="428552"/>
          <a:ext cx="518017" cy="179807"/>
        </a:xfrm>
        <a:noFill/>
        <a:ln w="12700" cap="flat" cmpd="sng" algn="ctr">
          <a:solidFill>
            <a:srgbClr val="5B9BD5">
              <a:shade val="60000"/>
              <a:hueOff val="0"/>
              <a:satOff val="0"/>
              <a:lumOff val="0"/>
              <a:alphaOff val="0"/>
            </a:srgbClr>
          </a:solidFill>
          <a:prstDash val="solid"/>
          <a:miter lim="800000"/>
        </a:ln>
        <a:effectLst/>
      </dgm:spPr>
      <dgm:t>
        <a:bodyPr/>
        <a:lstStyle/>
        <a:p>
          <a:endParaRPr lang="ru-RU" sz="11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7BA4C657-9418-4F36-ACD0-104695AE9732}" type="sibTrans" cxnId="{EC7CC090-82E7-4432-9742-FDF260C9DC44}">
      <dgm:prSet/>
      <dgm:spPr/>
      <dgm:t>
        <a:bodyPr/>
        <a:lstStyle/>
        <a:p>
          <a:endParaRPr lang="ru-RU" sz="1100" b="0">
            <a:latin typeface="Times New Roman" panose="02020603050405020304" pitchFamily="18" charset="0"/>
            <a:cs typeface="Times New Roman" panose="02020603050405020304" pitchFamily="18" charset="0"/>
          </a:endParaRPr>
        </a:p>
      </dgm:t>
    </dgm:pt>
    <dgm:pt modelId="{9A888FE3-8068-4598-8025-4C0D436AF152}">
      <dgm:prSet custT="1"/>
      <dgm:spPr>
        <a:xfrm>
          <a:off x="1530432" y="1216280"/>
          <a:ext cx="856226" cy="428113"/>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outerShdw blurRad="57150" dist="19050" dir="5400000" algn="ctr" rotWithShape="0">
            <a:srgbClr val="000000">
              <a:alpha val="63000"/>
            </a:srgbClr>
          </a:outerShdw>
        </a:effectLst>
      </dgm:spPr>
      <dgm:t>
        <a:bodyPr/>
        <a:lstStyle/>
        <a:p>
          <a:r>
            <a:rPr lang="kk-KZ" sz="11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жай шырай</a:t>
          </a:r>
          <a:endParaRPr lang="ru-RU" sz="11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26778B84-EB0A-4009-821A-212D7BB723BE}" type="parTrans" cxnId="{B7BEC2B1-AF95-41A8-BE0F-6D7DC529BE1F}">
      <dgm:prSet custT="1"/>
      <dgm:spPr>
        <a:xfrm>
          <a:off x="1401998" y="1036473"/>
          <a:ext cx="128434" cy="393864"/>
        </a:xfrm>
        <a:noFill/>
        <a:ln w="12700" cap="flat" cmpd="sng" algn="ctr">
          <a:solidFill>
            <a:srgbClr val="5B9BD5">
              <a:shade val="80000"/>
              <a:hueOff val="0"/>
              <a:satOff val="0"/>
              <a:lumOff val="0"/>
              <a:alphaOff val="0"/>
            </a:srgbClr>
          </a:solidFill>
          <a:prstDash val="solid"/>
          <a:miter lim="800000"/>
        </a:ln>
        <a:effectLst/>
      </dgm:spPr>
      <dgm:t>
        <a:bodyPr/>
        <a:lstStyle/>
        <a:p>
          <a:endParaRPr lang="ru-RU" sz="11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0A904FF3-616E-428C-B9B1-21FC4F93304F}" type="sibTrans" cxnId="{B7BEC2B1-AF95-41A8-BE0F-6D7DC529BE1F}">
      <dgm:prSet/>
      <dgm:spPr/>
      <dgm:t>
        <a:bodyPr/>
        <a:lstStyle/>
        <a:p>
          <a:endParaRPr lang="ru-RU" sz="1100" b="0">
            <a:latin typeface="Times New Roman" panose="02020603050405020304" pitchFamily="18" charset="0"/>
            <a:cs typeface="Times New Roman" panose="02020603050405020304" pitchFamily="18" charset="0"/>
          </a:endParaRPr>
        </a:p>
      </dgm:t>
    </dgm:pt>
    <dgm:pt modelId="{F4B4FAE9-305F-4FBF-86F4-9255A4DA4E42}">
      <dgm:prSet custT="1"/>
      <dgm:spPr>
        <a:xfrm>
          <a:off x="1530432" y="1824201"/>
          <a:ext cx="856226" cy="428113"/>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outerShdw blurRad="57150" dist="19050" dir="5400000" algn="ctr" rotWithShape="0">
            <a:srgbClr val="000000">
              <a:alpha val="63000"/>
            </a:srgbClr>
          </a:outerShdw>
        </a:effectLst>
      </dgm:spPr>
      <dgm:t>
        <a:bodyPr/>
        <a:lstStyle/>
        <a:p>
          <a:r>
            <a:rPr lang="kk-KZ" sz="11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талғаулы шырай</a:t>
          </a:r>
          <a:endParaRPr lang="ru-RU" sz="11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B935A497-28EC-4B84-8D2B-614ED5C9A6D2}" type="parTrans" cxnId="{94130900-437F-49F6-AAA2-B0E4B34911C1}">
      <dgm:prSet custT="1"/>
      <dgm:spPr>
        <a:xfrm>
          <a:off x="1401998" y="1036473"/>
          <a:ext cx="128434" cy="1001785"/>
        </a:xfrm>
        <a:noFill/>
        <a:ln w="12700" cap="flat" cmpd="sng" algn="ctr">
          <a:solidFill>
            <a:srgbClr val="5B9BD5">
              <a:shade val="80000"/>
              <a:hueOff val="0"/>
              <a:satOff val="0"/>
              <a:lumOff val="0"/>
              <a:alphaOff val="0"/>
            </a:srgbClr>
          </a:solidFill>
          <a:prstDash val="solid"/>
          <a:miter lim="800000"/>
        </a:ln>
        <a:effectLst/>
      </dgm:spPr>
      <dgm:t>
        <a:bodyPr/>
        <a:lstStyle/>
        <a:p>
          <a:endParaRPr lang="ru-RU" sz="11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D9C73B51-51E5-4AC6-81A0-F402890C7FC7}" type="sibTrans" cxnId="{94130900-437F-49F6-AAA2-B0E4B34911C1}">
      <dgm:prSet/>
      <dgm:spPr/>
      <dgm:t>
        <a:bodyPr/>
        <a:lstStyle/>
        <a:p>
          <a:endParaRPr lang="ru-RU" sz="1100" b="0">
            <a:latin typeface="Times New Roman" panose="02020603050405020304" pitchFamily="18" charset="0"/>
            <a:cs typeface="Times New Roman" panose="02020603050405020304" pitchFamily="18" charset="0"/>
          </a:endParaRPr>
        </a:p>
      </dgm:t>
    </dgm:pt>
    <dgm:pt modelId="{F3538B67-2FA9-41E2-892A-BE5A85D361C9}">
      <dgm:prSet custT="1"/>
      <dgm:spPr>
        <a:xfrm>
          <a:off x="1530432" y="2432122"/>
          <a:ext cx="856226" cy="428113"/>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outerShdw blurRad="57150" dist="19050" dir="5400000" algn="ctr" rotWithShape="0">
            <a:srgbClr val="000000">
              <a:alpha val="63000"/>
            </a:srgbClr>
          </a:outerShdw>
        </a:effectLst>
      </dgm:spPr>
      <dgm:t>
        <a:bodyPr/>
        <a:lstStyle/>
        <a:p>
          <a:r>
            <a:rPr lang="kk-KZ" sz="11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таңдаулы шырай </a:t>
          </a:r>
          <a:endParaRPr lang="ru-RU" sz="11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E3A32221-0F26-41E3-8148-C4634FFA2ECA}" type="parTrans" cxnId="{68C58C46-5EDC-4E28-BA40-7310134C9BE4}">
      <dgm:prSet custT="1"/>
      <dgm:spPr>
        <a:xfrm>
          <a:off x="1401998" y="1036473"/>
          <a:ext cx="128434" cy="1609706"/>
        </a:xfrm>
        <a:noFill/>
        <a:ln w="12700" cap="flat" cmpd="sng" algn="ctr">
          <a:solidFill>
            <a:srgbClr val="5B9BD5">
              <a:shade val="80000"/>
              <a:hueOff val="0"/>
              <a:satOff val="0"/>
              <a:lumOff val="0"/>
              <a:alphaOff val="0"/>
            </a:srgbClr>
          </a:solidFill>
          <a:prstDash val="solid"/>
          <a:miter lim="800000"/>
        </a:ln>
        <a:effectLst/>
      </dgm:spPr>
      <dgm:t>
        <a:bodyPr/>
        <a:lstStyle/>
        <a:p>
          <a:endParaRPr lang="ru-RU" sz="11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BDEC2252-A869-4948-A82E-66729A042523}" type="sibTrans" cxnId="{68C58C46-5EDC-4E28-BA40-7310134C9BE4}">
      <dgm:prSet/>
      <dgm:spPr/>
      <dgm:t>
        <a:bodyPr/>
        <a:lstStyle/>
        <a:p>
          <a:endParaRPr lang="ru-RU" sz="1100" b="0">
            <a:latin typeface="Times New Roman" panose="02020603050405020304" pitchFamily="18" charset="0"/>
            <a:cs typeface="Times New Roman" panose="02020603050405020304" pitchFamily="18" charset="0"/>
          </a:endParaRPr>
        </a:p>
      </dgm:t>
    </dgm:pt>
    <dgm:pt modelId="{E1CF792A-B0F9-4C0D-BE58-AC131E32FA45}" type="pres">
      <dgm:prSet presAssocID="{2B3FCBD3-E6E0-4D61-BA72-138B360935D4}" presName="hierChild1" presStyleCnt="0">
        <dgm:presLayoutVars>
          <dgm:orgChart val="1"/>
          <dgm:chPref val="1"/>
          <dgm:dir/>
          <dgm:animOne val="branch"/>
          <dgm:animLvl val="lvl"/>
          <dgm:resizeHandles/>
        </dgm:presLayoutVars>
      </dgm:prSet>
      <dgm:spPr/>
      <dgm:t>
        <a:bodyPr/>
        <a:lstStyle/>
        <a:p>
          <a:endParaRPr lang="ru-RU"/>
        </a:p>
      </dgm:t>
    </dgm:pt>
    <dgm:pt modelId="{3BBDC2F0-36E9-4CA4-B455-3B082DC37956}" type="pres">
      <dgm:prSet presAssocID="{B2E5A33D-F415-4AD7-B288-BF829F47FEDE}" presName="hierRoot1" presStyleCnt="0">
        <dgm:presLayoutVars>
          <dgm:hierBranch val="init"/>
        </dgm:presLayoutVars>
      </dgm:prSet>
      <dgm:spPr/>
      <dgm:t>
        <a:bodyPr/>
        <a:lstStyle/>
        <a:p>
          <a:endParaRPr lang="ru-RU"/>
        </a:p>
      </dgm:t>
    </dgm:pt>
    <dgm:pt modelId="{46049DD3-8685-43AC-8AF5-95D37001760F}" type="pres">
      <dgm:prSet presAssocID="{B2E5A33D-F415-4AD7-B288-BF829F47FEDE}" presName="rootComposite1" presStyleCnt="0"/>
      <dgm:spPr/>
      <dgm:t>
        <a:bodyPr/>
        <a:lstStyle/>
        <a:p>
          <a:endParaRPr lang="ru-RU"/>
        </a:p>
      </dgm:t>
    </dgm:pt>
    <dgm:pt modelId="{B3D680D5-32B7-4CAA-9C3B-4DCC76BE62E4}" type="pres">
      <dgm:prSet presAssocID="{B2E5A33D-F415-4AD7-B288-BF829F47FEDE}" presName="rootText1" presStyleLbl="node0" presStyleIdx="0" presStyleCnt="1">
        <dgm:presLayoutVars>
          <dgm:chPref val="3"/>
        </dgm:presLayoutVars>
      </dgm:prSet>
      <dgm:spPr>
        <a:prstGeom prst="rect">
          <a:avLst/>
        </a:prstGeom>
      </dgm:spPr>
      <dgm:t>
        <a:bodyPr/>
        <a:lstStyle/>
        <a:p>
          <a:endParaRPr lang="ru-RU"/>
        </a:p>
      </dgm:t>
    </dgm:pt>
    <dgm:pt modelId="{66AB03A0-0EE4-4445-A33A-0AD848930B5C}" type="pres">
      <dgm:prSet presAssocID="{B2E5A33D-F415-4AD7-B288-BF829F47FEDE}" presName="rootConnector1" presStyleLbl="node1" presStyleIdx="0" presStyleCnt="0"/>
      <dgm:spPr/>
      <dgm:t>
        <a:bodyPr/>
        <a:lstStyle/>
        <a:p>
          <a:endParaRPr lang="ru-RU"/>
        </a:p>
      </dgm:t>
    </dgm:pt>
    <dgm:pt modelId="{5AB32EB3-090E-40A0-86B8-394BAB87C4A3}" type="pres">
      <dgm:prSet presAssocID="{B2E5A33D-F415-4AD7-B288-BF829F47FEDE}" presName="hierChild2" presStyleCnt="0"/>
      <dgm:spPr/>
      <dgm:t>
        <a:bodyPr/>
        <a:lstStyle/>
        <a:p>
          <a:endParaRPr lang="ru-RU"/>
        </a:p>
      </dgm:t>
    </dgm:pt>
    <dgm:pt modelId="{5BF20515-5CA4-4371-9B49-C91889643FDE}" type="pres">
      <dgm:prSet presAssocID="{E145E723-E885-4DD5-A224-A274FBAF8C2D}" presName="Name37" presStyleLbl="parChTrans1D2" presStyleIdx="0" presStyleCnt="2"/>
      <dgm:spPr>
        <a:custGeom>
          <a:avLst/>
          <a:gdLst/>
          <a:ahLst/>
          <a:cxnLst/>
          <a:rect l="0" t="0" r="0" b="0"/>
          <a:pathLst>
            <a:path>
              <a:moveTo>
                <a:pt x="518017" y="0"/>
              </a:moveTo>
              <a:lnTo>
                <a:pt x="518017" y="89903"/>
              </a:lnTo>
              <a:lnTo>
                <a:pt x="0" y="89903"/>
              </a:lnTo>
              <a:lnTo>
                <a:pt x="0" y="179807"/>
              </a:lnTo>
            </a:path>
          </a:pathLst>
        </a:custGeom>
      </dgm:spPr>
      <dgm:t>
        <a:bodyPr/>
        <a:lstStyle/>
        <a:p>
          <a:endParaRPr lang="ru-RU"/>
        </a:p>
      </dgm:t>
    </dgm:pt>
    <dgm:pt modelId="{9D4BE30C-655B-4FBC-BE56-EA2138CDC3B1}" type="pres">
      <dgm:prSet presAssocID="{52307404-38B0-49E1-8111-7886F7CFFD4E}" presName="hierRoot2" presStyleCnt="0">
        <dgm:presLayoutVars>
          <dgm:hierBranch val="init"/>
        </dgm:presLayoutVars>
      </dgm:prSet>
      <dgm:spPr/>
      <dgm:t>
        <a:bodyPr/>
        <a:lstStyle/>
        <a:p>
          <a:endParaRPr lang="ru-RU"/>
        </a:p>
      </dgm:t>
    </dgm:pt>
    <dgm:pt modelId="{F37D0A2D-E7CF-4FC6-A43A-C25412B727CB}" type="pres">
      <dgm:prSet presAssocID="{52307404-38B0-49E1-8111-7886F7CFFD4E}" presName="rootComposite" presStyleCnt="0"/>
      <dgm:spPr/>
      <dgm:t>
        <a:bodyPr/>
        <a:lstStyle/>
        <a:p>
          <a:endParaRPr lang="ru-RU"/>
        </a:p>
      </dgm:t>
    </dgm:pt>
    <dgm:pt modelId="{1E3A5F97-3135-4F74-8590-93EF6898341E}" type="pres">
      <dgm:prSet presAssocID="{52307404-38B0-49E1-8111-7886F7CFFD4E}" presName="rootText" presStyleLbl="node2" presStyleIdx="0" presStyleCnt="2">
        <dgm:presLayoutVars>
          <dgm:chPref val="3"/>
        </dgm:presLayoutVars>
      </dgm:prSet>
      <dgm:spPr>
        <a:prstGeom prst="rect">
          <a:avLst/>
        </a:prstGeom>
      </dgm:spPr>
      <dgm:t>
        <a:bodyPr/>
        <a:lstStyle/>
        <a:p>
          <a:endParaRPr lang="ru-RU"/>
        </a:p>
      </dgm:t>
    </dgm:pt>
    <dgm:pt modelId="{33B9E331-33D0-46C4-AEE7-741F827D16C1}" type="pres">
      <dgm:prSet presAssocID="{52307404-38B0-49E1-8111-7886F7CFFD4E}" presName="rootConnector" presStyleLbl="node2" presStyleIdx="0" presStyleCnt="2"/>
      <dgm:spPr/>
      <dgm:t>
        <a:bodyPr/>
        <a:lstStyle/>
        <a:p>
          <a:endParaRPr lang="ru-RU"/>
        </a:p>
      </dgm:t>
    </dgm:pt>
    <dgm:pt modelId="{F372A6DE-5154-4B40-A7AB-7144DD4FEE6C}" type="pres">
      <dgm:prSet presAssocID="{52307404-38B0-49E1-8111-7886F7CFFD4E}" presName="hierChild4" presStyleCnt="0"/>
      <dgm:spPr/>
      <dgm:t>
        <a:bodyPr/>
        <a:lstStyle/>
        <a:p>
          <a:endParaRPr lang="ru-RU"/>
        </a:p>
      </dgm:t>
    </dgm:pt>
    <dgm:pt modelId="{504C057C-B9A4-4F67-A517-520D521E45D1}" type="pres">
      <dgm:prSet presAssocID="{52307404-38B0-49E1-8111-7886F7CFFD4E}" presName="hierChild5" presStyleCnt="0"/>
      <dgm:spPr/>
      <dgm:t>
        <a:bodyPr/>
        <a:lstStyle/>
        <a:p>
          <a:endParaRPr lang="ru-RU"/>
        </a:p>
      </dgm:t>
    </dgm:pt>
    <dgm:pt modelId="{3957F3FD-D82A-4B11-B421-573C81C5EDAB}" type="pres">
      <dgm:prSet presAssocID="{DA7564DA-77F5-426C-B33A-7FB2D0695020}" presName="Name37" presStyleLbl="parChTrans1D2" presStyleIdx="1" presStyleCnt="2"/>
      <dgm:spPr>
        <a:custGeom>
          <a:avLst/>
          <a:gdLst/>
          <a:ahLst/>
          <a:cxnLst/>
          <a:rect l="0" t="0" r="0" b="0"/>
          <a:pathLst>
            <a:path>
              <a:moveTo>
                <a:pt x="0" y="0"/>
              </a:moveTo>
              <a:lnTo>
                <a:pt x="0" y="89903"/>
              </a:lnTo>
              <a:lnTo>
                <a:pt x="518017" y="89903"/>
              </a:lnTo>
              <a:lnTo>
                <a:pt x="518017" y="179807"/>
              </a:lnTo>
            </a:path>
          </a:pathLst>
        </a:custGeom>
      </dgm:spPr>
      <dgm:t>
        <a:bodyPr/>
        <a:lstStyle/>
        <a:p>
          <a:endParaRPr lang="ru-RU"/>
        </a:p>
      </dgm:t>
    </dgm:pt>
    <dgm:pt modelId="{DBE3289E-6FCD-4778-AB66-07A1E5ADBBFC}" type="pres">
      <dgm:prSet presAssocID="{3749F58A-6FE8-48C2-A624-1C8CBCACFB53}" presName="hierRoot2" presStyleCnt="0">
        <dgm:presLayoutVars>
          <dgm:hierBranch val="init"/>
        </dgm:presLayoutVars>
      </dgm:prSet>
      <dgm:spPr/>
      <dgm:t>
        <a:bodyPr/>
        <a:lstStyle/>
        <a:p>
          <a:endParaRPr lang="ru-RU"/>
        </a:p>
      </dgm:t>
    </dgm:pt>
    <dgm:pt modelId="{19ACAE3A-03EA-4FCE-B742-6F39EACE7F15}" type="pres">
      <dgm:prSet presAssocID="{3749F58A-6FE8-48C2-A624-1C8CBCACFB53}" presName="rootComposite" presStyleCnt="0"/>
      <dgm:spPr/>
      <dgm:t>
        <a:bodyPr/>
        <a:lstStyle/>
        <a:p>
          <a:endParaRPr lang="ru-RU"/>
        </a:p>
      </dgm:t>
    </dgm:pt>
    <dgm:pt modelId="{79270378-4F73-4ED9-A149-EE553AD0B689}" type="pres">
      <dgm:prSet presAssocID="{3749F58A-6FE8-48C2-A624-1C8CBCACFB53}" presName="rootText" presStyleLbl="node2" presStyleIdx="1" presStyleCnt="2">
        <dgm:presLayoutVars>
          <dgm:chPref val="3"/>
        </dgm:presLayoutVars>
      </dgm:prSet>
      <dgm:spPr>
        <a:prstGeom prst="rect">
          <a:avLst/>
        </a:prstGeom>
      </dgm:spPr>
      <dgm:t>
        <a:bodyPr/>
        <a:lstStyle/>
        <a:p>
          <a:endParaRPr lang="ru-RU"/>
        </a:p>
      </dgm:t>
    </dgm:pt>
    <dgm:pt modelId="{328A8F08-3ECA-44DE-9E78-1A4D07C8F627}" type="pres">
      <dgm:prSet presAssocID="{3749F58A-6FE8-48C2-A624-1C8CBCACFB53}" presName="rootConnector" presStyleLbl="node2" presStyleIdx="1" presStyleCnt="2"/>
      <dgm:spPr/>
      <dgm:t>
        <a:bodyPr/>
        <a:lstStyle/>
        <a:p>
          <a:endParaRPr lang="ru-RU"/>
        </a:p>
      </dgm:t>
    </dgm:pt>
    <dgm:pt modelId="{09AF5EC8-93AD-4CB1-B5CC-E64DA09CF6AA}" type="pres">
      <dgm:prSet presAssocID="{3749F58A-6FE8-48C2-A624-1C8CBCACFB53}" presName="hierChild4" presStyleCnt="0"/>
      <dgm:spPr/>
      <dgm:t>
        <a:bodyPr/>
        <a:lstStyle/>
        <a:p>
          <a:endParaRPr lang="ru-RU"/>
        </a:p>
      </dgm:t>
    </dgm:pt>
    <dgm:pt modelId="{F958E055-EC20-4C6E-A462-F8AABBAD788B}" type="pres">
      <dgm:prSet presAssocID="{26778B84-EB0A-4009-821A-212D7BB723BE}" presName="Name37" presStyleLbl="parChTrans1D3" presStyleIdx="0" presStyleCnt="3"/>
      <dgm:spPr>
        <a:custGeom>
          <a:avLst/>
          <a:gdLst/>
          <a:ahLst/>
          <a:cxnLst/>
          <a:rect l="0" t="0" r="0" b="0"/>
          <a:pathLst>
            <a:path>
              <a:moveTo>
                <a:pt x="0" y="0"/>
              </a:moveTo>
              <a:lnTo>
                <a:pt x="0" y="393864"/>
              </a:lnTo>
              <a:lnTo>
                <a:pt x="128434" y="393864"/>
              </a:lnTo>
            </a:path>
          </a:pathLst>
        </a:custGeom>
      </dgm:spPr>
      <dgm:t>
        <a:bodyPr/>
        <a:lstStyle/>
        <a:p>
          <a:endParaRPr lang="ru-RU"/>
        </a:p>
      </dgm:t>
    </dgm:pt>
    <dgm:pt modelId="{CD2B5FC0-226B-4EBE-A1C1-A485AF3022C6}" type="pres">
      <dgm:prSet presAssocID="{9A888FE3-8068-4598-8025-4C0D436AF152}" presName="hierRoot2" presStyleCnt="0">
        <dgm:presLayoutVars>
          <dgm:hierBranch val="init"/>
        </dgm:presLayoutVars>
      </dgm:prSet>
      <dgm:spPr/>
      <dgm:t>
        <a:bodyPr/>
        <a:lstStyle/>
        <a:p>
          <a:endParaRPr lang="ru-RU"/>
        </a:p>
      </dgm:t>
    </dgm:pt>
    <dgm:pt modelId="{6BBAF349-EF70-4E69-8FFF-62E6D5EE20B7}" type="pres">
      <dgm:prSet presAssocID="{9A888FE3-8068-4598-8025-4C0D436AF152}" presName="rootComposite" presStyleCnt="0"/>
      <dgm:spPr/>
      <dgm:t>
        <a:bodyPr/>
        <a:lstStyle/>
        <a:p>
          <a:endParaRPr lang="ru-RU"/>
        </a:p>
      </dgm:t>
    </dgm:pt>
    <dgm:pt modelId="{295E7618-B89E-419E-8288-F7836C1F0D01}" type="pres">
      <dgm:prSet presAssocID="{9A888FE3-8068-4598-8025-4C0D436AF152}" presName="rootText" presStyleLbl="node3" presStyleIdx="0" presStyleCnt="3">
        <dgm:presLayoutVars>
          <dgm:chPref val="3"/>
        </dgm:presLayoutVars>
      </dgm:prSet>
      <dgm:spPr>
        <a:prstGeom prst="rect">
          <a:avLst/>
        </a:prstGeom>
      </dgm:spPr>
      <dgm:t>
        <a:bodyPr/>
        <a:lstStyle/>
        <a:p>
          <a:endParaRPr lang="ru-RU"/>
        </a:p>
      </dgm:t>
    </dgm:pt>
    <dgm:pt modelId="{3A5FF023-18EB-42EF-9BF2-C2992BF9A9CD}" type="pres">
      <dgm:prSet presAssocID="{9A888FE3-8068-4598-8025-4C0D436AF152}" presName="rootConnector" presStyleLbl="node3" presStyleIdx="0" presStyleCnt="3"/>
      <dgm:spPr/>
      <dgm:t>
        <a:bodyPr/>
        <a:lstStyle/>
        <a:p>
          <a:endParaRPr lang="ru-RU"/>
        </a:p>
      </dgm:t>
    </dgm:pt>
    <dgm:pt modelId="{6A086BB7-8A04-472C-ABDC-42AA4712C3BF}" type="pres">
      <dgm:prSet presAssocID="{9A888FE3-8068-4598-8025-4C0D436AF152}" presName="hierChild4" presStyleCnt="0"/>
      <dgm:spPr/>
      <dgm:t>
        <a:bodyPr/>
        <a:lstStyle/>
        <a:p>
          <a:endParaRPr lang="ru-RU"/>
        </a:p>
      </dgm:t>
    </dgm:pt>
    <dgm:pt modelId="{512B37F7-BFDF-4CAD-AE27-956ED5CEB87C}" type="pres">
      <dgm:prSet presAssocID="{9A888FE3-8068-4598-8025-4C0D436AF152}" presName="hierChild5" presStyleCnt="0"/>
      <dgm:spPr/>
      <dgm:t>
        <a:bodyPr/>
        <a:lstStyle/>
        <a:p>
          <a:endParaRPr lang="ru-RU"/>
        </a:p>
      </dgm:t>
    </dgm:pt>
    <dgm:pt modelId="{7173A9E1-B04D-4E33-99A3-8DDE64FDC86D}" type="pres">
      <dgm:prSet presAssocID="{B935A497-28EC-4B84-8D2B-614ED5C9A6D2}" presName="Name37" presStyleLbl="parChTrans1D3" presStyleIdx="1" presStyleCnt="3"/>
      <dgm:spPr>
        <a:custGeom>
          <a:avLst/>
          <a:gdLst/>
          <a:ahLst/>
          <a:cxnLst/>
          <a:rect l="0" t="0" r="0" b="0"/>
          <a:pathLst>
            <a:path>
              <a:moveTo>
                <a:pt x="0" y="0"/>
              </a:moveTo>
              <a:lnTo>
                <a:pt x="0" y="1001785"/>
              </a:lnTo>
              <a:lnTo>
                <a:pt x="128434" y="1001785"/>
              </a:lnTo>
            </a:path>
          </a:pathLst>
        </a:custGeom>
      </dgm:spPr>
      <dgm:t>
        <a:bodyPr/>
        <a:lstStyle/>
        <a:p>
          <a:endParaRPr lang="ru-RU"/>
        </a:p>
      </dgm:t>
    </dgm:pt>
    <dgm:pt modelId="{643257FD-9822-45C8-8D0C-8BCD33F34893}" type="pres">
      <dgm:prSet presAssocID="{F4B4FAE9-305F-4FBF-86F4-9255A4DA4E42}" presName="hierRoot2" presStyleCnt="0">
        <dgm:presLayoutVars>
          <dgm:hierBranch val="init"/>
        </dgm:presLayoutVars>
      </dgm:prSet>
      <dgm:spPr/>
      <dgm:t>
        <a:bodyPr/>
        <a:lstStyle/>
        <a:p>
          <a:endParaRPr lang="ru-RU"/>
        </a:p>
      </dgm:t>
    </dgm:pt>
    <dgm:pt modelId="{8B5B877C-B91D-4360-B300-1AA96274ADA9}" type="pres">
      <dgm:prSet presAssocID="{F4B4FAE9-305F-4FBF-86F4-9255A4DA4E42}" presName="rootComposite" presStyleCnt="0"/>
      <dgm:spPr/>
      <dgm:t>
        <a:bodyPr/>
        <a:lstStyle/>
        <a:p>
          <a:endParaRPr lang="ru-RU"/>
        </a:p>
      </dgm:t>
    </dgm:pt>
    <dgm:pt modelId="{21FC8B1C-C783-4D7E-BC28-745D8CD1C256}" type="pres">
      <dgm:prSet presAssocID="{F4B4FAE9-305F-4FBF-86F4-9255A4DA4E42}" presName="rootText" presStyleLbl="node3" presStyleIdx="1" presStyleCnt="3" custScaleX="138044">
        <dgm:presLayoutVars>
          <dgm:chPref val="3"/>
        </dgm:presLayoutVars>
      </dgm:prSet>
      <dgm:spPr>
        <a:prstGeom prst="rect">
          <a:avLst/>
        </a:prstGeom>
      </dgm:spPr>
      <dgm:t>
        <a:bodyPr/>
        <a:lstStyle/>
        <a:p>
          <a:endParaRPr lang="ru-RU"/>
        </a:p>
      </dgm:t>
    </dgm:pt>
    <dgm:pt modelId="{11C686E5-0BF7-4F3E-852B-C1E664D12D8C}" type="pres">
      <dgm:prSet presAssocID="{F4B4FAE9-305F-4FBF-86F4-9255A4DA4E42}" presName="rootConnector" presStyleLbl="node3" presStyleIdx="1" presStyleCnt="3"/>
      <dgm:spPr/>
      <dgm:t>
        <a:bodyPr/>
        <a:lstStyle/>
        <a:p>
          <a:endParaRPr lang="ru-RU"/>
        </a:p>
      </dgm:t>
    </dgm:pt>
    <dgm:pt modelId="{35C47A73-B0B7-4772-9173-F5D37FA80E17}" type="pres">
      <dgm:prSet presAssocID="{F4B4FAE9-305F-4FBF-86F4-9255A4DA4E42}" presName="hierChild4" presStyleCnt="0"/>
      <dgm:spPr/>
      <dgm:t>
        <a:bodyPr/>
        <a:lstStyle/>
        <a:p>
          <a:endParaRPr lang="ru-RU"/>
        </a:p>
      </dgm:t>
    </dgm:pt>
    <dgm:pt modelId="{AE20A16F-ABDD-4A4A-8CEB-60D1E9D2EF9B}" type="pres">
      <dgm:prSet presAssocID="{F4B4FAE9-305F-4FBF-86F4-9255A4DA4E42}" presName="hierChild5" presStyleCnt="0"/>
      <dgm:spPr/>
      <dgm:t>
        <a:bodyPr/>
        <a:lstStyle/>
        <a:p>
          <a:endParaRPr lang="ru-RU"/>
        </a:p>
      </dgm:t>
    </dgm:pt>
    <dgm:pt modelId="{B9CEF90A-F0C8-473E-B4BE-72E7B2350182}" type="pres">
      <dgm:prSet presAssocID="{E3A32221-0F26-41E3-8148-C4634FFA2ECA}" presName="Name37" presStyleLbl="parChTrans1D3" presStyleIdx="2" presStyleCnt="3"/>
      <dgm:spPr>
        <a:custGeom>
          <a:avLst/>
          <a:gdLst/>
          <a:ahLst/>
          <a:cxnLst/>
          <a:rect l="0" t="0" r="0" b="0"/>
          <a:pathLst>
            <a:path>
              <a:moveTo>
                <a:pt x="0" y="0"/>
              </a:moveTo>
              <a:lnTo>
                <a:pt x="0" y="1609706"/>
              </a:lnTo>
              <a:lnTo>
                <a:pt x="128434" y="1609706"/>
              </a:lnTo>
            </a:path>
          </a:pathLst>
        </a:custGeom>
      </dgm:spPr>
      <dgm:t>
        <a:bodyPr/>
        <a:lstStyle/>
        <a:p>
          <a:endParaRPr lang="ru-RU"/>
        </a:p>
      </dgm:t>
    </dgm:pt>
    <dgm:pt modelId="{6714C2C5-28CC-459F-A1E1-3754C2D9D5B8}" type="pres">
      <dgm:prSet presAssocID="{F3538B67-2FA9-41E2-892A-BE5A85D361C9}" presName="hierRoot2" presStyleCnt="0">
        <dgm:presLayoutVars>
          <dgm:hierBranch val="init"/>
        </dgm:presLayoutVars>
      </dgm:prSet>
      <dgm:spPr/>
      <dgm:t>
        <a:bodyPr/>
        <a:lstStyle/>
        <a:p>
          <a:endParaRPr lang="ru-RU"/>
        </a:p>
      </dgm:t>
    </dgm:pt>
    <dgm:pt modelId="{DB928E03-6FE8-4C0B-94CF-86425E997293}" type="pres">
      <dgm:prSet presAssocID="{F3538B67-2FA9-41E2-892A-BE5A85D361C9}" presName="rootComposite" presStyleCnt="0"/>
      <dgm:spPr/>
      <dgm:t>
        <a:bodyPr/>
        <a:lstStyle/>
        <a:p>
          <a:endParaRPr lang="ru-RU"/>
        </a:p>
      </dgm:t>
    </dgm:pt>
    <dgm:pt modelId="{0097169B-C274-4F30-9E93-42B0A9B11CB3}" type="pres">
      <dgm:prSet presAssocID="{F3538B67-2FA9-41E2-892A-BE5A85D361C9}" presName="rootText" presStyleLbl="node3" presStyleIdx="2" presStyleCnt="3" custScaleX="148353">
        <dgm:presLayoutVars>
          <dgm:chPref val="3"/>
        </dgm:presLayoutVars>
      </dgm:prSet>
      <dgm:spPr>
        <a:prstGeom prst="rect">
          <a:avLst/>
        </a:prstGeom>
      </dgm:spPr>
      <dgm:t>
        <a:bodyPr/>
        <a:lstStyle/>
        <a:p>
          <a:endParaRPr lang="ru-RU"/>
        </a:p>
      </dgm:t>
    </dgm:pt>
    <dgm:pt modelId="{E0E9A3FD-695D-44AD-AA16-D05CAE2144ED}" type="pres">
      <dgm:prSet presAssocID="{F3538B67-2FA9-41E2-892A-BE5A85D361C9}" presName="rootConnector" presStyleLbl="node3" presStyleIdx="2" presStyleCnt="3"/>
      <dgm:spPr/>
      <dgm:t>
        <a:bodyPr/>
        <a:lstStyle/>
        <a:p>
          <a:endParaRPr lang="ru-RU"/>
        </a:p>
      </dgm:t>
    </dgm:pt>
    <dgm:pt modelId="{429C74C2-3487-4A95-A20E-FF44E0CF0FD1}" type="pres">
      <dgm:prSet presAssocID="{F3538B67-2FA9-41E2-892A-BE5A85D361C9}" presName="hierChild4" presStyleCnt="0"/>
      <dgm:spPr/>
      <dgm:t>
        <a:bodyPr/>
        <a:lstStyle/>
        <a:p>
          <a:endParaRPr lang="ru-RU"/>
        </a:p>
      </dgm:t>
    </dgm:pt>
    <dgm:pt modelId="{79B153FC-F699-4FA3-95B6-71B85B0319BE}" type="pres">
      <dgm:prSet presAssocID="{F3538B67-2FA9-41E2-892A-BE5A85D361C9}" presName="hierChild5" presStyleCnt="0"/>
      <dgm:spPr/>
      <dgm:t>
        <a:bodyPr/>
        <a:lstStyle/>
        <a:p>
          <a:endParaRPr lang="ru-RU"/>
        </a:p>
      </dgm:t>
    </dgm:pt>
    <dgm:pt modelId="{1A301DFE-9A36-4452-BB91-45E7554480D3}" type="pres">
      <dgm:prSet presAssocID="{3749F58A-6FE8-48C2-A624-1C8CBCACFB53}" presName="hierChild5" presStyleCnt="0"/>
      <dgm:spPr/>
      <dgm:t>
        <a:bodyPr/>
        <a:lstStyle/>
        <a:p>
          <a:endParaRPr lang="ru-RU"/>
        </a:p>
      </dgm:t>
    </dgm:pt>
    <dgm:pt modelId="{6291D7AA-7D08-49B5-B032-E879C9791238}" type="pres">
      <dgm:prSet presAssocID="{B2E5A33D-F415-4AD7-B288-BF829F47FEDE}" presName="hierChild3" presStyleCnt="0"/>
      <dgm:spPr/>
      <dgm:t>
        <a:bodyPr/>
        <a:lstStyle/>
        <a:p>
          <a:endParaRPr lang="ru-RU"/>
        </a:p>
      </dgm:t>
    </dgm:pt>
  </dgm:ptLst>
  <dgm:cxnLst>
    <dgm:cxn modelId="{EC7CC090-82E7-4432-9742-FDF260C9DC44}" srcId="{B2E5A33D-F415-4AD7-B288-BF829F47FEDE}" destId="{3749F58A-6FE8-48C2-A624-1C8CBCACFB53}" srcOrd="1" destOrd="0" parTransId="{DA7564DA-77F5-426C-B33A-7FB2D0695020}" sibTransId="{7BA4C657-9418-4F36-ACD0-104695AE9732}"/>
    <dgm:cxn modelId="{8A7E03C8-85F9-4C9D-B3BB-9F68E36474B3}" type="presOf" srcId="{B2E5A33D-F415-4AD7-B288-BF829F47FEDE}" destId="{B3D680D5-32B7-4CAA-9C3B-4DCC76BE62E4}" srcOrd="0" destOrd="0" presId="urn:microsoft.com/office/officeart/2005/8/layout/orgChart1"/>
    <dgm:cxn modelId="{632EF558-5B43-4085-A587-2DA3CFDE4ABC}" type="presOf" srcId="{B2E5A33D-F415-4AD7-B288-BF829F47FEDE}" destId="{66AB03A0-0EE4-4445-A33A-0AD848930B5C}" srcOrd="1" destOrd="0" presId="urn:microsoft.com/office/officeart/2005/8/layout/orgChart1"/>
    <dgm:cxn modelId="{28CD8413-E017-4829-9E2C-52DDAEC4BF2B}" type="presOf" srcId="{9A888FE3-8068-4598-8025-4C0D436AF152}" destId="{295E7618-B89E-419E-8288-F7836C1F0D01}" srcOrd="0" destOrd="0" presId="urn:microsoft.com/office/officeart/2005/8/layout/orgChart1"/>
    <dgm:cxn modelId="{3BD9B87D-B01C-4023-AD3C-673FD0D9B5D2}" type="presOf" srcId="{2B3FCBD3-E6E0-4D61-BA72-138B360935D4}" destId="{E1CF792A-B0F9-4C0D-BE58-AC131E32FA45}" srcOrd="0" destOrd="0" presId="urn:microsoft.com/office/officeart/2005/8/layout/orgChart1"/>
    <dgm:cxn modelId="{68C58C46-5EDC-4E28-BA40-7310134C9BE4}" srcId="{3749F58A-6FE8-48C2-A624-1C8CBCACFB53}" destId="{F3538B67-2FA9-41E2-892A-BE5A85D361C9}" srcOrd="2" destOrd="0" parTransId="{E3A32221-0F26-41E3-8148-C4634FFA2ECA}" sibTransId="{BDEC2252-A869-4948-A82E-66729A042523}"/>
    <dgm:cxn modelId="{6389D16D-40F4-42AA-954C-5F376D8C820D}" type="presOf" srcId="{26778B84-EB0A-4009-821A-212D7BB723BE}" destId="{F958E055-EC20-4C6E-A462-F8AABBAD788B}" srcOrd="0" destOrd="0" presId="urn:microsoft.com/office/officeart/2005/8/layout/orgChart1"/>
    <dgm:cxn modelId="{B7BEC2B1-AF95-41A8-BE0F-6D7DC529BE1F}" srcId="{3749F58A-6FE8-48C2-A624-1C8CBCACFB53}" destId="{9A888FE3-8068-4598-8025-4C0D436AF152}" srcOrd="0" destOrd="0" parTransId="{26778B84-EB0A-4009-821A-212D7BB723BE}" sibTransId="{0A904FF3-616E-428C-B9B1-21FC4F93304F}"/>
    <dgm:cxn modelId="{043EBA43-EC83-4F94-8F0F-C661B6E65277}" type="presOf" srcId="{52307404-38B0-49E1-8111-7886F7CFFD4E}" destId="{1E3A5F97-3135-4F74-8590-93EF6898341E}" srcOrd="0" destOrd="0" presId="urn:microsoft.com/office/officeart/2005/8/layout/orgChart1"/>
    <dgm:cxn modelId="{2C1C23D4-F4C5-44BE-9D98-3E119F812589}" srcId="{2B3FCBD3-E6E0-4D61-BA72-138B360935D4}" destId="{B2E5A33D-F415-4AD7-B288-BF829F47FEDE}" srcOrd="0" destOrd="0" parTransId="{47519C03-5A2D-4912-986B-861A8CED483E}" sibTransId="{1C6B2B50-C4F0-4FB9-87AC-5701EC090AB0}"/>
    <dgm:cxn modelId="{6B2F3AC4-34CA-407D-9EB0-4935BA83CD84}" type="presOf" srcId="{52307404-38B0-49E1-8111-7886F7CFFD4E}" destId="{33B9E331-33D0-46C4-AEE7-741F827D16C1}" srcOrd="1" destOrd="0" presId="urn:microsoft.com/office/officeart/2005/8/layout/orgChart1"/>
    <dgm:cxn modelId="{213E3711-49D3-4F00-A2DD-7A678C48516C}" type="presOf" srcId="{F4B4FAE9-305F-4FBF-86F4-9255A4DA4E42}" destId="{11C686E5-0BF7-4F3E-852B-C1E664D12D8C}" srcOrd="1" destOrd="0" presId="urn:microsoft.com/office/officeart/2005/8/layout/orgChart1"/>
    <dgm:cxn modelId="{56246A02-7C3F-4E7A-9E96-4AC94C23FDDE}" srcId="{B2E5A33D-F415-4AD7-B288-BF829F47FEDE}" destId="{52307404-38B0-49E1-8111-7886F7CFFD4E}" srcOrd="0" destOrd="0" parTransId="{E145E723-E885-4DD5-A224-A274FBAF8C2D}" sibTransId="{245D8C35-2835-4AB2-82FC-EE6BE953DB52}"/>
    <dgm:cxn modelId="{3DC3E0B9-A495-45AF-89DD-1AAD4F48B3FE}" type="presOf" srcId="{F4B4FAE9-305F-4FBF-86F4-9255A4DA4E42}" destId="{21FC8B1C-C783-4D7E-BC28-745D8CD1C256}" srcOrd="0" destOrd="0" presId="urn:microsoft.com/office/officeart/2005/8/layout/orgChart1"/>
    <dgm:cxn modelId="{6F0E5FC5-0451-480D-8E53-9D71C74896A2}" type="presOf" srcId="{F3538B67-2FA9-41E2-892A-BE5A85D361C9}" destId="{0097169B-C274-4F30-9E93-42B0A9B11CB3}" srcOrd="0" destOrd="0" presId="urn:microsoft.com/office/officeart/2005/8/layout/orgChart1"/>
    <dgm:cxn modelId="{2F555AAD-A304-4CCE-BB07-929EE3D15005}" type="presOf" srcId="{B935A497-28EC-4B84-8D2B-614ED5C9A6D2}" destId="{7173A9E1-B04D-4E33-99A3-8DDE64FDC86D}" srcOrd="0" destOrd="0" presId="urn:microsoft.com/office/officeart/2005/8/layout/orgChart1"/>
    <dgm:cxn modelId="{646E7147-A3F8-4E6A-BD87-F0AF36B0EB03}" type="presOf" srcId="{3749F58A-6FE8-48C2-A624-1C8CBCACFB53}" destId="{79270378-4F73-4ED9-A149-EE553AD0B689}" srcOrd="0" destOrd="0" presId="urn:microsoft.com/office/officeart/2005/8/layout/orgChart1"/>
    <dgm:cxn modelId="{94130900-437F-49F6-AAA2-B0E4B34911C1}" srcId="{3749F58A-6FE8-48C2-A624-1C8CBCACFB53}" destId="{F4B4FAE9-305F-4FBF-86F4-9255A4DA4E42}" srcOrd="1" destOrd="0" parTransId="{B935A497-28EC-4B84-8D2B-614ED5C9A6D2}" sibTransId="{D9C73B51-51E5-4AC6-81A0-F402890C7FC7}"/>
    <dgm:cxn modelId="{5E9809AB-4817-4FA5-9FA1-3DDB783101E2}" type="presOf" srcId="{3749F58A-6FE8-48C2-A624-1C8CBCACFB53}" destId="{328A8F08-3ECA-44DE-9E78-1A4D07C8F627}" srcOrd="1" destOrd="0" presId="urn:microsoft.com/office/officeart/2005/8/layout/orgChart1"/>
    <dgm:cxn modelId="{2676CB01-CC51-41F9-B0E7-342830200264}" type="presOf" srcId="{DA7564DA-77F5-426C-B33A-7FB2D0695020}" destId="{3957F3FD-D82A-4B11-B421-573C81C5EDAB}" srcOrd="0" destOrd="0" presId="urn:microsoft.com/office/officeart/2005/8/layout/orgChart1"/>
    <dgm:cxn modelId="{6D0CFAC9-822C-4B15-8393-42869296F0B6}" type="presOf" srcId="{E145E723-E885-4DD5-A224-A274FBAF8C2D}" destId="{5BF20515-5CA4-4371-9B49-C91889643FDE}" srcOrd="0" destOrd="0" presId="urn:microsoft.com/office/officeart/2005/8/layout/orgChart1"/>
    <dgm:cxn modelId="{4017BC3E-DADD-4858-B7E7-7E7A3CF629D4}" type="presOf" srcId="{E3A32221-0F26-41E3-8148-C4634FFA2ECA}" destId="{B9CEF90A-F0C8-473E-B4BE-72E7B2350182}" srcOrd="0" destOrd="0" presId="urn:microsoft.com/office/officeart/2005/8/layout/orgChart1"/>
    <dgm:cxn modelId="{4F16726E-C1F8-42AE-9B90-BF7BB64CAAB8}" type="presOf" srcId="{F3538B67-2FA9-41E2-892A-BE5A85D361C9}" destId="{E0E9A3FD-695D-44AD-AA16-D05CAE2144ED}" srcOrd="1" destOrd="0" presId="urn:microsoft.com/office/officeart/2005/8/layout/orgChart1"/>
    <dgm:cxn modelId="{17A8DA8A-05EA-4390-9360-CC52F187C49F}" type="presOf" srcId="{9A888FE3-8068-4598-8025-4C0D436AF152}" destId="{3A5FF023-18EB-42EF-9BF2-C2992BF9A9CD}" srcOrd="1" destOrd="0" presId="urn:microsoft.com/office/officeart/2005/8/layout/orgChart1"/>
    <dgm:cxn modelId="{0109788D-3EF6-4C19-A656-DB4E9C65AD50}" type="presParOf" srcId="{E1CF792A-B0F9-4C0D-BE58-AC131E32FA45}" destId="{3BBDC2F0-36E9-4CA4-B455-3B082DC37956}" srcOrd="0" destOrd="0" presId="urn:microsoft.com/office/officeart/2005/8/layout/orgChart1"/>
    <dgm:cxn modelId="{E6F3177B-4E0D-40F7-BF93-4F97A24F1D68}" type="presParOf" srcId="{3BBDC2F0-36E9-4CA4-B455-3B082DC37956}" destId="{46049DD3-8685-43AC-8AF5-95D37001760F}" srcOrd="0" destOrd="0" presId="urn:microsoft.com/office/officeart/2005/8/layout/orgChart1"/>
    <dgm:cxn modelId="{3251CAB4-69CD-4F81-9966-3BACC98C87AF}" type="presParOf" srcId="{46049DD3-8685-43AC-8AF5-95D37001760F}" destId="{B3D680D5-32B7-4CAA-9C3B-4DCC76BE62E4}" srcOrd="0" destOrd="0" presId="urn:microsoft.com/office/officeart/2005/8/layout/orgChart1"/>
    <dgm:cxn modelId="{E8F87E05-9CF5-4D46-A6D8-F48B9C9BB77C}" type="presParOf" srcId="{46049DD3-8685-43AC-8AF5-95D37001760F}" destId="{66AB03A0-0EE4-4445-A33A-0AD848930B5C}" srcOrd="1" destOrd="0" presId="urn:microsoft.com/office/officeart/2005/8/layout/orgChart1"/>
    <dgm:cxn modelId="{4F4CEF2E-98E6-48DE-8D76-FC7E82E5DFD6}" type="presParOf" srcId="{3BBDC2F0-36E9-4CA4-B455-3B082DC37956}" destId="{5AB32EB3-090E-40A0-86B8-394BAB87C4A3}" srcOrd="1" destOrd="0" presId="urn:microsoft.com/office/officeart/2005/8/layout/orgChart1"/>
    <dgm:cxn modelId="{66B59EA6-4C69-46BF-9162-BAD49344324F}" type="presParOf" srcId="{5AB32EB3-090E-40A0-86B8-394BAB87C4A3}" destId="{5BF20515-5CA4-4371-9B49-C91889643FDE}" srcOrd="0" destOrd="0" presId="urn:microsoft.com/office/officeart/2005/8/layout/orgChart1"/>
    <dgm:cxn modelId="{D12DACC0-567B-4FE9-B50F-8D390A2B3752}" type="presParOf" srcId="{5AB32EB3-090E-40A0-86B8-394BAB87C4A3}" destId="{9D4BE30C-655B-4FBC-BE56-EA2138CDC3B1}" srcOrd="1" destOrd="0" presId="urn:microsoft.com/office/officeart/2005/8/layout/orgChart1"/>
    <dgm:cxn modelId="{1E7F4305-8944-40E7-B693-021B2A6B45B7}" type="presParOf" srcId="{9D4BE30C-655B-4FBC-BE56-EA2138CDC3B1}" destId="{F37D0A2D-E7CF-4FC6-A43A-C25412B727CB}" srcOrd="0" destOrd="0" presId="urn:microsoft.com/office/officeart/2005/8/layout/orgChart1"/>
    <dgm:cxn modelId="{D724679C-3F22-4F4D-87AC-70B2EEDAA680}" type="presParOf" srcId="{F37D0A2D-E7CF-4FC6-A43A-C25412B727CB}" destId="{1E3A5F97-3135-4F74-8590-93EF6898341E}" srcOrd="0" destOrd="0" presId="urn:microsoft.com/office/officeart/2005/8/layout/orgChart1"/>
    <dgm:cxn modelId="{839A2E98-B352-4466-891C-B5F64ABB75C5}" type="presParOf" srcId="{F37D0A2D-E7CF-4FC6-A43A-C25412B727CB}" destId="{33B9E331-33D0-46C4-AEE7-741F827D16C1}" srcOrd="1" destOrd="0" presId="urn:microsoft.com/office/officeart/2005/8/layout/orgChart1"/>
    <dgm:cxn modelId="{7CB568DB-64C0-4DE6-94FC-F5925F943742}" type="presParOf" srcId="{9D4BE30C-655B-4FBC-BE56-EA2138CDC3B1}" destId="{F372A6DE-5154-4B40-A7AB-7144DD4FEE6C}" srcOrd="1" destOrd="0" presId="urn:microsoft.com/office/officeart/2005/8/layout/orgChart1"/>
    <dgm:cxn modelId="{AE059258-6BC6-43C9-B96B-F2A8060A809F}" type="presParOf" srcId="{9D4BE30C-655B-4FBC-BE56-EA2138CDC3B1}" destId="{504C057C-B9A4-4F67-A517-520D521E45D1}" srcOrd="2" destOrd="0" presId="urn:microsoft.com/office/officeart/2005/8/layout/orgChart1"/>
    <dgm:cxn modelId="{6C4C38D8-87A0-406B-A753-C6F129489482}" type="presParOf" srcId="{5AB32EB3-090E-40A0-86B8-394BAB87C4A3}" destId="{3957F3FD-D82A-4B11-B421-573C81C5EDAB}" srcOrd="2" destOrd="0" presId="urn:microsoft.com/office/officeart/2005/8/layout/orgChart1"/>
    <dgm:cxn modelId="{50232AEC-C3D1-4200-BCC9-1EA653D041D9}" type="presParOf" srcId="{5AB32EB3-090E-40A0-86B8-394BAB87C4A3}" destId="{DBE3289E-6FCD-4778-AB66-07A1E5ADBBFC}" srcOrd="3" destOrd="0" presId="urn:microsoft.com/office/officeart/2005/8/layout/orgChart1"/>
    <dgm:cxn modelId="{C71C0DD1-1FE9-461A-8078-44BDB0511CB8}" type="presParOf" srcId="{DBE3289E-6FCD-4778-AB66-07A1E5ADBBFC}" destId="{19ACAE3A-03EA-4FCE-B742-6F39EACE7F15}" srcOrd="0" destOrd="0" presId="urn:microsoft.com/office/officeart/2005/8/layout/orgChart1"/>
    <dgm:cxn modelId="{46A9B0F7-20FA-4DA3-97D0-7FFB395E6AEF}" type="presParOf" srcId="{19ACAE3A-03EA-4FCE-B742-6F39EACE7F15}" destId="{79270378-4F73-4ED9-A149-EE553AD0B689}" srcOrd="0" destOrd="0" presId="urn:microsoft.com/office/officeart/2005/8/layout/orgChart1"/>
    <dgm:cxn modelId="{775787E2-CE50-4974-9DCD-C15618140484}" type="presParOf" srcId="{19ACAE3A-03EA-4FCE-B742-6F39EACE7F15}" destId="{328A8F08-3ECA-44DE-9E78-1A4D07C8F627}" srcOrd="1" destOrd="0" presId="urn:microsoft.com/office/officeart/2005/8/layout/orgChart1"/>
    <dgm:cxn modelId="{89949DB2-1EA0-4D5A-BA1F-50AE586B674F}" type="presParOf" srcId="{DBE3289E-6FCD-4778-AB66-07A1E5ADBBFC}" destId="{09AF5EC8-93AD-4CB1-B5CC-E64DA09CF6AA}" srcOrd="1" destOrd="0" presId="urn:microsoft.com/office/officeart/2005/8/layout/orgChart1"/>
    <dgm:cxn modelId="{ACE331F0-FC39-4D7A-9299-D8A4B929F9B3}" type="presParOf" srcId="{09AF5EC8-93AD-4CB1-B5CC-E64DA09CF6AA}" destId="{F958E055-EC20-4C6E-A462-F8AABBAD788B}" srcOrd="0" destOrd="0" presId="urn:microsoft.com/office/officeart/2005/8/layout/orgChart1"/>
    <dgm:cxn modelId="{23940D88-BEE6-4181-9DE9-2CE60D9DE6AA}" type="presParOf" srcId="{09AF5EC8-93AD-4CB1-B5CC-E64DA09CF6AA}" destId="{CD2B5FC0-226B-4EBE-A1C1-A485AF3022C6}" srcOrd="1" destOrd="0" presId="urn:microsoft.com/office/officeart/2005/8/layout/orgChart1"/>
    <dgm:cxn modelId="{4CC3AE21-5716-4AE5-AAD9-8FF050303AF4}" type="presParOf" srcId="{CD2B5FC0-226B-4EBE-A1C1-A485AF3022C6}" destId="{6BBAF349-EF70-4E69-8FFF-62E6D5EE20B7}" srcOrd="0" destOrd="0" presId="urn:microsoft.com/office/officeart/2005/8/layout/orgChart1"/>
    <dgm:cxn modelId="{5FC2ED2D-9346-4101-B966-5C4B4FCE3202}" type="presParOf" srcId="{6BBAF349-EF70-4E69-8FFF-62E6D5EE20B7}" destId="{295E7618-B89E-419E-8288-F7836C1F0D01}" srcOrd="0" destOrd="0" presId="urn:microsoft.com/office/officeart/2005/8/layout/orgChart1"/>
    <dgm:cxn modelId="{62E683D0-6741-4466-83E2-AF9F97CF3275}" type="presParOf" srcId="{6BBAF349-EF70-4E69-8FFF-62E6D5EE20B7}" destId="{3A5FF023-18EB-42EF-9BF2-C2992BF9A9CD}" srcOrd="1" destOrd="0" presId="urn:microsoft.com/office/officeart/2005/8/layout/orgChart1"/>
    <dgm:cxn modelId="{340AB516-7D90-4D75-9CB4-C3AF6FAC1AB2}" type="presParOf" srcId="{CD2B5FC0-226B-4EBE-A1C1-A485AF3022C6}" destId="{6A086BB7-8A04-472C-ABDC-42AA4712C3BF}" srcOrd="1" destOrd="0" presId="urn:microsoft.com/office/officeart/2005/8/layout/orgChart1"/>
    <dgm:cxn modelId="{7CCFB72E-97FA-461C-A485-13EED9154FDF}" type="presParOf" srcId="{CD2B5FC0-226B-4EBE-A1C1-A485AF3022C6}" destId="{512B37F7-BFDF-4CAD-AE27-956ED5CEB87C}" srcOrd="2" destOrd="0" presId="urn:microsoft.com/office/officeart/2005/8/layout/orgChart1"/>
    <dgm:cxn modelId="{3F735631-0D1C-48FB-915D-FD94BCA5E61A}" type="presParOf" srcId="{09AF5EC8-93AD-4CB1-B5CC-E64DA09CF6AA}" destId="{7173A9E1-B04D-4E33-99A3-8DDE64FDC86D}" srcOrd="2" destOrd="0" presId="urn:microsoft.com/office/officeart/2005/8/layout/orgChart1"/>
    <dgm:cxn modelId="{0CB3F800-E77B-49BC-B88D-9AB0489FAF34}" type="presParOf" srcId="{09AF5EC8-93AD-4CB1-B5CC-E64DA09CF6AA}" destId="{643257FD-9822-45C8-8D0C-8BCD33F34893}" srcOrd="3" destOrd="0" presId="urn:microsoft.com/office/officeart/2005/8/layout/orgChart1"/>
    <dgm:cxn modelId="{F895E23A-7692-4FC8-8A5A-3CAF9082440D}" type="presParOf" srcId="{643257FD-9822-45C8-8D0C-8BCD33F34893}" destId="{8B5B877C-B91D-4360-B300-1AA96274ADA9}" srcOrd="0" destOrd="0" presId="urn:microsoft.com/office/officeart/2005/8/layout/orgChart1"/>
    <dgm:cxn modelId="{ED528F2D-85B6-40F9-96A5-BFD9E1E403B2}" type="presParOf" srcId="{8B5B877C-B91D-4360-B300-1AA96274ADA9}" destId="{21FC8B1C-C783-4D7E-BC28-745D8CD1C256}" srcOrd="0" destOrd="0" presId="urn:microsoft.com/office/officeart/2005/8/layout/orgChart1"/>
    <dgm:cxn modelId="{62E8274F-3620-4E64-9DCF-612314EB814E}" type="presParOf" srcId="{8B5B877C-B91D-4360-B300-1AA96274ADA9}" destId="{11C686E5-0BF7-4F3E-852B-C1E664D12D8C}" srcOrd="1" destOrd="0" presId="urn:microsoft.com/office/officeart/2005/8/layout/orgChart1"/>
    <dgm:cxn modelId="{A3A8D9F6-4A97-491C-84B9-8A306065E703}" type="presParOf" srcId="{643257FD-9822-45C8-8D0C-8BCD33F34893}" destId="{35C47A73-B0B7-4772-9173-F5D37FA80E17}" srcOrd="1" destOrd="0" presId="urn:microsoft.com/office/officeart/2005/8/layout/orgChart1"/>
    <dgm:cxn modelId="{A674DCC6-74DD-4400-A864-25B7EF3B88E0}" type="presParOf" srcId="{643257FD-9822-45C8-8D0C-8BCD33F34893}" destId="{AE20A16F-ABDD-4A4A-8CEB-60D1E9D2EF9B}" srcOrd="2" destOrd="0" presId="urn:microsoft.com/office/officeart/2005/8/layout/orgChart1"/>
    <dgm:cxn modelId="{DA2BB05C-02D5-4903-BE27-62A0FEAFD243}" type="presParOf" srcId="{09AF5EC8-93AD-4CB1-B5CC-E64DA09CF6AA}" destId="{B9CEF90A-F0C8-473E-B4BE-72E7B2350182}" srcOrd="4" destOrd="0" presId="urn:microsoft.com/office/officeart/2005/8/layout/orgChart1"/>
    <dgm:cxn modelId="{21380A5F-35D9-4534-BCFC-624348C7FB15}" type="presParOf" srcId="{09AF5EC8-93AD-4CB1-B5CC-E64DA09CF6AA}" destId="{6714C2C5-28CC-459F-A1E1-3754C2D9D5B8}" srcOrd="5" destOrd="0" presId="urn:microsoft.com/office/officeart/2005/8/layout/orgChart1"/>
    <dgm:cxn modelId="{F763661B-FFF2-4EA6-A127-C6EA348B5AE0}" type="presParOf" srcId="{6714C2C5-28CC-459F-A1E1-3754C2D9D5B8}" destId="{DB928E03-6FE8-4C0B-94CF-86425E997293}" srcOrd="0" destOrd="0" presId="urn:microsoft.com/office/officeart/2005/8/layout/orgChart1"/>
    <dgm:cxn modelId="{E4409430-ABC2-4438-A469-2A8B2534BF37}" type="presParOf" srcId="{DB928E03-6FE8-4C0B-94CF-86425E997293}" destId="{0097169B-C274-4F30-9E93-42B0A9B11CB3}" srcOrd="0" destOrd="0" presId="urn:microsoft.com/office/officeart/2005/8/layout/orgChart1"/>
    <dgm:cxn modelId="{5E767D76-1610-4D7A-BAA0-BF3DA9E2D516}" type="presParOf" srcId="{DB928E03-6FE8-4C0B-94CF-86425E997293}" destId="{E0E9A3FD-695D-44AD-AA16-D05CAE2144ED}" srcOrd="1" destOrd="0" presId="urn:microsoft.com/office/officeart/2005/8/layout/orgChart1"/>
    <dgm:cxn modelId="{638BCAA9-F230-423E-AFAC-B22535C4AB23}" type="presParOf" srcId="{6714C2C5-28CC-459F-A1E1-3754C2D9D5B8}" destId="{429C74C2-3487-4A95-A20E-FF44E0CF0FD1}" srcOrd="1" destOrd="0" presId="urn:microsoft.com/office/officeart/2005/8/layout/orgChart1"/>
    <dgm:cxn modelId="{806EF891-89F2-46EB-B183-3145D8B3E737}" type="presParOf" srcId="{6714C2C5-28CC-459F-A1E1-3754C2D9D5B8}" destId="{79B153FC-F699-4FA3-95B6-71B85B0319BE}" srcOrd="2" destOrd="0" presId="urn:microsoft.com/office/officeart/2005/8/layout/orgChart1"/>
    <dgm:cxn modelId="{80410364-A8C3-42F0-B19D-997312DEC56D}" type="presParOf" srcId="{DBE3289E-6FCD-4778-AB66-07A1E5ADBBFC}" destId="{1A301DFE-9A36-4452-BB91-45E7554480D3}" srcOrd="2" destOrd="0" presId="urn:microsoft.com/office/officeart/2005/8/layout/orgChart1"/>
    <dgm:cxn modelId="{527238EF-F453-4D93-8E96-DCEB8AFDCEAF}" type="presParOf" srcId="{3BBDC2F0-36E9-4CA4-B455-3B082DC37956}" destId="{6291D7AA-7D08-49B5-B032-E879C9791238}" srcOrd="2" destOrd="0" presId="urn:microsoft.com/office/officeart/2005/8/layout/orgChart1"/>
  </dgm:cxnLst>
  <dgm:bg/>
  <dgm:whole/>
  <dgm:extLst>
    <a:ext uri="http://schemas.microsoft.com/office/drawing/2008/diagram">
      <dsp:dataModelExt xmlns:dsp="http://schemas.microsoft.com/office/drawing/2008/diagram" relId="rId145" minVer="http://schemas.openxmlformats.org/drawingml/2006/diagram"/>
    </a:ext>
  </dgm:extLst>
</dgm:dataModel>
</file>

<file path=word/diagrams/data21.xml><?xml version="1.0" encoding="utf-8"?>
<dgm:dataModel xmlns:dgm="http://schemas.openxmlformats.org/drawingml/2006/diagram" xmlns:a="http://schemas.openxmlformats.org/drawingml/2006/main">
  <dgm:ptLst>
    <dgm:pt modelId="{B1EB9F96-F763-43A9-920D-6CAD52542ECF}"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ru-RU"/>
        </a:p>
      </dgm:t>
    </dgm:pt>
    <dgm:pt modelId="{28231072-956F-4DA9-A76A-E0CE31AA1071}">
      <dgm:prSet phldrT="[Текст]" custT="1"/>
      <dgm:spPr>
        <a:xfrm>
          <a:off x="2505289" y="79136"/>
          <a:ext cx="1118262" cy="470752"/>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kk-KZ"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Сөз жүйесі </a:t>
          </a:r>
          <a:endParaRPr lang="ru-RU"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898CE9A1-60C5-4AE1-AE87-87B08876EE03}" type="parTrans" cxnId="{47CA49AB-B96E-4A0B-9447-1E1C339FDA14}">
      <dgm:prSet/>
      <dgm:spPr/>
      <dgm:t>
        <a:bodyPr/>
        <a:lstStyle/>
        <a:p>
          <a:endParaRPr lang="ru-RU" sz="1200" b="0">
            <a:latin typeface="Times New Roman" panose="02020603050405020304" pitchFamily="18" charset="0"/>
            <a:cs typeface="Times New Roman" panose="02020603050405020304" pitchFamily="18" charset="0"/>
          </a:endParaRPr>
        </a:p>
      </dgm:t>
    </dgm:pt>
    <dgm:pt modelId="{6A81E17B-1C07-43CC-9500-70FC83CC4E6E}" type="sibTrans" cxnId="{47CA49AB-B96E-4A0B-9447-1E1C339FDA14}">
      <dgm:prSet/>
      <dgm:spPr/>
      <dgm:t>
        <a:bodyPr/>
        <a:lstStyle/>
        <a:p>
          <a:endParaRPr lang="ru-RU" sz="1200" b="0">
            <a:latin typeface="Times New Roman" panose="02020603050405020304" pitchFamily="18" charset="0"/>
            <a:cs typeface="Times New Roman" panose="02020603050405020304" pitchFamily="18" charset="0"/>
          </a:endParaRPr>
        </a:p>
      </dgm:t>
    </dgm:pt>
    <dgm:pt modelId="{34754A6D-56A1-4BEB-AF40-FB2B97BB1111}">
      <dgm:prSet phldrT="[Текст]" custT="1"/>
      <dgm:spPr>
        <a:xfrm>
          <a:off x="2693749" y="1451854"/>
          <a:ext cx="741342" cy="470752"/>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kk-KZ"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Үстеу </a:t>
          </a:r>
          <a:endParaRPr lang="ru-RU"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F32ECE8A-5A33-4849-93A3-4E52F406DC80}" type="parTrans" cxnId="{6BDF156F-AC61-49EB-8B7F-23CFA2038AC2}">
      <dgm:prSet custT="1"/>
      <dgm:spPr>
        <a:xfrm>
          <a:off x="2936329" y="1157995"/>
          <a:ext cx="91440" cy="215606"/>
        </a:xfrm>
        <a:noFill/>
        <a:ln w="12700" cap="flat" cmpd="sng" algn="ctr">
          <a:solidFill>
            <a:srgbClr val="5B9BD5">
              <a:shade val="80000"/>
              <a:hueOff val="0"/>
              <a:satOff val="0"/>
              <a:lumOff val="0"/>
              <a:alphaOff val="0"/>
            </a:srgbClr>
          </a:solidFill>
          <a:prstDash val="solid"/>
          <a:miter lim="800000"/>
        </a:ln>
        <a:effectLst/>
      </dgm:spPr>
      <dgm:t>
        <a:bodyPr/>
        <a:lstStyle/>
        <a:p>
          <a:endParaRPr lang="ru-RU" sz="1200" b="0">
            <a:latin typeface="Times New Roman" panose="02020603050405020304" pitchFamily="18" charset="0"/>
            <a:cs typeface="Times New Roman" panose="02020603050405020304" pitchFamily="18" charset="0"/>
          </a:endParaRPr>
        </a:p>
      </dgm:t>
    </dgm:pt>
    <dgm:pt modelId="{3C7CF207-E8F1-414E-A464-DCC1755A6AB7}" type="sibTrans" cxnId="{6BDF156F-AC61-49EB-8B7F-23CFA2038AC2}">
      <dgm:prSet/>
      <dgm:spPr/>
      <dgm:t>
        <a:bodyPr/>
        <a:lstStyle/>
        <a:p>
          <a:endParaRPr lang="ru-RU" sz="1200" b="0">
            <a:latin typeface="Times New Roman" panose="02020603050405020304" pitchFamily="18" charset="0"/>
            <a:cs typeface="Times New Roman" panose="02020603050405020304" pitchFamily="18" charset="0"/>
          </a:endParaRPr>
        </a:p>
      </dgm:t>
    </dgm:pt>
    <dgm:pt modelId="{1D6E8BFF-999D-485B-B349-EE0B0A9B394D}">
      <dgm:prSet phldrT="[Текст]" custT="1"/>
      <dgm:spPr>
        <a:xfrm>
          <a:off x="429324" y="2138214"/>
          <a:ext cx="971995" cy="470752"/>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kk-KZ"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нықтаулық үстеу </a:t>
          </a:r>
          <a:endParaRPr lang="ru-RU"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FA529F17-C61A-4760-B6BF-39AE23A03ECB}" type="parTrans" cxnId="{3A940B99-C018-435D-98A2-814D512FF1E4}">
      <dgm:prSet custT="1"/>
      <dgm:spPr>
        <a:xfrm>
          <a:off x="832950" y="1844354"/>
          <a:ext cx="2149098" cy="215606"/>
        </a:xfrm>
        <a:noFill/>
        <a:ln w="12700" cap="flat" cmpd="sng" algn="ctr">
          <a:solidFill>
            <a:srgbClr val="5B9BD5">
              <a:shade val="80000"/>
              <a:hueOff val="0"/>
              <a:satOff val="0"/>
              <a:lumOff val="0"/>
              <a:alphaOff val="0"/>
            </a:srgbClr>
          </a:solidFill>
          <a:prstDash val="solid"/>
          <a:miter lim="800000"/>
        </a:ln>
        <a:effectLst/>
      </dgm:spPr>
      <dgm:t>
        <a:bodyPr/>
        <a:lstStyle/>
        <a:p>
          <a:endParaRPr lang="ru-RU" sz="1200" b="0">
            <a:latin typeface="Times New Roman" panose="02020603050405020304" pitchFamily="18" charset="0"/>
            <a:cs typeface="Times New Roman" panose="02020603050405020304" pitchFamily="18" charset="0"/>
          </a:endParaRPr>
        </a:p>
      </dgm:t>
    </dgm:pt>
    <dgm:pt modelId="{303C1CB0-A0D4-44B4-8FEA-EADB4F47A159}" type="sibTrans" cxnId="{3A940B99-C018-435D-98A2-814D512FF1E4}">
      <dgm:prSet/>
      <dgm:spPr/>
      <dgm:t>
        <a:bodyPr/>
        <a:lstStyle/>
        <a:p>
          <a:endParaRPr lang="ru-RU" sz="1200" b="0">
            <a:latin typeface="Times New Roman" panose="02020603050405020304" pitchFamily="18" charset="0"/>
            <a:cs typeface="Times New Roman" panose="02020603050405020304" pitchFamily="18" charset="0"/>
          </a:endParaRPr>
        </a:p>
      </dgm:t>
    </dgm:pt>
    <dgm:pt modelId="{A72AD2E9-B613-4352-BDE9-99386A4A51C4}">
      <dgm:prSet phldrT="[Текст]" custT="1"/>
      <dgm:spPr>
        <a:xfrm>
          <a:off x="1566062" y="2138214"/>
          <a:ext cx="915453" cy="470752"/>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kk-KZ"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сынаулық үстеу </a:t>
          </a:r>
          <a:endParaRPr lang="ru-RU"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3E6D07F6-0FDC-4E38-B838-FD363FA5DD86}" type="parTrans" cxnId="{15C7A3A6-85C2-423C-8493-328AF755B9C5}">
      <dgm:prSet custT="1"/>
      <dgm:spPr>
        <a:xfrm>
          <a:off x="1941418" y="1844354"/>
          <a:ext cx="1040630" cy="215606"/>
        </a:xfrm>
        <a:noFill/>
        <a:ln w="12700" cap="flat" cmpd="sng" algn="ctr">
          <a:solidFill>
            <a:srgbClr val="5B9BD5">
              <a:shade val="80000"/>
              <a:hueOff val="0"/>
              <a:satOff val="0"/>
              <a:lumOff val="0"/>
              <a:alphaOff val="0"/>
            </a:srgbClr>
          </a:solidFill>
          <a:prstDash val="solid"/>
          <a:miter lim="800000"/>
        </a:ln>
        <a:effectLst/>
      </dgm:spPr>
      <dgm:t>
        <a:bodyPr/>
        <a:lstStyle/>
        <a:p>
          <a:endParaRPr lang="ru-RU" sz="1200" b="0">
            <a:latin typeface="Times New Roman" panose="02020603050405020304" pitchFamily="18" charset="0"/>
            <a:cs typeface="Times New Roman" panose="02020603050405020304" pitchFamily="18" charset="0"/>
          </a:endParaRPr>
        </a:p>
      </dgm:t>
    </dgm:pt>
    <dgm:pt modelId="{F0101588-99A7-49B7-A66C-93702A6A4588}" type="sibTrans" cxnId="{15C7A3A6-85C2-423C-8493-328AF755B9C5}">
      <dgm:prSet/>
      <dgm:spPr/>
      <dgm:t>
        <a:bodyPr/>
        <a:lstStyle/>
        <a:p>
          <a:endParaRPr lang="ru-RU" sz="1200" b="0">
            <a:latin typeface="Times New Roman" panose="02020603050405020304" pitchFamily="18" charset="0"/>
            <a:cs typeface="Times New Roman" panose="02020603050405020304" pitchFamily="18" charset="0"/>
          </a:endParaRPr>
        </a:p>
      </dgm:t>
    </dgm:pt>
    <dgm:pt modelId="{E4F8F4AD-9B58-4AF6-8003-6BE2E3B21759}">
      <dgm:prSet custT="1"/>
      <dgm:spPr>
        <a:xfrm>
          <a:off x="2646259" y="2138214"/>
          <a:ext cx="935536" cy="470752"/>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kk-KZ"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өлшеулік үстеу</a:t>
          </a:r>
          <a:endParaRPr lang="ru-RU"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F8C621B7-33CE-405B-9E35-1D419CFD2399}" type="parTrans" cxnId="{64B6798E-3FFC-4CC6-A325-FF00237C5D89}">
      <dgm:prSet custT="1"/>
      <dgm:spPr>
        <a:xfrm>
          <a:off x="2936329" y="1844354"/>
          <a:ext cx="91440" cy="215606"/>
        </a:xfrm>
        <a:noFill/>
        <a:ln w="12700" cap="flat" cmpd="sng" algn="ctr">
          <a:solidFill>
            <a:srgbClr val="5B9BD5">
              <a:shade val="80000"/>
              <a:hueOff val="0"/>
              <a:satOff val="0"/>
              <a:lumOff val="0"/>
              <a:alphaOff val="0"/>
            </a:srgbClr>
          </a:solidFill>
          <a:prstDash val="solid"/>
          <a:miter lim="800000"/>
        </a:ln>
        <a:effectLst/>
      </dgm:spPr>
      <dgm:t>
        <a:bodyPr/>
        <a:lstStyle/>
        <a:p>
          <a:endParaRPr lang="ru-RU" sz="1200" b="0">
            <a:latin typeface="Times New Roman" panose="02020603050405020304" pitchFamily="18" charset="0"/>
            <a:cs typeface="Times New Roman" panose="02020603050405020304" pitchFamily="18" charset="0"/>
          </a:endParaRPr>
        </a:p>
      </dgm:t>
    </dgm:pt>
    <dgm:pt modelId="{068D9D90-394D-43ED-899A-45D9A780EEC6}" type="sibTrans" cxnId="{64B6798E-3FFC-4CC6-A325-FF00237C5D89}">
      <dgm:prSet/>
      <dgm:spPr/>
      <dgm:t>
        <a:bodyPr/>
        <a:lstStyle/>
        <a:p>
          <a:endParaRPr lang="ru-RU" sz="1200" b="0">
            <a:latin typeface="Times New Roman" panose="02020603050405020304" pitchFamily="18" charset="0"/>
            <a:cs typeface="Times New Roman" panose="02020603050405020304" pitchFamily="18" charset="0"/>
          </a:endParaRPr>
        </a:p>
      </dgm:t>
    </dgm:pt>
    <dgm:pt modelId="{74056BA7-41B7-40C7-B652-0EE0379235CC}">
      <dgm:prSet custT="1"/>
      <dgm:spPr>
        <a:xfrm>
          <a:off x="2693749" y="765495"/>
          <a:ext cx="741342" cy="470752"/>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kk-KZ"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Сөз табы </a:t>
          </a:r>
          <a:endParaRPr lang="ru-RU"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65653495-6B25-4C3B-9F03-5D0B645F816E}" type="parTrans" cxnId="{EE282743-CE85-4D03-AF70-08A1518DD281}">
      <dgm:prSet custT="1"/>
      <dgm:spPr>
        <a:xfrm>
          <a:off x="2936329" y="471635"/>
          <a:ext cx="91440" cy="215606"/>
        </a:xfrm>
        <a:noFill/>
        <a:ln w="12700" cap="flat" cmpd="sng" algn="ctr">
          <a:solidFill>
            <a:srgbClr val="5B9BD5">
              <a:shade val="60000"/>
              <a:hueOff val="0"/>
              <a:satOff val="0"/>
              <a:lumOff val="0"/>
              <a:alphaOff val="0"/>
            </a:srgbClr>
          </a:solidFill>
          <a:prstDash val="solid"/>
          <a:miter lim="800000"/>
        </a:ln>
        <a:effectLst/>
      </dgm:spPr>
      <dgm:t>
        <a:bodyPr/>
        <a:lstStyle/>
        <a:p>
          <a:endParaRPr lang="ru-RU" sz="1200" b="0">
            <a:latin typeface="Times New Roman" panose="02020603050405020304" pitchFamily="18" charset="0"/>
            <a:cs typeface="Times New Roman" panose="02020603050405020304" pitchFamily="18" charset="0"/>
          </a:endParaRPr>
        </a:p>
      </dgm:t>
    </dgm:pt>
    <dgm:pt modelId="{E664289A-0520-4F46-8035-EEFD1892DA2E}" type="sibTrans" cxnId="{EE282743-CE85-4D03-AF70-08A1518DD281}">
      <dgm:prSet/>
      <dgm:spPr/>
      <dgm:t>
        <a:bodyPr/>
        <a:lstStyle/>
        <a:p>
          <a:endParaRPr lang="ru-RU" sz="1200" b="0">
            <a:latin typeface="Times New Roman" panose="02020603050405020304" pitchFamily="18" charset="0"/>
            <a:cs typeface="Times New Roman" panose="02020603050405020304" pitchFamily="18" charset="0"/>
          </a:endParaRPr>
        </a:p>
      </dgm:t>
    </dgm:pt>
    <dgm:pt modelId="{5C665B87-0BF2-4E5A-8190-F49A03FF8E05}">
      <dgm:prSet custT="1"/>
      <dgm:spPr>
        <a:xfrm>
          <a:off x="3746538" y="2138214"/>
          <a:ext cx="927063" cy="470752"/>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kk-KZ"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мезгілдік үстеу </a:t>
          </a:r>
          <a:endParaRPr lang="ru-RU"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BFDD1F65-58B0-4F60-8003-8E6838BDE3B6}" type="parTrans" cxnId="{C60CD236-4BBB-408D-B9AA-5D57E5C4B7B5}">
      <dgm:prSet custT="1"/>
      <dgm:spPr>
        <a:xfrm>
          <a:off x="2982049" y="1844354"/>
          <a:ext cx="1145649" cy="215606"/>
        </a:xfrm>
        <a:noFill/>
        <a:ln w="12700" cap="flat" cmpd="sng" algn="ctr">
          <a:solidFill>
            <a:srgbClr val="5B9BD5">
              <a:shade val="80000"/>
              <a:hueOff val="0"/>
              <a:satOff val="0"/>
              <a:lumOff val="0"/>
              <a:alphaOff val="0"/>
            </a:srgbClr>
          </a:solidFill>
          <a:prstDash val="solid"/>
          <a:miter lim="800000"/>
        </a:ln>
        <a:effectLst/>
      </dgm:spPr>
      <dgm:t>
        <a:bodyPr/>
        <a:lstStyle/>
        <a:p>
          <a:endParaRPr lang="ru-RU" sz="1200" b="0">
            <a:latin typeface="Times New Roman" panose="02020603050405020304" pitchFamily="18" charset="0"/>
            <a:cs typeface="Times New Roman" panose="02020603050405020304" pitchFamily="18" charset="0"/>
          </a:endParaRPr>
        </a:p>
      </dgm:t>
    </dgm:pt>
    <dgm:pt modelId="{C350CB7A-9342-407E-9B33-6AB624BF35EE}" type="sibTrans" cxnId="{C60CD236-4BBB-408D-B9AA-5D57E5C4B7B5}">
      <dgm:prSet/>
      <dgm:spPr/>
      <dgm:t>
        <a:bodyPr/>
        <a:lstStyle/>
        <a:p>
          <a:endParaRPr lang="ru-RU" sz="1200" b="0">
            <a:latin typeface="Times New Roman" panose="02020603050405020304" pitchFamily="18" charset="0"/>
            <a:cs typeface="Times New Roman" panose="02020603050405020304" pitchFamily="18" charset="0"/>
          </a:endParaRPr>
        </a:p>
      </dgm:t>
    </dgm:pt>
    <dgm:pt modelId="{CF915500-7D2E-4CD0-856F-CCC6281045F2}">
      <dgm:prSet custT="1"/>
      <dgm:spPr>
        <a:xfrm>
          <a:off x="4838344" y="2138214"/>
          <a:ext cx="861172" cy="470752"/>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kk-KZ"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мекендік үстеу </a:t>
          </a:r>
          <a:endParaRPr lang="ru-RU"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D126C698-41AA-403F-AEEF-21D39A799753}" type="parTrans" cxnId="{22AE6AC4-9E18-4890-B6FE-E07A3C11849B}">
      <dgm:prSet custT="1"/>
      <dgm:spPr>
        <a:xfrm>
          <a:off x="2982049" y="1844354"/>
          <a:ext cx="2204510" cy="215606"/>
        </a:xfrm>
        <a:noFill/>
        <a:ln w="12700" cap="flat" cmpd="sng" algn="ctr">
          <a:solidFill>
            <a:srgbClr val="5B9BD5">
              <a:shade val="80000"/>
              <a:hueOff val="0"/>
              <a:satOff val="0"/>
              <a:lumOff val="0"/>
              <a:alphaOff val="0"/>
            </a:srgbClr>
          </a:solidFill>
          <a:prstDash val="solid"/>
          <a:miter lim="800000"/>
        </a:ln>
        <a:effectLst/>
      </dgm:spPr>
      <dgm:t>
        <a:bodyPr/>
        <a:lstStyle/>
        <a:p>
          <a:endParaRPr lang="ru-RU" sz="1200" b="0">
            <a:latin typeface="Times New Roman" panose="02020603050405020304" pitchFamily="18" charset="0"/>
            <a:cs typeface="Times New Roman" panose="02020603050405020304" pitchFamily="18" charset="0"/>
          </a:endParaRPr>
        </a:p>
      </dgm:t>
    </dgm:pt>
    <dgm:pt modelId="{A87A85A9-5ED5-4FF2-8873-FD280EFC2252}" type="sibTrans" cxnId="{22AE6AC4-9E18-4890-B6FE-E07A3C11849B}">
      <dgm:prSet/>
      <dgm:spPr/>
      <dgm:t>
        <a:bodyPr/>
        <a:lstStyle/>
        <a:p>
          <a:endParaRPr lang="ru-RU" sz="1200" b="0">
            <a:latin typeface="Times New Roman" panose="02020603050405020304" pitchFamily="18" charset="0"/>
            <a:cs typeface="Times New Roman" panose="02020603050405020304" pitchFamily="18" charset="0"/>
          </a:endParaRPr>
        </a:p>
      </dgm:t>
    </dgm:pt>
    <dgm:pt modelId="{06165818-2ABB-4A3E-B181-DE5BABA7E15A}" type="pres">
      <dgm:prSet presAssocID="{B1EB9F96-F763-43A9-920D-6CAD52542ECF}" presName="hierChild1" presStyleCnt="0">
        <dgm:presLayoutVars>
          <dgm:chPref val="1"/>
          <dgm:dir/>
          <dgm:animOne val="branch"/>
          <dgm:animLvl val="lvl"/>
          <dgm:resizeHandles/>
        </dgm:presLayoutVars>
      </dgm:prSet>
      <dgm:spPr/>
      <dgm:t>
        <a:bodyPr/>
        <a:lstStyle/>
        <a:p>
          <a:endParaRPr lang="ru-RU"/>
        </a:p>
      </dgm:t>
    </dgm:pt>
    <dgm:pt modelId="{1055EE1F-6FE9-4689-A685-CB9E2B6DC905}" type="pres">
      <dgm:prSet presAssocID="{28231072-956F-4DA9-A76A-E0CE31AA1071}" presName="hierRoot1" presStyleCnt="0"/>
      <dgm:spPr/>
      <dgm:t>
        <a:bodyPr/>
        <a:lstStyle/>
        <a:p>
          <a:endParaRPr lang="ru-RU"/>
        </a:p>
      </dgm:t>
    </dgm:pt>
    <dgm:pt modelId="{305E247F-B6A6-40A8-BDEE-6B39FC975FB9}" type="pres">
      <dgm:prSet presAssocID="{28231072-956F-4DA9-A76A-E0CE31AA1071}" presName="composite" presStyleCnt="0"/>
      <dgm:spPr/>
      <dgm:t>
        <a:bodyPr/>
        <a:lstStyle/>
        <a:p>
          <a:endParaRPr lang="ru-RU"/>
        </a:p>
      </dgm:t>
    </dgm:pt>
    <dgm:pt modelId="{E9EBA596-BC3B-4E7C-9912-6F9C74DBBC71}" type="pres">
      <dgm:prSet presAssocID="{28231072-956F-4DA9-A76A-E0CE31AA1071}" presName="background" presStyleLbl="node0" presStyleIdx="0" presStyleCnt="1"/>
      <dgm:spPr>
        <a:xfrm>
          <a:off x="2422917" y="883"/>
          <a:ext cx="1118262" cy="470752"/>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28D7A77D-1D0C-4079-80D6-099A2FFECA18}" type="pres">
      <dgm:prSet presAssocID="{28231072-956F-4DA9-A76A-E0CE31AA1071}" presName="text" presStyleLbl="fgAcc0" presStyleIdx="0" presStyleCnt="1" custScaleX="150843">
        <dgm:presLayoutVars>
          <dgm:chPref val="3"/>
        </dgm:presLayoutVars>
      </dgm:prSet>
      <dgm:spPr>
        <a:prstGeom prst="roundRect">
          <a:avLst>
            <a:gd name="adj" fmla="val 10000"/>
          </a:avLst>
        </a:prstGeom>
      </dgm:spPr>
      <dgm:t>
        <a:bodyPr/>
        <a:lstStyle/>
        <a:p>
          <a:endParaRPr lang="ru-RU"/>
        </a:p>
      </dgm:t>
    </dgm:pt>
    <dgm:pt modelId="{210AD537-694B-4903-87E4-CCEA7F7947C8}" type="pres">
      <dgm:prSet presAssocID="{28231072-956F-4DA9-A76A-E0CE31AA1071}" presName="hierChild2" presStyleCnt="0"/>
      <dgm:spPr/>
      <dgm:t>
        <a:bodyPr/>
        <a:lstStyle/>
        <a:p>
          <a:endParaRPr lang="ru-RU"/>
        </a:p>
      </dgm:t>
    </dgm:pt>
    <dgm:pt modelId="{823B11DA-1146-4DBE-881B-85A41B16868D}" type="pres">
      <dgm:prSet presAssocID="{65653495-6B25-4C3B-9F03-5D0B645F816E}" presName="Name10" presStyleLbl="parChTrans1D2" presStyleIdx="0" presStyleCnt="1"/>
      <dgm:spPr>
        <a:custGeom>
          <a:avLst/>
          <a:gdLst/>
          <a:ahLst/>
          <a:cxnLst/>
          <a:rect l="0" t="0" r="0" b="0"/>
          <a:pathLst>
            <a:path>
              <a:moveTo>
                <a:pt x="45720" y="0"/>
              </a:moveTo>
              <a:lnTo>
                <a:pt x="45720" y="222362"/>
              </a:lnTo>
            </a:path>
          </a:pathLst>
        </a:custGeom>
      </dgm:spPr>
      <dgm:t>
        <a:bodyPr/>
        <a:lstStyle/>
        <a:p>
          <a:endParaRPr lang="ru-RU"/>
        </a:p>
      </dgm:t>
    </dgm:pt>
    <dgm:pt modelId="{92922A84-E48C-42A1-B376-DDCD9857F7D6}" type="pres">
      <dgm:prSet presAssocID="{74056BA7-41B7-40C7-B652-0EE0379235CC}" presName="hierRoot2" presStyleCnt="0"/>
      <dgm:spPr/>
      <dgm:t>
        <a:bodyPr/>
        <a:lstStyle/>
        <a:p>
          <a:endParaRPr lang="ru-RU"/>
        </a:p>
      </dgm:t>
    </dgm:pt>
    <dgm:pt modelId="{22C51564-C234-4BCB-9C14-7F7690212B96}" type="pres">
      <dgm:prSet presAssocID="{74056BA7-41B7-40C7-B652-0EE0379235CC}" presName="composite2" presStyleCnt="0"/>
      <dgm:spPr/>
      <dgm:t>
        <a:bodyPr/>
        <a:lstStyle/>
        <a:p>
          <a:endParaRPr lang="ru-RU"/>
        </a:p>
      </dgm:t>
    </dgm:pt>
    <dgm:pt modelId="{3B85FC9C-1E9C-4468-B3F7-D7F88F9C46FC}" type="pres">
      <dgm:prSet presAssocID="{74056BA7-41B7-40C7-B652-0EE0379235CC}" presName="background2" presStyleLbl="node2" presStyleIdx="0" presStyleCnt="1"/>
      <dgm:spPr>
        <a:xfrm>
          <a:off x="2611378" y="687242"/>
          <a:ext cx="741342" cy="470752"/>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D2A4630D-471A-4652-92F4-0B71D55CFDA8}" type="pres">
      <dgm:prSet presAssocID="{74056BA7-41B7-40C7-B652-0EE0379235CC}" presName="text2" presStyleLbl="fgAcc2" presStyleIdx="0" presStyleCnt="1">
        <dgm:presLayoutVars>
          <dgm:chPref val="3"/>
        </dgm:presLayoutVars>
      </dgm:prSet>
      <dgm:spPr>
        <a:prstGeom prst="roundRect">
          <a:avLst>
            <a:gd name="adj" fmla="val 10000"/>
          </a:avLst>
        </a:prstGeom>
      </dgm:spPr>
      <dgm:t>
        <a:bodyPr/>
        <a:lstStyle/>
        <a:p>
          <a:endParaRPr lang="ru-RU"/>
        </a:p>
      </dgm:t>
    </dgm:pt>
    <dgm:pt modelId="{C6C9BA00-33AE-425F-BC29-455297300A87}" type="pres">
      <dgm:prSet presAssocID="{74056BA7-41B7-40C7-B652-0EE0379235CC}" presName="hierChild3" presStyleCnt="0"/>
      <dgm:spPr/>
      <dgm:t>
        <a:bodyPr/>
        <a:lstStyle/>
        <a:p>
          <a:endParaRPr lang="ru-RU"/>
        </a:p>
      </dgm:t>
    </dgm:pt>
    <dgm:pt modelId="{FDBC850A-F820-44F0-81B9-80EC10EA0EBF}" type="pres">
      <dgm:prSet presAssocID="{F32ECE8A-5A33-4849-93A3-4E52F406DC80}" presName="Name17" presStyleLbl="parChTrans1D3" presStyleIdx="0" presStyleCnt="1"/>
      <dgm:spPr>
        <a:custGeom>
          <a:avLst/>
          <a:gdLst/>
          <a:ahLst/>
          <a:cxnLst/>
          <a:rect l="0" t="0" r="0" b="0"/>
          <a:pathLst>
            <a:path>
              <a:moveTo>
                <a:pt x="45720" y="0"/>
              </a:moveTo>
              <a:lnTo>
                <a:pt x="45720" y="222362"/>
              </a:lnTo>
            </a:path>
          </a:pathLst>
        </a:custGeom>
      </dgm:spPr>
      <dgm:t>
        <a:bodyPr/>
        <a:lstStyle/>
        <a:p>
          <a:endParaRPr lang="ru-RU"/>
        </a:p>
      </dgm:t>
    </dgm:pt>
    <dgm:pt modelId="{4C2EC196-3E06-4F7D-B7CD-9D573F013C1A}" type="pres">
      <dgm:prSet presAssocID="{34754A6D-56A1-4BEB-AF40-FB2B97BB1111}" presName="hierRoot3" presStyleCnt="0"/>
      <dgm:spPr/>
      <dgm:t>
        <a:bodyPr/>
        <a:lstStyle/>
        <a:p>
          <a:endParaRPr lang="ru-RU"/>
        </a:p>
      </dgm:t>
    </dgm:pt>
    <dgm:pt modelId="{ADBE66EF-9E67-45AC-BD3F-EF15430A9292}" type="pres">
      <dgm:prSet presAssocID="{34754A6D-56A1-4BEB-AF40-FB2B97BB1111}" presName="composite3" presStyleCnt="0"/>
      <dgm:spPr/>
      <dgm:t>
        <a:bodyPr/>
        <a:lstStyle/>
        <a:p>
          <a:endParaRPr lang="ru-RU"/>
        </a:p>
      </dgm:t>
    </dgm:pt>
    <dgm:pt modelId="{BB116FAD-7FBD-4E08-BC5C-84C99A8B3072}" type="pres">
      <dgm:prSet presAssocID="{34754A6D-56A1-4BEB-AF40-FB2B97BB1111}" presName="background3" presStyleLbl="node3" presStyleIdx="0" presStyleCnt="1"/>
      <dgm:spPr>
        <a:xfrm>
          <a:off x="2611378" y="1373602"/>
          <a:ext cx="741342" cy="470752"/>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B1C603A6-07FC-4A55-B8B2-E16197516006}" type="pres">
      <dgm:prSet presAssocID="{34754A6D-56A1-4BEB-AF40-FB2B97BB1111}" presName="text3" presStyleLbl="fgAcc3" presStyleIdx="0" presStyleCnt="1">
        <dgm:presLayoutVars>
          <dgm:chPref val="3"/>
        </dgm:presLayoutVars>
      </dgm:prSet>
      <dgm:spPr>
        <a:prstGeom prst="roundRect">
          <a:avLst>
            <a:gd name="adj" fmla="val 10000"/>
          </a:avLst>
        </a:prstGeom>
      </dgm:spPr>
      <dgm:t>
        <a:bodyPr/>
        <a:lstStyle/>
        <a:p>
          <a:endParaRPr lang="ru-RU"/>
        </a:p>
      </dgm:t>
    </dgm:pt>
    <dgm:pt modelId="{CA89D697-8C1A-43E3-9730-890803F9490D}" type="pres">
      <dgm:prSet presAssocID="{34754A6D-56A1-4BEB-AF40-FB2B97BB1111}" presName="hierChild4" presStyleCnt="0"/>
      <dgm:spPr/>
      <dgm:t>
        <a:bodyPr/>
        <a:lstStyle/>
        <a:p>
          <a:endParaRPr lang="ru-RU"/>
        </a:p>
      </dgm:t>
    </dgm:pt>
    <dgm:pt modelId="{94EE7797-34E9-4D48-94EC-47E8E338B11D}" type="pres">
      <dgm:prSet presAssocID="{FA529F17-C61A-4760-B6BF-39AE23A03ECB}" presName="Name23" presStyleLbl="parChTrans1D4" presStyleIdx="0" presStyleCnt="5"/>
      <dgm:spPr>
        <a:custGeom>
          <a:avLst/>
          <a:gdLst/>
          <a:ahLst/>
          <a:cxnLst/>
          <a:rect l="0" t="0" r="0" b="0"/>
          <a:pathLst>
            <a:path>
              <a:moveTo>
                <a:pt x="1905586" y="0"/>
              </a:moveTo>
              <a:lnTo>
                <a:pt x="1905586" y="151533"/>
              </a:lnTo>
              <a:lnTo>
                <a:pt x="0" y="151533"/>
              </a:lnTo>
              <a:lnTo>
                <a:pt x="0" y="222362"/>
              </a:lnTo>
            </a:path>
          </a:pathLst>
        </a:custGeom>
      </dgm:spPr>
      <dgm:t>
        <a:bodyPr/>
        <a:lstStyle/>
        <a:p>
          <a:endParaRPr lang="ru-RU"/>
        </a:p>
      </dgm:t>
    </dgm:pt>
    <dgm:pt modelId="{E44E4002-9778-4CE2-89F0-EFDEBAFF447A}" type="pres">
      <dgm:prSet presAssocID="{1D6E8BFF-999D-485B-B349-EE0B0A9B394D}" presName="hierRoot4" presStyleCnt="0"/>
      <dgm:spPr/>
      <dgm:t>
        <a:bodyPr/>
        <a:lstStyle/>
        <a:p>
          <a:endParaRPr lang="ru-RU"/>
        </a:p>
      </dgm:t>
    </dgm:pt>
    <dgm:pt modelId="{3D3DFD13-BE14-40D2-BF4F-98A7F82B75CE}" type="pres">
      <dgm:prSet presAssocID="{1D6E8BFF-999D-485B-B349-EE0B0A9B394D}" presName="composite4" presStyleCnt="0"/>
      <dgm:spPr/>
      <dgm:t>
        <a:bodyPr/>
        <a:lstStyle/>
        <a:p>
          <a:endParaRPr lang="ru-RU"/>
        </a:p>
      </dgm:t>
    </dgm:pt>
    <dgm:pt modelId="{0C727D7A-6372-4177-AE81-79C0021246AA}" type="pres">
      <dgm:prSet presAssocID="{1D6E8BFF-999D-485B-B349-EE0B0A9B394D}" presName="background4" presStyleLbl="node4" presStyleIdx="0" presStyleCnt="5"/>
      <dgm:spPr>
        <a:xfrm>
          <a:off x="346952" y="2059961"/>
          <a:ext cx="971995" cy="470752"/>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7C4431B3-CA96-478D-98A6-D182F768C24A}" type="pres">
      <dgm:prSet presAssocID="{1D6E8BFF-999D-485B-B349-EE0B0A9B394D}" presName="text4" presStyleLbl="fgAcc4" presStyleIdx="0" presStyleCnt="5" custScaleX="131113">
        <dgm:presLayoutVars>
          <dgm:chPref val="3"/>
        </dgm:presLayoutVars>
      </dgm:prSet>
      <dgm:spPr>
        <a:prstGeom prst="roundRect">
          <a:avLst>
            <a:gd name="adj" fmla="val 10000"/>
          </a:avLst>
        </a:prstGeom>
      </dgm:spPr>
      <dgm:t>
        <a:bodyPr/>
        <a:lstStyle/>
        <a:p>
          <a:endParaRPr lang="ru-RU"/>
        </a:p>
      </dgm:t>
    </dgm:pt>
    <dgm:pt modelId="{5B947F19-93D6-49B1-9A78-1774E524BABB}" type="pres">
      <dgm:prSet presAssocID="{1D6E8BFF-999D-485B-B349-EE0B0A9B394D}" presName="hierChild5" presStyleCnt="0"/>
      <dgm:spPr/>
      <dgm:t>
        <a:bodyPr/>
        <a:lstStyle/>
        <a:p>
          <a:endParaRPr lang="ru-RU"/>
        </a:p>
      </dgm:t>
    </dgm:pt>
    <dgm:pt modelId="{5D958BC2-9FE4-4612-AE14-D068CE28B41A}" type="pres">
      <dgm:prSet presAssocID="{3E6D07F6-0FDC-4E38-B838-FD363FA5DD86}" presName="Name23" presStyleLbl="parChTrans1D4" presStyleIdx="1" presStyleCnt="5"/>
      <dgm:spPr>
        <a:custGeom>
          <a:avLst/>
          <a:gdLst/>
          <a:ahLst/>
          <a:cxnLst/>
          <a:rect l="0" t="0" r="0" b="0"/>
          <a:pathLst>
            <a:path>
              <a:moveTo>
                <a:pt x="841123" y="0"/>
              </a:moveTo>
              <a:lnTo>
                <a:pt x="841123" y="151533"/>
              </a:lnTo>
              <a:lnTo>
                <a:pt x="0" y="151533"/>
              </a:lnTo>
              <a:lnTo>
                <a:pt x="0" y="222362"/>
              </a:lnTo>
            </a:path>
          </a:pathLst>
        </a:custGeom>
      </dgm:spPr>
      <dgm:t>
        <a:bodyPr/>
        <a:lstStyle/>
        <a:p>
          <a:endParaRPr lang="ru-RU"/>
        </a:p>
      </dgm:t>
    </dgm:pt>
    <dgm:pt modelId="{01BD6F64-4A0C-4F47-BB57-B03398CD6FF8}" type="pres">
      <dgm:prSet presAssocID="{A72AD2E9-B613-4352-BDE9-99386A4A51C4}" presName="hierRoot4" presStyleCnt="0"/>
      <dgm:spPr/>
      <dgm:t>
        <a:bodyPr/>
        <a:lstStyle/>
        <a:p>
          <a:endParaRPr lang="ru-RU"/>
        </a:p>
      </dgm:t>
    </dgm:pt>
    <dgm:pt modelId="{5CA34F90-93C6-443B-8057-291ECFE3BDC7}" type="pres">
      <dgm:prSet presAssocID="{A72AD2E9-B613-4352-BDE9-99386A4A51C4}" presName="composite4" presStyleCnt="0"/>
      <dgm:spPr/>
      <dgm:t>
        <a:bodyPr/>
        <a:lstStyle/>
        <a:p>
          <a:endParaRPr lang="ru-RU"/>
        </a:p>
      </dgm:t>
    </dgm:pt>
    <dgm:pt modelId="{7D027D9F-529A-4F7D-BF54-E2AC1F40C1AA}" type="pres">
      <dgm:prSet presAssocID="{A72AD2E9-B613-4352-BDE9-99386A4A51C4}" presName="background4" presStyleLbl="node4" presStyleIdx="1" presStyleCnt="5"/>
      <dgm:spPr>
        <a:xfrm>
          <a:off x="1483691" y="2059961"/>
          <a:ext cx="915453" cy="470752"/>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329A0697-2CD6-412A-8173-40A81FEFA56D}" type="pres">
      <dgm:prSet presAssocID="{A72AD2E9-B613-4352-BDE9-99386A4A51C4}" presName="text4" presStyleLbl="fgAcc4" presStyleIdx="1" presStyleCnt="5" custScaleX="123486">
        <dgm:presLayoutVars>
          <dgm:chPref val="3"/>
        </dgm:presLayoutVars>
      </dgm:prSet>
      <dgm:spPr>
        <a:prstGeom prst="roundRect">
          <a:avLst>
            <a:gd name="adj" fmla="val 10000"/>
          </a:avLst>
        </a:prstGeom>
      </dgm:spPr>
      <dgm:t>
        <a:bodyPr/>
        <a:lstStyle/>
        <a:p>
          <a:endParaRPr lang="ru-RU"/>
        </a:p>
      </dgm:t>
    </dgm:pt>
    <dgm:pt modelId="{D6EEEC1F-6F09-4258-A0E7-24A7719029D3}" type="pres">
      <dgm:prSet presAssocID="{A72AD2E9-B613-4352-BDE9-99386A4A51C4}" presName="hierChild5" presStyleCnt="0"/>
      <dgm:spPr/>
      <dgm:t>
        <a:bodyPr/>
        <a:lstStyle/>
        <a:p>
          <a:endParaRPr lang="ru-RU"/>
        </a:p>
      </dgm:t>
    </dgm:pt>
    <dgm:pt modelId="{96C0815F-8589-49A0-8630-CDE06723A12B}" type="pres">
      <dgm:prSet presAssocID="{F8C621B7-33CE-405B-9E35-1D419CFD2399}" presName="Name23" presStyleLbl="parChTrans1D4" presStyleIdx="2" presStyleCnt="5"/>
      <dgm:spPr>
        <a:custGeom>
          <a:avLst/>
          <a:gdLst/>
          <a:ahLst/>
          <a:cxnLst/>
          <a:rect l="0" t="0" r="0" b="0"/>
          <a:pathLst>
            <a:path>
              <a:moveTo>
                <a:pt x="0" y="0"/>
              </a:moveTo>
              <a:lnTo>
                <a:pt x="0" y="151533"/>
              </a:lnTo>
              <a:lnTo>
                <a:pt x="129988" y="151533"/>
              </a:lnTo>
              <a:lnTo>
                <a:pt x="129988" y="222362"/>
              </a:lnTo>
            </a:path>
          </a:pathLst>
        </a:custGeom>
      </dgm:spPr>
      <dgm:t>
        <a:bodyPr/>
        <a:lstStyle/>
        <a:p>
          <a:endParaRPr lang="ru-RU"/>
        </a:p>
      </dgm:t>
    </dgm:pt>
    <dgm:pt modelId="{371E1619-1954-46BF-ADF6-1423A7EB0289}" type="pres">
      <dgm:prSet presAssocID="{E4F8F4AD-9B58-4AF6-8003-6BE2E3B21759}" presName="hierRoot4" presStyleCnt="0"/>
      <dgm:spPr/>
      <dgm:t>
        <a:bodyPr/>
        <a:lstStyle/>
        <a:p>
          <a:endParaRPr lang="ru-RU"/>
        </a:p>
      </dgm:t>
    </dgm:pt>
    <dgm:pt modelId="{AADFB6AE-F0E9-47C4-9DA3-4BEB43427159}" type="pres">
      <dgm:prSet presAssocID="{E4F8F4AD-9B58-4AF6-8003-6BE2E3B21759}" presName="composite4" presStyleCnt="0"/>
      <dgm:spPr/>
      <dgm:t>
        <a:bodyPr/>
        <a:lstStyle/>
        <a:p>
          <a:endParaRPr lang="ru-RU"/>
        </a:p>
      </dgm:t>
    </dgm:pt>
    <dgm:pt modelId="{3EE682E5-4381-4F5A-BCD4-B3AF88873388}" type="pres">
      <dgm:prSet presAssocID="{E4F8F4AD-9B58-4AF6-8003-6BE2E3B21759}" presName="background4" presStyleLbl="node4" presStyleIdx="2" presStyleCnt="5"/>
      <dgm:spPr>
        <a:xfrm>
          <a:off x="2563887" y="2059961"/>
          <a:ext cx="935536" cy="470752"/>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5F68C67A-F092-4CE0-8F4C-B6593570EF91}" type="pres">
      <dgm:prSet presAssocID="{E4F8F4AD-9B58-4AF6-8003-6BE2E3B21759}" presName="text4" presStyleLbl="fgAcc4" presStyleIdx="2" presStyleCnt="5" custScaleX="126195">
        <dgm:presLayoutVars>
          <dgm:chPref val="3"/>
        </dgm:presLayoutVars>
      </dgm:prSet>
      <dgm:spPr>
        <a:prstGeom prst="roundRect">
          <a:avLst>
            <a:gd name="adj" fmla="val 10000"/>
          </a:avLst>
        </a:prstGeom>
      </dgm:spPr>
      <dgm:t>
        <a:bodyPr/>
        <a:lstStyle/>
        <a:p>
          <a:endParaRPr lang="ru-RU"/>
        </a:p>
      </dgm:t>
    </dgm:pt>
    <dgm:pt modelId="{FA389EF2-B25B-471E-AF72-C07F0A5AE4BF}" type="pres">
      <dgm:prSet presAssocID="{E4F8F4AD-9B58-4AF6-8003-6BE2E3B21759}" presName="hierChild5" presStyleCnt="0"/>
      <dgm:spPr/>
      <dgm:t>
        <a:bodyPr/>
        <a:lstStyle/>
        <a:p>
          <a:endParaRPr lang="ru-RU"/>
        </a:p>
      </dgm:t>
    </dgm:pt>
    <dgm:pt modelId="{4105F8D9-F7F1-4360-825C-B005942C90D6}" type="pres">
      <dgm:prSet presAssocID="{BFDD1F65-58B0-4F60-8003-8E6838BDE3B6}" presName="Name23" presStyleLbl="parChTrans1D4" presStyleIdx="3" presStyleCnt="5"/>
      <dgm:spPr>
        <a:custGeom>
          <a:avLst/>
          <a:gdLst/>
          <a:ahLst/>
          <a:cxnLst/>
          <a:rect l="0" t="0" r="0" b="0"/>
          <a:pathLst>
            <a:path>
              <a:moveTo>
                <a:pt x="0" y="0"/>
              </a:moveTo>
              <a:lnTo>
                <a:pt x="0" y="151533"/>
              </a:lnTo>
              <a:lnTo>
                <a:pt x="1064462" y="151533"/>
              </a:lnTo>
              <a:lnTo>
                <a:pt x="1064462" y="222362"/>
              </a:lnTo>
            </a:path>
          </a:pathLst>
        </a:custGeom>
      </dgm:spPr>
      <dgm:t>
        <a:bodyPr/>
        <a:lstStyle/>
        <a:p>
          <a:endParaRPr lang="ru-RU"/>
        </a:p>
      </dgm:t>
    </dgm:pt>
    <dgm:pt modelId="{9DB51A54-C0EF-47EA-8F45-D638FDCC8C88}" type="pres">
      <dgm:prSet presAssocID="{5C665B87-0BF2-4E5A-8190-F49A03FF8E05}" presName="hierRoot4" presStyleCnt="0"/>
      <dgm:spPr/>
      <dgm:t>
        <a:bodyPr/>
        <a:lstStyle/>
        <a:p>
          <a:endParaRPr lang="ru-RU"/>
        </a:p>
      </dgm:t>
    </dgm:pt>
    <dgm:pt modelId="{E803BC1C-4D56-40F4-9DF7-1BB2E0DC05C2}" type="pres">
      <dgm:prSet presAssocID="{5C665B87-0BF2-4E5A-8190-F49A03FF8E05}" presName="composite4" presStyleCnt="0"/>
      <dgm:spPr/>
      <dgm:t>
        <a:bodyPr/>
        <a:lstStyle/>
        <a:p>
          <a:endParaRPr lang="ru-RU"/>
        </a:p>
      </dgm:t>
    </dgm:pt>
    <dgm:pt modelId="{53D3AA10-100A-47B7-B890-AD99E767B457}" type="pres">
      <dgm:prSet presAssocID="{5C665B87-0BF2-4E5A-8190-F49A03FF8E05}" presName="background4" presStyleLbl="node4" presStyleIdx="3" presStyleCnt="5"/>
      <dgm:spPr>
        <a:xfrm>
          <a:off x="3664167" y="2059961"/>
          <a:ext cx="927063" cy="470752"/>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77A203E3-86D5-4879-A0A9-DD4AC73AE533}" type="pres">
      <dgm:prSet presAssocID="{5C665B87-0BF2-4E5A-8190-F49A03FF8E05}" presName="text4" presStyleLbl="fgAcc4" presStyleIdx="3" presStyleCnt="5" custScaleX="125052">
        <dgm:presLayoutVars>
          <dgm:chPref val="3"/>
        </dgm:presLayoutVars>
      </dgm:prSet>
      <dgm:spPr>
        <a:prstGeom prst="roundRect">
          <a:avLst>
            <a:gd name="adj" fmla="val 10000"/>
          </a:avLst>
        </a:prstGeom>
      </dgm:spPr>
      <dgm:t>
        <a:bodyPr/>
        <a:lstStyle/>
        <a:p>
          <a:endParaRPr lang="ru-RU"/>
        </a:p>
      </dgm:t>
    </dgm:pt>
    <dgm:pt modelId="{A5474BE0-3FFD-4B68-8581-23702D3244FF}" type="pres">
      <dgm:prSet presAssocID="{5C665B87-0BF2-4E5A-8190-F49A03FF8E05}" presName="hierChild5" presStyleCnt="0"/>
      <dgm:spPr/>
      <dgm:t>
        <a:bodyPr/>
        <a:lstStyle/>
        <a:p>
          <a:endParaRPr lang="ru-RU"/>
        </a:p>
      </dgm:t>
    </dgm:pt>
    <dgm:pt modelId="{F1CAD236-971E-4B15-8FD9-803F427E1D0C}" type="pres">
      <dgm:prSet presAssocID="{D126C698-41AA-403F-AEEF-21D39A799753}" presName="Name23" presStyleLbl="parChTrans1D4" presStyleIdx="4" presStyleCnt="5"/>
      <dgm:spPr>
        <a:custGeom>
          <a:avLst/>
          <a:gdLst/>
          <a:ahLst/>
          <a:cxnLst/>
          <a:rect l="0" t="0" r="0" b="0"/>
          <a:pathLst>
            <a:path>
              <a:moveTo>
                <a:pt x="0" y="0"/>
              </a:moveTo>
              <a:lnTo>
                <a:pt x="0" y="151533"/>
              </a:lnTo>
              <a:lnTo>
                <a:pt x="1998936" y="151533"/>
              </a:lnTo>
              <a:lnTo>
                <a:pt x="1998936" y="222362"/>
              </a:lnTo>
            </a:path>
          </a:pathLst>
        </a:custGeom>
      </dgm:spPr>
      <dgm:t>
        <a:bodyPr/>
        <a:lstStyle/>
        <a:p>
          <a:endParaRPr lang="ru-RU"/>
        </a:p>
      </dgm:t>
    </dgm:pt>
    <dgm:pt modelId="{B5B7BAB8-BF36-4493-8A66-AC95337471B9}" type="pres">
      <dgm:prSet presAssocID="{CF915500-7D2E-4CD0-856F-CCC6281045F2}" presName="hierRoot4" presStyleCnt="0"/>
      <dgm:spPr/>
      <dgm:t>
        <a:bodyPr/>
        <a:lstStyle/>
        <a:p>
          <a:endParaRPr lang="ru-RU"/>
        </a:p>
      </dgm:t>
    </dgm:pt>
    <dgm:pt modelId="{1E5ACFBB-2A34-4FA5-BFA8-BFF8F6A00942}" type="pres">
      <dgm:prSet presAssocID="{CF915500-7D2E-4CD0-856F-CCC6281045F2}" presName="composite4" presStyleCnt="0"/>
      <dgm:spPr/>
      <dgm:t>
        <a:bodyPr/>
        <a:lstStyle/>
        <a:p>
          <a:endParaRPr lang="ru-RU"/>
        </a:p>
      </dgm:t>
    </dgm:pt>
    <dgm:pt modelId="{BF984197-C2D8-43B0-A6CE-3F34BA415907}" type="pres">
      <dgm:prSet presAssocID="{CF915500-7D2E-4CD0-856F-CCC6281045F2}" presName="background4" presStyleLbl="node4" presStyleIdx="4" presStyleCnt="5"/>
      <dgm:spPr>
        <a:xfrm>
          <a:off x="4755973" y="2059961"/>
          <a:ext cx="861172" cy="470752"/>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11AF6B7E-7949-4A97-B7B5-2BCC605BB91D}" type="pres">
      <dgm:prSet presAssocID="{CF915500-7D2E-4CD0-856F-CCC6281045F2}" presName="text4" presStyleLbl="fgAcc4" presStyleIdx="4" presStyleCnt="5" custScaleX="116164">
        <dgm:presLayoutVars>
          <dgm:chPref val="3"/>
        </dgm:presLayoutVars>
      </dgm:prSet>
      <dgm:spPr>
        <a:prstGeom prst="roundRect">
          <a:avLst>
            <a:gd name="adj" fmla="val 10000"/>
          </a:avLst>
        </a:prstGeom>
      </dgm:spPr>
      <dgm:t>
        <a:bodyPr/>
        <a:lstStyle/>
        <a:p>
          <a:endParaRPr lang="ru-RU"/>
        </a:p>
      </dgm:t>
    </dgm:pt>
    <dgm:pt modelId="{7A62EFD4-4674-437F-8F60-7B9542E7775D}" type="pres">
      <dgm:prSet presAssocID="{CF915500-7D2E-4CD0-856F-CCC6281045F2}" presName="hierChild5" presStyleCnt="0"/>
      <dgm:spPr/>
      <dgm:t>
        <a:bodyPr/>
        <a:lstStyle/>
        <a:p>
          <a:endParaRPr lang="ru-RU"/>
        </a:p>
      </dgm:t>
    </dgm:pt>
  </dgm:ptLst>
  <dgm:cxnLst>
    <dgm:cxn modelId="{BD191B3B-1560-419E-A3A1-8A9BA65DA505}" type="presOf" srcId="{CF915500-7D2E-4CD0-856F-CCC6281045F2}" destId="{11AF6B7E-7949-4A97-B7B5-2BCC605BB91D}" srcOrd="0" destOrd="0" presId="urn:microsoft.com/office/officeart/2005/8/layout/hierarchy1"/>
    <dgm:cxn modelId="{40A0750F-FE0E-4CEF-BCB4-9021F9F6FF72}" type="presOf" srcId="{74056BA7-41B7-40C7-B652-0EE0379235CC}" destId="{D2A4630D-471A-4652-92F4-0B71D55CFDA8}" srcOrd="0" destOrd="0" presId="urn:microsoft.com/office/officeart/2005/8/layout/hierarchy1"/>
    <dgm:cxn modelId="{C60CD236-4BBB-408D-B9AA-5D57E5C4B7B5}" srcId="{34754A6D-56A1-4BEB-AF40-FB2B97BB1111}" destId="{5C665B87-0BF2-4E5A-8190-F49A03FF8E05}" srcOrd="3" destOrd="0" parTransId="{BFDD1F65-58B0-4F60-8003-8E6838BDE3B6}" sibTransId="{C350CB7A-9342-407E-9B33-6AB624BF35EE}"/>
    <dgm:cxn modelId="{EE282743-CE85-4D03-AF70-08A1518DD281}" srcId="{28231072-956F-4DA9-A76A-E0CE31AA1071}" destId="{74056BA7-41B7-40C7-B652-0EE0379235CC}" srcOrd="0" destOrd="0" parTransId="{65653495-6B25-4C3B-9F03-5D0B645F816E}" sibTransId="{E664289A-0520-4F46-8035-EEFD1892DA2E}"/>
    <dgm:cxn modelId="{8B1FA373-3409-49B3-A858-D18CFF5E4344}" type="presOf" srcId="{F8C621B7-33CE-405B-9E35-1D419CFD2399}" destId="{96C0815F-8589-49A0-8630-CDE06723A12B}" srcOrd="0" destOrd="0" presId="urn:microsoft.com/office/officeart/2005/8/layout/hierarchy1"/>
    <dgm:cxn modelId="{40E92AF2-008D-429E-9CE5-4DE8E5E06934}" type="presOf" srcId="{65653495-6B25-4C3B-9F03-5D0B645F816E}" destId="{823B11DA-1146-4DBE-881B-85A41B16868D}" srcOrd="0" destOrd="0" presId="urn:microsoft.com/office/officeart/2005/8/layout/hierarchy1"/>
    <dgm:cxn modelId="{64B6798E-3FFC-4CC6-A325-FF00237C5D89}" srcId="{34754A6D-56A1-4BEB-AF40-FB2B97BB1111}" destId="{E4F8F4AD-9B58-4AF6-8003-6BE2E3B21759}" srcOrd="2" destOrd="0" parTransId="{F8C621B7-33CE-405B-9E35-1D419CFD2399}" sibTransId="{068D9D90-394D-43ED-899A-45D9A780EEC6}"/>
    <dgm:cxn modelId="{BD39F91B-803A-4A88-BBC7-75DEBFEF91BD}" type="presOf" srcId="{E4F8F4AD-9B58-4AF6-8003-6BE2E3B21759}" destId="{5F68C67A-F092-4CE0-8F4C-B6593570EF91}" srcOrd="0" destOrd="0" presId="urn:microsoft.com/office/officeart/2005/8/layout/hierarchy1"/>
    <dgm:cxn modelId="{004723EA-259B-4C26-AF67-68D94CBCD368}" type="presOf" srcId="{F32ECE8A-5A33-4849-93A3-4E52F406DC80}" destId="{FDBC850A-F820-44F0-81B9-80EC10EA0EBF}" srcOrd="0" destOrd="0" presId="urn:microsoft.com/office/officeart/2005/8/layout/hierarchy1"/>
    <dgm:cxn modelId="{81D16E44-92DD-4050-9C71-627DE41C4F23}" type="presOf" srcId="{B1EB9F96-F763-43A9-920D-6CAD52542ECF}" destId="{06165818-2ABB-4A3E-B181-DE5BABA7E15A}" srcOrd="0" destOrd="0" presId="urn:microsoft.com/office/officeart/2005/8/layout/hierarchy1"/>
    <dgm:cxn modelId="{3A940B99-C018-435D-98A2-814D512FF1E4}" srcId="{34754A6D-56A1-4BEB-AF40-FB2B97BB1111}" destId="{1D6E8BFF-999D-485B-B349-EE0B0A9B394D}" srcOrd="0" destOrd="0" parTransId="{FA529F17-C61A-4760-B6BF-39AE23A03ECB}" sibTransId="{303C1CB0-A0D4-44B4-8FEA-EADB4F47A159}"/>
    <dgm:cxn modelId="{47CA49AB-B96E-4A0B-9447-1E1C339FDA14}" srcId="{B1EB9F96-F763-43A9-920D-6CAD52542ECF}" destId="{28231072-956F-4DA9-A76A-E0CE31AA1071}" srcOrd="0" destOrd="0" parTransId="{898CE9A1-60C5-4AE1-AE87-87B08876EE03}" sibTransId="{6A81E17B-1C07-43CC-9500-70FC83CC4E6E}"/>
    <dgm:cxn modelId="{6BDF156F-AC61-49EB-8B7F-23CFA2038AC2}" srcId="{74056BA7-41B7-40C7-B652-0EE0379235CC}" destId="{34754A6D-56A1-4BEB-AF40-FB2B97BB1111}" srcOrd="0" destOrd="0" parTransId="{F32ECE8A-5A33-4849-93A3-4E52F406DC80}" sibTransId="{3C7CF207-E8F1-414E-A464-DCC1755A6AB7}"/>
    <dgm:cxn modelId="{C66B8BBA-ACEB-4853-AEB6-5A7DC2B44693}" type="presOf" srcId="{3E6D07F6-0FDC-4E38-B838-FD363FA5DD86}" destId="{5D958BC2-9FE4-4612-AE14-D068CE28B41A}" srcOrd="0" destOrd="0" presId="urn:microsoft.com/office/officeart/2005/8/layout/hierarchy1"/>
    <dgm:cxn modelId="{061B43C6-9674-4DA3-BEE4-3C9527B6F2C0}" type="presOf" srcId="{FA529F17-C61A-4760-B6BF-39AE23A03ECB}" destId="{94EE7797-34E9-4D48-94EC-47E8E338B11D}" srcOrd="0" destOrd="0" presId="urn:microsoft.com/office/officeart/2005/8/layout/hierarchy1"/>
    <dgm:cxn modelId="{899D7E45-8911-43D8-B53B-C4FBBD2AC46B}" type="presOf" srcId="{BFDD1F65-58B0-4F60-8003-8E6838BDE3B6}" destId="{4105F8D9-F7F1-4360-825C-B005942C90D6}" srcOrd="0" destOrd="0" presId="urn:microsoft.com/office/officeart/2005/8/layout/hierarchy1"/>
    <dgm:cxn modelId="{DE272999-1357-4E4A-8D34-63AB2BD06712}" type="presOf" srcId="{A72AD2E9-B613-4352-BDE9-99386A4A51C4}" destId="{329A0697-2CD6-412A-8173-40A81FEFA56D}" srcOrd="0" destOrd="0" presId="urn:microsoft.com/office/officeart/2005/8/layout/hierarchy1"/>
    <dgm:cxn modelId="{B916CE83-3D99-42AD-86BD-2FEC2436A330}" type="presOf" srcId="{34754A6D-56A1-4BEB-AF40-FB2B97BB1111}" destId="{B1C603A6-07FC-4A55-B8B2-E16197516006}" srcOrd="0" destOrd="0" presId="urn:microsoft.com/office/officeart/2005/8/layout/hierarchy1"/>
    <dgm:cxn modelId="{3B28BDD3-4FE1-4FD5-9474-BD4D06FE7CFA}" type="presOf" srcId="{28231072-956F-4DA9-A76A-E0CE31AA1071}" destId="{28D7A77D-1D0C-4079-80D6-099A2FFECA18}" srcOrd="0" destOrd="0" presId="urn:microsoft.com/office/officeart/2005/8/layout/hierarchy1"/>
    <dgm:cxn modelId="{15C7A3A6-85C2-423C-8493-328AF755B9C5}" srcId="{34754A6D-56A1-4BEB-AF40-FB2B97BB1111}" destId="{A72AD2E9-B613-4352-BDE9-99386A4A51C4}" srcOrd="1" destOrd="0" parTransId="{3E6D07F6-0FDC-4E38-B838-FD363FA5DD86}" sibTransId="{F0101588-99A7-49B7-A66C-93702A6A4588}"/>
    <dgm:cxn modelId="{F91102A2-07CA-4D9A-BC7A-B1A567236D81}" type="presOf" srcId="{1D6E8BFF-999D-485B-B349-EE0B0A9B394D}" destId="{7C4431B3-CA96-478D-98A6-D182F768C24A}" srcOrd="0" destOrd="0" presId="urn:microsoft.com/office/officeart/2005/8/layout/hierarchy1"/>
    <dgm:cxn modelId="{A050C566-0B6A-401B-9B4B-F81DBEB2F6B4}" type="presOf" srcId="{5C665B87-0BF2-4E5A-8190-F49A03FF8E05}" destId="{77A203E3-86D5-4879-A0A9-DD4AC73AE533}" srcOrd="0" destOrd="0" presId="urn:microsoft.com/office/officeart/2005/8/layout/hierarchy1"/>
    <dgm:cxn modelId="{467CD30A-3ECC-4F7D-866D-C328E2C5B4CC}" type="presOf" srcId="{D126C698-41AA-403F-AEEF-21D39A799753}" destId="{F1CAD236-971E-4B15-8FD9-803F427E1D0C}" srcOrd="0" destOrd="0" presId="urn:microsoft.com/office/officeart/2005/8/layout/hierarchy1"/>
    <dgm:cxn modelId="{22AE6AC4-9E18-4890-B6FE-E07A3C11849B}" srcId="{34754A6D-56A1-4BEB-AF40-FB2B97BB1111}" destId="{CF915500-7D2E-4CD0-856F-CCC6281045F2}" srcOrd="4" destOrd="0" parTransId="{D126C698-41AA-403F-AEEF-21D39A799753}" sibTransId="{A87A85A9-5ED5-4FF2-8873-FD280EFC2252}"/>
    <dgm:cxn modelId="{31AB2D65-2DB7-43AF-83C0-1A672471199E}" type="presParOf" srcId="{06165818-2ABB-4A3E-B181-DE5BABA7E15A}" destId="{1055EE1F-6FE9-4689-A685-CB9E2B6DC905}" srcOrd="0" destOrd="0" presId="urn:microsoft.com/office/officeart/2005/8/layout/hierarchy1"/>
    <dgm:cxn modelId="{3F09BB31-3704-4DAE-8F9B-2218DC825516}" type="presParOf" srcId="{1055EE1F-6FE9-4689-A685-CB9E2B6DC905}" destId="{305E247F-B6A6-40A8-BDEE-6B39FC975FB9}" srcOrd="0" destOrd="0" presId="urn:microsoft.com/office/officeart/2005/8/layout/hierarchy1"/>
    <dgm:cxn modelId="{5742E8EE-1B8F-4508-80CB-92C493440552}" type="presParOf" srcId="{305E247F-B6A6-40A8-BDEE-6B39FC975FB9}" destId="{E9EBA596-BC3B-4E7C-9912-6F9C74DBBC71}" srcOrd="0" destOrd="0" presId="urn:microsoft.com/office/officeart/2005/8/layout/hierarchy1"/>
    <dgm:cxn modelId="{AEAA212A-6A9C-4685-826E-2E63846DB39A}" type="presParOf" srcId="{305E247F-B6A6-40A8-BDEE-6B39FC975FB9}" destId="{28D7A77D-1D0C-4079-80D6-099A2FFECA18}" srcOrd="1" destOrd="0" presId="urn:microsoft.com/office/officeart/2005/8/layout/hierarchy1"/>
    <dgm:cxn modelId="{7E288D00-B0B0-4E2E-8B42-2213412C921A}" type="presParOf" srcId="{1055EE1F-6FE9-4689-A685-CB9E2B6DC905}" destId="{210AD537-694B-4903-87E4-CCEA7F7947C8}" srcOrd="1" destOrd="0" presId="urn:microsoft.com/office/officeart/2005/8/layout/hierarchy1"/>
    <dgm:cxn modelId="{316CD524-FE24-4049-82A4-491124FA9E02}" type="presParOf" srcId="{210AD537-694B-4903-87E4-CCEA7F7947C8}" destId="{823B11DA-1146-4DBE-881B-85A41B16868D}" srcOrd="0" destOrd="0" presId="urn:microsoft.com/office/officeart/2005/8/layout/hierarchy1"/>
    <dgm:cxn modelId="{D90A6E3A-00D1-4BDE-8232-2C75AC05064E}" type="presParOf" srcId="{210AD537-694B-4903-87E4-CCEA7F7947C8}" destId="{92922A84-E48C-42A1-B376-DDCD9857F7D6}" srcOrd="1" destOrd="0" presId="urn:microsoft.com/office/officeart/2005/8/layout/hierarchy1"/>
    <dgm:cxn modelId="{06CABE2B-56CC-4349-A938-45C15BA385FD}" type="presParOf" srcId="{92922A84-E48C-42A1-B376-DDCD9857F7D6}" destId="{22C51564-C234-4BCB-9C14-7F7690212B96}" srcOrd="0" destOrd="0" presId="urn:microsoft.com/office/officeart/2005/8/layout/hierarchy1"/>
    <dgm:cxn modelId="{29D7B1E8-BF33-4916-9947-C235AD090444}" type="presParOf" srcId="{22C51564-C234-4BCB-9C14-7F7690212B96}" destId="{3B85FC9C-1E9C-4468-B3F7-D7F88F9C46FC}" srcOrd="0" destOrd="0" presId="urn:microsoft.com/office/officeart/2005/8/layout/hierarchy1"/>
    <dgm:cxn modelId="{DAAC09FC-E018-4CF4-81C5-6207A5DBC12D}" type="presParOf" srcId="{22C51564-C234-4BCB-9C14-7F7690212B96}" destId="{D2A4630D-471A-4652-92F4-0B71D55CFDA8}" srcOrd="1" destOrd="0" presId="urn:microsoft.com/office/officeart/2005/8/layout/hierarchy1"/>
    <dgm:cxn modelId="{95D29D35-B01E-405E-92A5-2CD7353A8EA2}" type="presParOf" srcId="{92922A84-E48C-42A1-B376-DDCD9857F7D6}" destId="{C6C9BA00-33AE-425F-BC29-455297300A87}" srcOrd="1" destOrd="0" presId="urn:microsoft.com/office/officeart/2005/8/layout/hierarchy1"/>
    <dgm:cxn modelId="{01749766-5DF4-4B60-9AE8-C1CC4E81EBD8}" type="presParOf" srcId="{C6C9BA00-33AE-425F-BC29-455297300A87}" destId="{FDBC850A-F820-44F0-81B9-80EC10EA0EBF}" srcOrd="0" destOrd="0" presId="urn:microsoft.com/office/officeart/2005/8/layout/hierarchy1"/>
    <dgm:cxn modelId="{28695D64-103F-4C11-8FE1-FC6EE20716D4}" type="presParOf" srcId="{C6C9BA00-33AE-425F-BC29-455297300A87}" destId="{4C2EC196-3E06-4F7D-B7CD-9D573F013C1A}" srcOrd="1" destOrd="0" presId="urn:microsoft.com/office/officeart/2005/8/layout/hierarchy1"/>
    <dgm:cxn modelId="{323D69D3-3E2B-4B8F-B925-A43E89B7CFB7}" type="presParOf" srcId="{4C2EC196-3E06-4F7D-B7CD-9D573F013C1A}" destId="{ADBE66EF-9E67-45AC-BD3F-EF15430A9292}" srcOrd="0" destOrd="0" presId="urn:microsoft.com/office/officeart/2005/8/layout/hierarchy1"/>
    <dgm:cxn modelId="{4855B4F5-BAF1-4F27-8FF2-6B4988D0E42A}" type="presParOf" srcId="{ADBE66EF-9E67-45AC-BD3F-EF15430A9292}" destId="{BB116FAD-7FBD-4E08-BC5C-84C99A8B3072}" srcOrd="0" destOrd="0" presId="urn:microsoft.com/office/officeart/2005/8/layout/hierarchy1"/>
    <dgm:cxn modelId="{589D1E5E-F360-43F8-95B6-15B8E2067F58}" type="presParOf" srcId="{ADBE66EF-9E67-45AC-BD3F-EF15430A9292}" destId="{B1C603A6-07FC-4A55-B8B2-E16197516006}" srcOrd="1" destOrd="0" presId="urn:microsoft.com/office/officeart/2005/8/layout/hierarchy1"/>
    <dgm:cxn modelId="{48154CF7-7A49-46F5-9479-B9718F787097}" type="presParOf" srcId="{4C2EC196-3E06-4F7D-B7CD-9D573F013C1A}" destId="{CA89D697-8C1A-43E3-9730-890803F9490D}" srcOrd="1" destOrd="0" presId="urn:microsoft.com/office/officeart/2005/8/layout/hierarchy1"/>
    <dgm:cxn modelId="{036E17EA-FE67-47B8-93CD-8CA2AAB86F34}" type="presParOf" srcId="{CA89D697-8C1A-43E3-9730-890803F9490D}" destId="{94EE7797-34E9-4D48-94EC-47E8E338B11D}" srcOrd="0" destOrd="0" presId="urn:microsoft.com/office/officeart/2005/8/layout/hierarchy1"/>
    <dgm:cxn modelId="{C31F3129-7FA2-4F13-A2DA-1F57295AE0C3}" type="presParOf" srcId="{CA89D697-8C1A-43E3-9730-890803F9490D}" destId="{E44E4002-9778-4CE2-89F0-EFDEBAFF447A}" srcOrd="1" destOrd="0" presId="urn:microsoft.com/office/officeart/2005/8/layout/hierarchy1"/>
    <dgm:cxn modelId="{07619296-9A30-40FB-8FD7-D3B71069DB3B}" type="presParOf" srcId="{E44E4002-9778-4CE2-89F0-EFDEBAFF447A}" destId="{3D3DFD13-BE14-40D2-BF4F-98A7F82B75CE}" srcOrd="0" destOrd="0" presId="urn:microsoft.com/office/officeart/2005/8/layout/hierarchy1"/>
    <dgm:cxn modelId="{74912635-B441-460C-87B3-806F100B0371}" type="presParOf" srcId="{3D3DFD13-BE14-40D2-BF4F-98A7F82B75CE}" destId="{0C727D7A-6372-4177-AE81-79C0021246AA}" srcOrd="0" destOrd="0" presId="urn:microsoft.com/office/officeart/2005/8/layout/hierarchy1"/>
    <dgm:cxn modelId="{BA9AB861-DAAF-4845-8D0E-241D17830C61}" type="presParOf" srcId="{3D3DFD13-BE14-40D2-BF4F-98A7F82B75CE}" destId="{7C4431B3-CA96-478D-98A6-D182F768C24A}" srcOrd="1" destOrd="0" presId="urn:microsoft.com/office/officeart/2005/8/layout/hierarchy1"/>
    <dgm:cxn modelId="{0A8589E0-23C3-4A61-920C-47DA1EACE2BE}" type="presParOf" srcId="{E44E4002-9778-4CE2-89F0-EFDEBAFF447A}" destId="{5B947F19-93D6-49B1-9A78-1774E524BABB}" srcOrd="1" destOrd="0" presId="urn:microsoft.com/office/officeart/2005/8/layout/hierarchy1"/>
    <dgm:cxn modelId="{6B53BB87-C507-4EE4-BC81-218E562953F5}" type="presParOf" srcId="{CA89D697-8C1A-43E3-9730-890803F9490D}" destId="{5D958BC2-9FE4-4612-AE14-D068CE28B41A}" srcOrd="2" destOrd="0" presId="urn:microsoft.com/office/officeart/2005/8/layout/hierarchy1"/>
    <dgm:cxn modelId="{D9C45A8B-D926-449C-A3B0-76F2A177BAAB}" type="presParOf" srcId="{CA89D697-8C1A-43E3-9730-890803F9490D}" destId="{01BD6F64-4A0C-4F47-BB57-B03398CD6FF8}" srcOrd="3" destOrd="0" presId="urn:microsoft.com/office/officeart/2005/8/layout/hierarchy1"/>
    <dgm:cxn modelId="{FAB8DE9D-9838-49CB-8195-EE6DFC567B2E}" type="presParOf" srcId="{01BD6F64-4A0C-4F47-BB57-B03398CD6FF8}" destId="{5CA34F90-93C6-443B-8057-291ECFE3BDC7}" srcOrd="0" destOrd="0" presId="urn:microsoft.com/office/officeart/2005/8/layout/hierarchy1"/>
    <dgm:cxn modelId="{35DD8CD2-6F8F-4370-91B3-D01A898B847F}" type="presParOf" srcId="{5CA34F90-93C6-443B-8057-291ECFE3BDC7}" destId="{7D027D9F-529A-4F7D-BF54-E2AC1F40C1AA}" srcOrd="0" destOrd="0" presId="urn:microsoft.com/office/officeart/2005/8/layout/hierarchy1"/>
    <dgm:cxn modelId="{85262D27-1D3C-46C3-9E70-8E3CF3C73051}" type="presParOf" srcId="{5CA34F90-93C6-443B-8057-291ECFE3BDC7}" destId="{329A0697-2CD6-412A-8173-40A81FEFA56D}" srcOrd="1" destOrd="0" presId="urn:microsoft.com/office/officeart/2005/8/layout/hierarchy1"/>
    <dgm:cxn modelId="{FACC809D-403B-45D4-9E47-5532B37C0DF2}" type="presParOf" srcId="{01BD6F64-4A0C-4F47-BB57-B03398CD6FF8}" destId="{D6EEEC1F-6F09-4258-A0E7-24A7719029D3}" srcOrd="1" destOrd="0" presId="urn:microsoft.com/office/officeart/2005/8/layout/hierarchy1"/>
    <dgm:cxn modelId="{2A289EB7-6D9D-4E87-9BB1-534ABC7F1216}" type="presParOf" srcId="{CA89D697-8C1A-43E3-9730-890803F9490D}" destId="{96C0815F-8589-49A0-8630-CDE06723A12B}" srcOrd="4" destOrd="0" presId="urn:microsoft.com/office/officeart/2005/8/layout/hierarchy1"/>
    <dgm:cxn modelId="{4FF724DE-689C-4A4E-9021-96FAE5BFFF6B}" type="presParOf" srcId="{CA89D697-8C1A-43E3-9730-890803F9490D}" destId="{371E1619-1954-46BF-ADF6-1423A7EB0289}" srcOrd="5" destOrd="0" presId="urn:microsoft.com/office/officeart/2005/8/layout/hierarchy1"/>
    <dgm:cxn modelId="{4576610C-97AC-4F87-924E-326E3CEB5B16}" type="presParOf" srcId="{371E1619-1954-46BF-ADF6-1423A7EB0289}" destId="{AADFB6AE-F0E9-47C4-9DA3-4BEB43427159}" srcOrd="0" destOrd="0" presId="urn:microsoft.com/office/officeart/2005/8/layout/hierarchy1"/>
    <dgm:cxn modelId="{989E770D-80C9-4B97-816B-0A9D03EC1089}" type="presParOf" srcId="{AADFB6AE-F0E9-47C4-9DA3-4BEB43427159}" destId="{3EE682E5-4381-4F5A-BCD4-B3AF88873388}" srcOrd="0" destOrd="0" presId="urn:microsoft.com/office/officeart/2005/8/layout/hierarchy1"/>
    <dgm:cxn modelId="{9C3BA737-E9A4-4629-A73E-DB108E7F1EFB}" type="presParOf" srcId="{AADFB6AE-F0E9-47C4-9DA3-4BEB43427159}" destId="{5F68C67A-F092-4CE0-8F4C-B6593570EF91}" srcOrd="1" destOrd="0" presId="urn:microsoft.com/office/officeart/2005/8/layout/hierarchy1"/>
    <dgm:cxn modelId="{330666AA-E305-474F-96E8-71B7E0D31FF4}" type="presParOf" srcId="{371E1619-1954-46BF-ADF6-1423A7EB0289}" destId="{FA389EF2-B25B-471E-AF72-C07F0A5AE4BF}" srcOrd="1" destOrd="0" presId="urn:microsoft.com/office/officeart/2005/8/layout/hierarchy1"/>
    <dgm:cxn modelId="{9739AF27-E6C9-409B-AA86-C32EB3B7E569}" type="presParOf" srcId="{CA89D697-8C1A-43E3-9730-890803F9490D}" destId="{4105F8D9-F7F1-4360-825C-B005942C90D6}" srcOrd="6" destOrd="0" presId="urn:microsoft.com/office/officeart/2005/8/layout/hierarchy1"/>
    <dgm:cxn modelId="{88202563-7917-4784-8223-B1D3DECDD6E1}" type="presParOf" srcId="{CA89D697-8C1A-43E3-9730-890803F9490D}" destId="{9DB51A54-C0EF-47EA-8F45-D638FDCC8C88}" srcOrd="7" destOrd="0" presId="urn:microsoft.com/office/officeart/2005/8/layout/hierarchy1"/>
    <dgm:cxn modelId="{58CB41FA-3196-46DF-BCB5-32BE72471F77}" type="presParOf" srcId="{9DB51A54-C0EF-47EA-8F45-D638FDCC8C88}" destId="{E803BC1C-4D56-40F4-9DF7-1BB2E0DC05C2}" srcOrd="0" destOrd="0" presId="urn:microsoft.com/office/officeart/2005/8/layout/hierarchy1"/>
    <dgm:cxn modelId="{B278FE58-5149-47C0-82C4-C565B03562B1}" type="presParOf" srcId="{E803BC1C-4D56-40F4-9DF7-1BB2E0DC05C2}" destId="{53D3AA10-100A-47B7-B890-AD99E767B457}" srcOrd="0" destOrd="0" presId="urn:microsoft.com/office/officeart/2005/8/layout/hierarchy1"/>
    <dgm:cxn modelId="{A8ADD5A1-2DF1-4C15-960D-3BFAC3FFCB8F}" type="presParOf" srcId="{E803BC1C-4D56-40F4-9DF7-1BB2E0DC05C2}" destId="{77A203E3-86D5-4879-A0A9-DD4AC73AE533}" srcOrd="1" destOrd="0" presId="urn:microsoft.com/office/officeart/2005/8/layout/hierarchy1"/>
    <dgm:cxn modelId="{B3DACE47-944B-411B-A104-AE6FA230579E}" type="presParOf" srcId="{9DB51A54-C0EF-47EA-8F45-D638FDCC8C88}" destId="{A5474BE0-3FFD-4B68-8581-23702D3244FF}" srcOrd="1" destOrd="0" presId="urn:microsoft.com/office/officeart/2005/8/layout/hierarchy1"/>
    <dgm:cxn modelId="{2C920484-C160-4B47-8589-93898992F072}" type="presParOf" srcId="{CA89D697-8C1A-43E3-9730-890803F9490D}" destId="{F1CAD236-971E-4B15-8FD9-803F427E1D0C}" srcOrd="8" destOrd="0" presId="urn:microsoft.com/office/officeart/2005/8/layout/hierarchy1"/>
    <dgm:cxn modelId="{AB09EA61-73C0-4FA9-B54F-E65CAC461DC0}" type="presParOf" srcId="{CA89D697-8C1A-43E3-9730-890803F9490D}" destId="{B5B7BAB8-BF36-4493-8A66-AC95337471B9}" srcOrd="9" destOrd="0" presId="urn:microsoft.com/office/officeart/2005/8/layout/hierarchy1"/>
    <dgm:cxn modelId="{E5A0943E-AE95-455D-B552-9529D4EE61CB}" type="presParOf" srcId="{B5B7BAB8-BF36-4493-8A66-AC95337471B9}" destId="{1E5ACFBB-2A34-4FA5-BFA8-BFF8F6A00942}" srcOrd="0" destOrd="0" presId="urn:microsoft.com/office/officeart/2005/8/layout/hierarchy1"/>
    <dgm:cxn modelId="{BBA416EA-38B4-4D5D-99CB-E7781105B93C}" type="presParOf" srcId="{1E5ACFBB-2A34-4FA5-BFA8-BFF8F6A00942}" destId="{BF984197-C2D8-43B0-A6CE-3F34BA415907}" srcOrd="0" destOrd="0" presId="urn:microsoft.com/office/officeart/2005/8/layout/hierarchy1"/>
    <dgm:cxn modelId="{283CC2CA-AD7E-4EB5-A9AF-B358D1CAE98E}" type="presParOf" srcId="{1E5ACFBB-2A34-4FA5-BFA8-BFF8F6A00942}" destId="{11AF6B7E-7949-4A97-B7B5-2BCC605BB91D}" srcOrd="1" destOrd="0" presId="urn:microsoft.com/office/officeart/2005/8/layout/hierarchy1"/>
    <dgm:cxn modelId="{1DBBE3E7-7704-449E-A45A-1D14F5BAE749}" type="presParOf" srcId="{B5B7BAB8-BF36-4493-8A66-AC95337471B9}" destId="{7A62EFD4-4674-437F-8F60-7B9542E7775D}" srcOrd="1" destOrd="0" presId="urn:microsoft.com/office/officeart/2005/8/layout/hierarchy1"/>
  </dgm:cxnLst>
  <dgm:bg/>
  <dgm:whole/>
  <dgm:extLst>
    <a:ext uri="http://schemas.microsoft.com/office/drawing/2008/diagram">
      <dsp:dataModelExt xmlns:dsp="http://schemas.microsoft.com/office/drawing/2008/diagram" relId="rId150" minVer="http://schemas.openxmlformats.org/drawingml/2006/diagram"/>
    </a:ext>
  </dgm:extLst>
</dgm:dataModel>
</file>

<file path=word/diagrams/data22.xml><?xml version="1.0" encoding="utf-8"?>
<dgm:dataModel xmlns:dgm="http://schemas.openxmlformats.org/drawingml/2006/diagram" xmlns:a="http://schemas.openxmlformats.org/drawingml/2006/main">
  <dgm:ptLst>
    <dgm:pt modelId="{D124AFB4-D097-4A7E-8CE4-FF9655905C06}" type="doc">
      <dgm:prSet loTypeId="urn:microsoft.com/office/officeart/2005/8/layout/target3" loCatId="list" qsTypeId="urn:microsoft.com/office/officeart/2005/8/quickstyle/simple1" qsCatId="simple" csTypeId="urn:microsoft.com/office/officeart/2005/8/colors/colorful5" csCatId="colorful" phldr="1"/>
      <dgm:spPr/>
      <dgm:t>
        <a:bodyPr/>
        <a:lstStyle/>
        <a:p>
          <a:endParaRPr lang="ru-RU"/>
        </a:p>
      </dgm:t>
    </dgm:pt>
    <dgm:pt modelId="{CBBB69DD-47B3-4DF1-ABC2-B8B02B705D94}">
      <dgm:prSet phldrT="[Текст]" custT="1"/>
      <dgm:spPr>
        <a:xfrm>
          <a:off x="958850" y="0"/>
          <a:ext cx="3721100" cy="1917700"/>
        </a:xfr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r>
            <a:rPr lang="ru-RU" sz="14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Анықтамасы </a:t>
          </a:r>
        </a:p>
      </dgm:t>
    </dgm:pt>
    <dgm:pt modelId="{1A88F7A5-2C76-4895-94C6-2E2131D485EA}" type="parTrans" cxnId="{DE3B6901-1108-4814-ABA6-58A93CB178CF}">
      <dgm:prSet/>
      <dgm:spPr/>
      <dgm:t>
        <a:bodyPr/>
        <a:lstStyle/>
        <a:p>
          <a:endParaRPr lang="ru-RU" sz="1400" b="1">
            <a:latin typeface="Times New Roman" panose="02020603050405020304" pitchFamily="18" charset="0"/>
            <a:cs typeface="Times New Roman" panose="02020603050405020304" pitchFamily="18" charset="0"/>
          </a:endParaRPr>
        </a:p>
      </dgm:t>
    </dgm:pt>
    <dgm:pt modelId="{A1D37555-F975-4411-B4E5-E510215E3D28}" type="sibTrans" cxnId="{DE3B6901-1108-4814-ABA6-58A93CB178CF}">
      <dgm:prSet/>
      <dgm:spPr/>
      <dgm:t>
        <a:bodyPr/>
        <a:lstStyle/>
        <a:p>
          <a:endParaRPr lang="ru-RU" sz="1400" b="1">
            <a:latin typeface="Times New Roman" panose="02020603050405020304" pitchFamily="18" charset="0"/>
            <a:cs typeface="Times New Roman" panose="02020603050405020304" pitchFamily="18" charset="0"/>
          </a:endParaRPr>
        </a:p>
      </dgm:t>
    </dgm:pt>
    <dgm:pt modelId="{94A18C8D-7D82-4F2D-A3D0-042FE04DE888}">
      <dgm:prSet phldrT="[Текст]" custT="1"/>
      <dgm:spPr>
        <a:xfrm>
          <a:off x="2819400" y="0"/>
          <a:ext cx="1860550" cy="575311"/>
        </a:xfrm>
        <a:noFill/>
        <a:ln w="12700" cap="flat" cmpd="sng" algn="ctr">
          <a:noFill/>
          <a:prstDash val="solid"/>
          <a:miter lim="800000"/>
        </a:ln>
        <a:effectLst/>
        <a:sp3d/>
      </dgm:spPr>
      <dgm:t>
        <a:bodyPr/>
        <a:lstStyle/>
        <a:p>
          <a:r>
            <a:rPr lang="ru-RU" sz="14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[Мәтін]</a:t>
          </a:r>
        </a:p>
      </dgm:t>
    </dgm:pt>
    <dgm:pt modelId="{26061020-6C61-48FC-A299-E66550014BA4}" type="parTrans" cxnId="{7D4F6953-9526-44BE-BE0B-0FEA96BE4111}">
      <dgm:prSet/>
      <dgm:spPr/>
      <dgm:t>
        <a:bodyPr/>
        <a:lstStyle/>
        <a:p>
          <a:endParaRPr lang="ru-RU" sz="1400" b="1">
            <a:latin typeface="Times New Roman" panose="02020603050405020304" pitchFamily="18" charset="0"/>
            <a:cs typeface="Times New Roman" panose="02020603050405020304" pitchFamily="18" charset="0"/>
          </a:endParaRPr>
        </a:p>
      </dgm:t>
    </dgm:pt>
    <dgm:pt modelId="{A4CBE8D4-2A71-41BF-B61E-9F57834F672E}" type="sibTrans" cxnId="{7D4F6953-9526-44BE-BE0B-0FEA96BE4111}">
      <dgm:prSet/>
      <dgm:spPr/>
      <dgm:t>
        <a:bodyPr/>
        <a:lstStyle/>
        <a:p>
          <a:endParaRPr lang="ru-RU" sz="1400" b="1">
            <a:latin typeface="Times New Roman" panose="02020603050405020304" pitchFamily="18" charset="0"/>
            <a:cs typeface="Times New Roman" panose="02020603050405020304" pitchFamily="18" charset="0"/>
          </a:endParaRPr>
        </a:p>
      </dgm:t>
    </dgm:pt>
    <dgm:pt modelId="{9595A5CF-C529-471B-A167-D4F6BD56ABBF}">
      <dgm:prSet phldrT="[Текст]" custT="1"/>
      <dgm:spPr>
        <a:xfrm>
          <a:off x="958850" y="541724"/>
          <a:ext cx="3721100" cy="1313677"/>
        </a:xfrm>
        <a:solidFill>
          <a:sysClr val="window" lastClr="FFFFFF">
            <a:alpha val="90000"/>
            <a:hueOff val="0"/>
            <a:satOff val="0"/>
            <a:lumOff val="0"/>
            <a:alphaOff val="0"/>
          </a:sysClr>
        </a:solidFill>
        <a:ln w="12700" cap="flat" cmpd="sng" algn="ctr">
          <a:solidFill>
            <a:srgbClr val="4472C4">
              <a:hueOff val="-3676672"/>
              <a:satOff val="-5114"/>
              <a:lumOff val="-1961"/>
              <a:alphaOff val="0"/>
            </a:srgbClr>
          </a:solidFill>
          <a:prstDash val="solid"/>
          <a:miter lim="800000"/>
        </a:ln>
        <a:effectLst/>
      </dgm:spPr>
      <dgm:t>
        <a:bodyPr/>
        <a:lstStyle/>
        <a:p>
          <a:r>
            <a:rPr lang="ru-RU" sz="14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Түрлері </a:t>
          </a:r>
        </a:p>
      </dgm:t>
    </dgm:pt>
    <dgm:pt modelId="{12D58F56-83CE-475B-8897-827E1A244B52}" type="parTrans" cxnId="{9A9AD5D4-7B93-474C-B532-DA5D43781805}">
      <dgm:prSet/>
      <dgm:spPr/>
      <dgm:t>
        <a:bodyPr/>
        <a:lstStyle/>
        <a:p>
          <a:endParaRPr lang="ru-RU" sz="1400" b="1">
            <a:latin typeface="Times New Roman" panose="02020603050405020304" pitchFamily="18" charset="0"/>
            <a:cs typeface="Times New Roman" panose="02020603050405020304" pitchFamily="18" charset="0"/>
          </a:endParaRPr>
        </a:p>
      </dgm:t>
    </dgm:pt>
    <dgm:pt modelId="{727A61E6-D7E0-44E6-B82A-FF9DE143C319}" type="sibTrans" cxnId="{9A9AD5D4-7B93-474C-B532-DA5D43781805}">
      <dgm:prSet/>
      <dgm:spPr/>
      <dgm:t>
        <a:bodyPr/>
        <a:lstStyle/>
        <a:p>
          <a:endParaRPr lang="ru-RU" sz="1400" b="1">
            <a:latin typeface="Times New Roman" panose="02020603050405020304" pitchFamily="18" charset="0"/>
            <a:cs typeface="Times New Roman" panose="02020603050405020304" pitchFamily="18" charset="0"/>
          </a:endParaRPr>
        </a:p>
      </dgm:t>
    </dgm:pt>
    <dgm:pt modelId="{0DE03DB4-C7E7-47B6-8C67-8AA04A16D121}">
      <dgm:prSet phldrT="[Текст]" custT="1"/>
      <dgm:spPr>
        <a:xfrm>
          <a:off x="2819400" y="575311"/>
          <a:ext cx="1860550" cy="575309"/>
        </a:xfrm>
        <a:noFill/>
        <a:ln w="12700" cap="flat" cmpd="sng" algn="ctr">
          <a:noFill/>
          <a:prstDash val="solid"/>
          <a:miter lim="800000"/>
        </a:ln>
        <a:effectLst/>
        <a:sp3d/>
      </dgm:spPr>
      <dgm:t>
        <a:bodyPr/>
        <a:lstStyle/>
        <a:p>
          <a:r>
            <a:rPr lang="ru-RU" sz="14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[Мәтін]</a:t>
          </a:r>
        </a:p>
      </dgm:t>
    </dgm:pt>
    <dgm:pt modelId="{A58CCFA0-52C1-45C8-9D8B-A3A35A558A56}" type="parTrans" cxnId="{8479C7BE-AA15-413F-A6B5-0C957467B072}">
      <dgm:prSet/>
      <dgm:spPr/>
      <dgm:t>
        <a:bodyPr/>
        <a:lstStyle/>
        <a:p>
          <a:endParaRPr lang="ru-RU" sz="1400" b="1">
            <a:latin typeface="Times New Roman" panose="02020603050405020304" pitchFamily="18" charset="0"/>
            <a:cs typeface="Times New Roman" panose="02020603050405020304" pitchFamily="18" charset="0"/>
          </a:endParaRPr>
        </a:p>
      </dgm:t>
    </dgm:pt>
    <dgm:pt modelId="{23130CDB-856B-4822-836D-B59A39AF20C2}" type="sibTrans" cxnId="{8479C7BE-AA15-413F-A6B5-0C957467B072}">
      <dgm:prSet/>
      <dgm:spPr/>
      <dgm:t>
        <a:bodyPr/>
        <a:lstStyle/>
        <a:p>
          <a:endParaRPr lang="ru-RU" sz="1400" b="1">
            <a:latin typeface="Times New Roman" panose="02020603050405020304" pitchFamily="18" charset="0"/>
            <a:cs typeface="Times New Roman" panose="02020603050405020304" pitchFamily="18" charset="0"/>
          </a:endParaRPr>
        </a:p>
      </dgm:t>
    </dgm:pt>
    <dgm:pt modelId="{0E62944F-7CC3-4938-8E56-F0D27D114B73}">
      <dgm:prSet phldrT="[Текст]" custT="1"/>
      <dgm:spPr>
        <a:xfrm>
          <a:off x="2819400" y="575311"/>
          <a:ext cx="1860550" cy="575309"/>
        </a:xfrm>
        <a:noFill/>
        <a:ln w="12700" cap="flat" cmpd="sng" algn="ctr">
          <a:noFill/>
          <a:prstDash val="solid"/>
          <a:miter lim="800000"/>
        </a:ln>
        <a:effectLst/>
        <a:sp3d/>
      </dgm:spPr>
      <dgm:t>
        <a:bodyPr/>
        <a:lstStyle/>
        <a:p>
          <a:r>
            <a:rPr lang="ru-RU" sz="14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[Мәтін]</a:t>
          </a:r>
        </a:p>
      </dgm:t>
    </dgm:pt>
    <dgm:pt modelId="{EBD13735-DBF2-40DD-A784-57AE7BD41B10}" type="parTrans" cxnId="{95128E6A-250B-45F4-AB2E-003907CEDC9D}">
      <dgm:prSet/>
      <dgm:spPr/>
      <dgm:t>
        <a:bodyPr/>
        <a:lstStyle/>
        <a:p>
          <a:endParaRPr lang="ru-RU" sz="1400" b="1">
            <a:latin typeface="Times New Roman" panose="02020603050405020304" pitchFamily="18" charset="0"/>
            <a:cs typeface="Times New Roman" panose="02020603050405020304" pitchFamily="18" charset="0"/>
          </a:endParaRPr>
        </a:p>
      </dgm:t>
    </dgm:pt>
    <dgm:pt modelId="{5E09D53E-E7A7-45AA-9AFB-3C0DEFC04ADE}" type="sibTrans" cxnId="{95128E6A-250B-45F4-AB2E-003907CEDC9D}">
      <dgm:prSet/>
      <dgm:spPr/>
      <dgm:t>
        <a:bodyPr/>
        <a:lstStyle/>
        <a:p>
          <a:endParaRPr lang="ru-RU" sz="1400" b="1">
            <a:latin typeface="Times New Roman" panose="02020603050405020304" pitchFamily="18" charset="0"/>
            <a:cs typeface="Times New Roman" panose="02020603050405020304" pitchFamily="18" charset="0"/>
          </a:endParaRPr>
        </a:p>
      </dgm:t>
    </dgm:pt>
    <dgm:pt modelId="{D4498774-4DE1-44BA-887D-9DD730529505}">
      <dgm:prSet phldrT="[Текст]" custT="1"/>
      <dgm:spPr>
        <a:xfrm>
          <a:off x="958850" y="1150620"/>
          <a:ext cx="3721100" cy="575309"/>
        </a:xfrm>
        <a:solidFill>
          <a:sysClr val="window" lastClr="FFFFFF">
            <a:alpha val="90000"/>
            <a:hueOff val="0"/>
            <a:satOff val="0"/>
            <a:lumOff val="0"/>
            <a:alphaOff val="0"/>
          </a:sysClr>
        </a:solidFill>
        <a:ln w="12700" cap="flat" cmpd="sng" algn="ctr">
          <a:solidFill>
            <a:srgbClr val="4472C4">
              <a:hueOff val="-7353344"/>
              <a:satOff val="-10228"/>
              <a:lumOff val="-3922"/>
              <a:alphaOff val="0"/>
            </a:srgbClr>
          </a:solidFill>
          <a:prstDash val="solid"/>
          <a:miter lim="800000"/>
        </a:ln>
        <a:effectLst/>
      </dgm:spPr>
      <dgm:t>
        <a:bodyPr/>
        <a:lstStyle/>
        <a:p>
          <a:r>
            <a:rPr lang="ru-RU" sz="14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Жасалуы </a:t>
          </a:r>
        </a:p>
      </dgm:t>
    </dgm:pt>
    <dgm:pt modelId="{477B236B-4FA8-4F03-AF4A-FBEB57EF63D7}" type="parTrans" cxnId="{C5D3430E-0C12-4781-BC33-B1ACBCD87672}">
      <dgm:prSet/>
      <dgm:spPr/>
      <dgm:t>
        <a:bodyPr/>
        <a:lstStyle/>
        <a:p>
          <a:endParaRPr lang="ru-RU" sz="1400" b="1">
            <a:latin typeface="Times New Roman" panose="02020603050405020304" pitchFamily="18" charset="0"/>
            <a:cs typeface="Times New Roman" panose="02020603050405020304" pitchFamily="18" charset="0"/>
          </a:endParaRPr>
        </a:p>
      </dgm:t>
    </dgm:pt>
    <dgm:pt modelId="{27C701A3-05ED-4255-830B-EAA9778B1272}" type="sibTrans" cxnId="{C5D3430E-0C12-4781-BC33-B1ACBCD87672}">
      <dgm:prSet/>
      <dgm:spPr/>
      <dgm:t>
        <a:bodyPr/>
        <a:lstStyle/>
        <a:p>
          <a:endParaRPr lang="ru-RU" sz="1400" b="1">
            <a:latin typeface="Times New Roman" panose="02020603050405020304" pitchFamily="18" charset="0"/>
            <a:cs typeface="Times New Roman" panose="02020603050405020304" pitchFamily="18" charset="0"/>
          </a:endParaRPr>
        </a:p>
      </dgm:t>
    </dgm:pt>
    <dgm:pt modelId="{46C6522A-1CF6-4A94-8BA0-EB155F50C406}">
      <dgm:prSet phldrT="[Текст]" custT="1"/>
      <dgm:spPr>
        <a:xfrm>
          <a:off x="2819400" y="1150620"/>
          <a:ext cx="1860550" cy="575309"/>
        </a:xfrm>
        <a:noFill/>
        <a:ln w="12700" cap="flat" cmpd="sng" algn="ctr">
          <a:noFill/>
          <a:prstDash val="solid"/>
          <a:miter lim="800000"/>
        </a:ln>
        <a:effectLst/>
        <a:sp3d/>
      </dgm:spPr>
      <dgm:t>
        <a:bodyPr/>
        <a:lstStyle/>
        <a:p>
          <a:r>
            <a:rPr lang="ru-RU" sz="14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[Мәтін]</a:t>
          </a:r>
        </a:p>
      </dgm:t>
    </dgm:pt>
    <dgm:pt modelId="{D3293EB4-7EFC-448A-9F40-2B149BDC7F69}" type="parTrans" cxnId="{63BBD844-8ECE-483C-BD01-5DBD51E22BAD}">
      <dgm:prSet/>
      <dgm:spPr/>
      <dgm:t>
        <a:bodyPr/>
        <a:lstStyle/>
        <a:p>
          <a:endParaRPr lang="ru-RU" sz="1400" b="1">
            <a:latin typeface="Times New Roman" panose="02020603050405020304" pitchFamily="18" charset="0"/>
            <a:cs typeface="Times New Roman" panose="02020603050405020304" pitchFamily="18" charset="0"/>
          </a:endParaRPr>
        </a:p>
      </dgm:t>
    </dgm:pt>
    <dgm:pt modelId="{ACFA913D-1381-40D8-9B68-5915FD30EF8C}" type="sibTrans" cxnId="{63BBD844-8ECE-483C-BD01-5DBD51E22BAD}">
      <dgm:prSet/>
      <dgm:spPr/>
      <dgm:t>
        <a:bodyPr/>
        <a:lstStyle/>
        <a:p>
          <a:endParaRPr lang="ru-RU" sz="1400" b="1">
            <a:latin typeface="Times New Roman" panose="02020603050405020304" pitchFamily="18" charset="0"/>
            <a:cs typeface="Times New Roman" panose="02020603050405020304" pitchFamily="18" charset="0"/>
          </a:endParaRPr>
        </a:p>
      </dgm:t>
    </dgm:pt>
    <dgm:pt modelId="{9A083766-70C1-4C87-A552-1D4FE431182D}">
      <dgm:prSet phldrT="[Текст]" custT="1"/>
      <dgm:spPr>
        <a:xfrm>
          <a:off x="2819400" y="1150620"/>
          <a:ext cx="1860550" cy="575309"/>
        </a:xfrm>
        <a:noFill/>
        <a:ln w="12700" cap="flat" cmpd="sng" algn="ctr">
          <a:noFill/>
          <a:prstDash val="solid"/>
          <a:miter lim="800000"/>
        </a:ln>
        <a:effectLst/>
        <a:sp3d/>
      </dgm:spPr>
      <dgm:t>
        <a:bodyPr/>
        <a:lstStyle/>
        <a:p>
          <a:r>
            <a:rPr lang="ru-RU" sz="14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[Мәтін]</a:t>
          </a:r>
        </a:p>
      </dgm:t>
    </dgm:pt>
    <dgm:pt modelId="{8352DBA3-3878-49E8-9D0A-2FB0F4D33DAB}" type="parTrans" cxnId="{701ECD76-49A0-4BC1-96B0-277CBC94A2A8}">
      <dgm:prSet/>
      <dgm:spPr/>
      <dgm:t>
        <a:bodyPr/>
        <a:lstStyle/>
        <a:p>
          <a:endParaRPr lang="ru-RU" sz="1400" b="1">
            <a:latin typeface="Times New Roman" panose="02020603050405020304" pitchFamily="18" charset="0"/>
            <a:cs typeface="Times New Roman" panose="02020603050405020304" pitchFamily="18" charset="0"/>
          </a:endParaRPr>
        </a:p>
      </dgm:t>
    </dgm:pt>
    <dgm:pt modelId="{523DA86B-D09A-494C-A5E6-FD289E668B0F}" type="sibTrans" cxnId="{701ECD76-49A0-4BC1-96B0-277CBC94A2A8}">
      <dgm:prSet/>
      <dgm:spPr/>
      <dgm:t>
        <a:bodyPr/>
        <a:lstStyle/>
        <a:p>
          <a:endParaRPr lang="ru-RU" sz="1400" b="1">
            <a:latin typeface="Times New Roman" panose="02020603050405020304" pitchFamily="18" charset="0"/>
            <a:cs typeface="Times New Roman" panose="02020603050405020304" pitchFamily="18" charset="0"/>
          </a:endParaRPr>
        </a:p>
      </dgm:t>
    </dgm:pt>
    <dgm:pt modelId="{4011E845-4AFB-4C36-A483-B0111C0D68DE}">
      <dgm:prSet phldrT="[Текст]" custT="1"/>
      <dgm:spPr>
        <a:xfrm>
          <a:off x="2819400" y="575311"/>
          <a:ext cx="1860550" cy="575309"/>
        </a:xfrm>
        <a:noFill/>
        <a:ln w="12700" cap="flat" cmpd="sng" algn="ctr">
          <a:noFill/>
          <a:prstDash val="solid"/>
          <a:miter lim="800000"/>
        </a:ln>
        <a:effectLst/>
        <a:sp3d/>
      </dgm:spPr>
      <dgm:t>
        <a:bodyPr/>
        <a:lstStyle/>
        <a:p>
          <a:r>
            <a:rPr lang="ru-RU" sz="14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[Мәтін]</a:t>
          </a:r>
        </a:p>
      </dgm:t>
    </dgm:pt>
    <dgm:pt modelId="{A94656E3-F7EB-46EE-BE98-662E7A03408B}" type="parTrans" cxnId="{98B49123-63CC-4284-8858-BF38C60478AF}">
      <dgm:prSet/>
      <dgm:spPr/>
      <dgm:t>
        <a:bodyPr/>
        <a:lstStyle/>
        <a:p>
          <a:endParaRPr lang="ru-RU" sz="1400" b="1">
            <a:latin typeface="Times New Roman" panose="02020603050405020304" pitchFamily="18" charset="0"/>
            <a:cs typeface="Times New Roman" panose="02020603050405020304" pitchFamily="18" charset="0"/>
          </a:endParaRPr>
        </a:p>
      </dgm:t>
    </dgm:pt>
    <dgm:pt modelId="{09ED2D03-D56E-4104-87F2-8027B7627B6D}" type="sibTrans" cxnId="{98B49123-63CC-4284-8858-BF38C60478AF}">
      <dgm:prSet/>
      <dgm:spPr/>
      <dgm:t>
        <a:bodyPr/>
        <a:lstStyle/>
        <a:p>
          <a:endParaRPr lang="ru-RU" sz="1400" b="1">
            <a:latin typeface="Times New Roman" panose="02020603050405020304" pitchFamily="18" charset="0"/>
            <a:cs typeface="Times New Roman" panose="02020603050405020304" pitchFamily="18" charset="0"/>
          </a:endParaRPr>
        </a:p>
      </dgm:t>
    </dgm:pt>
    <dgm:pt modelId="{B394B18E-8F3F-414F-B81F-ABA74A69FB90}">
      <dgm:prSet phldrT="[Текст]" custT="1"/>
      <dgm:spPr>
        <a:xfrm>
          <a:off x="2819400" y="1150620"/>
          <a:ext cx="1860550" cy="575309"/>
        </a:xfrm>
        <a:noFill/>
        <a:ln w="12700" cap="flat" cmpd="sng" algn="ctr">
          <a:noFill/>
          <a:prstDash val="solid"/>
          <a:miter lim="800000"/>
        </a:ln>
        <a:effectLst/>
        <a:sp3d/>
      </dgm:spPr>
      <dgm:t>
        <a:bodyPr/>
        <a:lstStyle/>
        <a:p>
          <a:r>
            <a:rPr lang="ru-RU" sz="14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[Мәтін]</a:t>
          </a:r>
        </a:p>
      </dgm:t>
    </dgm:pt>
    <dgm:pt modelId="{716D2ECB-EA46-468A-99BA-6A27962370BE}" type="parTrans" cxnId="{1A91CC40-24DD-40B3-A113-C7F89DAB8CE9}">
      <dgm:prSet/>
      <dgm:spPr/>
      <dgm:t>
        <a:bodyPr/>
        <a:lstStyle/>
        <a:p>
          <a:endParaRPr lang="ru-RU" sz="1400" b="1">
            <a:latin typeface="Times New Roman" panose="02020603050405020304" pitchFamily="18" charset="0"/>
            <a:cs typeface="Times New Roman" panose="02020603050405020304" pitchFamily="18" charset="0"/>
          </a:endParaRPr>
        </a:p>
      </dgm:t>
    </dgm:pt>
    <dgm:pt modelId="{6498CAC4-EC66-46FE-BC48-DD043533D128}" type="sibTrans" cxnId="{1A91CC40-24DD-40B3-A113-C7F89DAB8CE9}">
      <dgm:prSet/>
      <dgm:spPr/>
      <dgm:t>
        <a:bodyPr/>
        <a:lstStyle/>
        <a:p>
          <a:endParaRPr lang="ru-RU" sz="1400" b="1">
            <a:latin typeface="Times New Roman" panose="02020603050405020304" pitchFamily="18" charset="0"/>
            <a:cs typeface="Times New Roman" panose="02020603050405020304" pitchFamily="18" charset="0"/>
          </a:endParaRPr>
        </a:p>
      </dgm:t>
    </dgm:pt>
    <dgm:pt modelId="{3198613A-6A9A-4B9B-A6B3-6241D084B29A}" type="pres">
      <dgm:prSet presAssocID="{D124AFB4-D097-4A7E-8CE4-FF9655905C06}" presName="Name0" presStyleCnt="0">
        <dgm:presLayoutVars>
          <dgm:chMax val="7"/>
          <dgm:dir/>
          <dgm:animLvl val="lvl"/>
          <dgm:resizeHandles val="exact"/>
        </dgm:presLayoutVars>
      </dgm:prSet>
      <dgm:spPr/>
      <dgm:t>
        <a:bodyPr/>
        <a:lstStyle/>
        <a:p>
          <a:endParaRPr lang="ru-RU"/>
        </a:p>
      </dgm:t>
    </dgm:pt>
    <dgm:pt modelId="{8D336B5B-7B24-4970-84B0-238C1CF5BCD0}" type="pres">
      <dgm:prSet presAssocID="{CBBB69DD-47B3-4DF1-ABC2-B8B02B705D94}" presName="circle1" presStyleLbl="node1" presStyleIdx="0" presStyleCnt="3"/>
      <dgm:spPr>
        <a:xfrm>
          <a:off x="0" y="0"/>
          <a:ext cx="1917700" cy="1917700"/>
        </a:xfrm>
        <a:prstGeom prst="pie">
          <a:avLst>
            <a:gd name="adj1" fmla="val 5400000"/>
            <a:gd name="adj2" fmla="val 1620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C268EE16-2019-4472-83AE-1D4DC35E80D8}" type="pres">
      <dgm:prSet presAssocID="{CBBB69DD-47B3-4DF1-ABC2-B8B02B705D94}" presName="space" presStyleCnt="0"/>
      <dgm:spPr/>
    </dgm:pt>
    <dgm:pt modelId="{416B37F3-3C9A-4A04-ACE7-6674B78EC07D}" type="pres">
      <dgm:prSet presAssocID="{CBBB69DD-47B3-4DF1-ABC2-B8B02B705D94}" presName="rect1" presStyleLbl="alignAcc1" presStyleIdx="0" presStyleCnt="3" custLinFactNeighborX="164" custLinFactNeighborY="201"/>
      <dgm:spPr>
        <a:prstGeom prst="rect">
          <a:avLst/>
        </a:prstGeom>
      </dgm:spPr>
      <dgm:t>
        <a:bodyPr/>
        <a:lstStyle/>
        <a:p>
          <a:endParaRPr lang="ru-RU"/>
        </a:p>
      </dgm:t>
    </dgm:pt>
    <dgm:pt modelId="{AE02B1F3-F9CD-425B-9C14-B1E2D627C80A}" type="pres">
      <dgm:prSet presAssocID="{9595A5CF-C529-471B-A167-D4F6BD56ABBF}" presName="vertSpace2" presStyleLbl="node1" presStyleIdx="0" presStyleCnt="3"/>
      <dgm:spPr/>
    </dgm:pt>
    <dgm:pt modelId="{82C6ABD7-57B3-4728-86B6-3A250B79BC68}" type="pres">
      <dgm:prSet presAssocID="{9595A5CF-C529-471B-A167-D4F6BD56ABBF}" presName="circle2" presStyleLbl="node1" presStyleIdx="1" presStyleCnt="3" custScaleY="104757"/>
      <dgm:spPr>
        <a:xfrm>
          <a:off x="335598" y="545663"/>
          <a:ext cx="1246503" cy="1305799"/>
        </a:xfrm>
        <a:prstGeom prst="pie">
          <a:avLst>
            <a:gd name="adj1" fmla="val 5400000"/>
            <a:gd name="adj2" fmla="val 16200000"/>
          </a:avLst>
        </a:prstGeom>
        <a:solidFill>
          <a:srgbClr val="4472C4">
            <a:hueOff val="-3676672"/>
            <a:satOff val="-5114"/>
            <a:lumOff val="-1961"/>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9A3FB509-9324-4FAA-B95A-06C9C2F925D1}" type="pres">
      <dgm:prSet presAssocID="{9595A5CF-C529-471B-A167-D4F6BD56ABBF}" presName="rect2" presStyleLbl="alignAcc1" presStyleIdx="1" presStyleCnt="3" custScaleY="105389"/>
      <dgm:spPr>
        <a:prstGeom prst="rect">
          <a:avLst/>
        </a:prstGeom>
      </dgm:spPr>
      <dgm:t>
        <a:bodyPr/>
        <a:lstStyle/>
        <a:p>
          <a:endParaRPr lang="ru-RU"/>
        </a:p>
      </dgm:t>
    </dgm:pt>
    <dgm:pt modelId="{CBBFC9B9-6C65-43F8-A843-1A966CC9F046}" type="pres">
      <dgm:prSet presAssocID="{D4498774-4DE1-44BA-887D-9DD730529505}" presName="vertSpace3" presStyleLbl="node1" presStyleIdx="1" presStyleCnt="3"/>
      <dgm:spPr/>
    </dgm:pt>
    <dgm:pt modelId="{017AFB34-2937-4219-9C44-A69B700E3BC8}" type="pres">
      <dgm:prSet presAssocID="{D4498774-4DE1-44BA-887D-9DD730529505}" presName="circle3" presStyleLbl="node1" presStyleIdx="2" presStyleCnt="3"/>
      <dgm:spPr>
        <a:xfrm>
          <a:off x="671195" y="1150620"/>
          <a:ext cx="575309" cy="575309"/>
        </a:xfrm>
        <a:prstGeom prst="pie">
          <a:avLst>
            <a:gd name="adj1" fmla="val 5400000"/>
            <a:gd name="adj2" fmla="val 16200000"/>
          </a:avLst>
        </a:prstGeom>
        <a:solidFill>
          <a:srgbClr val="4472C4">
            <a:hueOff val="-7353344"/>
            <a:satOff val="-10228"/>
            <a:lumOff val="-3922"/>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BEF67764-D7A7-4EE8-9109-CADCC646E89B}" type="pres">
      <dgm:prSet presAssocID="{D4498774-4DE1-44BA-887D-9DD730529505}" presName="rect3" presStyleLbl="alignAcc1" presStyleIdx="2" presStyleCnt="3"/>
      <dgm:spPr>
        <a:prstGeom prst="rect">
          <a:avLst/>
        </a:prstGeom>
      </dgm:spPr>
      <dgm:t>
        <a:bodyPr/>
        <a:lstStyle/>
        <a:p>
          <a:endParaRPr lang="ru-RU"/>
        </a:p>
      </dgm:t>
    </dgm:pt>
    <dgm:pt modelId="{8A969DD1-3482-4994-BCE6-B03889C86F20}" type="pres">
      <dgm:prSet presAssocID="{CBBB69DD-47B3-4DF1-ABC2-B8B02B705D94}" presName="rect1ParTx" presStyleLbl="alignAcc1" presStyleIdx="2" presStyleCnt="3">
        <dgm:presLayoutVars>
          <dgm:chMax val="1"/>
          <dgm:bulletEnabled val="1"/>
        </dgm:presLayoutVars>
      </dgm:prSet>
      <dgm:spPr/>
      <dgm:t>
        <a:bodyPr/>
        <a:lstStyle/>
        <a:p>
          <a:endParaRPr lang="ru-RU"/>
        </a:p>
      </dgm:t>
    </dgm:pt>
    <dgm:pt modelId="{43851501-F3C1-4C2F-BB91-164913364396}" type="pres">
      <dgm:prSet presAssocID="{CBBB69DD-47B3-4DF1-ABC2-B8B02B705D94}" presName="rect1ChTx" presStyleLbl="alignAcc1" presStyleIdx="2" presStyleCnt="3">
        <dgm:presLayoutVars>
          <dgm:bulletEnabled val="1"/>
        </dgm:presLayoutVars>
      </dgm:prSet>
      <dgm:spPr>
        <a:prstGeom prst="rect">
          <a:avLst/>
        </a:prstGeom>
      </dgm:spPr>
      <dgm:t>
        <a:bodyPr/>
        <a:lstStyle/>
        <a:p>
          <a:endParaRPr lang="ru-RU"/>
        </a:p>
      </dgm:t>
    </dgm:pt>
    <dgm:pt modelId="{99EA0F0A-9BFB-4856-8F05-8207FF842FA7}" type="pres">
      <dgm:prSet presAssocID="{9595A5CF-C529-471B-A167-D4F6BD56ABBF}" presName="rect2ParTx" presStyleLbl="alignAcc1" presStyleIdx="2" presStyleCnt="3">
        <dgm:presLayoutVars>
          <dgm:chMax val="1"/>
          <dgm:bulletEnabled val="1"/>
        </dgm:presLayoutVars>
      </dgm:prSet>
      <dgm:spPr/>
      <dgm:t>
        <a:bodyPr/>
        <a:lstStyle/>
        <a:p>
          <a:endParaRPr lang="ru-RU"/>
        </a:p>
      </dgm:t>
    </dgm:pt>
    <dgm:pt modelId="{4853AEB3-AAC3-49BD-89CC-CA54F73FD640}" type="pres">
      <dgm:prSet presAssocID="{9595A5CF-C529-471B-A167-D4F6BD56ABBF}" presName="rect2ChTx" presStyleLbl="alignAcc1" presStyleIdx="2" presStyleCnt="3">
        <dgm:presLayoutVars>
          <dgm:bulletEnabled val="1"/>
        </dgm:presLayoutVars>
      </dgm:prSet>
      <dgm:spPr>
        <a:prstGeom prst="rect">
          <a:avLst/>
        </a:prstGeom>
      </dgm:spPr>
      <dgm:t>
        <a:bodyPr/>
        <a:lstStyle/>
        <a:p>
          <a:endParaRPr lang="ru-RU"/>
        </a:p>
      </dgm:t>
    </dgm:pt>
    <dgm:pt modelId="{CA36C18B-807F-4269-93BD-D1FE11B46A73}" type="pres">
      <dgm:prSet presAssocID="{D4498774-4DE1-44BA-887D-9DD730529505}" presName="rect3ParTx" presStyleLbl="alignAcc1" presStyleIdx="2" presStyleCnt="3">
        <dgm:presLayoutVars>
          <dgm:chMax val="1"/>
          <dgm:bulletEnabled val="1"/>
        </dgm:presLayoutVars>
      </dgm:prSet>
      <dgm:spPr/>
      <dgm:t>
        <a:bodyPr/>
        <a:lstStyle/>
        <a:p>
          <a:endParaRPr lang="ru-RU"/>
        </a:p>
      </dgm:t>
    </dgm:pt>
    <dgm:pt modelId="{E0A0069C-151E-4687-979D-D909F2AD2F5C}" type="pres">
      <dgm:prSet presAssocID="{D4498774-4DE1-44BA-887D-9DD730529505}" presName="rect3ChTx" presStyleLbl="alignAcc1" presStyleIdx="2" presStyleCnt="3">
        <dgm:presLayoutVars>
          <dgm:bulletEnabled val="1"/>
        </dgm:presLayoutVars>
      </dgm:prSet>
      <dgm:spPr>
        <a:prstGeom prst="rect">
          <a:avLst/>
        </a:prstGeom>
      </dgm:spPr>
      <dgm:t>
        <a:bodyPr/>
        <a:lstStyle/>
        <a:p>
          <a:endParaRPr lang="ru-RU"/>
        </a:p>
      </dgm:t>
    </dgm:pt>
  </dgm:ptLst>
  <dgm:cxnLst>
    <dgm:cxn modelId="{7DA2BC25-9F67-412B-A2CE-33EEDF25A153}" type="presOf" srcId="{D4498774-4DE1-44BA-887D-9DD730529505}" destId="{BEF67764-D7A7-4EE8-9109-CADCC646E89B}" srcOrd="0" destOrd="0" presId="urn:microsoft.com/office/officeart/2005/8/layout/target3"/>
    <dgm:cxn modelId="{98EC6E92-57D0-4636-B142-70569A3A501C}" type="presOf" srcId="{9595A5CF-C529-471B-A167-D4F6BD56ABBF}" destId="{99EA0F0A-9BFB-4856-8F05-8207FF842FA7}" srcOrd="1" destOrd="0" presId="urn:microsoft.com/office/officeart/2005/8/layout/target3"/>
    <dgm:cxn modelId="{76100FAA-41F2-4E6B-9A55-7CE9627B6E7A}" type="presOf" srcId="{B394B18E-8F3F-414F-B81F-ABA74A69FB90}" destId="{E0A0069C-151E-4687-979D-D909F2AD2F5C}" srcOrd="0" destOrd="2" presId="urn:microsoft.com/office/officeart/2005/8/layout/target3"/>
    <dgm:cxn modelId="{8479C7BE-AA15-413F-A6B5-0C957467B072}" srcId="{9595A5CF-C529-471B-A167-D4F6BD56ABBF}" destId="{0DE03DB4-C7E7-47B6-8C67-8AA04A16D121}" srcOrd="0" destOrd="0" parTransId="{A58CCFA0-52C1-45C8-9D8B-A3A35A558A56}" sibTransId="{23130CDB-856B-4822-836D-B59A39AF20C2}"/>
    <dgm:cxn modelId="{7D4F6953-9526-44BE-BE0B-0FEA96BE4111}" srcId="{CBBB69DD-47B3-4DF1-ABC2-B8B02B705D94}" destId="{94A18C8D-7D82-4F2D-A3D0-042FE04DE888}" srcOrd="0" destOrd="0" parTransId="{26061020-6C61-48FC-A299-E66550014BA4}" sibTransId="{A4CBE8D4-2A71-41BF-B61E-9F57834F672E}"/>
    <dgm:cxn modelId="{359A1936-9F2A-43DA-84D0-D5B5B8DEFB68}" type="presOf" srcId="{CBBB69DD-47B3-4DF1-ABC2-B8B02B705D94}" destId="{8A969DD1-3482-4994-BCE6-B03889C86F20}" srcOrd="1" destOrd="0" presId="urn:microsoft.com/office/officeart/2005/8/layout/target3"/>
    <dgm:cxn modelId="{BF0D8F2A-351F-4598-96F3-B3242294765E}" type="presOf" srcId="{D124AFB4-D097-4A7E-8CE4-FF9655905C06}" destId="{3198613A-6A9A-4B9B-A6B3-6241D084B29A}" srcOrd="0" destOrd="0" presId="urn:microsoft.com/office/officeart/2005/8/layout/target3"/>
    <dgm:cxn modelId="{66F4B821-7E3B-45B0-919E-57FDFF268322}" type="presOf" srcId="{4011E845-4AFB-4C36-A483-B0111C0D68DE}" destId="{4853AEB3-AAC3-49BD-89CC-CA54F73FD640}" srcOrd="0" destOrd="2" presId="urn:microsoft.com/office/officeart/2005/8/layout/target3"/>
    <dgm:cxn modelId="{B47AE9AF-7064-4F01-A0DE-C6AC780F8F96}" type="presOf" srcId="{D4498774-4DE1-44BA-887D-9DD730529505}" destId="{CA36C18B-807F-4269-93BD-D1FE11B46A73}" srcOrd="1" destOrd="0" presId="urn:microsoft.com/office/officeart/2005/8/layout/target3"/>
    <dgm:cxn modelId="{4A7E6A58-C850-4E02-B15A-A4EF225CBECE}" type="presOf" srcId="{94A18C8D-7D82-4F2D-A3D0-042FE04DE888}" destId="{43851501-F3C1-4C2F-BB91-164913364396}" srcOrd="0" destOrd="0" presId="urn:microsoft.com/office/officeart/2005/8/layout/target3"/>
    <dgm:cxn modelId="{98B49123-63CC-4284-8858-BF38C60478AF}" srcId="{9595A5CF-C529-471B-A167-D4F6BD56ABBF}" destId="{4011E845-4AFB-4C36-A483-B0111C0D68DE}" srcOrd="2" destOrd="0" parTransId="{A94656E3-F7EB-46EE-BE98-662E7A03408B}" sibTransId="{09ED2D03-D56E-4104-87F2-8027B7627B6D}"/>
    <dgm:cxn modelId="{39104666-03DF-4EE7-83B9-BFE0FC3B6134}" type="presOf" srcId="{CBBB69DD-47B3-4DF1-ABC2-B8B02B705D94}" destId="{416B37F3-3C9A-4A04-ACE7-6674B78EC07D}" srcOrd="0" destOrd="0" presId="urn:microsoft.com/office/officeart/2005/8/layout/target3"/>
    <dgm:cxn modelId="{1A91CC40-24DD-40B3-A113-C7F89DAB8CE9}" srcId="{D4498774-4DE1-44BA-887D-9DD730529505}" destId="{B394B18E-8F3F-414F-B81F-ABA74A69FB90}" srcOrd="2" destOrd="0" parTransId="{716D2ECB-EA46-468A-99BA-6A27962370BE}" sibTransId="{6498CAC4-EC66-46FE-BC48-DD043533D128}"/>
    <dgm:cxn modelId="{1381DEB7-CA39-4D03-B4A7-ED1FC158D9F8}" type="presOf" srcId="{0DE03DB4-C7E7-47B6-8C67-8AA04A16D121}" destId="{4853AEB3-AAC3-49BD-89CC-CA54F73FD640}" srcOrd="0" destOrd="0" presId="urn:microsoft.com/office/officeart/2005/8/layout/target3"/>
    <dgm:cxn modelId="{5525AD23-FAB2-45A2-B86C-EAC755950453}" type="presOf" srcId="{46C6522A-1CF6-4A94-8BA0-EB155F50C406}" destId="{E0A0069C-151E-4687-979D-D909F2AD2F5C}" srcOrd="0" destOrd="0" presId="urn:microsoft.com/office/officeart/2005/8/layout/target3"/>
    <dgm:cxn modelId="{C5D3430E-0C12-4781-BC33-B1ACBCD87672}" srcId="{D124AFB4-D097-4A7E-8CE4-FF9655905C06}" destId="{D4498774-4DE1-44BA-887D-9DD730529505}" srcOrd="2" destOrd="0" parTransId="{477B236B-4FA8-4F03-AF4A-FBEB57EF63D7}" sibTransId="{27C701A3-05ED-4255-830B-EAA9778B1272}"/>
    <dgm:cxn modelId="{63BBD844-8ECE-483C-BD01-5DBD51E22BAD}" srcId="{D4498774-4DE1-44BA-887D-9DD730529505}" destId="{46C6522A-1CF6-4A94-8BA0-EB155F50C406}" srcOrd="0" destOrd="0" parTransId="{D3293EB4-7EFC-448A-9F40-2B149BDC7F69}" sibTransId="{ACFA913D-1381-40D8-9B68-5915FD30EF8C}"/>
    <dgm:cxn modelId="{7DC1F41C-2A5E-4084-A98C-0DC486648DAB}" type="presOf" srcId="{9A083766-70C1-4C87-A552-1D4FE431182D}" destId="{E0A0069C-151E-4687-979D-D909F2AD2F5C}" srcOrd="0" destOrd="1" presId="urn:microsoft.com/office/officeart/2005/8/layout/target3"/>
    <dgm:cxn modelId="{701ECD76-49A0-4BC1-96B0-277CBC94A2A8}" srcId="{D4498774-4DE1-44BA-887D-9DD730529505}" destId="{9A083766-70C1-4C87-A552-1D4FE431182D}" srcOrd="1" destOrd="0" parTransId="{8352DBA3-3878-49E8-9D0A-2FB0F4D33DAB}" sibTransId="{523DA86B-D09A-494C-A5E6-FD289E668B0F}"/>
    <dgm:cxn modelId="{F669F838-9887-41E5-924F-39D6D6341CA7}" type="presOf" srcId="{0E62944F-7CC3-4938-8E56-F0D27D114B73}" destId="{4853AEB3-AAC3-49BD-89CC-CA54F73FD640}" srcOrd="0" destOrd="1" presId="urn:microsoft.com/office/officeart/2005/8/layout/target3"/>
    <dgm:cxn modelId="{DE3B6901-1108-4814-ABA6-58A93CB178CF}" srcId="{D124AFB4-D097-4A7E-8CE4-FF9655905C06}" destId="{CBBB69DD-47B3-4DF1-ABC2-B8B02B705D94}" srcOrd="0" destOrd="0" parTransId="{1A88F7A5-2C76-4895-94C6-2E2131D485EA}" sibTransId="{A1D37555-F975-4411-B4E5-E510215E3D28}"/>
    <dgm:cxn modelId="{CD295122-2149-4882-937A-919237834DB4}" type="presOf" srcId="{9595A5CF-C529-471B-A167-D4F6BD56ABBF}" destId="{9A3FB509-9324-4FAA-B95A-06C9C2F925D1}" srcOrd="0" destOrd="0" presId="urn:microsoft.com/office/officeart/2005/8/layout/target3"/>
    <dgm:cxn modelId="{95128E6A-250B-45F4-AB2E-003907CEDC9D}" srcId="{9595A5CF-C529-471B-A167-D4F6BD56ABBF}" destId="{0E62944F-7CC3-4938-8E56-F0D27D114B73}" srcOrd="1" destOrd="0" parTransId="{EBD13735-DBF2-40DD-A784-57AE7BD41B10}" sibTransId="{5E09D53E-E7A7-45AA-9AFB-3C0DEFC04ADE}"/>
    <dgm:cxn modelId="{9A9AD5D4-7B93-474C-B532-DA5D43781805}" srcId="{D124AFB4-D097-4A7E-8CE4-FF9655905C06}" destId="{9595A5CF-C529-471B-A167-D4F6BD56ABBF}" srcOrd="1" destOrd="0" parTransId="{12D58F56-83CE-475B-8897-827E1A244B52}" sibTransId="{727A61E6-D7E0-44E6-B82A-FF9DE143C319}"/>
    <dgm:cxn modelId="{55AC1D45-305C-4CC4-8E39-B3DD0492523B}" type="presParOf" srcId="{3198613A-6A9A-4B9B-A6B3-6241D084B29A}" destId="{8D336B5B-7B24-4970-84B0-238C1CF5BCD0}" srcOrd="0" destOrd="0" presId="urn:microsoft.com/office/officeart/2005/8/layout/target3"/>
    <dgm:cxn modelId="{5ECA8D2E-0711-4BEA-A160-2B35551F0BD7}" type="presParOf" srcId="{3198613A-6A9A-4B9B-A6B3-6241D084B29A}" destId="{C268EE16-2019-4472-83AE-1D4DC35E80D8}" srcOrd="1" destOrd="0" presId="urn:microsoft.com/office/officeart/2005/8/layout/target3"/>
    <dgm:cxn modelId="{193C180F-4D79-445F-99A7-5EF7CE33F382}" type="presParOf" srcId="{3198613A-6A9A-4B9B-A6B3-6241D084B29A}" destId="{416B37F3-3C9A-4A04-ACE7-6674B78EC07D}" srcOrd="2" destOrd="0" presId="urn:microsoft.com/office/officeart/2005/8/layout/target3"/>
    <dgm:cxn modelId="{46C57E03-3FD0-482E-8EB7-44ACB4758A28}" type="presParOf" srcId="{3198613A-6A9A-4B9B-A6B3-6241D084B29A}" destId="{AE02B1F3-F9CD-425B-9C14-B1E2D627C80A}" srcOrd="3" destOrd="0" presId="urn:microsoft.com/office/officeart/2005/8/layout/target3"/>
    <dgm:cxn modelId="{53171E3A-AC9C-4AA9-9885-E6209A82BA9C}" type="presParOf" srcId="{3198613A-6A9A-4B9B-A6B3-6241D084B29A}" destId="{82C6ABD7-57B3-4728-86B6-3A250B79BC68}" srcOrd="4" destOrd="0" presId="urn:microsoft.com/office/officeart/2005/8/layout/target3"/>
    <dgm:cxn modelId="{C2AA29B8-D0EA-48FA-AB33-9A74DB5FF9A8}" type="presParOf" srcId="{3198613A-6A9A-4B9B-A6B3-6241D084B29A}" destId="{9A3FB509-9324-4FAA-B95A-06C9C2F925D1}" srcOrd="5" destOrd="0" presId="urn:microsoft.com/office/officeart/2005/8/layout/target3"/>
    <dgm:cxn modelId="{D2105AEF-9DAF-4937-A395-3F4919D5D0CF}" type="presParOf" srcId="{3198613A-6A9A-4B9B-A6B3-6241D084B29A}" destId="{CBBFC9B9-6C65-43F8-A843-1A966CC9F046}" srcOrd="6" destOrd="0" presId="urn:microsoft.com/office/officeart/2005/8/layout/target3"/>
    <dgm:cxn modelId="{970E3464-F288-4F1C-84CF-ADBEAB4F1C30}" type="presParOf" srcId="{3198613A-6A9A-4B9B-A6B3-6241D084B29A}" destId="{017AFB34-2937-4219-9C44-A69B700E3BC8}" srcOrd="7" destOrd="0" presId="urn:microsoft.com/office/officeart/2005/8/layout/target3"/>
    <dgm:cxn modelId="{ABA6138C-20EF-4648-9774-2C3C1186C24E}" type="presParOf" srcId="{3198613A-6A9A-4B9B-A6B3-6241D084B29A}" destId="{BEF67764-D7A7-4EE8-9109-CADCC646E89B}" srcOrd="8" destOrd="0" presId="urn:microsoft.com/office/officeart/2005/8/layout/target3"/>
    <dgm:cxn modelId="{A758C22B-CF59-48FF-B426-795E5C563104}" type="presParOf" srcId="{3198613A-6A9A-4B9B-A6B3-6241D084B29A}" destId="{8A969DD1-3482-4994-BCE6-B03889C86F20}" srcOrd="9" destOrd="0" presId="urn:microsoft.com/office/officeart/2005/8/layout/target3"/>
    <dgm:cxn modelId="{51FB1F39-DFBF-4849-B204-0A6CD291FC45}" type="presParOf" srcId="{3198613A-6A9A-4B9B-A6B3-6241D084B29A}" destId="{43851501-F3C1-4C2F-BB91-164913364396}" srcOrd="10" destOrd="0" presId="urn:microsoft.com/office/officeart/2005/8/layout/target3"/>
    <dgm:cxn modelId="{58322E79-25B7-473A-A49F-6655B0FD1171}" type="presParOf" srcId="{3198613A-6A9A-4B9B-A6B3-6241D084B29A}" destId="{99EA0F0A-9BFB-4856-8F05-8207FF842FA7}" srcOrd="11" destOrd="0" presId="urn:microsoft.com/office/officeart/2005/8/layout/target3"/>
    <dgm:cxn modelId="{CD384CC5-B8DB-4B45-B40D-0E3BBBF44F32}" type="presParOf" srcId="{3198613A-6A9A-4B9B-A6B3-6241D084B29A}" destId="{4853AEB3-AAC3-49BD-89CC-CA54F73FD640}" srcOrd="12" destOrd="0" presId="urn:microsoft.com/office/officeart/2005/8/layout/target3"/>
    <dgm:cxn modelId="{9BAB861F-6C0D-4253-B082-C841D1BF5502}" type="presParOf" srcId="{3198613A-6A9A-4B9B-A6B3-6241D084B29A}" destId="{CA36C18B-807F-4269-93BD-D1FE11B46A73}" srcOrd="13" destOrd="0" presId="urn:microsoft.com/office/officeart/2005/8/layout/target3"/>
    <dgm:cxn modelId="{81302344-C252-4A7A-A069-01256CF74B49}" type="presParOf" srcId="{3198613A-6A9A-4B9B-A6B3-6241D084B29A}" destId="{E0A0069C-151E-4687-979D-D909F2AD2F5C}" srcOrd="14" destOrd="0" presId="urn:microsoft.com/office/officeart/2005/8/layout/target3"/>
  </dgm:cxnLst>
  <dgm:bg/>
  <dgm:whole/>
  <dgm:extLst>
    <a:ext uri="http://schemas.microsoft.com/office/drawing/2008/diagram">
      <dsp:dataModelExt xmlns:dsp="http://schemas.microsoft.com/office/drawing/2008/diagram" relId="rId156" minVer="http://schemas.openxmlformats.org/drawingml/2006/diagram"/>
    </a:ext>
  </dgm:extLst>
</dgm:dataModel>
</file>

<file path=word/diagrams/data23.xml><?xml version="1.0" encoding="utf-8"?>
<dgm:dataModel xmlns:dgm="http://schemas.openxmlformats.org/drawingml/2006/diagram" xmlns:a="http://schemas.openxmlformats.org/drawingml/2006/main">
  <dgm:ptLst>
    <dgm:pt modelId="{A5D2F3A9-F7FB-46AE-9C25-B08F49B99DA2}" type="doc">
      <dgm:prSet loTypeId="urn:microsoft.com/office/officeart/2009/3/layout/StepUpProcess" loCatId="process" qsTypeId="urn:microsoft.com/office/officeart/2005/8/quickstyle/simple1" qsCatId="simple" csTypeId="urn:microsoft.com/office/officeart/2005/8/colors/accent1_4" csCatId="accent1" phldr="1"/>
      <dgm:spPr/>
      <dgm:t>
        <a:bodyPr/>
        <a:lstStyle/>
        <a:p>
          <a:endParaRPr lang="ru-RU"/>
        </a:p>
      </dgm:t>
    </dgm:pt>
    <dgm:pt modelId="{5AE55C9D-A329-4278-9B08-95B5E67E651E}">
      <dgm:prSet phldrT="[Текст]" custT="1"/>
      <dgm:spPr/>
      <dgm:t>
        <a:bodyPr/>
        <a:lstStyle/>
        <a:p>
          <a:r>
            <a:rPr lang="ru-RU" sz="1200">
              <a:latin typeface="Times New Roman" panose="02020603050405020304" pitchFamily="18" charset="0"/>
              <a:cs typeface="Times New Roman" panose="02020603050405020304" pitchFamily="18" charset="0"/>
            </a:rPr>
            <a:t>Ғылыми стильде жазылуы </a:t>
          </a:r>
        </a:p>
      </dgm:t>
    </dgm:pt>
    <dgm:pt modelId="{561B61A2-92BB-4D8E-AD5B-609D30C2B548}" type="parTrans" cxnId="{1F08DC91-04E1-403A-9EDA-684FAFC34EF3}">
      <dgm:prSet/>
      <dgm:spPr/>
      <dgm:t>
        <a:bodyPr/>
        <a:lstStyle/>
        <a:p>
          <a:endParaRPr lang="ru-RU" sz="1400">
            <a:latin typeface="Times New Roman" panose="02020603050405020304" pitchFamily="18" charset="0"/>
            <a:cs typeface="Times New Roman" panose="02020603050405020304" pitchFamily="18" charset="0"/>
          </a:endParaRPr>
        </a:p>
      </dgm:t>
    </dgm:pt>
    <dgm:pt modelId="{5F416FEB-A176-4C3D-ACBD-EE992A4F8963}" type="sibTrans" cxnId="{1F08DC91-04E1-403A-9EDA-684FAFC34EF3}">
      <dgm:prSet/>
      <dgm:spPr/>
      <dgm:t>
        <a:bodyPr/>
        <a:lstStyle/>
        <a:p>
          <a:endParaRPr lang="ru-RU" sz="1400">
            <a:latin typeface="Times New Roman" panose="02020603050405020304" pitchFamily="18" charset="0"/>
            <a:cs typeface="Times New Roman" panose="02020603050405020304" pitchFamily="18" charset="0"/>
          </a:endParaRPr>
        </a:p>
      </dgm:t>
    </dgm:pt>
    <dgm:pt modelId="{BA8B54C5-5380-4C1E-BCC3-84F0DA185530}">
      <dgm:prSet phldrT="[Текст]" custT="1"/>
      <dgm:spPr/>
      <dgm:t>
        <a:bodyPr/>
        <a:lstStyle/>
        <a:p>
          <a:r>
            <a:rPr lang="ru-RU" sz="1200">
              <a:latin typeface="Times New Roman" panose="02020603050405020304" pitchFamily="18" charset="0"/>
              <a:cs typeface="Times New Roman" panose="02020603050405020304" pitchFamily="18" charset="0"/>
            </a:rPr>
            <a:t>Ақпараттың нақты ұсынылуы </a:t>
          </a:r>
        </a:p>
      </dgm:t>
    </dgm:pt>
    <dgm:pt modelId="{529E0141-1EC7-402E-8CC1-B829C76703EC}" type="parTrans" cxnId="{F4EE3FA1-6472-43EB-B18B-F900417089B1}">
      <dgm:prSet/>
      <dgm:spPr/>
      <dgm:t>
        <a:bodyPr/>
        <a:lstStyle/>
        <a:p>
          <a:endParaRPr lang="ru-RU" sz="1400">
            <a:latin typeface="Times New Roman" panose="02020603050405020304" pitchFamily="18" charset="0"/>
            <a:cs typeface="Times New Roman" panose="02020603050405020304" pitchFamily="18" charset="0"/>
          </a:endParaRPr>
        </a:p>
      </dgm:t>
    </dgm:pt>
    <dgm:pt modelId="{0EF06998-D9CE-413C-A26D-89610F3946FF}" type="sibTrans" cxnId="{F4EE3FA1-6472-43EB-B18B-F900417089B1}">
      <dgm:prSet/>
      <dgm:spPr/>
      <dgm:t>
        <a:bodyPr/>
        <a:lstStyle/>
        <a:p>
          <a:endParaRPr lang="ru-RU" sz="1400">
            <a:latin typeface="Times New Roman" panose="02020603050405020304" pitchFamily="18" charset="0"/>
            <a:cs typeface="Times New Roman" panose="02020603050405020304" pitchFamily="18" charset="0"/>
          </a:endParaRPr>
        </a:p>
      </dgm:t>
    </dgm:pt>
    <dgm:pt modelId="{DA5ABCA9-36FC-4CBB-B0FD-E9FC2ED4D72C}">
      <dgm:prSet phldrT="[Текст]" custT="1"/>
      <dgm:spPr/>
      <dgm:t>
        <a:bodyPr/>
        <a:lstStyle/>
        <a:p>
          <a:r>
            <a:rPr lang="ru-RU" sz="1200">
              <a:latin typeface="Times New Roman" panose="02020603050405020304" pitchFamily="18" charset="0"/>
              <a:cs typeface="Times New Roman" panose="02020603050405020304" pitchFamily="18" charset="0"/>
            </a:rPr>
            <a:t>Ғылыми терминдердің қолданысы  </a:t>
          </a:r>
        </a:p>
      </dgm:t>
    </dgm:pt>
    <dgm:pt modelId="{C5887CBA-0657-4588-86D4-D562815904C0}" type="parTrans" cxnId="{F312372E-84DF-468F-8D43-253CA89C0763}">
      <dgm:prSet/>
      <dgm:spPr/>
      <dgm:t>
        <a:bodyPr/>
        <a:lstStyle/>
        <a:p>
          <a:endParaRPr lang="ru-RU" sz="1400">
            <a:latin typeface="Times New Roman" panose="02020603050405020304" pitchFamily="18" charset="0"/>
            <a:cs typeface="Times New Roman" panose="02020603050405020304" pitchFamily="18" charset="0"/>
          </a:endParaRPr>
        </a:p>
      </dgm:t>
    </dgm:pt>
    <dgm:pt modelId="{A9BAB6CA-EA88-482D-AE17-010A769F5E53}" type="sibTrans" cxnId="{F312372E-84DF-468F-8D43-253CA89C0763}">
      <dgm:prSet/>
      <dgm:spPr/>
      <dgm:t>
        <a:bodyPr/>
        <a:lstStyle/>
        <a:p>
          <a:endParaRPr lang="ru-RU" sz="1400">
            <a:latin typeface="Times New Roman" panose="02020603050405020304" pitchFamily="18" charset="0"/>
            <a:cs typeface="Times New Roman" panose="02020603050405020304" pitchFamily="18" charset="0"/>
          </a:endParaRPr>
        </a:p>
      </dgm:t>
    </dgm:pt>
    <dgm:pt modelId="{186AD37B-4CD0-4DE9-B2B9-B5A014747DFC}" type="pres">
      <dgm:prSet presAssocID="{A5D2F3A9-F7FB-46AE-9C25-B08F49B99DA2}" presName="rootnode" presStyleCnt="0">
        <dgm:presLayoutVars>
          <dgm:chMax/>
          <dgm:chPref/>
          <dgm:dir/>
          <dgm:animLvl val="lvl"/>
        </dgm:presLayoutVars>
      </dgm:prSet>
      <dgm:spPr/>
      <dgm:t>
        <a:bodyPr/>
        <a:lstStyle/>
        <a:p>
          <a:endParaRPr lang="ru-RU"/>
        </a:p>
      </dgm:t>
    </dgm:pt>
    <dgm:pt modelId="{E3DC56BD-A061-4525-8AD0-6A6B502EBF31}" type="pres">
      <dgm:prSet presAssocID="{5AE55C9D-A329-4278-9B08-95B5E67E651E}" presName="composite" presStyleCnt="0"/>
      <dgm:spPr/>
    </dgm:pt>
    <dgm:pt modelId="{EAD51044-CFB6-4AE0-A5BC-0D06CCA27DAD}" type="pres">
      <dgm:prSet presAssocID="{5AE55C9D-A329-4278-9B08-95B5E67E651E}" presName="LShape" presStyleLbl="alignNode1" presStyleIdx="0" presStyleCnt="5"/>
      <dgm:spPr/>
    </dgm:pt>
    <dgm:pt modelId="{3C63657B-2150-44B6-B432-6B24B8B50338}" type="pres">
      <dgm:prSet presAssocID="{5AE55C9D-A329-4278-9B08-95B5E67E651E}" presName="ParentText" presStyleLbl="revTx" presStyleIdx="0" presStyleCnt="3">
        <dgm:presLayoutVars>
          <dgm:chMax val="0"/>
          <dgm:chPref val="0"/>
          <dgm:bulletEnabled val="1"/>
        </dgm:presLayoutVars>
      </dgm:prSet>
      <dgm:spPr/>
      <dgm:t>
        <a:bodyPr/>
        <a:lstStyle/>
        <a:p>
          <a:endParaRPr lang="ru-RU"/>
        </a:p>
      </dgm:t>
    </dgm:pt>
    <dgm:pt modelId="{076BD5D9-825A-46FF-822A-43E881B8F28E}" type="pres">
      <dgm:prSet presAssocID="{5AE55C9D-A329-4278-9B08-95B5E67E651E}" presName="Triangle" presStyleLbl="alignNode1" presStyleIdx="1" presStyleCnt="5"/>
      <dgm:spPr/>
    </dgm:pt>
    <dgm:pt modelId="{B5065A4B-AB4D-41D6-BE7D-01FA4341EAD6}" type="pres">
      <dgm:prSet presAssocID="{5F416FEB-A176-4C3D-ACBD-EE992A4F8963}" presName="sibTrans" presStyleCnt="0"/>
      <dgm:spPr/>
    </dgm:pt>
    <dgm:pt modelId="{F4B8B614-B9DA-4FF3-998D-25DDDC748724}" type="pres">
      <dgm:prSet presAssocID="{5F416FEB-A176-4C3D-ACBD-EE992A4F8963}" presName="space" presStyleCnt="0"/>
      <dgm:spPr/>
    </dgm:pt>
    <dgm:pt modelId="{5B2D76AE-B047-44BF-ACE3-435E9DC72B3F}" type="pres">
      <dgm:prSet presAssocID="{BA8B54C5-5380-4C1E-BCC3-84F0DA185530}" presName="composite" presStyleCnt="0"/>
      <dgm:spPr/>
    </dgm:pt>
    <dgm:pt modelId="{3F7343C9-FC09-4CF3-9D0D-528B56BF416C}" type="pres">
      <dgm:prSet presAssocID="{BA8B54C5-5380-4C1E-BCC3-84F0DA185530}" presName="LShape" presStyleLbl="alignNode1" presStyleIdx="2" presStyleCnt="5"/>
      <dgm:spPr/>
    </dgm:pt>
    <dgm:pt modelId="{B837AF0E-949C-4041-A0CD-B525CAC87E12}" type="pres">
      <dgm:prSet presAssocID="{BA8B54C5-5380-4C1E-BCC3-84F0DA185530}" presName="ParentText" presStyleLbl="revTx" presStyleIdx="1" presStyleCnt="3">
        <dgm:presLayoutVars>
          <dgm:chMax val="0"/>
          <dgm:chPref val="0"/>
          <dgm:bulletEnabled val="1"/>
        </dgm:presLayoutVars>
      </dgm:prSet>
      <dgm:spPr/>
      <dgm:t>
        <a:bodyPr/>
        <a:lstStyle/>
        <a:p>
          <a:endParaRPr lang="ru-RU"/>
        </a:p>
      </dgm:t>
    </dgm:pt>
    <dgm:pt modelId="{D57C9C8D-1DAA-49C4-8932-F816FCE32C76}" type="pres">
      <dgm:prSet presAssocID="{BA8B54C5-5380-4C1E-BCC3-84F0DA185530}" presName="Triangle" presStyleLbl="alignNode1" presStyleIdx="3" presStyleCnt="5"/>
      <dgm:spPr/>
    </dgm:pt>
    <dgm:pt modelId="{03840088-6EF1-4510-9881-D5B8FA628355}" type="pres">
      <dgm:prSet presAssocID="{0EF06998-D9CE-413C-A26D-89610F3946FF}" presName="sibTrans" presStyleCnt="0"/>
      <dgm:spPr/>
    </dgm:pt>
    <dgm:pt modelId="{79DB8F03-A736-4E5C-946A-CEB4ADD9BA89}" type="pres">
      <dgm:prSet presAssocID="{0EF06998-D9CE-413C-A26D-89610F3946FF}" presName="space" presStyleCnt="0"/>
      <dgm:spPr/>
    </dgm:pt>
    <dgm:pt modelId="{B6637167-0CF1-4D9A-A912-3F8F577DEE45}" type="pres">
      <dgm:prSet presAssocID="{DA5ABCA9-36FC-4CBB-B0FD-E9FC2ED4D72C}" presName="composite" presStyleCnt="0"/>
      <dgm:spPr/>
    </dgm:pt>
    <dgm:pt modelId="{C0298064-8586-410E-B2F0-577313E50EDA}" type="pres">
      <dgm:prSet presAssocID="{DA5ABCA9-36FC-4CBB-B0FD-E9FC2ED4D72C}" presName="LShape" presStyleLbl="alignNode1" presStyleIdx="4" presStyleCnt="5"/>
      <dgm:spPr/>
    </dgm:pt>
    <dgm:pt modelId="{D43B889F-1955-40AB-967F-29D649920CFF}" type="pres">
      <dgm:prSet presAssocID="{DA5ABCA9-36FC-4CBB-B0FD-E9FC2ED4D72C}" presName="ParentText" presStyleLbl="revTx" presStyleIdx="2" presStyleCnt="3">
        <dgm:presLayoutVars>
          <dgm:chMax val="0"/>
          <dgm:chPref val="0"/>
          <dgm:bulletEnabled val="1"/>
        </dgm:presLayoutVars>
      </dgm:prSet>
      <dgm:spPr/>
      <dgm:t>
        <a:bodyPr/>
        <a:lstStyle/>
        <a:p>
          <a:endParaRPr lang="ru-RU"/>
        </a:p>
      </dgm:t>
    </dgm:pt>
  </dgm:ptLst>
  <dgm:cxnLst>
    <dgm:cxn modelId="{F4EE3FA1-6472-43EB-B18B-F900417089B1}" srcId="{A5D2F3A9-F7FB-46AE-9C25-B08F49B99DA2}" destId="{BA8B54C5-5380-4C1E-BCC3-84F0DA185530}" srcOrd="1" destOrd="0" parTransId="{529E0141-1EC7-402E-8CC1-B829C76703EC}" sibTransId="{0EF06998-D9CE-413C-A26D-89610F3946FF}"/>
    <dgm:cxn modelId="{0C61B2E6-4999-40A7-AD8E-F36E0618E5EE}" type="presOf" srcId="{BA8B54C5-5380-4C1E-BCC3-84F0DA185530}" destId="{B837AF0E-949C-4041-A0CD-B525CAC87E12}" srcOrd="0" destOrd="0" presId="urn:microsoft.com/office/officeart/2009/3/layout/StepUpProcess"/>
    <dgm:cxn modelId="{DC5240E2-F6AE-4630-9B8A-A9D9951D555E}" type="presOf" srcId="{A5D2F3A9-F7FB-46AE-9C25-B08F49B99DA2}" destId="{186AD37B-4CD0-4DE9-B2B9-B5A014747DFC}" srcOrd="0" destOrd="0" presId="urn:microsoft.com/office/officeart/2009/3/layout/StepUpProcess"/>
    <dgm:cxn modelId="{F312372E-84DF-468F-8D43-253CA89C0763}" srcId="{A5D2F3A9-F7FB-46AE-9C25-B08F49B99DA2}" destId="{DA5ABCA9-36FC-4CBB-B0FD-E9FC2ED4D72C}" srcOrd="2" destOrd="0" parTransId="{C5887CBA-0657-4588-86D4-D562815904C0}" sibTransId="{A9BAB6CA-EA88-482D-AE17-010A769F5E53}"/>
    <dgm:cxn modelId="{1F08DC91-04E1-403A-9EDA-684FAFC34EF3}" srcId="{A5D2F3A9-F7FB-46AE-9C25-B08F49B99DA2}" destId="{5AE55C9D-A329-4278-9B08-95B5E67E651E}" srcOrd="0" destOrd="0" parTransId="{561B61A2-92BB-4D8E-AD5B-609D30C2B548}" sibTransId="{5F416FEB-A176-4C3D-ACBD-EE992A4F8963}"/>
    <dgm:cxn modelId="{8B57E65C-3734-4485-922A-83CE9B962809}" type="presOf" srcId="{5AE55C9D-A329-4278-9B08-95B5E67E651E}" destId="{3C63657B-2150-44B6-B432-6B24B8B50338}" srcOrd="0" destOrd="0" presId="urn:microsoft.com/office/officeart/2009/3/layout/StepUpProcess"/>
    <dgm:cxn modelId="{BD2F5F99-B646-4E2D-8A17-3924518E2294}" type="presOf" srcId="{DA5ABCA9-36FC-4CBB-B0FD-E9FC2ED4D72C}" destId="{D43B889F-1955-40AB-967F-29D649920CFF}" srcOrd="0" destOrd="0" presId="urn:microsoft.com/office/officeart/2009/3/layout/StepUpProcess"/>
    <dgm:cxn modelId="{AFE14534-2D58-4014-BE38-3C91D7905594}" type="presParOf" srcId="{186AD37B-4CD0-4DE9-B2B9-B5A014747DFC}" destId="{E3DC56BD-A061-4525-8AD0-6A6B502EBF31}" srcOrd="0" destOrd="0" presId="urn:microsoft.com/office/officeart/2009/3/layout/StepUpProcess"/>
    <dgm:cxn modelId="{8B52E3FB-B930-4547-8D59-C3A215B28534}" type="presParOf" srcId="{E3DC56BD-A061-4525-8AD0-6A6B502EBF31}" destId="{EAD51044-CFB6-4AE0-A5BC-0D06CCA27DAD}" srcOrd="0" destOrd="0" presId="urn:microsoft.com/office/officeart/2009/3/layout/StepUpProcess"/>
    <dgm:cxn modelId="{2E167E72-D60B-44A8-970D-C9D691400FCF}" type="presParOf" srcId="{E3DC56BD-A061-4525-8AD0-6A6B502EBF31}" destId="{3C63657B-2150-44B6-B432-6B24B8B50338}" srcOrd="1" destOrd="0" presId="urn:microsoft.com/office/officeart/2009/3/layout/StepUpProcess"/>
    <dgm:cxn modelId="{49AC2C92-B12D-41F8-BF72-5B3EDC8744AD}" type="presParOf" srcId="{E3DC56BD-A061-4525-8AD0-6A6B502EBF31}" destId="{076BD5D9-825A-46FF-822A-43E881B8F28E}" srcOrd="2" destOrd="0" presId="urn:microsoft.com/office/officeart/2009/3/layout/StepUpProcess"/>
    <dgm:cxn modelId="{08954AFE-E9DC-4AF4-B060-C6B36081F427}" type="presParOf" srcId="{186AD37B-4CD0-4DE9-B2B9-B5A014747DFC}" destId="{B5065A4B-AB4D-41D6-BE7D-01FA4341EAD6}" srcOrd="1" destOrd="0" presId="urn:microsoft.com/office/officeart/2009/3/layout/StepUpProcess"/>
    <dgm:cxn modelId="{A58A1983-4B4E-4AB7-8160-E93AB581A8C8}" type="presParOf" srcId="{B5065A4B-AB4D-41D6-BE7D-01FA4341EAD6}" destId="{F4B8B614-B9DA-4FF3-998D-25DDDC748724}" srcOrd="0" destOrd="0" presId="urn:microsoft.com/office/officeart/2009/3/layout/StepUpProcess"/>
    <dgm:cxn modelId="{D8707865-CB70-41C7-B859-C8EFE747066B}" type="presParOf" srcId="{186AD37B-4CD0-4DE9-B2B9-B5A014747DFC}" destId="{5B2D76AE-B047-44BF-ACE3-435E9DC72B3F}" srcOrd="2" destOrd="0" presId="urn:microsoft.com/office/officeart/2009/3/layout/StepUpProcess"/>
    <dgm:cxn modelId="{6C192406-3C99-413C-9C42-17529B349DF9}" type="presParOf" srcId="{5B2D76AE-B047-44BF-ACE3-435E9DC72B3F}" destId="{3F7343C9-FC09-4CF3-9D0D-528B56BF416C}" srcOrd="0" destOrd="0" presId="urn:microsoft.com/office/officeart/2009/3/layout/StepUpProcess"/>
    <dgm:cxn modelId="{FA7329E2-0F01-4622-AF72-AB51C390B8F4}" type="presParOf" srcId="{5B2D76AE-B047-44BF-ACE3-435E9DC72B3F}" destId="{B837AF0E-949C-4041-A0CD-B525CAC87E12}" srcOrd="1" destOrd="0" presId="urn:microsoft.com/office/officeart/2009/3/layout/StepUpProcess"/>
    <dgm:cxn modelId="{BC72D528-8547-4F38-A312-EEBE228FEB3C}" type="presParOf" srcId="{5B2D76AE-B047-44BF-ACE3-435E9DC72B3F}" destId="{D57C9C8D-1DAA-49C4-8932-F816FCE32C76}" srcOrd="2" destOrd="0" presId="urn:microsoft.com/office/officeart/2009/3/layout/StepUpProcess"/>
    <dgm:cxn modelId="{3033319B-E125-455E-88D7-B38C5FAC2AF8}" type="presParOf" srcId="{186AD37B-4CD0-4DE9-B2B9-B5A014747DFC}" destId="{03840088-6EF1-4510-9881-D5B8FA628355}" srcOrd="3" destOrd="0" presId="urn:microsoft.com/office/officeart/2009/3/layout/StepUpProcess"/>
    <dgm:cxn modelId="{A5A6AEAB-5F56-48E4-A42D-9D3E87E92F52}" type="presParOf" srcId="{03840088-6EF1-4510-9881-D5B8FA628355}" destId="{79DB8F03-A736-4E5C-946A-CEB4ADD9BA89}" srcOrd="0" destOrd="0" presId="urn:microsoft.com/office/officeart/2009/3/layout/StepUpProcess"/>
    <dgm:cxn modelId="{EB90C57B-26EA-4A7C-A09E-79E2A1540D6D}" type="presParOf" srcId="{186AD37B-4CD0-4DE9-B2B9-B5A014747DFC}" destId="{B6637167-0CF1-4D9A-A912-3F8F577DEE45}" srcOrd="4" destOrd="0" presId="urn:microsoft.com/office/officeart/2009/3/layout/StepUpProcess"/>
    <dgm:cxn modelId="{1CBFD10C-3E8B-4D9E-874A-BC646F1E131F}" type="presParOf" srcId="{B6637167-0CF1-4D9A-A912-3F8F577DEE45}" destId="{C0298064-8586-410E-B2F0-577313E50EDA}" srcOrd="0" destOrd="0" presId="urn:microsoft.com/office/officeart/2009/3/layout/StepUpProcess"/>
    <dgm:cxn modelId="{3BBA2449-E9AC-4ED8-95D2-892E1C8ED6A1}" type="presParOf" srcId="{B6637167-0CF1-4D9A-A912-3F8F577DEE45}" destId="{D43B889F-1955-40AB-967F-29D649920CFF}" srcOrd="1" destOrd="0" presId="urn:microsoft.com/office/officeart/2009/3/layout/StepUpProcess"/>
  </dgm:cxnLst>
  <dgm:bg/>
  <dgm:whole/>
  <dgm:extLst>
    <a:ext uri="http://schemas.microsoft.com/office/drawing/2008/diagram">
      <dsp:dataModelExt xmlns:dsp="http://schemas.microsoft.com/office/drawing/2008/diagram" relId="rId16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9D61635C-6AAE-45FA-B5C2-576E2E45A942}" type="doc">
      <dgm:prSet loTypeId="urn:microsoft.com/office/officeart/2005/8/layout/radial4" loCatId="relationship" qsTypeId="urn:microsoft.com/office/officeart/2005/8/quickstyle/simple1" qsCatId="simple" csTypeId="urn:microsoft.com/office/officeart/2005/8/colors/accent1_1" csCatId="accent1" phldr="1"/>
      <dgm:spPr/>
      <dgm:t>
        <a:bodyPr/>
        <a:lstStyle/>
        <a:p>
          <a:endParaRPr lang="ru-RU"/>
        </a:p>
      </dgm:t>
    </dgm:pt>
    <dgm:pt modelId="{4FB24893-0665-4838-97BC-0F7E25B9E77A}">
      <dgm:prSet phldrT="[Текст]" custT="1"/>
      <dgm:spPr>
        <a:xfrm>
          <a:off x="2051875" y="1448155"/>
          <a:ext cx="1186487" cy="1186487"/>
        </a:xfrm>
      </dgm:spPr>
      <dgm:t>
        <a:bodyPr/>
        <a:lstStyle/>
        <a:p>
          <a:pPr>
            <a:lnSpc>
              <a:spcPct val="100000"/>
            </a:lnSpc>
            <a:spcAft>
              <a:spcPts val="0"/>
            </a:spcAft>
          </a:pPr>
          <a:r>
            <a:rPr lang="ru-RU" sz="1200" b="0">
              <a:latin typeface="Times New Roman" panose="02020603050405020304" pitchFamily="18" charset="0"/>
              <a:ea typeface="+mn-ea"/>
              <a:cs typeface="Times New Roman" panose="02020603050405020304" pitchFamily="18" charset="0"/>
            </a:rPr>
            <a:t>Ғылыми </a:t>
          </a:r>
        </a:p>
        <a:p>
          <a:pPr>
            <a:lnSpc>
              <a:spcPct val="100000"/>
            </a:lnSpc>
            <a:spcAft>
              <a:spcPts val="0"/>
            </a:spcAft>
          </a:pPr>
          <a:r>
            <a:rPr lang="ru-RU" sz="1200" b="0">
              <a:latin typeface="Times New Roman" panose="02020603050405020304" pitchFamily="18" charset="0"/>
              <a:ea typeface="+mn-ea"/>
              <a:cs typeface="Times New Roman" panose="02020603050405020304" pitchFamily="18" charset="0"/>
            </a:rPr>
            <a:t>коммуникация</a:t>
          </a:r>
        </a:p>
      </dgm:t>
    </dgm:pt>
    <dgm:pt modelId="{ADBD160E-3264-41DC-AADE-62F9C2EFC616}" type="parTrans" cxnId="{C2A66042-E2A3-4407-88A6-F6E8CF87292C}">
      <dgm:prSet/>
      <dgm:spPr/>
      <dgm:t>
        <a:bodyPr/>
        <a:lstStyle/>
        <a:p>
          <a:endParaRPr lang="ru-RU" sz="1200" b="0">
            <a:solidFill>
              <a:sysClr val="windowText" lastClr="000000"/>
            </a:solidFill>
            <a:latin typeface="Times New Roman" panose="02020603050405020304" pitchFamily="18" charset="0"/>
            <a:cs typeface="Times New Roman" panose="02020603050405020304" pitchFamily="18" charset="0"/>
          </a:endParaRPr>
        </a:p>
      </dgm:t>
    </dgm:pt>
    <dgm:pt modelId="{7DBC5BC6-17C0-489B-BDBC-14D162336DCA}" type="sibTrans" cxnId="{C2A66042-E2A3-4407-88A6-F6E8CF87292C}">
      <dgm:prSet/>
      <dgm:spPr/>
      <dgm:t>
        <a:bodyPr/>
        <a:lstStyle/>
        <a:p>
          <a:endParaRPr lang="ru-RU" sz="1200" b="0">
            <a:solidFill>
              <a:sysClr val="windowText" lastClr="000000"/>
            </a:solidFill>
            <a:latin typeface="Times New Roman" panose="02020603050405020304" pitchFamily="18" charset="0"/>
            <a:cs typeface="Times New Roman" panose="02020603050405020304" pitchFamily="18" charset="0"/>
          </a:endParaRPr>
        </a:p>
      </dgm:t>
    </dgm:pt>
    <dgm:pt modelId="{CE222B2C-5A0B-4FD6-AA3C-E7C5577D19B4}">
      <dgm:prSet phldrT="[Текст]" custT="1"/>
      <dgm:spPr>
        <a:xfrm>
          <a:off x="296921" y="1709182"/>
          <a:ext cx="1103390" cy="664433"/>
        </a:xfrm>
      </dgm:spPr>
      <dgm:t>
        <a:bodyPr/>
        <a:lstStyle/>
        <a:p>
          <a:r>
            <a:rPr lang="ru-RU" sz="1200" b="0">
              <a:latin typeface="Times New Roman" panose="02020603050405020304" pitchFamily="18" charset="0"/>
              <a:ea typeface="+mn-ea"/>
              <a:cs typeface="Times New Roman" panose="02020603050405020304" pitchFamily="18" charset="0"/>
            </a:rPr>
            <a:t>Қатысушылар</a:t>
          </a:r>
        </a:p>
      </dgm:t>
    </dgm:pt>
    <dgm:pt modelId="{DFF786FC-6AC6-4AF6-978E-7F4EC8D48D26}" type="parTrans" cxnId="{D8241B58-4196-40F7-995E-6D4DD5F7330E}">
      <dgm:prSet/>
      <dgm:spPr>
        <a:xfrm rot="10800000">
          <a:off x="848616" y="1872324"/>
          <a:ext cx="1137079" cy="338148"/>
        </a:xfrm>
      </dgm:spPr>
      <dgm:t>
        <a:bodyPr/>
        <a:lstStyle/>
        <a:p>
          <a:endParaRPr lang="ru-RU" sz="1200" b="0">
            <a:solidFill>
              <a:sysClr val="windowText" lastClr="000000"/>
            </a:solidFill>
            <a:latin typeface="Times New Roman" panose="02020603050405020304" pitchFamily="18" charset="0"/>
            <a:cs typeface="Times New Roman" panose="02020603050405020304" pitchFamily="18" charset="0"/>
          </a:endParaRPr>
        </a:p>
      </dgm:t>
    </dgm:pt>
    <dgm:pt modelId="{6CAFC09F-319B-4936-9C18-9CD65DE8A831}" type="sibTrans" cxnId="{D8241B58-4196-40F7-995E-6D4DD5F7330E}">
      <dgm:prSet/>
      <dgm:spPr/>
      <dgm:t>
        <a:bodyPr/>
        <a:lstStyle/>
        <a:p>
          <a:endParaRPr lang="ru-RU" sz="1200" b="0">
            <a:solidFill>
              <a:sysClr val="windowText" lastClr="000000"/>
            </a:solidFill>
            <a:latin typeface="Times New Roman" panose="02020603050405020304" pitchFamily="18" charset="0"/>
            <a:cs typeface="Times New Roman" panose="02020603050405020304" pitchFamily="18" charset="0"/>
          </a:endParaRPr>
        </a:p>
      </dgm:t>
    </dgm:pt>
    <dgm:pt modelId="{833E367D-69F8-44A3-BCAE-61C66126B11E}">
      <dgm:prSet phldrT="[Текст]" custT="1"/>
      <dgm:spPr>
        <a:xfrm>
          <a:off x="776447" y="653224"/>
          <a:ext cx="830541" cy="664433"/>
        </a:xfrm>
      </dgm:spPr>
      <dgm:t>
        <a:bodyPr/>
        <a:lstStyle/>
        <a:p>
          <a:r>
            <a:rPr lang="ru-RU" sz="1200" b="0">
              <a:latin typeface="Times New Roman" panose="02020603050405020304" pitchFamily="18" charset="0"/>
              <a:ea typeface="+mn-ea"/>
              <a:cs typeface="Times New Roman" panose="02020603050405020304" pitchFamily="18" charset="0"/>
            </a:rPr>
            <a:t>Ғылыми жағдаят </a:t>
          </a:r>
        </a:p>
      </dgm:t>
    </dgm:pt>
    <dgm:pt modelId="{DBA3D1F5-ECAF-4803-B985-990664B59ED8}" type="parTrans" cxnId="{E872CE15-3116-4D67-9667-AF5FE3A2CC59}">
      <dgm:prSet/>
      <dgm:spPr>
        <a:xfrm rot="12960000">
          <a:off x="1083136" y="1150546"/>
          <a:ext cx="1137079" cy="338148"/>
        </a:xfrm>
      </dgm:spPr>
      <dgm:t>
        <a:bodyPr/>
        <a:lstStyle/>
        <a:p>
          <a:endParaRPr lang="ru-RU" sz="1200" b="0">
            <a:solidFill>
              <a:sysClr val="windowText" lastClr="000000"/>
            </a:solidFill>
            <a:latin typeface="Times New Roman" panose="02020603050405020304" pitchFamily="18" charset="0"/>
            <a:cs typeface="Times New Roman" panose="02020603050405020304" pitchFamily="18" charset="0"/>
          </a:endParaRPr>
        </a:p>
      </dgm:t>
    </dgm:pt>
    <dgm:pt modelId="{E53AF09B-83AC-4DB7-8BA6-49EB7542EFE3}" type="sibTrans" cxnId="{E872CE15-3116-4D67-9667-AF5FE3A2CC59}">
      <dgm:prSet/>
      <dgm:spPr/>
      <dgm:t>
        <a:bodyPr/>
        <a:lstStyle/>
        <a:p>
          <a:endParaRPr lang="ru-RU" sz="1200" b="0">
            <a:solidFill>
              <a:sysClr val="windowText" lastClr="000000"/>
            </a:solidFill>
            <a:latin typeface="Times New Roman" panose="02020603050405020304" pitchFamily="18" charset="0"/>
            <a:cs typeface="Times New Roman" panose="02020603050405020304" pitchFamily="18" charset="0"/>
          </a:endParaRPr>
        </a:p>
      </dgm:t>
    </dgm:pt>
    <dgm:pt modelId="{5E0BF6EB-E661-4F2B-B767-3D44C0A57A7F}">
      <dgm:prSet phldrT="[Текст]" custT="1"/>
      <dgm:spPr>
        <a:xfrm>
          <a:off x="1674698" y="607"/>
          <a:ext cx="830541" cy="664433"/>
        </a:xfrm>
      </dgm:spPr>
      <dgm:t>
        <a:bodyPr/>
        <a:lstStyle/>
        <a:p>
          <a:r>
            <a:rPr lang="ru-RU" sz="1200" b="0">
              <a:latin typeface="Times New Roman" panose="02020603050405020304" pitchFamily="18" charset="0"/>
              <a:ea typeface="+mn-ea"/>
              <a:cs typeface="Times New Roman" panose="02020603050405020304" pitchFamily="18" charset="0"/>
            </a:rPr>
            <a:t>Ғылыми стратегия</a:t>
          </a:r>
        </a:p>
      </dgm:t>
    </dgm:pt>
    <dgm:pt modelId="{377E70D1-F733-4279-86AF-CCBBED288FA8}" type="parTrans" cxnId="{05AC3F34-7A99-4799-A9C3-558D8BC3B9AE}">
      <dgm:prSet/>
      <dgm:spPr>
        <a:xfrm rot="15120000">
          <a:off x="1697118" y="704462"/>
          <a:ext cx="1137079" cy="338148"/>
        </a:xfrm>
      </dgm:spPr>
      <dgm:t>
        <a:bodyPr/>
        <a:lstStyle/>
        <a:p>
          <a:endParaRPr lang="ru-RU" sz="1200" b="0">
            <a:solidFill>
              <a:sysClr val="windowText" lastClr="000000"/>
            </a:solidFill>
            <a:latin typeface="Times New Roman" panose="02020603050405020304" pitchFamily="18" charset="0"/>
            <a:cs typeface="Times New Roman" panose="02020603050405020304" pitchFamily="18" charset="0"/>
          </a:endParaRPr>
        </a:p>
      </dgm:t>
    </dgm:pt>
    <dgm:pt modelId="{2FD88B9F-5EC2-4E0B-B432-3CB106663CBC}" type="sibTrans" cxnId="{05AC3F34-7A99-4799-A9C3-558D8BC3B9AE}">
      <dgm:prSet/>
      <dgm:spPr/>
      <dgm:t>
        <a:bodyPr/>
        <a:lstStyle/>
        <a:p>
          <a:endParaRPr lang="ru-RU" sz="1200" b="0">
            <a:solidFill>
              <a:sysClr val="windowText" lastClr="000000"/>
            </a:solidFill>
            <a:latin typeface="Times New Roman" panose="02020603050405020304" pitchFamily="18" charset="0"/>
            <a:cs typeface="Times New Roman" panose="02020603050405020304" pitchFamily="18" charset="0"/>
          </a:endParaRPr>
        </a:p>
      </dgm:t>
    </dgm:pt>
    <dgm:pt modelId="{24FFD75A-1DE6-4818-9D69-55B636E6C08B}">
      <dgm:prSet phldrT="[Текст]" custT="1"/>
      <dgm:spPr>
        <a:xfrm>
          <a:off x="2784998" y="607"/>
          <a:ext cx="830541" cy="664433"/>
        </a:xfrm>
      </dgm:spPr>
      <dgm:t>
        <a:bodyPr/>
        <a:lstStyle/>
        <a:p>
          <a:r>
            <a:rPr lang="ru-RU" sz="1200" b="0">
              <a:latin typeface="Times New Roman" panose="02020603050405020304" pitchFamily="18" charset="0"/>
              <a:ea typeface="+mn-ea"/>
              <a:cs typeface="Times New Roman" panose="02020603050405020304" pitchFamily="18" charset="0"/>
            </a:rPr>
            <a:t>Ғылыми мақсат </a:t>
          </a:r>
        </a:p>
      </dgm:t>
    </dgm:pt>
    <dgm:pt modelId="{179DB68E-87E5-441F-8E24-9645B3029EC9}" type="parTrans" cxnId="{3DF51EB3-C9AA-4561-86FF-CBC2714EB23C}">
      <dgm:prSet/>
      <dgm:spPr>
        <a:xfrm rot="17280000">
          <a:off x="2456040" y="704462"/>
          <a:ext cx="1137079" cy="338148"/>
        </a:xfrm>
      </dgm:spPr>
      <dgm:t>
        <a:bodyPr/>
        <a:lstStyle/>
        <a:p>
          <a:endParaRPr lang="ru-RU" sz="1200" b="0">
            <a:solidFill>
              <a:sysClr val="windowText" lastClr="000000"/>
            </a:solidFill>
            <a:latin typeface="Times New Roman" panose="02020603050405020304" pitchFamily="18" charset="0"/>
            <a:cs typeface="Times New Roman" panose="02020603050405020304" pitchFamily="18" charset="0"/>
          </a:endParaRPr>
        </a:p>
      </dgm:t>
    </dgm:pt>
    <dgm:pt modelId="{F226B2DD-E3FA-4D36-B9EA-1FAFEFEBCB3A}" type="sibTrans" cxnId="{3DF51EB3-C9AA-4561-86FF-CBC2714EB23C}">
      <dgm:prSet/>
      <dgm:spPr/>
      <dgm:t>
        <a:bodyPr/>
        <a:lstStyle/>
        <a:p>
          <a:endParaRPr lang="ru-RU" sz="1200" b="0">
            <a:solidFill>
              <a:sysClr val="windowText" lastClr="000000"/>
            </a:solidFill>
            <a:latin typeface="Times New Roman" panose="02020603050405020304" pitchFamily="18" charset="0"/>
            <a:cs typeface="Times New Roman" panose="02020603050405020304" pitchFamily="18" charset="0"/>
          </a:endParaRPr>
        </a:p>
      </dgm:t>
    </dgm:pt>
    <dgm:pt modelId="{56B7DC0F-4E94-4DBD-A99E-3501AD5C8B86}">
      <dgm:prSet custT="1"/>
      <dgm:spPr>
        <a:xfrm>
          <a:off x="3683250" y="653224"/>
          <a:ext cx="830541" cy="664433"/>
        </a:xfrm>
      </dgm:spPr>
      <dgm:t>
        <a:bodyPr/>
        <a:lstStyle/>
        <a:p>
          <a:r>
            <a:rPr lang="ru-RU" sz="1200" b="0">
              <a:latin typeface="Times New Roman" panose="02020603050405020304" pitchFamily="18" charset="0"/>
              <a:ea typeface="+mn-ea"/>
              <a:cs typeface="Times New Roman" panose="02020603050405020304" pitchFamily="18" charset="0"/>
            </a:rPr>
            <a:t>Ғылыми жанр </a:t>
          </a:r>
        </a:p>
      </dgm:t>
    </dgm:pt>
    <dgm:pt modelId="{C257B566-77D6-40F8-992F-C9F771A8D4F5}" type="parTrans" cxnId="{C1922F97-CF6F-4532-BFAD-05950D332C00}">
      <dgm:prSet/>
      <dgm:spPr>
        <a:xfrm rot="19440000">
          <a:off x="3070022" y="1150546"/>
          <a:ext cx="1137079" cy="338148"/>
        </a:xfrm>
      </dgm:spPr>
      <dgm:t>
        <a:bodyPr/>
        <a:lstStyle/>
        <a:p>
          <a:endParaRPr lang="ru-RU" sz="1200" b="0">
            <a:solidFill>
              <a:sysClr val="windowText" lastClr="000000"/>
            </a:solidFill>
            <a:latin typeface="Times New Roman" panose="02020603050405020304" pitchFamily="18" charset="0"/>
            <a:cs typeface="Times New Roman" panose="02020603050405020304" pitchFamily="18" charset="0"/>
          </a:endParaRPr>
        </a:p>
      </dgm:t>
    </dgm:pt>
    <dgm:pt modelId="{CDE63A57-8B4F-4AF6-8D1E-5A2DB78C244A}" type="sibTrans" cxnId="{C1922F97-CF6F-4532-BFAD-05950D332C00}">
      <dgm:prSet/>
      <dgm:spPr/>
      <dgm:t>
        <a:bodyPr/>
        <a:lstStyle/>
        <a:p>
          <a:endParaRPr lang="ru-RU" sz="1200" b="0">
            <a:solidFill>
              <a:sysClr val="windowText" lastClr="000000"/>
            </a:solidFill>
            <a:latin typeface="Times New Roman" panose="02020603050405020304" pitchFamily="18" charset="0"/>
            <a:cs typeface="Times New Roman" panose="02020603050405020304" pitchFamily="18" charset="0"/>
          </a:endParaRPr>
        </a:p>
      </dgm:t>
    </dgm:pt>
    <dgm:pt modelId="{E371BA57-8AEE-48AC-BDC7-2EBC8F64C89A}">
      <dgm:prSet custT="1"/>
      <dgm:spPr>
        <a:xfrm>
          <a:off x="3947765" y="1709182"/>
          <a:ext cx="987712" cy="664433"/>
        </a:xfrm>
      </dgm:spPr>
      <dgm:t>
        <a:bodyPr/>
        <a:lstStyle/>
        <a:p>
          <a:r>
            <a:rPr lang="ru-RU" sz="1200" b="0">
              <a:latin typeface="Times New Roman" panose="02020603050405020304" pitchFamily="18" charset="0"/>
              <a:ea typeface="+mn-ea"/>
              <a:cs typeface="Times New Roman" panose="02020603050405020304" pitchFamily="18" charset="0"/>
            </a:rPr>
            <a:t>Дискурстық формулалар</a:t>
          </a:r>
        </a:p>
      </dgm:t>
    </dgm:pt>
    <dgm:pt modelId="{31C1A86A-BF4A-4A59-A092-9380911FAA8A}" type="parTrans" cxnId="{47BB7D46-B9B1-4F1B-951A-E129EF7324F7}">
      <dgm:prSet/>
      <dgm:spPr>
        <a:xfrm>
          <a:off x="3304542" y="1872324"/>
          <a:ext cx="1137079" cy="338148"/>
        </a:xfrm>
      </dgm:spPr>
      <dgm:t>
        <a:bodyPr/>
        <a:lstStyle/>
        <a:p>
          <a:endParaRPr lang="ru-RU" sz="1200" b="0">
            <a:solidFill>
              <a:sysClr val="windowText" lastClr="000000"/>
            </a:solidFill>
            <a:latin typeface="Times New Roman" panose="02020603050405020304" pitchFamily="18" charset="0"/>
            <a:cs typeface="Times New Roman" panose="02020603050405020304" pitchFamily="18" charset="0"/>
          </a:endParaRPr>
        </a:p>
      </dgm:t>
    </dgm:pt>
    <dgm:pt modelId="{B6F06A01-8F7F-4BB6-A896-17169DFFDAA4}" type="sibTrans" cxnId="{47BB7D46-B9B1-4F1B-951A-E129EF7324F7}">
      <dgm:prSet/>
      <dgm:spPr/>
      <dgm:t>
        <a:bodyPr/>
        <a:lstStyle/>
        <a:p>
          <a:endParaRPr lang="ru-RU" sz="1200" b="0">
            <a:solidFill>
              <a:sysClr val="windowText" lastClr="000000"/>
            </a:solidFill>
            <a:latin typeface="Times New Roman" panose="02020603050405020304" pitchFamily="18" charset="0"/>
            <a:cs typeface="Times New Roman" panose="02020603050405020304" pitchFamily="18" charset="0"/>
          </a:endParaRPr>
        </a:p>
      </dgm:t>
    </dgm:pt>
    <dgm:pt modelId="{F68CF330-EF22-4C6E-B0A1-00D1F2B3D33F}" type="pres">
      <dgm:prSet presAssocID="{9D61635C-6AAE-45FA-B5C2-576E2E45A942}" presName="cycle" presStyleCnt="0">
        <dgm:presLayoutVars>
          <dgm:chMax val="1"/>
          <dgm:dir/>
          <dgm:animLvl val="ctr"/>
          <dgm:resizeHandles val="exact"/>
        </dgm:presLayoutVars>
      </dgm:prSet>
      <dgm:spPr/>
      <dgm:t>
        <a:bodyPr/>
        <a:lstStyle/>
        <a:p>
          <a:endParaRPr lang="ru-RU"/>
        </a:p>
      </dgm:t>
    </dgm:pt>
    <dgm:pt modelId="{18CE8DEE-89FE-446A-86AD-B5F152DB1E16}" type="pres">
      <dgm:prSet presAssocID="{4FB24893-0665-4838-97BC-0F7E25B9E77A}" presName="centerShape" presStyleLbl="node0" presStyleIdx="0" presStyleCnt="1" custScaleX="182504" custScaleY="75308" custLinFactNeighborX="499" custLinFactNeighborY="-3491"/>
      <dgm:spPr>
        <a:prstGeom prst="ellipse">
          <a:avLst/>
        </a:prstGeom>
      </dgm:spPr>
      <dgm:t>
        <a:bodyPr/>
        <a:lstStyle/>
        <a:p>
          <a:endParaRPr lang="ru-RU"/>
        </a:p>
      </dgm:t>
    </dgm:pt>
    <dgm:pt modelId="{751C06CD-884C-4AA6-A7CC-BF95951413D0}" type="pres">
      <dgm:prSet presAssocID="{DFF786FC-6AC6-4AF6-978E-7F4EC8D48D26}" presName="parTrans" presStyleLbl="bgSibTrans2D1" presStyleIdx="0" presStyleCnt="6"/>
      <dgm:spPr>
        <a:prstGeom prst="leftArrow">
          <a:avLst>
            <a:gd name="adj1" fmla="val 60000"/>
            <a:gd name="adj2" fmla="val 50000"/>
          </a:avLst>
        </a:prstGeom>
      </dgm:spPr>
      <dgm:t>
        <a:bodyPr/>
        <a:lstStyle/>
        <a:p>
          <a:endParaRPr lang="ru-RU"/>
        </a:p>
      </dgm:t>
    </dgm:pt>
    <dgm:pt modelId="{8766EC51-D895-47F1-85E3-1B9E30C8756F}" type="pres">
      <dgm:prSet presAssocID="{CE222B2C-5A0B-4FD6-AA3C-E7C5577D19B4}" presName="node" presStyleLbl="node1" presStyleIdx="0" presStyleCnt="6" custScaleX="149615" custRadScaleRad="124889" custRadScaleInc="746">
        <dgm:presLayoutVars>
          <dgm:bulletEnabled val="1"/>
        </dgm:presLayoutVars>
      </dgm:prSet>
      <dgm:spPr>
        <a:prstGeom prst="roundRect">
          <a:avLst>
            <a:gd name="adj" fmla="val 10000"/>
          </a:avLst>
        </a:prstGeom>
      </dgm:spPr>
      <dgm:t>
        <a:bodyPr/>
        <a:lstStyle/>
        <a:p>
          <a:endParaRPr lang="ru-RU"/>
        </a:p>
      </dgm:t>
    </dgm:pt>
    <dgm:pt modelId="{DE0B582C-FCB2-4A78-8057-5E04B2A0DDFC}" type="pres">
      <dgm:prSet presAssocID="{DBA3D1F5-ECAF-4803-B985-990664B59ED8}" presName="parTrans" presStyleLbl="bgSibTrans2D1" presStyleIdx="1" presStyleCnt="6"/>
      <dgm:spPr>
        <a:prstGeom prst="leftArrow">
          <a:avLst>
            <a:gd name="adj1" fmla="val 60000"/>
            <a:gd name="adj2" fmla="val 50000"/>
          </a:avLst>
        </a:prstGeom>
      </dgm:spPr>
      <dgm:t>
        <a:bodyPr/>
        <a:lstStyle/>
        <a:p>
          <a:endParaRPr lang="ru-RU"/>
        </a:p>
      </dgm:t>
    </dgm:pt>
    <dgm:pt modelId="{3FAA963F-5111-4242-83F2-351D578CD13C}" type="pres">
      <dgm:prSet presAssocID="{833E367D-69F8-44A3-BCAE-61C66126B11E}" presName="node" presStyleLbl="node1" presStyleIdx="1" presStyleCnt="6" custRadScaleRad="129648" custRadScaleInc="-30957">
        <dgm:presLayoutVars>
          <dgm:bulletEnabled val="1"/>
        </dgm:presLayoutVars>
      </dgm:prSet>
      <dgm:spPr>
        <a:prstGeom prst="roundRect">
          <a:avLst>
            <a:gd name="adj" fmla="val 10000"/>
          </a:avLst>
        </a:prstGeom>
      </dgm:spPr>
      <dgm:t>
        <a:bodyPr/>
        <a:lstStyle/>
        <a:p>
          <a:endParaRPr lang="ru-RU"/>
        </a:p>
      </dgm:t>
    </dgm:pt>
    <dgm:pt modelId="{B355CF3E-7C6F-47A0-8E70-2DEDC2580F01}" type="pres">
      <dgm:prSet presAssocID="{377E70D1-F733-4279-86AF-CCBBED288FA8}" presName="parTrans" presStyleLbl="bgSibTrans2D1" presStyleIdx="2" presStyleCnt="6"/>
      <dgm:spPr>
        <a:prstGeom prst="leftArrow">
          <a:avLst>
            <a:gd name="adj1" fmla="val 60000"/>
            <a:gd name="adj2" fmla="val 50000"/>
          </a:avLst>
        </a:prstGeom>
      </dgm:spPr>
      <dgm:t>
        <a:bodyPr/>
        <a:lstStyle/>
        <a:p>
          <a:endParaRPr lang="ru-RU"/>
        </a:p>
      </dgm:t>
    </dgm:pt>
    <dgm:pt modelId="{4BA3A88F-8391-4CEC-9120-0530080098DD}" type="pres">
      <dgm:prSet presAssocID="{5E0BF6EB-E661-4F2B-B767-3D44C0A57A7F}" presName="node" presStyleLbl="node1" presStyleIdx="2" presStyleCnt="6" custScaleX="126019">
        <dgm:presLayoutVars>
          <dgm:bulletEnabled val="1"/>
        </dgm:presLayoutVars>
      </dgm:prSet>
      <dgm:spPr>
        <a:prstGeom prst="roundRect">
          <a:avLst>
            <a:gd name="adj" fmla="val 10000"/>
          </a:avLst>
        </a:prstGeom>
      </dgm:spPr>
      <dgm:t>
        <a:bodyPr/>
        <a:lstStyle/>
        <a:p>
          <a:endParaRPr lang="ru-RU"/>
        </a:p>
      </dgm:t>
    </dgm:pt>
    <dgm:pt modelId="{3CDEBEB7-9DAA-4C56-A3E4-ACE01D01DF8C}" type="pres">
      <dgm:prSet presAssocID="{179DB68E-87E5-441F-8E24-9645B3029EC9}" presName="parTrans" presStyleLbl="bgSibTrans2D1" presStyleIdx="3" presStyleCnt="6"/>
      <dgm:spPr>
        <a:prstGeom prst="leftArrow">
          <a:avLst>
            <a:gd name="adj1" fmla="val 60000"/>
            <a:gd name="adj2" fmla="val 50000"/>
          </a:avLst>
        </a:prstGeom>
      </dgm:spPr>
      <dgm:t>
        <a:bodyPr/>
        <a:lstStyle/>
        <a:p>
          <a:endParaRPr lang="ru-RU"/>
        </a:p>
      </dgm:t>
    </dgm:pt>
    <dgm:pt modelId="{8D91321B-D7F5-487D-8624-19112BC5D3BE}" type="pres">
      <dgm:prSet presAssocID="{24FFD75A-1DE6-4818-9D69-55B636E6C08B}" presName="node" presStyleLbl="node1" presStyleIdx="3" presStyleCnt="6">
        <dgm:presLayoutVars>
          <dgm:bulletEnabled val="1"/>
        </dgm:presLayoutVars>
      </dgm:prSet>
      <dgm:spPr>
        <a:prstGeom prst="roundRect">
          <a:avLst>
            <a:gd name="adj" fmla="val 10000"/>
          </a:avLst>
        </a:prstGeom>
      </dgm:spPr>
      <dgm:t>
        <a:bodyPr/>
        <a:lstStyle/>
        <a:p>
          <a:endParaRPr lang="ru-RU"/>
        </a:p>
      </dgm:t>
    </dgm:pt>
    <dgm:pt modelId="{74119B5F-FBF4-4C8F-891F-44A7AFD5A638}" type="pres">
      <dgm:prSet presAssocID="{C257B566-77D6-40F8-992F-C9F771A8D4F5}" presName="parTrans" presStyleLbl="bgSibTrans2D1" presStyleIdx="4" presStyleCnt="6"/>
      <dgm:spPr>
        <a:prstGeom prst="leftArrow">
          <a:avLst>
            <a:gd name="adj1" fmla="val 60000"/>
            <a:gd name="adj2" fmla="val 50000"/>
          </a:avLst>
        </a:prstGeom>
      </dgm:spPr>
      <dgm:t>
        <a:bodyPr/>
        <a:lstStyle/>
        <a:p>
          <a:endParaRPr lang="ru-RU"/>
        </a:p>
      </dgm:t>
    </dgm:pt>
    <dgm:pt modelId="{1F6431D9-641C-4695-97C9-0F0ABF4EEA29}" type="pres">
      <dgm:prSet presAssocID="{56B7DC0F-4E94-4DBD-A99E-3501AD5C8B86}" presName="node" presStyleLbl="node1" presStyleIdx="4" presStyleCnt="6" custScaleY="97493" custRadScaleRad="128353" custRadScaleInc="31648">
        <dgm:presLayoutVars>
          <dgm:bulletEnabled val="1"/>
        </dgm:presLayoutVars>
      </dgm:prSet>
      <dgm:spPr>
        <a:prstGeom prst="roundRect">
          <a:avLst>
            <a:gd name="adj" fmla="val 10000"/>
          </a:avLst>
        </a:prstGeom>
      </dgm:spPr>
      <dgm:t>
        <a:bodyPr/>
        <a:lstStyle/>
        <a:p>
          <a:endParaRPr lang="ru-RU"/>
        </a:p>
      </dgm:t>
    </dgm:pt>
    <dgm:pt modelId="{DE95AF30-DE48-436E-8104-9CD67C3939DB}" type="pres">
      <dgm:prSet presAssocID="{31C1A86A-BF4A-4A59-A092-9380911FAA8A}" presName="parTrans" presStyleLbl="bgSibTrans2D1" presStyleIdx="5" presStyleCnt="6"/>
      <dgm:spPr>
        <a:prstGeom prst="leftArrow">
          <a:avLst>
            <a:gd name="adj1" fmla="val 60000"/>
            <a:gd name="adj2" fmla="val 50000"/>
          </a:avLst>
        </a:prstGeom>
      </dgm:spPr>
      <dgm:t>
        <a:bodyPr/>
        <a:lstStyle/>
        <a:p>
          <a:endParaRPr lang="ru-RU"/>
        </a:p>
      </dgm:t>
    </dgm:pt>
    <dgm:pt modelId="{E65E1251-C8E8-4771-A632-24DF1E6B274E}" type="pres">
      <dgm:prSet presAssocID="{E371BA57-8AEE-48AC-BDC7-2EBC8F64C89A}" presName="node" presStyleLbl="node1" presStyleIdx="5" presStyleCnt="6" custScaleX="135446" custScaleY="91777" custRadScaleRad="118060" custRadScaleInc="-1579">
        <dgm:presLayoutVars>
          <dgm:bulletEnabled val="1"/>
        </dgm:presLayoutVars>
      </dgm:prSet>
      <dgm:spPr>
        <a:prstGeom prst="roundRect">
          <a:avLst>
            <a:gd name="adj" fmla="val 10000"/>
          </a:avLst>
        </a:prstGeom>
      </dgm:spPr>
      <dgm:t>
        <a:bodyPr/>
        <a:lstStyle/>
        <a:p>
          <a:endParaRPr lang="ru-RU"/>
        </a:p>
      </dgm:t>
    </dgm:pt>
  </dgm:ptLst>
  <dgm:cxnLst>
    <dgm:cxn modelId="{47BB7D46-B9B1-4F1B-951A-E129EF7324F7}" srcId="{4FB24893-0665-4838-97BC-0F7E25B9E77A}" destId="{E371BA57-8AEE-48AC-BDC7-2EBC8F64C89A}" srcOrd="5" destOrd="0" parTransId="{31C1A86A-BF4A-4A59-A092-9380911FAA8A}" sibTransId="{B6F06A01-8F7F-4BB6-A896-17169DFFDAA4}"/>
    <dgm:cxn modelId="{C1922F97-CF6F-4532-BFAD-05950D332C00}" srcId="{4FB24893-0665-4838-97BC-0F7E25B9E77A}" destId="{56B7DC0F-4E94-4DBD-A99E-3501AD5C8B86}" srcOrd="4" destOrd="0" parTransId="{C257B566-77D6-40F8-992F-C9F771A8D4F5}" sibTransId="{CDE63A57-8B4F-4AF6-8D1E-5A2DB78C244A}"/>
    <dgm:cxn modelId="{71072407-307B-4271-BFC3-BAAAD43CB0D7}" type="presOf" srcId="{E371BA57-8AEE-48AC-BDC7-2EBC8F64C89A}" destId="{E65E1251-C8E8-4771-A632-24DF1E6B274E}" srcOrd="0" destOrd="0" presId="urn:microsoft.com/office/officeart/2005/8/layout/radial4"/>
    <dgm:cxn modelId="{386E4C24-5FA8-4A13-9B04-2C2108D99423}" type="presOf" srcId="{5E0BF6EB-E661-4F2B-B767-3D44C0A57A7F}" destId="{4BA3A88F-8391-4CEC-9120-0530080098DD}" srcOrd="0" destOrd="0" presId="urn:microsoft.com/office/officeart/2005/8/layout/radial4"/>
    <dgm:cxn modelId="{E06376DB-B854-4FFA-9086-67304E1BDEA1}" type="presOf" srcId="{C257B566-77D6-40F8-992F-C9F771A8D4F5}" destId="{74119B5F-FBF4-4C8F-891F-44A7AFD5A638}" srcOrd="0" destOrd="0" presId="urn:microsoft.com/office/officeart/2005/8/layout/radial4"/>
    <dgm:cxn modelId="{A7EEF4BE-6705-4210-A903-D9F5EEB43E40}" type="presOf" srcId="{4FB24893-0665-4838-97BC-0F7E25B9E77A}" destId="{18CE8DEE-89FE-446A-86AD-B5F152DB1E16}" srcOrd="0" destOrd="0" presId="urn:microsoft.com/office/officeart/2005/8/layout/radial4"/>
    <dgm:cxn modelId="{C51554CC-2429-49DB-8120-A4554C856CFE}" type="presOf" srcId="{833E367D-69F8-44A3-BCAE-61C66126B11E}" destId="{3FAA963F-5111-4242-83F2-351D578CD13C}" srcOrd="0" destOrd="0" presId="urn:microsoft.com/office/officeart/2005/8/layout/radial4"/>
    <dgm:cxn modelId="{3DF51EB3-C9AA-4561-86FF-CBC2714EB23C}" srcId="{4FB24893-0665-4838-97BC-0F7E25B9E77A}" destId="{24FFD75A-1DE6-4818-9D69-55B636E6C08B}" srcOrd="3" destOrd="0" parTransId="{179DB68E-87E5-441F-8E24-9645B3029EC9}" sibTransId="{F226B2DD-E3FA-4D36-B9EA-1FAFEFEBCB3A}"/>
    <dgm:cxn modelId="{927E3EEF-90A4-41F8-A639-E3E6617EFD1D}" type="presOf" srcId="{CE222B2C-5A0B-4FD6-AA3C-E7C5577D19B4}" destId="{8766EC51-D895-47F1-85E3-1B9E30C8756F}" srcOrd="0" destOrd="0" presId="urn:microsoft.com/office/officeart/2005/8/layout/radial4"/>
    <dgm:cxn modelId="{D2CEBD55-4E92-4941-9B8E-D32D5DE45A9F}" type="presOf" srcId="{9D61635C-6AAE-45FA-B5C2-576E2E45A942}" destId="{F68CF330-EF22-4C6E-B0A1-00D1F2B3D33F}" srcOrd="0" destOrd="0" presId="urn:microsoft.com/office/officeart/2005/8/layout/radial4"/>
    <dgm:cxn modelId="{8C5BD4CC-E57D-475E-9708-92DCE5F7E5B3}" type="presOf" srcId="{DBA3D1F5-ECAF-4803-B985-990664B59ED8}" destId="{DE0B582C-FCB2-4A78-8057-5E04B2A0DDFC}" srcOrd="0" destOrd="0" presId="urn:microsoft.com/office/officeart/2005/8/layout/radial4"/>
    <dgm:cxn modelId="{E872CE15-3116-4D67-9667-AF5FE3A2CC59}" srcId="{4FB24893-0665-4838-97BC-0F7E25B9E77A}" destId="{833E367D-69F8-44A3-BCAE-61C66126B11E}" srcOrd="1" destOrd="0" parTransId="{DBA3D1F5-ECAF-4803-B985-990664B59ED8}" sibTransId="{E53AF09B-83AC-4DB7-8BA6-49EB7542EFE3}"/>
    <dgm:cxn modelId="{05AC3F34-7A99-4799-A9C3-558D8BC3B9AE}" srcId="{4FB24893-0665-4838-97BC-0F7E25B9E77A}" destId="{5E0BF6EB-E661-4F2B-B767-3D44C0A57A7F}" srcOrd="2" destOrd="0" parTransId="{377E70D1-F733-4279-86AF-CCBBED288FA8}" sibTransId="{2FD88B9F-5EC2-4E0B-B432-3CB106663CBC}"/>
    <dgm:cxn modelId="{0D796F74-8752-4DEE-9038-DD39C324F88F}" type="presOf" srcId="{31C1A86A-BF4A-4A59-A092-9380911FAA8A}" destId="{DE95AF30-DE48-436E-8104-9CD67C3939DB}" srcOrd="0" destOrd="0" presId="urn:microsoft.com/office/officeart/2005/8/layout/radial4"/>
    <dgm:cxn modelId="{C2A66042-E2A3-4407-88A6-F6E8CF87292C}" srcId="{9D61635C-6AAE-45FA-B5C2-576E2E45A942}" destId="{4FB24893-0665-4838-97BC-0F7E25B9E77A}" srcOrd="0" destOrd="0" parTransId="{ADBD160E-3264-41DC-AADE-62F9C2EFC616}" sibTransId="{7DBC5BC6-17C0-489B-BDBC-14D162336DCA}"/>
    <dgm:cxn modelId="{8FBC10BD-142B-43CD-8D1A-C9A2B5866F8E}" type="presOf" srcId="{179DB68E-87E5-441F-8E24-9645B3029EC9}" destId="{3CDEBEB7-9DAA-4C56-A3E4-ACE01D01DF8C}" srcOrd="0" destOrd="0" presId="urn:microsoft.com/office/officeart/2005/8/layout/radial4"/>
    <dgm:cxn modelId="{1448054E-2F8F-4CFF-ADD5-3D3C766257B9}" type="presOf" srcId="{377E70D1-F733-4279-86AF-CCBBED288FA8}" destId="{B355CF3E-7C6F-47A0-8E70-2DEDC2580F01}" srcOrd="0" destOrd="0" presId="urn:microsoft.com/office/officeart/2005/8/layout/radial4"/>
    <dgm:cxn modelId="{BD9B983D-1086-4FAA-93AB-464C1E389635}" type="presOf" srcId="{24FFD75A-1DE6-4818-9D69-55B636E6C08B}" destId="{8D91321B-D7F5-487D-8624-19112BC5D3BE}" srcOrd="0" destOrd="0" presId="urn:microsoft.com/office/officeart/2005/8/layout/radial4"/>
    <dgm:cxn modelId="{82E79159-B27B-42A9-B5F4-101B2424CD99}" type="presOf" srcId="{56B7DC0F-4E94-4DBD-A99E-3501AD5C8B86}" destId="{1F6431D9-641C-4695-97C9-0F0ABF4EEA29}" srcOrd="0" destOrd="0" presId="urn:microsoft.com/office/officeart/2005/8/layout/radial4"/>
    <dgm:cxn modelId="{B325BCEE-26E6-47CB-9705-37E05846F519}" type="presOf" srcId="{DFF786FC-6AC6-4AF6-978E-7F4EC8D48D26}" destId="{751C06CD-884C-4AA6-A7CC-BF95951413D0}" srcOrd="0" destOrd="0" presId="urn:microsoft.com/office/officeart/2005/8/layout/radial4"/>
    <dgm:cxn modelId="{D8241B58-4196-40F7-995E-6D4DD5F7330E}" srcId="{4FB24893-0665-4838-97BC-0F7E25B9E77A}" destId="{CE222B2C-5A0B-4FD6-AA3C-E7C5577D19B4}" srcOrd="0" destOrd="0" parTransId="{DFF786FC-6AC6-4AF6-978E-7F4EC8D48D26}" sibTransId="{6CAFC09F-319B-4936-9C18-9CD65DE8A831}"/>
    <dgm:cxn modelId="{2F85A898-95F0-462A-9CF9-9163DDB07850}" type="presParOf" srcId="{F68CF330-EF22-4C6E-B0A1-00D1F2B3D33F}" destId="{18CE8DEE-89FE-446A-86AD-B5F152DB1E16}" srcOrd="0" destOrd="0" presId="urn:microsoft.com/office/officeart/2005/8/layout/radial4"/>
    <dgm:cxn modelId="{B64A3ACC-3FB2-4F8E-84A5-B9B8C193122C}" type="presParOf" srcId="{F68CF330-EF22-4C6E-B0A1-00D1F2B3D33F}" destId="{751C06CD-884C-4AA6-A7CC-BF95951413D0}" srcOrd="1" destOrd="0" presId="urn:microsoft.com/office/officeart/2005/8/layout/radial4"/>
    <dgm:cxn modelId="{E2D33E4D-0BB5-4F67-B0C5-F73D490AC4E2}" type="presParOf" srcId="{F68CF330-EF22-4C6E-B0A1-00D1F2B3D33F}" destId="{8766EC51-D895-47F1-85E3-1B9E30C8756F}" srcOrd="2" destOrd="0" presId="urn:microsoft.com/office/officeart/2005/8/layout/radial4"/>
    <dgm:cxn modelId="{C4C6ED24-8284-4CDA-90FC-C498FF1DC0BF}" type="presParOf" srcId="{F68CF330-EF22-4C6E-B0A1-00D1F2B3D33F}" destId="{DE0B582C-FCB2-4A78-8057-5E04B2A0DDFC}" srcOrd="3" destOrd="0" presId="urn:microsoft.com/office/officeart/2005/8/layout/radial4"/>
    <dgm:cxn modelId="{7582B175-A01E-4CA6-9645-2239C74C287C}" type="presParOf" srcId="{F68CF330-EF22-4C6E-B0A1-00D1F2B3D33F}" destId="{3FAA963F-5111-4242-83F2-351D578CD13C}" srcOrd="4" destOrd="0" presId="urn:microsoft.com/office/officeart/2005/8/layout/radial4"/>
    <dgm:cxn modelId="{933319BC-9852-4A27-B153-62C88B381230}" type="presParOf" srcId="{F68CF330-EF22-4C6E-B0A1-00D1F2B3D33F}" destId="{B355CF3E-7C6F-47A0-8E70-2DEDC2580F01}" srcOrd="5" destOrd="0" presId="urn:microsoft.com/office/officeart/2005/8/layout/radial4"/>
    <dgm:cxn modelId="{E3F13CC4-C1F5-4DA6-951D-B27FF09BFAAC}" type="presParOf" srcId="{F68CF330-EF22-4C6E-B0A1-00D1F2B3D33F}" destId="{4BA3A88F-8391-4CEC-9120-0530080098DD}" srcOrd="6" destOrd="0" presId="urn:microsoft.com/office/officeart/2005/8/layout/radial4"/>
    <dgm:cxn modelId="{A0393C0B-6261-41DE-9C8A-62B44F5FA4B2}" type="presParOf" srcId="{F68CF330-EF22-4C6E-B0A1-00D1F2B3D33F}" destId="{3CDEBEB7-9DAA-4C56-A3E4-ACE01D01DF8C}" srcOrd="7" destOrd="0" presId="urn:microsoft.com/office/officeart/2005/8/layout/radial4"/>
    <dgm:cxn modelId="{956A585B-7917-483F-BC7A-D63850F092A5}" type="presParOf" srcId="{F68CF330-EF22-4C6E-B0A1-00D1F2B3D33F}" destId="{8D91321B-D7F5-487D-8624-19112BC5D3BE}" srcOrd="8" destOrd="0" presId="urn:microsoft.com/office/officeart/2005/8/layout/radial4"/>
    <dgm:cxn modelId="{1743E2D1-6CE5-407C-ABCD-F3C1C3998618}" type="presParOf" srcId="{F68CF330-EF22-4C6E-B0A1-00D1F2B3D33F}" destId="{74119B5F-FBF4-4C8F-891F-44A7AFD5A638}" srcOrd="9" destOrd="0" presId="urn:microsoft.com/office/officeart/2005/8/layout/radial4"/>
    <dgm:cxn modelId="{29CB30D3-A435-445E-A1BA-E4E374C2BD54}" type="presParOf" srcId="{F68CF330-EF22-4C6E-B0A1-00D1F2B3D33F}" destId="{1F6431D9-641C-4695-97C9-0F0ABF4EEA29}" srcOrd="10" destOrd="0" presId="urn:microsoft.com/office/officeart/2005/8/layout/radial4"/>
    <dgm:cxn modelId="{863ED350-AB7C-44AA-B2AC-A37F9E1C9A86}" type="presParOf" srcId="{F68CF330-EF22-4C6E-B0A1-00D1F2B3D33F}" destId="{DE95AF30-DE48-436E-8104-9CD67C3939DB}" srcOrd="11" destOrd="0" presId="urn:microsoft.com/office/officeart/2005/8/layout/radial4"/>
    <dgm:cxn modelId="{22E250CF-147E-40D5-A386-A143B176F27A}" type="presParOf" srcId="{F68CF330-EF22-4C6E-B0A1-00D1F2B3D33F}" destId="{E65E1251-C8E8-4771-A632-24DF1E6B274E}" srcOrd="12" destOrd="0" presId="urn:microsoft.com/office/officeart/2005/8/layout/radial4"/>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DFA0113-3212-4E60-9819-BE2362D7F30F}" type="doc">
      <dgm:prSet loTypeId="urn:microsoft.com/office/officeart/2005/8/layout/process1" loCatId="process" qsTypeId="urn:microsoft.com/office/officeart/2005/8/quickstyle/simple3" qsCatId="simple" csTypeId="urn:microsoft.com/office/officeart/2005/8/colors/colorful5" csCatId="colorful" phldr="1"/>
      <dgm:spPr/>
    </dgm:pt>
    <dgm:pt modelId="{2F0C9A3D-89BC-4D52-AF0D-F1225F18CF3F}">
      <dgm:prSet phldrT="[Текст]" custT="1"/>
      <dgm:spPr>
        <a:xfrm>
          <a:off x="2477" y="0"/>
          <a:ext cx="1083431" cy="603249"/>
        </a:xfrm>
        <a:gradFill rotWithShape="0">
          <a:gsLst>
            <a:gs pos="0">
              <a:srgbClr val="4472C4">
                <a:hueOff val="0"/>
                <a:satOff val="0"/>
                <a:lumOff val="0"/>
                <a:alphaOff val="0"/>
                <a:lumMod val="110000"/>
                <a:satMod val="105000"/>
                <a:tint val="67000"/>
              </a:srgbClr>
            </a:gs>
            <a:gs pos="50000">
              <a:srgbClr val="4472C4">
                <a:hueOff val="0"/>
                <a:satOff val="0"/>
                <a:lumOff val="0"/>
                <a:alphaOff val="0"/>
                <a:lumMod val="105000"/>
                <a:satMod val="103000"/>
                <a:tint val="73000"/>
              </a:srgbClr>
            </a:gs>
            <a:gs pos="100000">
              <a:srgbClr val="4472C4">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1200">
              <a:solidFill>
                <a:sysClr val="windowText" lastClr="000000"/>
              </a:solidFill>
              <a:latin typeface="Times New Roman" panose="02020603050405020304" pitchFamily="18" charset="0"/>
              <a:ea typeface="+mn-ea"/>
              <a:cs typeface="Times New Roman" panose="02020603050405020304" pitchFamily="18" charset="0"/>
            </a:rPr>
            <a:t>адресант</a:t>
          </a:r>
        </a:p>
      </dgm:t>
    </dgm:pt>
    <dgm:pt modelId="{834E707B-8379-4336-900D-B9CFBBDA1D09}" type="parTrans" cxnId="{8EAECF57-68E7-4847-B096-60985048216E}">
      <dgm:prSet/>
      <dgm:spPr/>
      <dgm:t>
        <a:bodyPr/>
        <a:lstStyle/>
        <a:p>
          <a:endParaRPr lang="ru-RU" sz="1200"/>
        </a:p>
      </dgm:t>
    </dgm:pt>
    <dgm:pt modelId="{3A749B86-911D-4D6E-8DCB-41BF85C2A99E}" type="sibTrans" cxnId="{8EAECF57-68E7-4847-B096-60985048216E}">
      <dgm:prSet custT="1"/>
      <dgm:spPr>
        <a:xfrm>
          <a:off x="1194252" y="167279"/>
          <a:ext cx="229687" cy="268691"/>
        </a:xfrm>
        <a:gradFill rotWithShape="0">
          <a:gsLst>
            <a:gs pos="0">
              <a:srgbClr val="4472C4">
                <a:hueOff val="0"/>
                <a:satOff val="0"/>
                <a:lumOff val="0"/>
                <a:alphaOff val="0"/>
                <a:lumMod val="110000"/>
                <a:satMod val="105000"/>
                <a:tint val="67000"/>
              </a:srgbClr>
            </a:gs>
            <a:gs pos="50000">
              <a:srgbClr val="4472C4">
                <a:hueOff val="0"/>
                <a:satOff val="0"/>
                <a:lumOff val="0"/>
                <a:alphaOff val="0"/>
                <a:lumMod val="105000"/>
                <a:satMod val="103000"/>
                <a:tint val="73000"/>
              </a:srgbClr>
            </a:gs>
            <a:gs pos="100000">
              <a:srgbClr val="4472C4">
                <a:hueOff val="0"/>
                <a:satOff val="0"/>
                <a:lumOff val="0"/>
                <a:alphaOff val="0"/>
                <a:lumMod val="105000"/>
                <a:satMod val="109000"/>
                <a:tint val="81000"/>
              </a:srgbClr>
            </a:gs>
          </a:gsLst>
          <a:lin ang="5400000" scaled="0"/>
        </a:gradFill>
        <a:ln>
          <a:noFill/>
        </a:ln>
        <a:effectLst/>
      </dgm:spPr>
      <dgm:t>
        <a:bodyPr/>
        <a:lstStyle/>
        <a:p>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2555F8A5-A002-49BF-AD08-3D94175D0C06}">
      <dgm:prSet phldrT="[Текст]" custT="1"/>
      <dgm:spPr>
        <a:xfrm>
          <a:off x="1519282" y="0"/>
          <a:ext cx="1083431" cy="603249"/>
        </a:xfrm>
        <a:gradFill rotWithShape="0">
          <a:gsLst>
            <a:gs pos="0">
              <a:srgbClr val="4472C4">
                <a:hueOff val="-2451115"/>
                <a:satOff val="-3409"/>
                <a:lumOff val="-1307"/>
                <a:alphaOff val="0"/>
                <a:lumMod val="110000"/>
                <a:satMod val="105000"/>
                <a:tint val="67000"/>
              </a:srgbClr>
            </a:gs>
            <a:gs pos="50000">
              <a:srgbClr val="4472C4">
                <a:hueOff val="-2451115"/>
                <a:satOff val="-3409"/>
                <a:lumOff val="-1307"/>
                <a:alphaOff val="0"/>
                <a:lumMod val="105000"/>
                <a:satMod val="103000"/>
                <a:tint val="73000"/>
              </a:srgbClr>
            </a:gs>
            <a:gs pos="100000">
              <a:srgbClr val="4472C4">
                <a:hueOff val="-2451115"/>
                <a:satOff val="-3409"/>
                <a:lumOff val="-1307"/>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1200">
              <a:solidFill>
                <a:sysClr val="windowText" lastClr="000000"/>
              </a:solidFill>
              <a:latin typeface="Times New Roman" panose="02020603050405020304" pitchFamily="18" charset="0"/>
              <a:ea typeface="+mn-ea"/>
              <a:cs typeface="Times New Roman" panose="02020603050405020304" pitchFamily="18" charset="0"/>
            </a:rPr>
            <a:t>мәтін</a:t>
          </a:r>
        </a:p>
      </dgm:t>
    </dgm:pt>
    <dgm:pt modelId="{139C452E-28EE-4227-8574-E22BBD1FDD2F}" type="parTrans" cxnId="{E4118FE4-ACA6-4761-917B-93BE26408771}">
      <dgm:prSet/>
      <dgm:spPr/>
      <dgm:t>
        <a:bodyPr/>
        <a:lstStyle/>
        <a:p>
          <a:endParaRPr lang="ru-RU" sz="1200"/>
        </a:p>
      </dgm:t>
    </dgm:pt>
    <dgm:pt modelId="{183F36D0-3D8C-44F3-9A4C-5A3BA557255E}" type="sibTrans" cxnId="{E4118FE4-ACA6-4761-917B-93BE26408771}">
      <dgm:prSet custT="1"/>
      <dgm:spPr>
        <a:xfrm>
          <a:off x="2711056" y="167279"/>
          <a:ext cx="229687" cy="268691"/>
        </a:xfrm>
        <a:gradFill rotWithShape="0">
          <a:gsLst>
            <a:gs pos="0">
              <a:srgbClr val="4472C4">
                <a:hueOff val="-3676672"/>
                <a:satOff val="-5114"/>
                <a:lumOff val="-1961"/>
                <a:alphaOff val="0"/>
                <a:lumMod val="110000"/>
                <a:satMod val="105000"/>
                <a:tint val="67000"/>
              </a:srgbClr>
            </a:gs>
            <a:gs pos="50000">
              <a:srgbClr val="4472C4">
                <a:hueOff val="-3676672"/>
                <a:satOff val="-5114"/>
                <a:lumOff val="-1961"/>
                <a:alphaOff val="0"/>
                <a:lumMod val="105000"/>
                <a:satMod val="103000"/>
                <a:tint val="73000"/>
              </a:srgbClr>
            </a:gs>
            <a:gs pos="100000">
              <a:srgbClr val="4472C4">
                <a:hueOff val="-3676672"/>
                <a:satOff val="-5114"/>
                <a:lumOff val="-1961"/>
                <a:alphaOff val="0"/>
                <a:lumMod val="105000"/>
                <a:satMod val="109000"/>
                <a:tint val="81000"/>
              </a:srgbClr>
            </a:gs>
          </a:gsLst>
          <a:lin ang="5400000" scaled="0"/>
        </a:gradFill>
        <a:ln>
          <a:noFill/>
        </a:ln>
        <a:effectLst/>
      </dgm:spPr>
      <dgm:t>
        <a:bodyPr/>
        <a:lstStyle/>
        <a:p>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32C5B228-A910-45FF-B807-397B5C556915}">
      <dgm:prSet phldrT="[Текст]" custT="1"/>
      <dgm:spPr>
        <a:xfrm>
          <a:off x="3036086" y="0"/>
          <a:ext cx="1083431" cy="603249"/>
        </a:xfrm>
        <a:gradFill rotWithShape="0">
          <a:gsLst>
            <a:gs pos="0">
              <a:srgbClr val="4472C4">
                <a:hueOff val="-4902230"/>
                <a:satOff val="-6819"/>
                <a:lumOff val="-2615"/>
                <a:alphaOff val="0"/>
                <a:lumMod val="110000"/>
                <a:satMod val="105000"/>
                <a:tint val="67000"/>
              </a:srgbClr>
            </a:gs>
            <a:gs pos="50000">
              <a:srgbClr val="4472C4">
                <a:hueOff val="-4902230"/>
                <a:satOff val="-6819"/>
                <a:lumOff val="-2615"/>
                <a:alphaOff val="0"/>
                <a:lumMod val="105000"/>
                <a:satMod val="103000"/>
                <a:tint val="73000"/>
              </a:srgbClr>
            </a:gs>
            <a:gs pos="100000">
              <a:srgbClr val="4472C4">
                <a:hueOff val="-4902230"/>
                <a:satOff val="-6819"/>
                <a:lumOff val="-2615"/>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1200" b="1">
              <a:solidFill>
                <a:sysClr val="windowText" lastClr="000000"/>
              </a:solidFill>
              <a:latin typeface="Times New Roman" panose="02020603050405020304" pitchFamily="18" charset="0"/>
              <a:ea typeface="+mn-ea"/>
              <a:cs typeface="Times New Roman" panose="02020603050405020304" pitchFamily="18" charset="0"/>
            </a:rPr>
            <a:t>қабылдау</a:t>
          </a:r>
          <a:r>
            <a:rPr lang="ru-RU" sz="1200">
              <a:solidFill>
                <a:sysClr val="windowText" lastClr="000000"/>
              </a:solidFill>
              <a:latin typeface="Times New Roman" panose="02020603050405020304" pitchFamily="18" charset="0"/>
              <a:ea typeface="+mn-ea"/>
              <a:cs typeface="Times New Roman" panose="02020603050405020304" pitchFamily="18" charset="0"/>
            </a:rPr>
            <a:t> </a:t>
          </a:r>
        </a:p>
      </dgm:t>
    </dgm:pt>
    <dgm:pt modelId="{8825938E-36A2-46F5-AA4C-A52424198BF3}" type="parTrans" cxnId="{FEA61076-0469-4039-B5F8-250B623C0CC0}">
      <dgm:prSet/>
      <dgm:spPr/>
      <dgm:t>
        <a:bodyPr/>
        <a:lstStyle/>
        <a:p>
          <a:endParaRPr lang="ru-RU" sz="1200"/>
        </a:p>
      </dgm:t>
    </dgm:pt>
    <dgm:pt modelId="{A2D37816-0FF4-4AC5-A97C-3B2AA1BB3E94}" type="sibTrans" cxnId="{FEA61076-0469-4039-B5F8-250B623C0CC0}">
      <dgm:prSet custT="1"/>
      <dgm:spPr>
        <a:xfrm>
          <a:off x="4227861" y="167279"/>
          <a:ext cx="229687" cy="268691"/>
        </a:xfrm>
        <a:gradFill rotWithShape="0">
          <a:gsLst>
            <a:gs pos="0">
              <a:srgbClr val="4472C4">
                <a:hueOff val="-7353344"/>
                <a:satOff val="-10228"/>
                <a:lumOff val="-3922"/>
                <a:alphaOff val="0"/>
                <a:lumMod val="110000"/>
                <a:satMod val="105000"/>
                <a:tint val="67000"/>
              </a:srgbClr>
            </a:gs>
            <a:gs pos="50000">
              <a:srgbClr val="4472C4">
                <a:hueOff val="-7353344"/>
                <a:satOff val="-10228"/>
                <a:lumOff val="-3922"/>
                <a:alphaOff val="0"/>
                <a:lumMod val="105000"/>
                <a:satMod val="103000"/>
                <a:tint val="73000"/>
              </a:srgbClr>
            </a:gs>
            <a:gs pos="100000">
              <a:srgbClr val="4472C4">
                <a:hueOff val="-7353344"/>
                <a:satOff val="-10228"/>
                <a:lumOff val="-3922"/>
                <a:alphaOff val="0"/>
                <a:lumMod val="105000"/>
                <a:satMod val="109000"/>
                <a:tint val="81000"/>
              </a:srgbClr>
            </a:gs>
          </a:gsLst>
          <a:lin ang="5400000" scaled="0"/>
        </a:gradFill>
        <a:ln>
          <a:noFill/>
        </a:ln>
        <a:effectLst/>
      </dgm:spPr>
      <dgm:t>
        <a:bodyPr/>
        <a:lstStyle/>
        <a:p>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2F7D46F7-3A22-4CFB-9C66-A53BE57C8450}">
      <dgm:prSet custT="1"/>
      <dgm:spPr>
        <a:xfrm>
          <a:off x="4552890" y="0"/>
          <a:ext cx="1083431" cy="603249"/>
        </a:xfrm>
        <a:gradFill rotWithShape="0">
          <a:gsLst>
            <a:gs pos="0">
              <a:srgbClr val="4472C4">
                <a:hueOff val="-7353344"/>
                <a:satOff val="-10228"/>
                <a:lumOff val="-3922"/>
                <a:alphaOff val="0"/>
                <a:lumMod val="110000"/>
                <a:satMod val="105000"/>
                <a:tint val="67000"/>
              </a:srgbClr>
            </a:gs>
            <a:gs pos="50000">
              <a:srgbClr val="4472C4">
                <a:hueOff val="-7353344"/>
                <a:satOff val="-10228"/>
                <a:lumOff val="-3922"/>
                <a:alphaOff val="0"/>
                <a:lumMod val="105000"/>
                <a:satMod val="103000"/>
                <a:tint val="73000"/>
              </a:srgbClr>
            </a:gs>
            <a:gs pos="100000">
              <a:srgbClr val="4472C4">
                <a:hueOff val="-7353344"/>
                <a:satOff val="-10228"/>
                <a:lumOff val="-3922"/>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1200">
              <a:solidFill>
                <a:sysClr val="windowText" lastClr="000000"/>
              </a:solidFill>
              <a:latin typeface="Times New Roman" panose="02020603050405020304" pitchFamily="18" charset="0"/>
              <a:ea typeface="+mn-ea"/>
              <a:cs typeface="Times New Roman" panose="02020603050405020304" pitchFamily="18" charset="0"/>
            </a:rPr>
            <a:t>адресат</a:t>
          </a:r>
        </a:p>
      </dgm:t>
    </dgm:pt>
    <dgm:pt modelId="{2318002A-1FCA-4EFD-B1E9-E6E9B4E26E93}" type="parTrans" cxnId="{37015D2D-3126-4CAA-A8DE-93D176A7BF2A}">
      <dgm:prSet/>
      <dgm:spPr/>
      <dgm:t>
        <a:bodyPr/>
        <a:lstStyle/>
        <a:p>
          <a:endParaRPr lang="ru-RU" sz="1200"/>
        </a:p>
      </dgm:t>
    </dgm:pt>
    <dgm:pt modelId="{8B86E150-0B6F-4522-B67C-A73363996F83}" type="sibTrans" cxnId="{37015D2D-3126-4CAA-A8DE-93D176A7BF2A}">
      <dgm:prSet/>
      <dgm:spPr/>
      <dgm:t>
        <a:bodyPr/>
        <a:lstStyle/>
        <a:p>
          <a:endParaRPr lang="ru-RU" sz="1200"/>
        </a:p>
      </dgm:t>
    </dgm:pt>
    <dgm:pt modelId="{1925450A-B163-421E-B633-981BC6018DD7}" type="pres">
      <dgm:prSet presAssocID="{4DFA0113-3212-4E60-9819-BE2362D7F30F}" presName="Name0" presStyleCnt="0">
        <dgm:presLayoutVars>
          <dgm:dir/>
          <dgm:resizeHandles val="exact"/>
        </dgm:presLayoutVars>
      </dgm:prSet>
      <dgm:spPr/>
    </dgm:pt>
    <dgm:pt modelId="{1F5F1961-E27A-4B86-A7E1-350BCEA17C4B}" type="pres">
      <dgm:prSet presAssocID="{2F0C9A3D-89BC-4D52-AF0D-F1225F18CF3F}" presName="node" presStyleLbl="node1" presStyleIdx="0" presStyleCnt="4">
        <dgm:presLayoutVars>
          <dgm:bulletEnabled val="1"/>
        </dgm:presLayoutVars>
      </dgm:prSet>
      <dgm:spPr>
        <a:prstGeom prst="roundRect">
          <a:avLst>
            <a:gd name="adj" fmla="val 10000"/>
          </a:avLst>
        </a:prstGeom>
      </dgm:spPr>
      <dgm:t>
        <a:bodyPr/>
        <a:lstStyle/>
        <a:p>
          <a:endParaRPr lang="ru-RU"/>
        </a:p>
      </dgm:t>
    </dgm:pt>
    <dgm:pt modelId="{8BD02F83-1105-4006-9C92-A415D419FD4B}" type="pres">
      <dgm:prSet presAssocID="{3A749B86-911D-4D6E-8DCB-41BF85C2A99E}" presName="sibTrans" presStyleLbl="sibTrans2D1" presStyleIdx="0" presStyleCnt="3"/>
      <dgm:spPr>
        <a:prstGeom prst="rightArrow">
          <a:avLst>
            <a:gd name="adj1" fmla="val 60000"/>
            <a:gd name="adj2" fmla="val 50000"/>
          </a:avLst>
        </a:prstGeom>
      </dgm:spPr>
      <dgm:t>
        <a:bodyPr/>
        <a:lstStyle/>
        <a:p>
          <a:endParaRPr lang="ru-RU"/>
        </a:p>
      </dgm:t>
    </dgm:pt>
    <dgm:pt modelId="{941C8360-C056-49D0-A875-C8F4AD7C48A7}" type="pres">
      <dgm:prSet presAssocID="{3A749B86-911D-4D6E-8DCB-41BF85C2A99E}" presName="connectorText" presStyleLbl="sibTrans2D1" presStyleIdx="0" presStyleCnt="3"/>
      <dgm:spPr/>
      <dgm:t>
        <a:bodyPr/>
        <a:lstStyle/>
        <a:p>
          <a:endParaRPr lang="ru-RU"/>
        </a:p>
      </dgm:t>
    </dgm:pt>
    <dgm:pt modelId="{70A1272B-F43B-4639-988B-41978EAFE5CB}" type="pres">
      <dgm:prSet presAssocID="{2555F8A5-A002-49BF-AD08-3D94175D0C06}" presName="node" presStyleLbl="node1" presStyleIdx="1" presStyleCnt="4">
        <dgm:presLayoutVars>
          <dgm:bulletEnabled val="1"/>
        </dgm:presLayoutVars>
      </dgm:prSet>
      <dgm:spPr>
        <a:prstGeom prst="roundRect">
          <a:avLst>
            <a:gd name="adj" fmla="val 10000"/>
          </a:avLst>
        </a:prstGeom>
      </dgm:spPr>
      <dgm:t>
        <a:bodyPr/>
        <a:lstStyle/>
        <a:p>
          <a:endParaRPr lang="ru-RU"/>
        </a:p>
      </dgm:t>
    </dgm:pt>
    <dgm:pt modelId="{FE5A5236-5C0F-49F4-BA35-AEF477038F92}" type="pres">
      <dgm:prSet presAssocID="{183F36D0-3D8C-44F3-9A4C-5A3BA557255E}" presName="sibTrans" presStyleLbl="sibTrans2D1" presStyleIdx="1" presStyleCnt="3"/>
      <dgm:spPr>
        <a:prstGeom prst="rightArrow">
          <a:avLst>
            <a:gd name="adj1" fmla="val 60000"/>
            <a:gd name="adj2" fmla="val 50000"/>
          </a:avLst>
        </a:prstGeom>
      </dgm:spPr>
      <dgm:t>
        <a:bodyPr/>
        <a:lstStyle/>
        <a:p>
          <a:endParaRPr lang="ru-RU"/>
        </a:p>
      </dgm:t>
    </dgm:pt>
    <dgm:pt modelId="{9B02EBD1-B578-45F4-8890-CD7BA6122F4C}" type="pres">
      <dgm:prSet presAssocID="{183F36D0-3D8C-44F3-9A4C-5A3BA557255E}" presName="connectorText" presStyleLbl="sibTrans2D1" presStyleIdx="1" presStyleCnt="3"/>
      <dgm:spPr/>
      <dgm:t>
        <a:bodyPr/>
        <a:lstStyle/>
        <a:p>
          <a:endParaRPr lang="ru-RU"/>
        </a:p>
      </dgm:t>
    </dgm:pt>
    <dgm:pt modelId="{1836FDA7-7539-481D-A93E-07BB80A37C36}" type="pres">
      <dgm:prSet presAssocID="{32C5B228-A910-45FF-B807-397B5C556915}" presName="node" presStyleLbl="node1" presStyleIdx="2" presStyleCnt="4">
        <dgm:presLayoutVars>
          <dgm:bulletEnabled val="1"/>
        </dgm:presLayoutVars>
      </dgm:prSet>
      <dgm:spPr>
        <a:prstGeom prst="roundRect">
          <a:avLst>
            <a:gd name="adj" fmla="val 10000"/>
          </a:avLst>
        </a:prstGeom>
      </dgm:spPr>
      <dgm:t>
        <a:bodyPr/>
        <a:lstStyle/>
        <a:p>
          <a:endParaRPr lang="ru-RU"/>
        </a:p>
      </dgm:t>
    </dgm:pt>
    <dgm:pt modelId="{81D6FB43-5403-4046-9BB2-7545B186D112}" type="pres">
      <dgm:prSet presAssocID="{A2D37816-0FF4-4AC5-A97C-3B2AA1BB3E94}" presName="sibTrans" presStyleLbl="sibTrans2D1" presStyleIdx="2" presStyleCnt="3"/>
      <dgm:spPr>
        <a:prstGeom prst="rightArrow">
          <a:avLst>
            <a:gd name="adj1" fmla="val 60000"/>
            <a:gd name="adj2" fmla="val 50000"/>
          </a:avLst>
        </a:prstGeom>
      </dgm:spPr>
      <dgm:t>
        <a:bodyPr/>
        <a:lstStyle/>
        <a:p>
          <a:endParaRPr lang="ru-RU"/>
        </a:p>
      </dgm:t>
    </dgm:pt>
    <dgm:pt modelId="{5DB43CAE-3417-4EB8-8073-C16AB783236D}" type="pres">
      <dgm:prSet presAssocID="{A2D37816-0FF4-4AC5-A97C-3B2AA1BB3E94}" presName="connectorText" presStyleLbl="sibTrans2D1" presStyleIdx="2" presStyleCnt="3"/>
      <dgm:spPr/>
      <dgm:t>
        <a:bodyPr/>
        <a:lstStyle/>
        <a:p>
          <a:endParaRPr lang="ru-RU"/>
        </a:p>
      </dgm:t>
    </dgm:pt>
    <dgm:pt modelId="{4DAB901A-79E8-419E-B5DC-8450AD0E9D6C}" type="pres">
      <dgm:prSet presAssocID="{2F7D46F7-3A22-4CFB-9C66-A53BE57C8450}" presName="node" presStyleLbl="node1" presStyleIdx="3" presStyleCnt="4">
        <dgm:presLayoutVars>
          <dgm:bulletEnabled val="1"/>
        </dgm:presLayoutVars>
      </dgm:prSet>
      <dgm:spPr>
        <a:prstGeom prst="roundRect">
          <a:avLst>
            <a:gd name="adj" fmla="val 10000"/>
          </a:avLst>
        </a:prstGeom>
      </dgm:spPr>
      <dgm:t>
        <a:bodyPr/>
        <a:lstStyle/>
        <a:p>
          <a:endParaRPr lang="ru-RU"/>
        </a:p>
      </dgm:t>
    </dgm:pt>
  </dgm:ptLst>
  <dgm:cxnLst>
    <dgm:cxn modelId="{0E7F1852-A83A-47D6-B5C3-53B421BB7537}" type="presOf" srcId="{2F0C9A3D-89BC-4D52-AF0D-F1225F18CF3F}" destId="{1F5F1961-E27A-4B86-A7E1-350BCEA17C4B}" srcOrd="0" destOrd="0" presId="urn:microsoft.com/office/officeart/2005/8/layout/process1"/>
    <dgm:cxn modelId="{3684DA82-7D6A-449F-AB23-8480F5FC7EC7}" type="presOf" srcId="{4DFA0113-3212-4E60-9819-BE2362D7F30F}" destId="{1925450A-B163-421E-B633-981BC6018DD7}" srcOrd="0" destOrd="0" presId="urn:microsoft.com/office/officeart/2005/8/layout/process1"/>
    <dgm:cxn modelId="{8EAECF57-68E7-4847-B096-60985048216E}" srcId="{4DFA0113-3212-4E60-9819-BE2362D7F30F}" destId="{2F0C9A3D-89BC-4D52-AF0D-F1225F18CF3F}" srcOrd="0" destOrd="0" parTransId="{834E707B-8379-4336-900D-B9CFBBDA1D09}" sibTransId="{3A749B86-911D-4D6E-8DCB-41BF85C2A99E}"/>
    <dgm:cxn modelId="{FEA61076-0469-4039-B5F8-250B623C0CC0}" srcId="{4DFA0113-3212-4E60-9819-BE2362D7F30F}" destId="{32C5B228-A910-45FF-B807-397B5C556915}" srcOrd="2" destOrd="0" parTransId="{8825938E-36A2-46F5-AA4C-A52424198BF3}" sibTransId="{A2D37816-0FF4-4AC5-A97C-3B2AA1BB3E94}"/>
    <dgm:cxn modelId="{B987F36A-DE74-4709-A8F3-6FA485DF7D8B}" type="presOf" srcId="{2F7D46F7-3A22-4CFB-9C66-A53BE57C8450}" destId="{4DAB901A-79E8-419E-B5DC-8450AD0E9D6C}" srcOrd="0" destOrd="0" presId="urn:microsoft.com/office/officeart/2005/8/layout/process1"/>
    <dgm:cxn modelId="{DA825BD8-B4A4-4ED5-A895-2EB1D5AE0DB4}" type="presOf" srcId="{2555F8A5-A002-49BF-AD08-3D94175D0C06}" destId="{70A1272B-F43B-4639-988B-41978EAFE5CB}" srcOrd="0" destOrd="0" presId="urn:microsoft.com/office/officeart/2005/8/layout/process1"/>
    <dgm:cxn modelId="{2286426A-5329-44C8-B5E7-538716853EF5}" type="presOf" srcId="{3A749B86-911D-4D6E-8DCB-41BF85C2A99E}" destId="{8BD02F83-1105-4006-9C92-A415D419FD4B}" srcOrd="0" destOrd="0" presId="urn:microsoft.com/office/officeart/2005/8/layout/process1"/>
    <dgm:cxn modelId="{37015D2D-3126-4CAA-A8DE-93D176A7BF2A}" srcId="{4DFA0113-3212-4E60-9819-BE2362D7F30F}" destId="{2F7D46F7-3A22-4CFB-9C66-A53BE57C8450}" srcOrd="3" destOrd="0" parTransId="{2318002A-1FCA-4EFD-B1E9-E6E9B4E26E93}" sibTransId="{8B86E150-0B6F-4522-B67C-A73363996F83}"/>
    <dgm:cxn modelId="{8E78DE89-31B9-4DB2-B5A0-A9EF554C24B7}" type="presOf" srcId="{183F36D0-3D8C-44F3-9A4C-5A3BA557255E}" destId="{FE5A5236-5C0F-49F4-BA35-AEF477038F92}" srcOrd="0" destOrd="0" presId="urn:microsoft.com/office/officeart/2005/8/layout/process1"/>
    <dgm:cxn modelId="{D9AB6CB1-9F32-4FDF-890F-62D2A9693A21}" type="presOf" srcId="{3A749B86-911D-4D6E-8DCB-41BF85C2A99E}" destId="{941C8360-C056-49D0-A875-C8F4AD7C48A7}" srcOrd="1" destOrd="0" presId="urn:microsoft.com/office/officeart/2005/8/layout/process1"/>
    <dgm:cxn modelId="{43414EA0-0FC3-48DE-A2E2-AEEE6C627DD5}" type="presOf" srcId="{183F36D0-3D8C-44F3-9A4C-5A3BA557255E}" destId="{9B02EBD1-B578-45F4-8890-CD7BA6122F4C}" srcOrd="1" destOrd="0" presId="urn:microsoft.com/office/officeart/2005/8/layout/process1"/>
    <dgm:cxn modelId="{6B01CE04-5CC8-42FB-AF3D-F73ABB27BBAF}" type="presOf" srcId="{A2D37816-0FF4-4AC5-A97C-3B2AA1BB3E94}" destId="{81D6FB43-5403-4046-9BB2-7545B186D112}" srcOrd="0" destOrd="0" presId="urn:microsoft.com/office/officeart/2005/8/layout/process1"/>
    <dgm:cxn modelId="{E4118FE4-ACA6-4761-917B-93BE26408771}" srcId="{4DFA0113-3212-4E60-9819-BE2362D7F30F}" destId="{2555F8A5-A002-49BF-AD08-3D94175D0C06}" srcOrd="1" destOrd="0" parTransId="{139C452E-28EE-4227-8574-E22BBD1FDD2F}" sibTransId="{183F36D0-3D8C-44F3-9A4C-5A3BA557255E}"/>
    <dgm:cxn modelId="{21C79640-DB9D-42D8-A863-F783A0BDFCB2}" type="presOf" srcId="{A2D37816-0FF4-4AC5-A97C-3B2AA1BB3E94}" destId="{5DB43CAE-3417-4EB8-8073-C16AB783236D}" srcOrd="1" destOrd="0" presId="urn:microsoft.com/office/officeart/2005/8/layout/process1"/>
    <dgm:cxn modelId="{3C66D5C1-EB1D-4CF5-B193-C1E07377E2D9}" type="presOf" srcId="{32C5B228-A910-45FF-B807-397B5C556915}" destId="{1836FDA7-7539-481D-A93E-07BB80A37C36}" srcOrd="0" destOrd="0" presId="urn:microsoft.com/office/officeart/2005/8/layout/process1"/>
    <dgm:cxn modelId="{C6F16D6A-EE66-4B58-B1D0-B4F38FA31C81}" type="presParOf" srcId="{1925450A-B163-421E-B633-981BC6018DD7}" destId="{1F5F1961-E27A-4B86-A7E1-350BCEA17C4B}" srcOrd="0" destOrd="0" presId="urn:microsoft.com/office/officeart/2005/8/layout/process1"/>
    <dgm:cxn modelId="{720DD268-1C6F-42D5-8E9E-E3F95153B925}" type="presParOf" srcId="{1925450A-B163-421E-B633-981BC6018DD7}" destId="{8BD02F83-1105-4006-9C92-A415D419FD4B}" srcOrd="1" destOrd="0" presId="urn:microsoft.com/office/officeart/2005/8/layout/process1"/>
    <dgm:cxn modelId="{648DDB3D-A5ED-4B73-85BD-B4875B4EFBEC}" type="presParOf" srcId="{8BD02F83-1105-4006-9C92-A415D419FD4B}" destId="{941C8360-C056-49D0-A875-C8F4AD7C48A7}" srcOrd="0" destOrd="0" presId="urn:microsoft.com/office/officeart/2005/8/layout/process1"/>
    <dgm:cxn modelId="{1AC40D9A-D253-4D31-8867-1ADD41CAACF4}" type="presParOf" srcId="{1925450A-B163-421E-B633-981BC6018DD7}" destId="{70A1272B-F43B-4639-988B-41978EAFE5CB}" srcOrd="2" destOrd="0" presId="urn:microsoft.com/office/officeart/2005/8/layout/process1"/>
    <dgm:cxn modelId="{CB7EBF3A-A141-4629-A5BD-966032CB7C88}" type="presParOf" srcId="{1925450A-B163-421E-B633-981BC6018DD7}" destId="{FE5A5236-5C0F-49F4-BA35-AEF477038F92}" srcOrd="3" destOrd="0" presId="urn:microsoft.com/office/officeart/2005/8/layout/process1"/>
    <dgm:cxn modelId="{71139D8E-8BCF-4289-BE54-58E5137B0625}" type="presParOf" srcId="{FE5A5236-5C0F-49F4-BA35-AEF477038F92}" destId="{9B02EBD1-B578-45F4-8890-CD7BA6122F4C}" srcOrd="0" destOrd="0" presId="urn:microsoft.com/office/officeart/2005/8/layout/process1"/>
    <dgm:cxn modelId="{7FE7F420-3754-475F-9867-62A5F941BF98}" type="presParOf" srcId="{1925450A-B163-421E-B633-981BC6018DD7}" destId="{1836FDA7-7539-481D-A93E-07BB80A37C36}" srcOrd="4" destOrd="0" presId="urn:microsoft.com/office/officeart/2005/8/layout/process1"/>
    <dgm:cxn modelId="{B41F6C3C-0C30-4A74-9729-7CC9A29D6ED4}" type="presParOf" srcId="{1925450A-B163-421E-B633-981BC6018DD7}" destId="{81D6FB43-5403-4046-9BB2-7545B186D112}" srcOrd="5" destOrd="0" presId="urn:microsoft.com/office/officeart/2005/8/layout/process1"/>
    <dgm:cxn modelId="{D996ADAA-5526-47C6-9E88-77CB539CF37C}" type="presParOf" srcId="{81D6FB43-5403-4046-9BB2-7545B186D112}" destId="{5DB43CAE-3417-4EB8-8073-C16AB783236D}" srcOrd="0" destOrd="0" presId="urn:microsoft.com/office/officeart/2005/8/layout/process1"/>
    <dgm:cxn modelId="{1ABED454-C201-4CA4-B860-6D3129570DFD}" type="presParOf" srcId="{1925450A-B163-421E-B633-981BC6018DD7}" destId="{4DAB901A-79E8-419E-B5DC-8450AD0E9D6C}" srcOrd="6" destOrd="0" presId="urn:microsoft.com/office/officeart/2005/8/layout/process1"/>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4DFA0113-3212-4E60-9819-BE2362D7F30F}" type="doc">
      <dgm:prSet loTypeId="urn:microsoft.com/office/officeart/2005/8/layout/process1" loCatId="process" qsTypeId="urn:microsoft.com/office/officeart/2005/8/quickstyle/simple3" qsCatId="simple" csTypeId="urn:microsoft.com/office/officeart/2005/8/colors/colorful1" csCatId="colorful" phldr="1"/>
      <dgm:spPr/>
    </dgm:pt>
    <dgm:pt modelId="{2F0C9A3D-89BC-4D52-AF0D-F1225F18CF3F}">
      <dgm:prSet phldrT="[Текст]" custT="1"/>
      <dgm:spPr>
        <a:xfrm>
          <a:off x="2464" y="187975"/>
          <a:ext cx="1077331" cy="646398"/>
        </a:xfr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1200">
              <a:solidFill>
                <a:sysClr val="windowText" lastClr="000000"/>
              </a:solidFill>
              <a:latin typeface="Times New Roman" panose="02020603050405020304" pitchFamily="18" charset="0"/>
              <a:ea typeface="+mn-ea"/>
              <a:cs typeface="Times New Roman" panose="02020603050405020304" pitchFamily="18" charset="0"/>
            </a:rPr>
            <a:t>адресант</a:t>
          </a:r>
        </a:p>
      </dgm:t>
    </dgm:pt>
    <dgm:pt modelId="{834E707B-8379-4336-900D-B9CFBBDA1D09}" type="parTrans" cxnId="{8EAECF57-68E7-4847-B096-60985048216E}">
      <dgm:prSet/>
      <dgm:spPr/>
      <dgm:t>
        <a:bodyPr/>
        <a:lstStyle/>
        <a:p>
          <a:endParaRPr lang="ru-RU" sz="1200"/>
        </a:p>
      </dgm:t>
    </dgm:pt>
    <dgm:pt modelId="{3A749B86-911D-4D6E-8DCB-41BF85C2A99E}" type="sibTrans" cxnId="{8EAECF57-68E7-4847-B096-60985048216E}">
      <dgm:prSet custT="1"/>
      <dgm:spPr>
        <a:xfrm>
          <a:off x="1187528" y="377585"/>
          <a:ext cx="228394" cy="267178"/>
        </a:xfr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dgm:spPr>
      <dgm:t>
        <a:bodyPr/>
        <a:lstStyle/>
        <a:p>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2555F8A5-A002-49BF-AD08-3D94175D0C06}">
      <dgm:prSet phldrT="[Текст]" custT="1"/>
      <dgm:spPr>
        <a:xfrm>
          <a:off x="1510727" y="187975"/>
          <a:ext cx="1077331" cy="646398"/>
        </a:xfr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1200">
              <a:solidFill>
                <a:sysClr val="windowText" lastClr="000000"/>
              </a:solidFill>
              <a:latin typeface="Times New Roman" panose="02020603050405020304" pitchFamily="18" charset="0"/>
              <a:ea typeface="+mn-ea"/>
              <a:cs typeface="Times New Roman" panose="02020603050405020304" pitchFamily="18" charset="0"/>
            </a:rPr>
            <a:t>мәтін</a:t>
          </a:r>
        </a:p>
      </dgm:t>
    </dgm:pt>
    <dgm:pt modelId="{139C452E-28EE-4227-8574-E22BBD1FDD2F}" type="parTrans" cxnId="{E4118FE4-ACA6-4761-917B-93BE26408771}">
      <dgm:prSet/>
      <dgm:spPr/>
      <dgm:t>
        <a:bodyPr/>
        <a:lstStyle/>
        <a:p>
          <a:endParaRPr lang="ru-RU" sz="1200"/>
        </a:p>
      </dgm:t>
    </dgm:pt>
    <dgm:pt modelId="{183F36D0-3D8C-44F3-9A4C-5A3BA557255E}" type="sibTrans" cxnId="{E4118FE4-ACA6-4761-917B-93BE26408771}">
      <dgm:prSet custT="1"/>
      <dgm:spPr>
        <a:xfrm>
          <a:off x="2695791" y="377585"/>
          <a:ext cx="228394" cy="267178"/>
        </a:xfr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dgm:spPr>
      <dgm:t>
        <a:bodyPr/>
        <a:lstStyle/>
        <a:p>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32C5B228-A910-45FF-B807-397B5C556915}">
      <dgm:prSet phldrT="[Текст]" custT="1"/>
      <dgm:spPr>
        <a:xfrm>
          <a:off x="3018991" y="187975"/>
          <a:ext cx="1077331" cy="646398"/>
        </a:xfrm>
        <a:gradFill rotWithShape="0">
          <a:gsLst>
            <a:gs pos="0">
              <a:srgbClr val="FFC000">
                <a:hueOff val="0"/>
                <a:satOff val="0"/>
                <a:lumOff val="0"/>
                <a:alphaOff val="0"/>
                <a:lumMod val="110000"/>
                <a:satMod val="105000"/>
                <a:tint val="67000"/>
              </a:srgbClr>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1200" b="1">
              <a:solidFill>
                <a:sysClr val="windowText" lastClr="000000"/>
              </a:solidFill>
              <a:latin typeface="Times New Roman" panose="02020603050405020304" pitchFamily="18" charset="0"/>
              <a:ea typeface="+mn-ea"/>
              <a:cs typeface="Times New Roman" panose="02020603050405020304" pitchFamily="18" charset="0"/>
            </a:rPr>
            <a:t>қабылдау, түсіну </a:t>
          </a:r>
        </a:p>
      </dgm:t>
    </dgm:pt>
    <dgm:pt modelId="{8825938E-36A2-46F5-AA4C-A52424198BF3}" type="parTrans" cxnId="{FEA61076-0469-4039-B5F8-250B623C0CC0}">
      <dgm:prSet/>
      <dgm:spPr/>
      <dgm:t>
        <a:bodyPr/>
        <a:lstStyle/>
        <a:p>
          <a:endParaRPr lang="ru-RU" sz="1200"/>
        </a:p>
      </dgm:t>
    </dgm:pt>
    <dgm:pt modelId="{A2D37816-0FF4-4AC5-A97C-3B2AA1BB3E94}" type="sibTrans" cxnId="{FEA61076-0469-4039-B5F8-250B623C0CC0}">
      <dgm:prSet custT="1"/>
      <dgm:spPr>
        <a:xfrm>
          <a:off x="4204055" y="377585"/>
          <a:ext cx="228394" cy="267178"/>
        </a:xfrm>
        <a:gradFill rotWithShape="0">
          <a:gsLst>
            <a:gs pos="0">
              <a:srgbClr val="FFC000">
                <a:hueOff val="0"/>
                <a:satOff val="0"/>
                <a:lumOff val="0"/>
                <a:alphaOff val="0"/>
                <a:lumMod val="110000"/>
                <a:satMod val="105000"/>
                <a:tint val="67000"/>
              </a:srgbClr>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dgm:spPr>
      <dgm:t>
        <a:bodyPr/>
        <a:lstStyle/>
        <a:p>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2F7D46F7-3A22-4CFB-9C66-A53BE57C8450}">
      <dgm:prSet custT="1"/>
      <dgm:spPr>
        <a:xfrm>
          <a:off x="4527254" y="187975"/>
          <a:ext cx="1077331" cy="646398"/>
        </a:xfrm>
        <a:gradFill rotWithShape="0">
          <a:gsLst>
            <a:gs pos="0">
              <a:srgbClr val="4472C4">
                <a:hueOff val="0"/>
                <a:satOff val="0"/>
                <a:lumOff val="0"/>
                <a:alphaOff val="0"/>
                <a:lumMod val="110000"/>
                <a:satMod val="105000"/>
                <a:tint val="67000"/>
              </a:srgbClr>
            </a:gs>
            <a:gs pos="50000">
              <a:srgbClr val="4472C4">
                <a:hueOff val="0"/>
                <a:satOff val="0"/>
                <a:lumOff val="0"/>
                <a:alphaOff val="0"/>
                <a:lumMod val="105000"/>
                <a:satMod val="103000"/>
                <a:tint val="73000"/>
              </a:srgbClr>
            </a:gs>
            <a:gs pos="100000">
              <a:srgbClr val="4472C4">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1200">
              <a:solidFill>
                <a:sysClr val="windowText" lastClr="000000"/>
              </a:solidFill>
              <a:latin typeface="Times New Roman" panose="02020603050405020304" pitchFamily="18" charset="0"/>
              <a:ea typeface="+mn-ea"/>
              <a:cs typeface="Times New Roman" panose="02020603050405020304" pitchFamily="18" charset="0"/>
            </a:rPr>
            <a:t>адресат</a:t>
          </a:r>
        </a:p>
      </dgm:t>
    </dgm:pt>
    <dgm:pt modelId="{2318002A-1FCA-4EFD-B1E9-E6E9B4E26E93}" type="parTrans" cxnId="{37015D2D-3126-4CAA-A8DE-93D176A7BF2A}">
      <dgm:prSet/>
      <dgm:spPr/>
      <dgm:t>
        <a:bodyPr/>
        <a:lstStyle/>
        <a:p>
          <a:endParaRPr lang="ru-RU" sz="1200"/>
        </a:p>
      </dgm:t>
    </dgm:pt>
    <dgm:pt modelId="{8B86E150-0B6F-4522-B67C-A73363996F83}" type="sibTrans" cxnId="{37015D2D-3126-4CAA-A8DE-93D176A7BF2A}">
      <dgm:prSet custT="1"/>
      <dgm:spPr/>
      <dgm:t>
        <a:bodyPr/>
        <a:lstStyle/>
        <a:p>
          <a:endParaRPr lang="ru-RU" sz="1200">
            <a:latin typeface="Times New Roman" panose="02020603050405020304" pitchFamily="18" charset="0"/>
            <a:cs typeface="Times New Roman" panose="02020603050405020304" pitchFamily="18" charset="0"/>
          </a:endParaRPr>
        </a:p>
      </dgm:t>
    </dgm:pt>
    <dgm:pt modelId="{1925450A-B163-421E-B633-981BC6018DD7}" type="pres">
      <dgm:prSet presAssocID="{4DFA0113-3212-4E60-9819-BE2362D7F30F}" presName="Name0" presStyleCnt="0">
        <dgm:presLayoutVars>
          <dgm:dir/>
          <dgm:resizeHandles val="exact"/>
        </dgm:presLayoutVars>
      </dgm:prSet>
      <dgm:spPr/>
    </dgm:pt>
    <dgm:pt modelId="{1F5F1961-E27A-4B86-A7E1-350BCEA17C4B}" type="pres">
      <dgm:prSet presAssocID="{2F0C9A3D-89BC-4D52-AF0D-F1225F18CF3F}" presName="node" presStyleLbl="node1" presStyleIdx="0" presStyleCnt="4">
        <dgm:presLayoutVars>
          <dgm:bulletEnabled val="1"/>
        </dgm:presLayoutVars>
      </dgm:prSet>
      <dgm:spPr>
        <a:prstGeom prst="roundRect">
          <a:avLst>
            <a:gd name="adj" fmla="val 10000"/>
          </a:avLst>
        </a:prstGeom>
      </dgm:spPr>
      <dgm:t>
        <a:bodyPr/>
        <a:lstStyle/>
        <a:p>
          <a:endParaRPr lang="ru-RU"/>
        </a:p>
      </dgm:t>
    </dgm:pt>
    <dgm:pt modelId="{8BD02F83-1105-4006-9C92-A415D419FD4B}" type="pres">
      <dgm:prSet presAssocID="{3A749B86-911D-4D6E-8DCB-41BF85C2A99E}" presName="sibTrans" presStyleLbl="sibTrans2D1" presStyleIdx="0" presStyleCnt="3"/>
      <dgm:spPr>
        <a:prstGeom prst="rightArrow">
          <a:avLst>
            <a:gd name="adj1" fmla="val 60000"/>
            <a:gd name="adj2" fmla="val 50000"/>
          </a:avLst>
        </a:prstGeom>
      </dgm:spPr>
      <dgm:t>
        <a:bodyPr/>
        <a:lstStyle/>
        <a:p>
          <a:endParaRPr lang="ru-RU"/>
        </a:p>
      </dgm:t>
    </dgm:pt>
    <dgm:pt modelId="{941C8360-C056-49D0-A875-C8F4AD7C48A7}" type="pres">
      <dgm:prSet presAssocID="{3A749B86-911D-4D6E-8DCB-41BF85C2A99E}" presName="connectorText" presStyleLbl="sibTrans2D1" presStyleIdx="0" presStyleCnt="3"/>
      <dgm:spPr/>
      <dgm:t>
        <a:bodyPr/>
        <a:lstStyle/>
        <a:p>
          <a:endParaRPr lang="ru-RU"/>
        </a:p>
      </dgm:t>
    </dgm:pt>
    <dgm:pt modelId="{70A1272B-F43B-4639-988B-41978EAFE5CB}" type="pres">
      <dgm:prSet presAssocID="{2555F8A5-A002-49BF-AD08-3D94175D0C06}" presName="node" presStyleLbl="node1" presStyleIdx="1" presStyleCnt="4">
        <dgm:presLayoutVars>
          <dgm:bulletEnabled val="1"/>
        </dgm:presLayoutVars>
      </dgm:prSet>
      <dgm:spPr>
        <a:prstGeom prst="roundRect">
          <a:avLst>
            <a:gd name="adj" fmla="val 10000"/>
          </a:avLst>
        </a:prstGeom>
      </dgm:spPr>
      <dgm:t>
        <a:bodyPr/>
        <a:lstStyle/>
        <a:p>
          <a:endParaRPr lang="ru-RU"/>
        </a:p>
      </dgm:t>
    </dgm:pt>
    <dgm:pt modelId="{FE5A5236-5C0F-49F4-BA35-AEF477038F92}" type="pres">
      <dgm:prSet presAssocID="{183F36D0-3D8C-44F3-9A4C-5A3BA557255E}" presName="sibTrans" presStyleLbl="sibTrans2D1" presStyleIdx="1" presStyleCnt="3"/>
      <dgm:spPr>
        <a:prstGeom prst="rightArrow">
          <a:avLst>
            <a:gd name="adj1" fmla="val 60000"/>
            <a:gd name="adj2" fmla="val 50000"/>
          </a:avLst>
        </a:prstGeom>
      </dgm:spPr>
      <dgm:t>
        <a:bodyPr/>
        <a:lstStyle/>
        <a:p>
          <a:endParaRPr lang="ru-RU"/>
        </a:p>
      </dgm:t>
    </dgm:pt>
    <dgm:pt modelId="{9B02EBD1-B578-45F4-8890-CD7BA6122F4C}" type="pres">
      <dgm:prSet presAssocID="{183F36D0-3D8C-44F3-9A4C-5A3BA557255E}" presName="connectorText" presStyleLbl="sibTrans2D1" presStyleIdx="1" presStyleCnt="3"/>
      <dgm:spPr/>
      <dgm:t>
        <a:bodyPr/>
        <a:lstStyle/>
        <a:p>
          <a:endParaRPr lang="ru-RU"/>
        </a:p>
      </dgm:t>
    </dgm:pt>
    <dgm:pt modelId="{1836FDA7-7539-481D-A93E-07BB80A37C36}" type="pres">
      <dgm:prSet presAssocID="{32C5B228-A910-45FF-B807-397B5C556915}" presName="node" presStyleLbl="node1" presStyleIdx="2" presStyleCnt="4">
        <dgm:presLayoutVars>
          <dgm:bulletEnabled val="1"/>
        </dgm:presLayoutVars>
      </dgm:prSet>
      <dgm:spPr>
        <a:prstGeom prst="roundRect">
          <a:avLst>
            <a:gd name="adj" fmla="val 10000"/>
          </a:avLst>
        </a:prstGeom>
      </dgm:spPr>
      <dgm:t>
        <a:bodyPr/>
        <a:lstStyle/>
        <a:p>
          <a:endParaRPr lang="ru-RU"/>
        </a:p>
      </dgm:t>
    </dgm:pt>
    <dgm:pt modelId="{81D6FB43-5403-4046-9BB2-7545B186D112}" type="pres">
      <dgm:prSet presAssocID="{A2D37816-0FF4-4AC5-A97C-3B2AA1BB3E94}" presName="sibTrans" presStyleLbl="sibTrans2D1" presStyleIdx="2" presStyleCnt="3"/>
      <dgm:spPr>
        <a:prstGeom prst="rightArrow">
          <a:avLst>
            <a:gd name="adj1" fmla="val 60000"/>
            <a:gd name="adj2" fmla="val 50000"/>
          </a:avLst>
        </a:prstGeom>
      </dgm:spPr>
      <dgm:t>
        <a:bodyPr/>
        <a:lstStyle/>
        <a:p>
          <a:endParaRPr lang="ru-RU"/>
        </a:p>
      </dgm:t>
    </dgm:pt>
    <dgm:pt modelId="{5DB43CAE-3417-4EB8-8073-C16AB783236D}" type="pres">
      <dgm:prSet presAssocID="{A2D37816-0FF4-4AC5-A97C-3B2AA1BB3E94}" presName="connectorText" presStyleLbl="sibTrans2D1" presStyleIdx="2" presStyleCnt="3"/>
      <dgm:spPr/>
      <dgm:t>
        <a:bodyPr/>
        <a:lstStyle/>
        <a:p>
          <a:endParaRPr lang="ru-RU"/>
        </a:p>
      </dgm:t>
    </dgm:pt>
    <dgm:pt modelId="{4DAB901A-79E8-419E-B5DC-8450AD0E9D6C}" type="pres">
      <dgm:prSet presAssocID="{2F7D46F7-3A22-4CFB-9C66-A53BE57C8450}" presName="node" presStyleLbl="node1" presStyleIdx="3" presStyleCnt="4">
        <dgm:presLayoutVars>
          <dgm:bulletEnabled val="1"/>
        </dgm:presLayoutVars>
      </dgm:prSet>
      <dgm:spPr>
        <a:prstGeom prst="roundRect">
          <a:avLst>
            <a:gd name="adj" fmla="val 10000"/>
          </a:avLst>
        </a:prstGeom>
      </dgm:spPr>
      <dgm:t>
        <a:bodyPr/>
        <a:lstStyle/>
        <a:p>
          <a:endParaRPr lang="ru-RU"/>
        </a:p>
      </dgm:t>
    </dgm:pt>
  </dgm:ptLst>
  <dgm:cxnLst>
    <dgm:cxn modelId="{FD2E3766-068F-469D-83BA-7EBAEA7F4DF6}" type="presOf" srcId="{A2D37816-0FF4-4AC5-A97C-3B2AA1BB3E94}" destId="{81D6FB43-5403-4046-9BB2-7545B186D112}" srcOrd="0" destOrd="0" presId="urn:microsoft.com/office/officeart/2005/8/layout/process1"/>
    <dgm:cxn modelId="{8EAECF57-68E7-4847-B096-60985048216E}" srcId="{4DFA0113-3212-4E60-9819-BE2362D7F30F}" destId="{2F0C9A3D-89BC-4D52-AF0D-F1225F18CF3F}" srcOrd="0" destOrd="0" parTransId="{834E707B-8379-4336-900D-B9CFBBDA1D09}" sibTransId="{3A749B86-911D-4D6E-8DCB-41BF85C2A99E}"/>
    <dgm:cxn modelId="{6D6E6DB8-C78D-4839-AFEE-FE7487E26625}" type="presOf" srcId="{3A749B86-911D-4D6E-8DCB-41BF85C2A99E}" destId="{941C8360-C056-49D0-A875-C8F4AD7C48A7}" srcOrd="1" destOrd="0" presId="urn:microsoft.com/office/officeart/2005/8/layout/process1"/>
    <dgm:cxn modelId="{FEA61076-0469-4039-B5F8-250B623C0CC0}" srcId="{4DFA0113-3212-4E60-9819-BE2362D7F30F}" destId="{32C5B228-A910-45FF-B807-397B5C556915}" srcOrd="2" destOrd="0" parTransId="{8825938E-36A2-46F5-AA4C-A52424198BF3}" sibTransId="{A2D37816-0FF4-4AC5-A97C-3B2AA1BB3E94}"/>
    <dgm:cxn modelId="{6C37970F-9C21-4566-B744-981CF43DE7A1}" type="presOf" srcId="{2F0C9A3D-89BC-4D52-AF0D-F1225F18CF3F}" destId="{1F5F1961-E27A-4B86-A7E1-350BCEA17C4B}" srcOrd="0" destOrd="0" presId="urn:microsoft.com/office/officeart/2005/8/layout/process1"/>
    <dgm:cxn modelId="{E0A88AA7-0002-4568-9995-B2F51C8C3687}" type="presOf" srcId="{32C5B228-A910-45FF-B807-397B5C556915}" destId="{1836FDA7-7539-481D-A93E-07BB80A37C36}" srcOrd="0" destOrd="0" presId="urn:microsoft.com/office/officeart/2005/8/layout/process1"/>
    <dgm:cxn modelId="{5EA27AC6-A4F7-42BA-8E10-A3F5ACA78849}" type="presOf" srcId="{183F36D0-3D8C-44F3-9A4C-5A3BA557255E}" destId="{FE5A5236-5C0F-49F4-BA35-AEF477038F92}" srcOrd="0" destOrd="0" presId="urn:microsoft.com/office/officeart/2005/8/layout/process1"/>
    <dgm:cxn modelId="{4E14FB50-039D-462E-94A5-E61CC09F896D}" type="presOf" srcId="{2555F8A5-A002-49BF-AD08-3D94175D0C06}" destId="{70A1272B-F43B-4639-988B-41978EAFE5CB}" srcOrd="0" destOrd="0" presId="urn:microsoft.com/office/officeart/2005/8/layout/process1"/>
    <dgm:cxn modelId="{37015D2D-3126-4CAA-A8DE-93D176A7BF2A}" srcId="{4DFA0113-3212-4E60-9819-BE2362D7F30F}" destId="{2F7D46F7-3A22-4CFB-9C66-A53BE57C8450}" srcOrd="3" destOrd="0" parTransId="{2318002A-1FCA-4EFD-B1E9-E6E9B4E26E93}" sibTransId="{8B86E150-0B6F-4522-B67C-A73363996F83}"/>
    <dgm:cxn modelId="{5DFF6352-05FD-48E4-A446-62C358AFD026}" type="presOf" srcId="{A2D37816-0FF4-4AC5-A97C-3B2AA1BB3E94}" destId="{5DB43CAE-3417-4EB8-8073-C16AB783236D}" srcOrd="1" destOrd="0" presId="urn:microsoft.com/office/officeart/2005/8/layout/process1"/>
    <dgm:cxn modelId="{55C53371-8CF5-4DAF-90EC-B5292431DFBA}" type="presOf" srcId="{183F36D0-3D8C-44F3-9A4C-5A3BA557255E}" destId="{9B02EBD1-B578-45F4-8890-CD7BA6122F4C}" srcOrd="1" destOrd="0" presId="urn:microsoft.com/office/officeart/2005/8/layout/process1"/>
    <dgm:cxn modelId="{D1EE6D1A-36CA-44C0-BCF6-E363429C439A}" type="presOf" srcId="{3A749B86-911D-4D6E-8DCB-41BF85C2A99E}" destId="{8BD02F83-1105-4006-9C92-A415D419FD4B}" srcOrd="0" destOrd="0" presId="urn:microsoft.com/office/officeart/2005/8/layout/process1"/>
    <dgm:cxn modelId="{CB0DF97E-7931-4FA6-A42B-9C4E7FC37660}" type="presOf" srcId="{2F7D46F7-3A22-4CFB-9C66-A53BE57C8450}" destId="{4DAB901A-79E8-419E-B5DC-8450AD0E9D6C}" srcOrd="0" destOrd="0" presId="urn:microsoft.com/office/officeart/2005/8/layout/process1"/>
    <dgm:cxn modelId="{E4118FE4-ACA6-4761-917B-93BE26408771}" srcId="{4DFA0113-3212-4E60-9819-BE2362D7F30F}" destId="{2555F8A5-A002-49BF-AD08-3D94175D0C06}" srcOrd="1" destOrd="0" parTransId="{139C452E-28EE-4227-8574-E22BBD1FDD2F}" sibTransId="{183F36D0-3D8C-44F3-9A4C-5A3BA557255E}"/>
    <dgm:cxn modelId="{60556644-BFE9-4A50-8E6C-739A90633749}" type="presOf" srcId="{4DFA0113-3212-4E60-9819-BE2362D7F30F}" destId="{1925450A-B163-421E-B633-981BC6018DD7}" srcOrd="0" destOrd="0" presId="urn:microsoft.com/office/officeart/2005/8/layout/process1"/>
    <dgm:cxn modelId="{E7D5836C-FDFB-466B-8FB7-748D97EEADD4}" type="presParOf" srcId="{1925450A-B163-421E-B633-981BC6018DD7}" destId="{1F5F1961-E27A-4B86-A7E1-350BCEA17C4B}" srcOrd="0" destOrd="0" presId="urn:microsoft.com/office/officeart/2005/8/layout/process1"/>
    <dgm:cxn modelId="{C20D3BFE-E37B-4592-8A4D-AA9B83890D46}" type="presParOf" srcId="{1925450A-B163-421E-B633-981BC6018DD7}" destId="{8BD02F83-1105-4006-9C92-A415D419FD4B}" srcOrd="1" destOrd="0" presId="urn:microsoft.com/office/officeart/2005/8/layout/process1"/>
    <dgm:cxn modelId="{0947363A-C11B-4C2B-BD10-B361831CD6A1}" type="presParOf" srcId="{8BD02F83-1105-4006-9C92-A415D419FD4B}" destId="{941C8360-C056-49D0-A875-C8F4AD7C48A7}" srcOrd="0" destOrd="0" presId="urn:microsoft.com/office/officeart/2005/8/layout/process1"/>
    <dgm:cxn modelId="{AD7A79DF-A641-4F4D-8C01-758315BEDE3A}" type="presParOf" srcId="{1925450A-B163-421E-B633-981BC6018DD7}" destId="{70A1272B-F43B-4639-988B-41978EAFE5CB}" srcOrd="2" destOrd="0" presId="urn:microsoft.com/office/officeart/2005/8/layout/process1"/>
    <dgm:cxn modelId="{30190005-8D6A-44C0-B492-B430FD623B8E}" type="presParOf" srcId="{1925450A-B163-421E-B633-981BC6018DD7}" destId="{FE5A5236-5C0F-49F4-BA35-AEF477038F92}" srcOrd="3" destOrd="0" presId="urn:microsoft.com/office/officeart/2005/8/layout/process1"/>
    <dgm:cxn modelId="{4980474E-ECDA-49E3-A875-DB3B348043E4}" type="presParOf" srcId="{FE5A5236-5C0F-49F4-BA35-AEF477038F92}" destId="{9B02EBD1-B578-45F4-8890-CD7BA6122F4C}" srcOrd="0" destOrd="0" presId="urn:microsoft.com/office/officeart/2005/8/layout/process1"/>
    <dgm:cxn modelId="{1AA6DA80-245A-47EC-B2DE-84E3B00C0477}" type="presParOf" srcId="{1925450A-B163-421E-B633-981BC6018DD7}" destId="{1836FDA7-7539-481D-A93E-07BB80A37C36}" srcOrd="4" destOrd="0" presId="urn:microsoft.com/office/officeart/2005/8/layout/process1"/>
    <dgm:cxn modelId="{06F5BEAC-AB6A-4FF6-AB29-ED6C01A241AA}" type="presParOf" srcId="{1925450A-B163-421E-B633-981BC6018DD7}" destId="{81D6FB43-5403-4046-9BB2-7545B186D112}" srcOrd="5" destOrd="0" presId="urn:microsoft.com/office/officeart/2005/8/layout/process1"/>
    <dgm:cxn modelId="{ABBE0F8B-A268-4E50-BB22-F29FC2DE4D0A}" type="presParOf" srcId="{81D6FB43-5403-4046-9BB2-7545B186D112}" destId="{5DB43CAE-3417-4EB8-8073-C16AB783236D}" srcOrd="0" destOrd="0" presId="urn:microsoft.com/office/officeart/2005/8/layout/process1"/>
    <dgm:cxn modelId="{5A8BD15D-7433-4114-9805-C00B2D218C4C}" type="presParOf" srcId="{1925450A-B163-421E-B633-981BC6018DD7}" destId="{4DAB901A-79E8-419E-B5DC-8450AD0E9D6C}" srcOrd="6" destOrd="0" presId="urn:microsoft.com/office/officeart/2005/8/layout/process1"/>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4DFA0113-3212-4E60-9819-BE2362D7F30F}" type="doc">
      <dgm:prSet loTypeId="urn:microsoft.com/office/officeart/2005/8/layout/process1" loCatId="process" qsTypeId="urn:microsoft.com/office/officeart/2005/8/quickstyle/simple3" qsCatId="simple" csTypeId="urn:microsoft.com/office/officeart/2005/8/colors/colorful2" csCatId="colorful" phldr="1"/>
      <dgm:spPr/>
    </dgm:pt>
    <dgm:pt modelId="{2F0C9A3D-89BC-4D52-AF0D-F1225F18CF3F}">
      <dgm:prSet phldrT="[Текст]" custT="1"/>
      <dgm:spPr>
        <a:xfrm>
          <a:off x="4338" y="137281"/>
          <a:ext cx="767156" cy="525536"/>
        </a:xfr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1200">
              <a:solidFill>
                <a:sysClr val="windowText" lastClr="000000"/>
              </a:solidFill>
              <a:latin typeface="Times New Roman" panose="02020603050405020304" pitchFamily="18" charset="0"/>
              <a:ea typeface="+mn-ea"/>
              <a:cs typeface="Times New Roman" panose="02020603050405020304" pitchFamily="18" charset="0"/>
            </a:rPr>
            <a:t>адресант</a:t>
          </a:r>
        </a:p>
      </dgm:t>
    </dgm:pt>
    <dgm:pt modelId="{834E707B-8379-4336-900D-B9CFBBDA1D09}" type="parTrans" cxnId="{8EAECF57-68E7-4847-B096-60985048216E}">
      <dgm:prSet/>
      <dgm:spPr/>
      <dgm:t>
        <a:bodyPr/>
        <a:lstStyle/>
        <a:p>
          <a:endParaRPr lang="ru-RU" sz="1200"/>
        </a:p>
      </dgm:t>
    </dgm:pt>
    <dgm:pt modelId="{3A749B86-911D-4D6E-8DCB-41BF85C2A99E}" type="sibTrans" cxnId="{8EAECF57-68E7-4847-B096-60985048216E}">
      <dgm:prSet custT="1"/>
      <dgm:spPr>
        <a:xfrm>
          <a:off x="848210" y="304922"/>
          <a:ext cx="162637" cy="190254"/>
        </a:xfr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dgm:spPr>
      <dgm:t>
        <a:bodyPr/>
        <a:lstStyle/>
        <a:p>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2555F8A5-A002-49BF-AD08-3D94175D0C06}">
      <dgm:prSet phldrT="[Текст]" custT="1"/>
      <dgm:spPr>
        <a:xfrm>
          <a:off x="1078357" y="137281"/>
          <a:ext cx="767156" cy="525536"/>
        </a:xfrm>
        <a:gradFill rotWithShape="0">
          <a:gsLst>
            <a:gs pos="0">
              <a:srgbClr val="ED7D31">
                <a:hueOff val="-363841"/>
                <a:satOff val="-20982"/>
                <a:lumOff val="2157"/>
                <a:alphaOff val="0"/>
                <a:lumMod val="110000"/>
                <a:satMod val="105000"/>
                <a:tint val="67000"/>
              </a:srgbClr>
            </a:gs>
            <a:gs pos="50000">
              <a:srgbClr val="ED7D31">
                <a:hueOff val="-363841"/>
                <a:satOff val="-20982"/>
                <a:lumOff val="2157"/>
                <a:alphaOff val="0"/>
                <a:lumMod val="105000"/>
                <a:satMod val="103000"/>
                <a:tint val="73000"/>
              </a:srgbClr>
            </a:gs>
            <a:gs pos="100000">
              <a:srgbClr val="ED7D31">
                <a:hueOff val="-363841"/>
                <a:satOff val="-20982"/>
                <a:lumOff val="2157"/>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1200">
              <a:solidFill>
                <a:sysClr val="windowText" lastClr="000000"/>
              </a:solidFill>
              <a:latin typeface="Times New Roman" panose="02020603050405020304" pitchFamily="18" charset="0"/>
              <a:ea typeface="+mn-ea"/>
              <a:cs typeface="Times New Roman" panose="02020603050405020304" pitchFamily="18" charset="0"/>
            </a:rPr>
            <a:t>мәтін</a:t>
          </a:r>
        </a:p>
      </dgm:t>
    </dgm:pt>
    <dgm:pt modelId="{139C452E-28EE-4227-8574-E22BBD1FDD2F}" type="parTrans" cxnId="{E4118FE4-ACA6-4761-917B-93BE26408771}">
      <dgm:prSet/>
      <dgm:spPr/>
      <dgm:t>
        <a:bodyPr/>
        <a:lstStyle/>
        <a:p>
          <a:endParaRPr lang="ru-RU" sz="1200"/>
        </a:p>
      </dgm:t>
    </dgm:pt>
    <dgm:pt modelId="{183F36D0-3D8C-44F3-9A4C-5A3BA557255E}" type="sibTrans" cxnId="{E4118FE4-ACA6-4761-917B-93BE26408771}">
      <dgm:prSet custT="1"/>
      <dgm:spPr>
        <a:xfrm>
          <a:off x="1922229" y="304922"/>
          <a:ext cx="162637" cy="190254"/>
        </a:xfrm>
        <a:gradFill rotWithShape="0">
          <a:gsLst>
            <a:gs pos="0">
              <a:srgbClr val="ED7D31">
                <a:hueOff val="-485121"/>
                <a:satOff val="-27976"/>
                <a:lumOff val="2876"/>
                <a:alphaOff val="0"/>
                <a:lumMod val="110000"/>
                <a:satMod val="105000"/>
                <a:tint val="67000"/>
              </a:srgbClr>
            </a:gs>
            <a:gs pos="50000">
              <a:srgbClr val="ED7D31">
                <a:hueOff val="-485121"/>
                <a:satOff val="-27976"/>
                <a:lumOff val="2876"/>
                <a:alphaOff val="0"/>
                <a:lumMod val="105000"/>
                <a:satMod val="103000"/>
                <a:tint val="73000"/>
              </a:srgbClr>
            </a:gs>
            <a:gs pos="100000">
              <a:srgbClr val="ED7D31">
                <a:hueOff val="-485121"/>
                <a:satOff val="-27976"/>
                <a:lumOff val="2876"/>
                <a:alphaOff val="0"/>
                <a:lumMod val="105000"/>
                <a:satMod val="109000"/>
                <a:tint val="81000"/>
              </a:srgbClr>
            </a:gs>
          </a:gsLst>
          <a:lin ang="5400000" scaled="0"/>
        </a:gradFill>
        <a:ln>
          <a:noFill/>
        </a:ln>
        <a:effectLst/>
      </dgm:spPr>
      <dgm:t>
        <a:bodyPr/>
        <a:lstStyle/>
        <a:p>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32C5B228-A910-45FF-B807-397B5C556915}">
      <dgm:prSet phldrT="[Текст]" custT="1"/>
      <dgm:spPr>
        <a:xfrm>
          <a:off x="2152376" y="137281"/>
          <a:ext cx="910584" cy="525536"/>
        </a:xfrm>
        <a:gradFill rotWithShape="0">
          <a:gsLst>
            <a:gs pos="0">
              <a:srgbClr val="ED7D31">
                <a:hueOff val="-727682"/>
                <a:satOff val="-41964"/>
                <a:lumOff val="4314"/>
                <a:alphaOff val="0"/>
                <a:lumMod val="110000"/>
                <a:satMod val="105000"/>
                <a:tint val="67000"/>
              </a:srgbClr>
            </a:gs>
            <a:gs pos="50000">
              <a:srgbClr val="ED7D31">
                <a:hueOff val="-727682"/>
                <a:satOff val="-41964"/>
                <a:lumOff val="4314"/>
                <a:alphaOff val="0"/>
                <a:lumMod val="105000"/>
                <a:satMod val="103000"/>
                <a:tint val="73000"/>
              </a:srgbClr>
            </a:gs>
            <a:gs pos="100000">
              <a:srgbClr val="ED7D31">
                <a:hueOff val="-727682"/>
                <a:satOff val="-41964"/>
                <a:lumOff val="4314"/>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1200">
              <a:solidFill>
                <a:sysClr val="windowText" lastClr="000000"/>
              </a:solidFill>
              <a:latin typeface="Times New Roman" panose="02020603050405020304" pitchFamily="18" charset="0"/>
              <a:ea typeface="+mn-ea"/>
              <a:cs typeface="Times New Roman" panose="02020603050405020304" pitchFamily="18" charset="0"/>
            </a:rPr>
            <a:t>қабылдау</a:t>
          </a:r>
        </a:p>
        <a:p>
          <a:r>
            <a:rPr lang="ru-RU" sz="1200">
              <a:solidFill>
                <a:sysClr val="windowText" lastClr="000000"/>
              </a:solidFill>
              <a:latin typeface="Times New Roman" panose="02020603050405020304" pitchFamily="18" charset="0"/>
              <a:ea typeface="+mn-ea"/>
              <a:cs typeface="Times New Roman" panose="02020603050405020304" pitchFamily="18" charset="0"/>
            </a:rPr>
            <a:t>түсіну</a:t>
          </a:r>
        </a:p>
      </dgm:t>
    </dgm:pt>
    <dgm:pt modelId="{8825938E-36A2-46F5-AA4C-A52424198BF3}" type="parTrans" cxnId="{FEA61076-0469-4039-B5F8-250B623C0CC0}">
      <dgm:prSet/>
      <dgm:spPr/>
      <dgm:t>
        <a:bodyPr/>
        <a:lstStyle/>
        <a:p>
          <a:endParaRPr lang="ru-RU" sz="1200"/>
        </a:p>
      </dgm:t>
    </dgm:pt>
    <dgm:pt modelId="{A2D37816-0FF4-4AC5-A97C-3B2AA1BB3E94}" type="sibTrans" cxnId="{FEA61076-0469-4039-B5F8-250B623C0CC0}">
      <dgm:prSet custT="1"/>
      <dgm:spPr>
        <a:xfrm>
          <a:off x="3139676" y="304922"/>
          <a:ext cx="162637" cy="190254"/>
        </a:xfrm>
        <a:gradFill rotWithShape="0">
          <a:gsLst>
            <a:gs pos="0">
              <a:srgbClr val="ED7D31">
                <a:hueOff val="-970242"/>
                <a:satOff val="-55952"/>
                <a:lumOff val="5752"/>
                <a:alphaOff val="0"/>
                <a:lumMod val="110000"/>
                <a:satMod val="105000"/>
                <a:tint val="67000"/>
              </a:srgbClr>
            </a:gs>
            <a:gs pos="50000">
              <a:srgbClr val="ED7D31">
                <a:hueOff val="-970242"/>
                <a:satOff val="-55952"/>
                <a:lumOff val="5752"/>
                <a:alphaOff val="0"/>
                <a:lumMod val="105000"/>
                <a:satMod val="103000"/>
                <a:tint val="73000"/>
              </a:srgbClr>
            </a:gs>
            <a:gs pos="100000">
              <a:srgbClr val="ED7D31">
                <a:hueOff val="-970242"/>
                <a:satOff val="-55952"/>
                <a:lumOff val="5752"/>
                <a:alphaOff val="0"/>
                <a:lumMod val="105000"/>
                <a:satMod val="109000"/>
                <a:tint val="81000"/>
              </a:srgbClr>
            </a:gs>
          </a:gsLst>
          <a:lin ang="5400000" scaled="0"/>
        </a:gradFill>
        <a:ln>
          <a:noFill/>
        </a:ln>
        <a:effectLst/>
      </dgm:spPr>
      <dgm:t>
        <a:bodyPr/>
        <a:lstStyle/>
        <a:p>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2F7D46F7-3A22-4CFB-9C66-A53BE57C8450}">
      <dgm:prSet custT="1"/>
      <dgm:spPr>
        <a:xfrm>
          <a:off x="3369823" y="137281"/>
          <a:ext cx="767156" cy="525536"/>
        </a:xfrm>
        <a:gradFill rotWithShape="0">
          <a:gsLst>
            <a:gs pos="0">
              <a:srgbClr val="ED7D31">
                <a:hueOff val="-1091522"/>
                <a:satOff val="-62946"/>
                <a:lumOff val="6471"/>
                <a:alphaOff val="0"/>
                <a:lumMod val="110000"/>
                <a:satMod val="105000"/>
                <a:tint val="67000"/>
              </a:srgbClr>
            </a:gs>
            <a:gs pos="50000">
              <a:srgbClr val="ED7D31">
                <a:hueOff val="-1091522"/>
                <a:satOff val="-62946"/>
                <a:lumOff val="6471"/>
                <a:alphaOff val="0"/>
                <a:lumMod val="105000"/>
                <a:satMod val="103000"/>
                <a:tint val="73000"/>
              </a:srgbClr>
            </a:gs>
            <a:gs pos="100000">
              <a:srgbClr val="ED7D31">
                <a:hueOff val="-1091522"/>
                <a:satOff val="-62946"/>
                <a:lumOff val="6471"/>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1200">
              <a:solidFill>
                <a:sysClr val="windowText" lastClr="000000"/>
              </a:solidFill>
              <a:latin typeface="Times New Roman" panose="02020603050405020304" pitchFamily="18" charset="0"/>
              <a:ea typeface="+mn-ea"/>
              <a:cs typeface="Times New Roman" panose="02020603050405020304" pitchFamily="18" charset="0"/>
            </a:rPr>
            <a:t>адресат</a:t>
          </a:r>
        </a:p>
      </dgm:t>
    </dgm:pt>
    <dgm:pt modelId="{2318002A-1FCA-4EFD-B1E9-E6E9B4E26E93}" type="parTrans" cxnId="{37015D2D-3126-4CAA-A8DE-93D176A7BF2A}">
      <dgm:prSet/>
      <dgm:spPr/>
      <dgm:t>
        <a:bodyPr/>
        <a:lstStyle/>
        <a:p>
          <a:endParaRPr lang="ru-RU" sz="1200"/>
        </a:p>
      </dgm:t>
    </dgm:pt>
    <dgm:pt modelId="{8B86E150-0B6F-4522-B67C-A73363996F83}" type="sibTrans" cxnId="{37015D2D-3126-4CAA-A8DE-93D176A7BF2A}">
      <dgm:prSet custT="1"/>
      <dgm:spPr>
        <a:xfrm>
          <a:off x="4213696" y="304922"/>
          <a:ext cx="162637" cy="190254"/>
        </a:xfrm>
        <a:gradFill rotWithShape="0">
          <a:gsLst>
            <a:gs pos="0">
              <a:srgbClr val="ED7D31">
                <a:hueOff val="-1455363"/>
                <a:satOff val="-83928"/>
                <a:lumOff val="8628"/>
                <a:alphaOff val="0"/>
                <a:lumMod val="110000"/>
                <a:satMod val="105000"/>
                <a:tint val="67000"/>
              </a:srgbClr>
            </a:gs>
            <a:gs pos="50000">
              <a:srgbClr val="ED7D31">
                <a:hueOff val="-1455363"/>
                <a:satOff val="-83928"/>
                <a:lumOff val="8628"/>
                <a:alphaOff val="0"/>
                <a:lumMod val="105000"/>
                <a:satMod val="103000"/>
                <a:tint val="73000"/>
              </a:srgbClr>
            </a:gs>
            <a:gs pos="100000">
              <a:srgbClr val="ED7D31">
                <a:hueOff val="-1455363"/>
                <a:satOff val="-83928"/>
                <a:lumOff val="8628"/>
                <a:alphaOff val="0"/>
                <a:lumMod val="105000"/>
                <a:satMod val="109000"/>
                <a:tint val="81000"/>
              </a:srgbClr>
            </a:gs>
          </a:gsLst>
          <a:lin ang="5400000" scaled="0"/>
        </a:gradFill>
        <a:ln>
          <a:noFill/>
        </a:ln>
        <a:effectLst/>
      </dgm:spPr>
      <dgm:t>
        <a:bodyPr/>
        <a:lstStyle/>
        <a:p>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D1786F88-470A-40DB-A442-699328E355D4}">
      <dgm:prSet custT="1"/>
      <dgm:spPr>
        <a:xfrm>
          <a:off x="4443843" y="117043"/>
          <a:ext cx="1069968" cy="566012"/>
        </a:xfrm>
        <a:gradFill rotWithShape="0">
          <a:gsLst>
            <a:gs pos="0">
              <a:srgbClr val="ED7D31">
                <a:hueOff val="-1455363"/>
                <a:satOff val="-83928"/>
                <a:lumOff val="8628"/>
                <a:alphaOff val="0"/>
                <a:lumMod val="110000"/>
                <a:satMod val="105000"/>
                <a:tint val="67000"/>
              </a:srgbClr>
            </a:gs>
            <a:gs pos="50000">
              <a:srgbClr val="ED7D31">
                <a:hueOff val="-1455363"/>
                <a:satOff val="-83928"/>
                <a:lumOff val="8628"/>
                <a:alphaOff val="0"/>
                <a:lumMod val="105000"/>
                <a:satMod val="103000"/>
                <a:tint val="73000"/>
              </a:srgbClr>
            </a:gs>
            <a:gs pos="100000">
              <a:srgbClr val="ED7D31">
                <a:hueOff val="-1455363"/>
                <a:satOff val="-83928"/>
                <a:lumOff val="8628"/>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1200" b="0">
              <a:solidFill>
                <a:sysClr val="windowText" lastClr="000000"/>
              </a:solidFill>
              <a:latin typeface="Times New Roman" panose="02020603050405020304" pitchFamily="18" charset="0"/>
              <a:ea typeface="+mn-ea"/>
              <a:cs typeface="Times New Roman" panose="02020603050405020304" pitchFamily="18" charset="0"/>
            </a:rPr>
            <a:t>түсіндіру (интерпретация)</a:t>
          </a:r>
        </a:p>
      </dgm:t>
    </dgm:pt>
    <dgm:pt modelId="{8E5C91F4-769D-4E2E-917D-9EA56CB7A27B}" type="parTrans" cxnId="{2760B531-00E6-48BF-8201-DBF70FC0C4FE}">
      <dgm:prSet/>
      <dgm:spPr/>
      <dgm:t>
        <a:bodyPr/>
        <a:lstStyle/>
        <a:p>
          <a:endParaRPr lang="ru-RU" sz="1200"/>
        </a:p>
      </dgm:t>
    </dgm:pt>
    <dgm:pt modelId="{329A426B-17B9-43CA-BF56-B5F70ED7F9F7}" type="sibTrans" cxnId="{2760B531-00E6-48BF-8201-DBF70FC0C4FE}">
      <dgm:prSet/>
      <dgm:spPr/>
      <dgm:t>
        <a:bodyPr/>
        <a:lstStyle/>
        <a:p>
          <a:endParaRPr lang="ru-RU" sz="1200"/>
        </a:p>
      </dgm:t>
    </dgm:pt>
    <dgm:pt modelId="{1925450A-B163-421E-B633-981BC6018DD7}" type="pres">
      <dgm:prSet presAssocID="{4DFA0113-3212-4E60-9819-BE2362D7F30F}" presName="Name0" presStyleCnt="0">
        <dgm:presLayoutVars>
          <dgm:dir/>
          <dgm:resizeHandles val="exact"/>
        </dgm:presLayoutVars>
      </dgm:prSet>
      <dgm:spPr/>
    </dgm:pt>
    <dgm:pt modelId="{1F5F1961-E27A-4B86-A7E1-350BCEA17C4B}" type="pres">
      <dgm:prSet presAssocID="{2F0C9A3D-89BC-4D52-AF0D-F1225F18CF3F}" presName="node" presStyleLbl="node1" presStyleIdx="0" presStyleCnt="5" custScaleX="89668">
        <dgm:presLayoutVars>
          <dgm:bulletEnabled val="1"/>
        </dgm:presLayoutVars>
      </dgm:prSet>
      <dgm:spPr>
        <a:prstGeom prst="roundRect">
          <a:avLst>
            <a:gd name="adj" fmla="val 10000"/>
          </a:avLst>
        </a:prstGeom>
      </dgm:spPr>
      <dgm:t>
        <a:bodyPr/>
        <a:lstStyle/>
        <a:p>
          <a:endParaRPr lang="ru-RU"/>
        </a:p>
      </dgm:t>
    </dgm:pt>
    <dgm:pt modelId="{8BD02F83-1105-4006-9C92-A415D419FD4B}" type="pres">
      <dgm:prSet presAssocID="{3A749B86-911D-4D6E-8DCB-41BF85C2A99E}" presName="sibTrans" presStyleLbl="sibTrans2D1" presStyleIdx="0" presStyleCnt="4"/>
      <dgm:spPr>
        <a:prstGeom prst="rightArrow">
          <a:avLst>
            <a:gd name="adj1" fmla="val 60000"/>
            <a:gd name="adj2" fmla="val 50000"/>
          </a:avLst>
        </a:prstGeom>
      </dgm:spPr>
      <dgm:t>
        <a:bodyPr/>
        <a:lstStyle/>
        <a:p>
          <a:endParaRPr lang="ru-RU"/>
        </a:p>
      </dgm:t>
    </dgm:pt>
    <dgm:pt modelId="{941C8360-C056-49D0-A875-C8F4AD7C48A7}" type="pres">
      <dgm:prSet presAssocID="{3A749B86-911D-4D6E-8DCB-41BF85C2A99E}" presName="connectorText" presStyleLbl="sibTrans2D1" presStyleIdx="0" presStyleCnt="4"/>
      <dgm:spPr/>
      <dgm:t>
        <a:bodyPr/>
        <a:lstStyle/>
        <a:p>
          <a:endParaRPr lang="ru-RU"/>
        </a:p>
      </dgm:t>
    </dgm:pt>
    <dgm:pt modelId="{70A1272B-F43B-4639-988B-41978EAFE5CB}" type="pres">
      <dgm:prSet presAssocID="{2555F8A5-A002-49BF-AD08-3D94175D0C06}" presName="node" presStyleLbl="node1" presStyleIdx="1" presStyleCnt="5" custScaleX="77739">
        <dgm:presLayoutVars>
          <dgm:bulletEnabled val="1"/>
        </dgm:presLayoutVars>
      </dgm:prSet>
      <dgm:spPr>
        <a:prstGeom prst="roundRect">
          <a:avLst>
            <a:gd name="adj" fmla="val 10000"/>
          </a:avLst>
        </a:prstGeom>
      </dgm:spPr>
      <dgm:t>
        <a:bodyPr/>
        <a:lstStyle/>
        <a:p>
          <a:endParaRPr lang="ru-RU"/>
        </a:p>
      </dgm:t>
    </dgm:pt>
    <dgm:pt modelId="{FE5A5236-5C0F-49F4-BA35-AEF477038F92}" type="pres">
      <dgm:prSet presAssocID="{183F36D0-3D8C-44F3-9A4C-5A3BA557255E}" presName="sibTrans" presStyleLbl="sibTrans2D1" presStyleIdx="1" presStyleCnt="4"/>
      <dgm:spPr>
        <a:prstGeom prst="rightArrow">
          <a:avLst>
            <a:gd name="adj1" fmla="val 60000"/>
            <a:gd name="adj2" fmla="val 50000"/>
          </a:avLst>
        </a:prstGeom>
      </dgm:spPr>
      <dgm:t>
        <a:bodyPr/>
        <a:lstStyle/>
        <a:p>
          <a:endParaRPr lang="ru-RU"/>
        </a:p>
      </dgm:t>
    </dgm:pt>
    <dgm:pt modelId="{9B02EBD1-B578-45F4-8890-CD7BA6122F4C}" type="pres">
      <dgm:prSet presAssocID="{183F36D0-3D8C-44F3-9A4C-5A3BA557255E}" presName="connectorText" presStyleLbl="sibTrans2D1" presStyleIdx="1" presStyleCnt="4"/>
      <dgm:spPr/>
      <dgm:t>
        <a:bodyPr/>
        <a:lstStyle/>
        <a:p>
          <a:endParaRPr lang="ru-RU"/>
        </a:p>
      </dgm:t>
    </dgm:pt>
    <dgm:pt modelId="{1836FDA7-7539-481D-A93E-07BB80A37C36}" type="pres">
      <dgm:prSet presAssocID="{32C5B228-A910-45FF-B807-397B5C556915}" presName="node" presStyleLbl="node1" presStyleIdx="2" presStyleCnt="5" custScaleX="114327">
        <dgm:presLayoutVars>
          <dgm:bulletEnabled val="1"/>
        </dgm:presLayoutVars>
      </dgm:prSet>
      <dgm:spPr>
        <a:prstGeom prst="roundRect">
          <a:avLst>
            <a:gd name="adj" fmla="val 10000"/>
          </a:avLst>
        </a:prstGeom>
      </dgm:spPr>
      <dgm:t>
        <a:bodyPr/>
        <a:lstStyle/>
        <a:p>
          <a:endParaRPr lang="ru-RU"/>
        </a:p>
      </dgm:t>
    </dgm:pt>
    <dgm:pt modelId="{81D6FB43-5403-4046-9BB2-7545B186D112}" type="pres">
      <dgm:prSet presAssocID="{A2D37816-0FF4-4AC5-A97C-3B2AA1BB3E94}" presName="sibTrans" presStyleLbl="sibTrans2D1" presStyleIdx="2" presStyleCnt="4"/>
      <dgm:spPr>
        <a:prstGeom prst="rightArrow">
          <a:avLst>
            <a:gd name="adj1" fmla="val 60000"/>
            <a:gd name="adj2" fmla="val 50000"/>
          </a:avLst>
        </a:prstGeom>
      </dgm:spPr>
      <dgm:t>
        <a:bodyPr/>
        <a:lstStyle/>
        <a:p>
          <a:endParaRPr lang="ru-RU"/>
        </a:p>
      </dgm:t>
    </dgm:pt>
    <dgm:pt modelId="{5DB43CAE-3417-4EB8-8073-C16AB783236D}" type="pres">
      <dgm:prSet presAssocID="{A2D37816-0FF4-4AC5-A97C-3B2AA1BB3E94}" presName="connectorText" presStyleLbl="sibTrans2D1" presStyleIdx="2" presStyleCnt="4"/>
      <dgm:spPr/>
      <dgm:t>
        <a:bodyPr/>
        <a:lstStyle/>
        <a:p>
          <a:endParaRPr lang="ru-RU"/>
        </a:p>
      </dgm:t>
    </dgm:pt>
    <dgm:pt modelId="{4DAB901A-79E8-419E-B5DC-8450AD0E9D6C}" type="pres">
      <dgm:prSet presAssocID="{2F7D46F7-3A22-4CFB-9C66-A53BE57C8450}" presName="node" presStyleLbl="node1" presStyleIdx="3" presStyleCnt="5" custScaleX="84347">
        <dgm:presLayoutVars>
          <dgm:bulletEnabled val="1"/>
        </dgm:presLayoutVars>
      </dgm:prSet>
      <dgm:spPr>
        <a:prstGeom prst="roundRect">
          <a:avLst>
            <a:gd name="adj" fmla="val 10000"/>
          </a:avLst>
        </a:prstGeom>
      </dgm:spPr>
      <dgm:t>
        <a:bodyPr/>
        <a:lstStyle/>
        <a:p>
          <a:endParaRPr lang="ru-RU"/>
        </a:p>
      </dgm:t>
    </dgm:pt>
    <dgm:pt modelId="{25942C5D-E90D-4840-8559-46B95E49D086}" type="pres">
      <dgm:prSet presAssocID="{8B86E150-0B6F-4522-B67C-A73363996F83}" presName="sibTrans" presStyleLbl="sibTrans2D1" presStyleIdx="3" presStyleCnt="4"/>
      <dgm:spPr>
        <a:prstGeom prst="rightArrow">
          <a:avLst>
            <a:gd name="adj1" fmla="val 60000"/>
            <a:gd name="adj2" fmla="val 50000"/>
          </a:avLst>
        </a:prstGeom>
      </dgm:spPr>
      <dgm:t>
        <a:bodyPr/>
        <a:lstStyle/>
        <a:p>
          <a:endParaRPr lang="ru-RU"/>
        </a:p>
      </dgm:t>
    </dgm:pt>
    <dgm:pt modelId="{D3C13E37-E919-4E75-97B8-CB087D21285C}" type="pres">
      <dgm:prSet presAssocID="{8B86E150-0B6F-4522-B67C-A73363996F83}" presName="connectorText" presStyleLbl="sibTrans2D1" presStyleIdx="3" presStyleCnt="4"/>
      <dgm:spPr/>
      <dgm:t>
        <a:bodyPr/>
        <a:lstStyle/>
        <a:p>
          <a:endParaRPr lang="ru-RU"/>
        </a:p>
      </dgm:t>
    </dgm:pt>
    <dgm:pt modelId="{B9C0273A-924A-452F-B9F1-5CCFC2AA0238}" type="pres">
      <dgm:prSet presAssocID="{D1786F88-470A-40DB-A442-699328E355D4}" presName="node" presStyleLbl="node1" presStyleIdx="4" presStyleCnt="5" custScaleX="159610" custScaleY="107702">
        <dgm:presLayoutVars>
          <dgm:bulletEnabled val="1"/>
        </dgm:presLayoutVars>
      </dgm:prSet>
      <dgm:spPr>
        <a:prstGeom prst="roundRect">
          <a:avLst>
            <a:gd name="adj" fmla="val 10000"/>
          </a:avLst>
        </a:prstGeom>
      </dgm:spPr>
      <dgm:t>
        <a:bodyPr/>
        <a:lstStyle/>
        <a:p>
          <a:endParaRPr lang="ru-RU"/>
        </a:p>
      </dgm:t>
    </dgm:pt>
  </dgm:ptLst>
  <dgm:cxnLst>
    <dgm:cxn modelId="{9CB7FA4B-C6A4-4451-9A9A-67D52345A910}" type="presOf" srcId="{8B86E150-0B6F-4522-B67C-A73363996F83}" destId="{25942C5D-E90D-4840-8559-46B95E49D086}" srcOrd="0" destOrd="0" presId="urn:microsoft.com/office/officeart/2005/8/layout/process1"/>
    <dgm:cxn modelId="{8EAECF57-68E7-4847-B096-60985048216E}" srcId="{4DFA0113-3212-4E60-9819-BE2362D7F30F}" destId="{2F0C9A3D-89BC-4D52-AF0D-F1225F18CF3F}" srcOrd="0" destOrd="0" parTransId="{834E707B-8379-4336-900D-B9CFBBDA1D09}" sibTransId="{3A749B86-911D-4D6E-8DCB-41BF85C2A99E}"/>
    <dgm:cxn modelId="{FEA61076-0469-4039-B5F8-250B623C0CC0}" srcId="{4DFA0113-3212-4E60-9819-BE2362D7F30F}" destId="{32C5B228-A910-45FF-B807-397B5C556915}" srcOrd="2" destOrd="0" parTransId="{8825938E-36A2-46F5-AA4C-A52424198BF3}" sibTransId="{A2D37816-0FF4-4AC5-A97C-3B2AA1BB3E94}"/>
    <dgm:cxn modelId="{F41D1906-076A-4F78-AD0B-98AACEA626AE}" type="presOf" srcId="{3A749B86-911D-4D6E-8DCB-41BF85C2A99E}" destId="{8BD02F83-1105-4006-9C92-A415D419FD4B}" srcOrd="0" destOrd="0" presId="urn:microsoft.com/office/officeart/2005/8/layout/process1"/>
    <dgm:cxn modelId="{AFEC88B6-1340-4BC9-B41B-646D8A2519E6}" type="presOf" srcId="{183F36D0-3D8C-44F3-9A4C-5A3BA557255E}" destId="{FE5A5236-5C0F-49F4-BA35-AEF477038F92}" srcOrd="0" destOrd="0" presId="urn:microsoft.com/office/officeart/2005/8/layout/process1"/>
    <dgm:cxn modelId="{472DAB63-08F5-4D57-874E-EAB71EAF122F}" type="presOf" srcId="{8B86E150-0B6F-4522-B67C-A73363996F83}" destId="{D3C13E37-E919-4E75-97B8-CB087D21285C}" srcOrd="1" destOrd="0" presId="urn:microsoft.com/office/officeart/2005/8/layout/process1"/>
    <dgm:cxn modelId="{2760B531-00E6-48BF-8201-DBF70FC0C4FE}" srcId="{4DFA0113-3212-4E60-9819-BE2362D7F30F}" destId="{D1786F88-470A-40DB-A442-699328E355D4}" srcOrd="4" destOrd="0" parTransId="{8E5C91F4-769D-4E2E-917D-9EA56CB7A27B}" sibTransId="{329A426B-17B9-43CA-BF56-B5F70ED7F9F7}"/>
    <dgm:cxn modelId="{26A84482-9D28-4703-AF80-3302920C1DD2}" type="presOf" srcId="{3A749B86-911D-4D6E-8DCB-41BF85C2A99E}" destId="{941C8360-C056-49D0-A875-C8F4AD7C48A7}" srcOrd="1" destOrd="0" presId="urn:microsoft.com/office/officeart/2005/8/layout/process1"/>
    <dgm:cxn modelId="{EE207C44-6659-4107-917C-79E2BBDD69BD}" type="presOf" srcId="{4DFA0113-3212-4E60-9819-BE2362D7F30F}" destId="{1925450A-B163-421E-B633-981BC6018DD7}" srcOrd="0" destOrd="0" presId="urn:microsoft.com/office/officeart/2005/8/layout/process1"/>
    <dgm:cxn modelId="{37015D2D-3126-4CAA-A8DE-93D176A7BF2A}" srcId="{4DFA0113-3212-4E60-9819-BE2362D7F30F}" destId="{2F7D46F7-3A22-4CFB-9C66-A53BE57C8450}" srcOrd="3" destOrd="0" parTransId="{2318002A-1FCA-4EFD-B1E9-E6E9B4E26E93}" sibTransId="{8B86E150-0B6F-4522-B67C-A73363996F83}"/>
    <dgm:cxn modelId="{2F86ACAA-F818-41CA-BEB2-61FF3EBD11C4}" type="presOf" srcId="{D1786F88-470A-40DB-A442-699328E355D4}" destId="{B9C0273A-924A-452F-B9F1-5CCFC2AA0238}" srcOrd="0" destOrd="0" presId="urn:microsoft.com/office/officeart/2005/8/layout/process1"/>
    <dgm:cxn modelId="{4093B1DD-4CD6-4091-94AE-AB1D8671DC9C}" type="presOf" srcId="{A2D37816-0FF4-4AC5-A97C-3B2AA1BB3E94}" destId="{81D6FB43-5403-4046-9BB2-7545B186D112}" srcOrd="0" destOrd="0" presId="urn:microsoft.com/office/officeart/2005/8/layout/process1"/>
    <dgm:cxn modelId="{6A6A352C-2C45-4ED0-AE56-A91E304008DB}" type="presOf" srcId="{2F0C9A3D-89BC-4D52-AF0D-F1225F18CF3F}" destId="{1F5F1961-E27A-4B86-A7E1-350BCEA17C4B}" srcOrd="0" destOrd="0" presId="urn:microsoft.com/office/officeart/2005/8/layout/process1"/>
    <dgm:cxn modelId="{12100421-11FC-4F74-B748-25C353F6BF66}" type="presOf" srcId="{32C5B228-A910-45FF-B807-397B5C556915}" destId="{1836FDA7-7539-481D-A93E-07BB80A37C36}" srcOrd="0" destOrd="0" presId="urn:microsoft.com/office/officeart/2005/8/layout/process1"/>
    <dgm:cxn modelId="{D1891527-1CD6-4A26-A33D-3F0BCE8A247F}" type="presOf" srcId="{2555F8A5-A002-49BF-AD08-3D94175D0C06}" destId="{70A1272B-F43B-4639-988B-41978EAFE5CB}" srcOrd="0" destOrd="0" presId="urn:microsoft.com/office/officeart/2005/8/layout/process1"/>
    <dgm:cxn modelId="{E4118FE4-ACA6-4761-917B-93BE26408771}" srcId="{4DFA0113-3212-4E60-9819-BE2362D7F30F}" destId="{2555F8A5-A002-49BF-AD08-3D94175D0C06}" srcOrd="1" destOrd="0" parTransId="{139C452E-28EE-4227-8574-E22BBD1FDD2F}" sibTransId="{183F36D0-3D8C-44F3-9A4C-5A3BA557255E}"/>
    <dgm:cxn modelId="{50F51F67-A938-4F2B-AEB4-2902024A077E}" type="presOf" srcId="{183F36D0-3D8C-44F3-9A4C-5A3BA557255E}" destId="{9B02EBD1-B578-45F4-8890-CD7BA6122F4C}" srcOrd="1" destOrd="0" presId="urn:microsoft.com/office/officeart/2005/8/layout/process1"/>
    <dgm:cxn modelId="{A359E3C0-F27C-4604-9B4E-6FA94A4B6972}" type="presOf" srcId="{2F7D46F7-3A22-4CFB-9C66-A53BE57C8450}" destId="{4DAB901A-79E8-419E-B5DC-8450AD0E9D6C}" srcOrd="0" destOrd="0" presId="urn:microsoft.com/office/officeart/2005/8/layout/process1"/>
    <dgm:cxn modelId="{8CA3DEAF-4D37-4513-94EB-A9735638C8EA}" type="presOf" srcId="{A2D37816-0FF4-4AC5-A97C-3B2AA1BB3E94}" destId="{5DB43CAE-3417-4EB8-8073-C16AB783236D}" srcOrd="1" destOrd="0" presId="urn:microsoft.com/office/officeart/2005/8/layout/process1"/>
    <dgm:cxn modelId="{88DED00B-CCE7-409F-8E1E-015C79C5DCF9}" type="presParOf" srcId="{1925450A-B163-421E-B633-981BC6018DD7}" destId="{1F5F1961-E27A-4B86-A7E1-350BCEA17C4B}" srcOrd="0" destOrd="0" presId="urn:microsoft.com/office/officeart/2005/8/layout/process1"/>
    <dgm:cxn modelId="{A5C3A085-6866-45E3-BE76-02808F063DF3}" type="presParOf" srcId="{1925450A-B163-421E-B633-981BC6018DD7}" destId="{8BD02F83-1105-4006-9C92-A415D419FD4B}" srcOrd="1" destOrd="0" presId="urn:microsoft.com/office/officeart/2005/8/layout/process1"/>
    <dgm:cxn modelId="{658F5D2B-3171-4A42-9931-B7F7616CE1A1}" type="presParOf" srcId="{8BD02F83-1105-4006-9C92-A415D419FD4B}" destId="{941C8360-C056-49D0-A875-C8F4AD7C48A7}" srcOrd="0" destOrd="0" presId="urn:microsoft.com/office/officeart/2005/8/layout/process1"/>
    <dgm:cxn modelId="{C6601111-64B7-40AE-866F-C83A1161E354}" type="presParOf" srcId="{1925450A-B163-421E-B633-981BC6018DD7}" destId="{70A1272B-F43B-4639-988B-41978EAFE5CB}" srcOrd="2" destOrd="0" presId="urn:microsoft.com/office/officeart/2005/8/layout/process1"/>
    <dgm:cxn modelId="{FECE3619-057B-4385-B5C1-BC314BDECA2A}" type="presParOf" srcId="{1925450A-B163-421E-B633-981BC6018DD7}" destId="{FE5A5236-5C0F-49F4-BA35-AEF477038F92}" srcOrd="3" destOrd="0" presId="urn:microsoft.com/office/officeart/2005/8/layout/process1"/>
    <dgm:cxn modelId="{FAC216EC-4B72-47BF-B8D3-F7ADE52D7435}" type="presParOf" srcId="{FE5A5236-5C0F-49F4-BA35-AEF477038F92}" destId="{9B02EBD1-B578-45F4-8890-CD7BA6122F4C}" srcOrd="0" destOrd="0" presId="urn:microsoft.com/office/officeart/2005/8/layout/process1"/>
    <dgm:cxn modelId="{3FA6ADFE-FFCC-485C-95B7-982557EFC3DD}" type="presParOf" srcId="{1925450A-B163-421E-B633-981BC6018DD7}" destId="{1836FDA7-7539-481D-A93E-07BB80A37C36}" srcOrd="4" destOrd="0" presId="urn:microsoft.com/office/officeart/2005/8/layout/process1"/>
    <dgm:cxn modelId="{A81C6C5C-402A-4F1A-9A9E-E24784E06E08}" type="presParOf" srcId="{1925450A-B163-421E-B633-981BC6018DD7}" destId="{81D6FB43-5403-4046-9BB2-7545B186D112}" srcOrd="5" destOrd="0" presId="urn:microsoft.com/office/officeart/2005/8/layout/process1"/>
    <dgm:cxn modelId="{1643EE2B-31D0-4BF5-B383-FA2B1C018EEA}" type="presParOf" srcId="{81D6FB43-5403-4046-9BB2-7545B186D112}" destId="{5DB43CAE-3417-4EB8-8073-C16AB783236D}" srcOrd="0" destOrd="0" presId="urn:microsoft.com/office/officeart/2005/8/layout/process1"/>
    <dgm:cxn modelId="{C27E8AE7-189D-4944-BB48-9C34A352AF41}" type="presParOf" srcId="{1925450A-B163-421E-B633-981BC6018DD7}" destId="{4DAB901A-79E8-419E-B5DC-8450AD0E9D6C}" srcOrd="6" destOrd="0" presId="urn:microsoft.com/office/officeart/2005/8/layout/process1"/>
    <dgm:cxn modelId="{9C4D716C-6368-4A1B-A6D4-815422993AC7}" type="presParOf" srcId="{1925450A-B163-421E-B633-981BC6018DD7}" destId="{25942C5D-E90D-4840-8559-46B95E49D086}" srcOrd="7" destOrd="0" presId="urn:microsoft.com/office/officeart/2005/8/layout/process1"/>
    <dgm:cxn modelId="{8DDD1DBF-7D2C-4E18-A0CE-AAFEA42E4679}" type="presParOf" srcId="{25942C5D-E90D-4840-8559-46B95E49D086}" destId="{D3C13E37-E919-4E75-97B8-CB087D21285C}" srcOrd="0" destOrd="0" presId="urn:microsoft.com/office/officeart/2005/8/layout/process1"/>
    <dgm:cxn modelId="{D36DFAFE-CB08-4A6F-84BF-C38351E28ADC}" type="presParOf" srcId="{1925450A-B163-421E-B633-981BC6018DD7}" destId="{B9C0273A-924A-452F-B9F1-5CCFC2AA0238}" srcOrd="8" destOrd="0" presId="urn:microsoft.com/office/officeart/2005/8/layout/process1"/>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B9BE8375-6917-40F5-856E-03BBA7746D46}" type="doc">
      <dgm:prSet loTypeId="urn:microsoft.com/office/officeart/2005/8/layout/hierarchy5" loCatId="hierarchy" qsTypeId="urn:microsoft.com/office/officeart/2005/8/quickstyle/simple1" qsCatId="simple" csTypeId="urn:microsoft.com/office/officeart/2005/8/colors/colorful5" csCatId="colorful" phldr="1"/>
      <dgm:spPr/>
      <dgm:t>
        <a:bodyPr/>
        <a:lstStyle/>
        <a:p>
          <a:endParaRPr lang="ru-RU"/>
        </a:p>
      </dgm:t>
    </dgm:pt>
    <dgm:pt modelId="{BB43ADC8-D66F-4E4E-99A0-A17C1AEDC913}">
      <dgm:prSet phldrT="[Текст]" custT="1"/>
      <dgm:spPr>
        <a:xfrm>
          <a:off x="2060" y="549884"/>
          <a:ext cx="1256258" cy="628129"/>
        </a:xfr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kk-KZ" sz="1200" b="0">
              <a:solidFill>
                <a:sysClr val="windowText" lastClr="000000"/>
              </a:solidFill>
              <a:latin typeface="Times New Roman" panose="02020603050405020304" pitchFamily="18" charset="0"/>
              <a:ea typeface="+mn-ea"/>
              <a:cs typeface="Times New Roman" panose="02020603050405020304" pitchFamily="18" charset="0"/>
            </a:rPr>
            <a:t>Ғылыми жанр</a:t>
          </a:r>
          <a:endParaRPr lang="ru-RU" sz="1200" b="0">
            <a:solidFill>
              <a:sysClr val="windowText" lastClr="000000"/>
            </a:solidFill>
            <a:latin typeface="Times New Roman" panose="02020603050405020304" pitchFamily="18" charset="0"/>
            <a:ea typeface="+mn-ea"/>
            <a:cs typeface="Times New Roman" panose="02020603050405020304" pitchFamily="18" charset="0"/>
          </a:endParaRPr>
        </a:p>
      </dgm:t>
    </dgm:pt>
    <dgm:pt modelId="{BC6B3256-47F9-4D1B-A2DE-AC08FC8A61C7}" type="parTrans" cxnId="{18A44080-087C-4B02-89DF-B4983E31A2AA}">
      <dgm:prSet/>
      <dgm:spPr/>
      <dgm:t>
        <a:bodyPr/>
        <a:lstStyle/>
        <a:p>
          <a:endParaRPr lang="ru-RU" sz="1200" b="0">
            <a:solidFill>
              <a:sysClr val="windowText" lastClr="000000"/>
            </a:solidFill>
            <a:latin typeface="Times New Roman" panose="02020603050405020304" pitchFamily="18" charset="0"/>
            <a:cs typeface="Times New Roman" panose="02020603050405020304" pitchFamily="18" charset="0"/>
          </a:endParaRPr>
        </a:p>
      </dgm:t>
    </dgm:pt>
    <dgm:pt modelId="{61BD9374-7DAF-4E4D-B9B4-E90F3D901B9A}" type="sibTrans" cxnId="{18A44080-087C-4B02-89DF-B4983E31A2AA}">
      <dgm:prSet/>
      <dgm:spPr/>
      <dgm:t>
        <a:bodyPr/>
        <a:lstStyle/>
        <a:p>
          <a:endParaRPr lang="ru-RU" sz="1200" b="0">
            <a:solidFill>
              <a:sysClr val="windowText" lastClr="000000"/>
            </a:solidFill>
            <a:latin typeface="Times New Roman" panose="02020603050405020304" pitchFamily="18" charset="0"/>
            <a:cs typeface="Times New Roman" panose="02020603050405020304" pitchFamily="18" charset="0"/>
          </a:endParaRPr>
        </a:p>
      </dgm:t>
    </dgm:pt>
    <dgm:pt modelId="{29ECC8C6-2561-4223-A06D-009E09E57FD9}">
      <dgm:prSet phldrT="[Текст]" custT="1"/>
      <dgm:spPr>
        <a:xfrm>
          <a:off x="1760821" y="89938"/>
          <a:ext cx="1256258" cy="628129"/>
        </a:xfr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kk-KZ" sz="1200" b="0">
              <a:solidFill>
                <a:sysClr val="windowText" lastClr="000000"/>
              </a:solidFill>
              <a:latin typeface="Times New Roman" panose="02020603050405020304" pitchFamily="18" charset="0"/>
              <a:ea typeface="+mn-ea"/>
              <a:cs typeface="Times New Roman" panose="02020603050405020304" pitchFamily="18" charset="0"/>
            </a:rPr>
            <a:t>Жазбаша</a:t>
          </a:r>
          <a:endParaRPr lang="ru-RU" sz="1200" b="0">
            <a:solidFill>
              <a:sysClr val="windowText" lastClr="000000"/>
            </a:solidFill>
            <a:latin typeface="Times New Roman" panose="02020603050405020304" pitchFamily="18" charset="0"/>
            <a:ea typeface="+mn-ea"/>
            <a:cs typeface="Times New Roman" panose="02020603050405020304" pitchFamily="18" charset="0"/>
          </a:endParaRPr>
        </a:p>
      </dgm:t>
    </dgm:pt>
    <dgm:pt modelId="{8A2CDBB2-912E-4B06-B012-72E393D47C33}" type="parTrans" cxnId="{6ED83837-C9EA-4CFE-9889-BFF4B5C19B17}">
      <dgm:prSet custT="1"/>
      <dgm:spPr>
        <a:xfrm rot="19051910">
          <a:off x="1168960" y="601720"/>
          <a:ext cx="681219" cy="64511"/>
        </a:xfrm>
        <a:noFill/>
        <a:ln w="12700" cap="flat" cmpd="sng" algn="ctr">
          <a:solidFill>
            <a:srgbClr val="70AD47">
              <a:hueOff val="0"/>
              <a:satOff val="0"/>
              <a:lumOff val="0"/>
              <a:alphaOff val="0"/>
            </a:srgbClr>
          </a:solidFill>
          <a:prstDash val="solid"/>
          <a:miter lim="800000"/>
        </a:ln>
        <a:effectLst/>
      </dgm:spPr>
      <dgm:t>
        <a:bodyPr/>
        <a:lstStyle/>
        <a:p>
          <a:endParaRPr lang="ru-RU" sz="1200" b="0">
            <a:solidFill>
              <a:sysClr val="windowText" lastClr="000000"/>
            </a:solidFill>
            <a:latin typeface="Times New Roman" panose="02020603050405020304" pitchFamily="18" charset="0"/>
            <a:ea typeface="+mn-ea"/>
            <a:cs typeface="Times New Roman" panose="02020603050405020304" pitchFamily="18" charset="0"/>
          </a:endParaRPr>
        </a:p>
      </dgm:t>
    </dgm:pt>
    <dgm:pt modelId="{40EAF00E-02D4-4448-9BD0-C6D3BED7BF7B}" type="sibTrans" cxnId="{6ED83837-C9EA-4CFE-9889-BFF4B5C19B17}">
      <dgm:prSet/>
      <dgm:spPr/>
      <dgm:t>
        <a:bodyPr/>
        <a:lstStyle/>
        <a:p>
          <a:endParaRPr lang="ru-RU" sz="1200" b="0">
            <a:solidFill>
              <a:sysClr val="windowText" lastClr="000000"/>
            </a:solidFill>
            <a:latin typeface="Times New Roman" panose="02020603050405020304" pitchFamily="18" charset="0"/>
            <a:cs typeface="Times New Roman" panose="02020603050405020304" pitchFamily="18" charset="0"/>
          </a:endParaRPr>
        </a:p>
      </dgm:t>
    </dgm:pt>
    <dgm:pt modelId="{486E0B38-E0FD-4338-92E7-ADC5A153C3D4}">
      <dgm:prSet phldrT="[Текст]" custT="1"/>
      <dgm:spPr>
        <a:xfrm>
          <a:off x="3519583" y="3517"/>
          <a:ext cx="2282256" cy="800971"/>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kk-KZ" sz="1200" b="0">
              <a:solidFill>
                <a:sysClr val="windowText" lastClr="000000"/>
              </a:solidFill>
              <a:latin typeface="Times New Roman" panose="02020603050405020304" pitchFamily="18" charset="0"/>
              <a:ea typeface="+mn-ea"/>
              <a:cs typeface="Times New Roman" panose="02020603050405020304" pitchFamily="18" charset="0"/>
            </a:rPr>
            <a:t>ғылыми монография, ғылыми мақала, диссертация, оқулық, оқу құралдары, т.б.</a:t>
          </a:r>
          <a:endParaRPr lang="ru-RU" sz="1200" b="0">
            <a:solidFill>
              <a:sysClr val="windowText" lastClr="000000"/>
            </a:solidFill>
            <a:latin typeface="Times New Roman" panose="02020603050405020304" pitchFamily="18" charset="0"/>
            <a:ea typeface="+mn-ea"/>
            <a:cs typeface="Times New Roman" panose="02020603050405020304" pitchFamily="18" charset="0"/>
          </a:endParaRPr>
        </a:p>
      </dgm:t>
    </dgm:pt>
    <dgm:pt modelId="{C56367A6-9C63-457A-B3D7-2EF4DFEAD704}" type="parTrans" cxnId="{FCEB1E8A-09F5-4EAE-8061-67DB93C8B570}">
      <dgm:prSet custT="1"/>
      <dgm:spPr>
        <a:xfrm>
          <a:off x="3017079" y="371747"/>
          <a:ext cx="502503" cy="64511"/>
        </a:xfrm>
        <a:noFill/>
        <a:ln w="12700" cap="flat" cmpd="sng" algn="ctr">
          <a:solidFill>
            <a:srgbClr val="5B9BD5">
              <a:hueOff val="0"/>
              <a:satOff val="0"/>
              <a:lumOff val="0"/>
              <a:alphaOff val="0"/>
            </a:srgbClr>
          </a:solidFill>
          <a:prstDash val="solid"/>
          <a:miter lim="800000"/>
        </a:ln>
        <a:effectLst/>
      </dgm:spPr>
      <dgm:t>
        <a:bodyPr/>
        <a:lstStyle/>
        <a:p>
          <a:endParaRPr lang="ru-RU" sz="1200" b="0">
            <a:solidFill>
              <a:sysClr val="windowText" lastClr="000000"/>
            </a:solidFill>
            <a:latin typeface="Times New Roman" panose="02020603050405020304" pitchFamily="18" charset="0"/>
            <a:ea typeface="+mn-ea"/>
            <a:cs typeface="Times New Roman" panose="02020603050405020304" pitchFamily="18" charset="0"/>
          </a:endParaRPr>
        </a:p>
      </dgm:t>
    </dgm:pt>
    <dgm:pt modelId="{83697D39-E5C1-4521-8044-C5AE2FFC1307}" type="sibTrans" cxnId="{FCEB1E8A-09F5-4EAE-8061-67DB93C8B570}">
      <dgm:prSet/>
      <dgm:spPr/>
      <dgm:t>
        <a:bodyPr/>
        <a:lstStyle/>
        <a:p>
          <a:endParaRPr lang="ru-RU" sz="1200" b="0">
            <a:solidFill>
              <a:sysClr val="windowText" lastClr="000000"/>
            </a:solidFill>
            <a:latin typeface="Times New Roman" panose="02020603050405020304" pitchFamily="18" charset="0"/>
            <a:cs typeface="Times New Roman" panose="02020603050405020304" pitchFamily="18" charset="0"/>
          </a:endParaRPr>
        </a:p>
      </dgm:t>
    </dgm:pt>
    <dgm:pt modelId="{F33143BE-D4FD-479F-81B1-5D71AA549C94}">
      <dgm:prSet phldrT="[Текст]" custT="1"/>
      <dgm:spPr>
        <a:xfrm>
          <a:off x="1760821" y="1009830"/>
          <a:ext cx="1256258" cy="628129"/>
        </a:xfr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kk-KZ" sz="1200" b="0">
              <a:solidFill>
                <a:sysClr val="windowText" lastClr="000000"/>
              </a:solidFill>
              <a:latin typeface="Times New Roman" panose="02020603050405020304" pitchFamily="18" charset="0"/>
              <a:ea typeface="+mn-ea"/>
              <a:cs typeface="Times New Roman" panose="02020603050405020304" pitchFamily="18" charset="0"/>
            </a:rPr>
            <a:t>Ауызша</a:t>
          </a:r>
          <a:endParaRPr lang="ru-RU" sz="1200" b="0">
            <a:solidFill>
              <a:sysClr val="windowText" lastClr="000000"/>
            </a:solidFill>
            <a:latin typeface="Times New Roman" panose="02020603050405020304" pitchFamily="18" charset="0"/>
            <a:ea typeface="+mn-ea"/>
            <a:cs typeface="Times New Roman" panose="02020603050405020304" pitchFamily="18" charset="0"/>
          </a:endParaRPr>
        </a:p>
      </dgm:t>
    </dgm:pt>
    <dgm:pt modelId="{589D015D-451D-4727-886A-18DD6DFA2C32}" type="parTrans" cxnId="{66F72CA3-1A61-44C1-845C-44A8089441F1}">
      <dgm:prSet custT="1"/>
      <dgm:spPr>
        <a:xfrm rot="2548090">
          <a:off x="1168960" y="1061666"/>
          <a:ext cx="681219" cy="64511"/>
        </a:xfrm>
        <a:noFill/>
        <a:ln w="12700" cap="flat" cmpd="sng" algn="ctr">
          <a:solidFill>
            <a:srgbClr val="70AD47">
              <a:hueOff val="0"/>
              <a:satOff val="0"/>
              <a:lumOff val="0"/>
              <a:alphaOff val="0"/>
            </a:srgbClr>
          </a:solidFill>
          <a:prstDash val="solid"/>
          <a:miter lim="800000"/>
        </a:ln>
        <a:effectLst/>
      </dgm:spPr>
      <dgm:t>
        <a:bodyPr/>
        <a:lstStyle/>
        <a:p>
          <a:endParaRPr lang="ru-RU" sz="1200" b="0">
            <a:solidFill>
              <a:sysClr val="windowText" lastClr="000000"/>
            </a:solidFill>
            <a:latin typeface="Times New Roman" panose="02020603050405020304" pitchFamily="18" charset="0"/>
            <a:ea typeface="+mn-ea"/>
            <a:cs typeface="Times New Roman" panose="02020603050405020304" pitchFamily="18" charset="0"/>
          </a:endParaRPr>
        </a:p>
      </dgm:t>
    </dgm:pt>
    <dgm:pt modelId="{8B54311E-81DD-44A0-8E9F-1F8B3C8EE4EF}" type="sibTrans" cxnId="{66F72CA3-1A61-44C1-845C-44A8089441F1}">
      <dgm:prSet/>
      <dgm:spPr/>
      <dgm:t>
        <a:bodyPr/>
        <a:lstStyle/>
        <a:p>
          <a:endParaRPr lang="ru-RU" sz="1200" b="0">
            <a:solidFill>
              <a:sysClr val="windowText" lastClr="000000"/>
            </a:solidFill>
            <a:latin typeface="Times New Roman" panose="02020603050405020304" pitchFamily="18" charset="0"/>
            <a:cs typeface="Times New Roman" panose="02020603050405020304" pitchFamily="18" charset="0"/>
          </a:endParaRPr>
        </a:p>
      </dgm:t>
    </dgm:pt>
    <dgm:pt modelId="{D25B78C0-EBD9-4C94-BE64-61EC3F7CFC47}">
      <dgm:prSet phldrT="[Текст]" custT="1"/>
      <dgm:spPr>
        <a:xfrm>
          <a:off x="3519583" y="898708"/>
          <a:ext cx="2274153" cy="850373"/>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kk-KZ" sz="1200" b="0">
              <a:solidFill>
                <a:sysClr val="windowText" lastClr="000000"/>
              </a:solidFill>
              <a:latin typeface="Times New Roman" panose="02020603050405020304" pitchFamily="18" charset="0"/>
              <a:ea typeface="+mn-ea"/>
              <a:cs typeface="Times New Roman" panose="02020603050405020304" pitchFamily="18" charset="0"/>
            </a:rPr>
            <a:t>баяндамалар, дәрістер, ауызша рецензия, дискуссиялар, т.б.</a:t>
          </a:r>
          <a:endParaRPr lang="ru-RU" sz="1200" b="0">
            <a:solidFill>
              <a:sysClr val="windowText" lastClr="000000"/>
            </a:solidFill>
            <a:latin typeface="Times New Roman" panose="02020603050405020304" pitchFamily="18" charset="0"/>
            <a:ea typeface="+mn-ea"/>
            <a:cs typeface="Times New Roman" panose="02020603050405020304" pitchFamily="18" charset="0"/>
          </a:endParaRPr>
        </a:p>
      </dgm:t>
    </dgm:pt>
    <dgm:pt modelId="{D6B939E1-DBCC-4D62-8C05-78848FEDD59C}" type="parTrans" cxnId="{85D8C8FF-E99A-46CC-B3E5-2F8D969E8105}">
      <dgm:prSet custT="1"/>
      <dgm:spPr>
        <a:xfrm>
          <a:off x="3017079" y="1291639"/>
          <a:ext cx="502503" cy="64511"/>
        </a:xfrm>
        <a:noFill/>
        <a:ln w="12700" cap="flat" cmpd="sng" algn="ctr">
          <a:solidFill>
            <a:srgbClr val="5B9BD5">
              <a:hueOff val="0"/>
              <a:satOff val="0"/>
              <a:lumOff val="0"/>
              <a:alphaOff val="0"/>
            </a:srgbClr>
          </a:solidFill>
          <a:prstDash val="solid"/>
          <a:miter lim="800000"/>
        </a:ln>
        <a:effectLst/>
      </dgm:spPr>
      <dgm:t>
        <a:bodyPr/>
        <a:lstStyle/>
        <a:p>
          <a:endParaRPr lang="ru-RU" sz="1200" b="0">
            <a:solidFill>
              <a:sysClr val="windowText" lastClr="000000"/>
            </a:solidFill>
            <a:latin typeface="Times New Roman" panose="02020603050405020304" pitchFamily="18" charset="0"/>
            <a:ea typeface="+mn-ea"/>
            <a:cs typeface="Times New Roman" panose="02020603050405020304" pitchFamily="18" charset="0"/>
          </a:endParaRPr>
        </a:p>
      </dgm:t>
    </dgm:pt>
    <dgm:pt modelId="{8EDB7A8A-78C8-4D6E-831C-D402057EE4C1}" type="sibTrans" cxnId="{85D8C8FF-E99A-46CC-B3E5-2F8D969E8105}">
      <dgm:prSet/>
      <dgm:spPr/>
      <dgm:t>
        <a:bodyPr/>
        <a:lstStyle/>
        <a:p>
          <a:endParaRPr lang="ru-RU" sz="1200" b="0">
            <a:solidFill>
              <a:sysClr val="windowText" lastClr="000000"/>
            </a:solidFill>
            <a:latin typeface="Times New Roman" panose="02020603050405020304" pitchFamily="18" charset="0"/>
            <a:cs typeface="Times New Roman" panose="02020603050405020304" pitchFamily="18" charset="0"/>
          </a:endParaRPr>
        </a:p>
      </dgm:t>
    </dgm:pt>
    <dgm:pt modelId="{02AD2C1D-C0C2-483D-926D-8400E42A9E07}" type="pres">
      <dgm:prSet presAssocID="{B9BE8375-6917-40F5-856E-03BBA7746D46}" presName="mainComposite" presStyleCnt="0">
        <dgm:presLayoutVars>
          <dgm:chPref val="1"/>
          <dgm:dir/>
          <dgm:animOne val="branch"/>
          <dgm:animLvl val="lvl"/>
          <dgm:resizeHandles val="exact"/>
        </dgm:presLayoutVars>
      </dgm:prSet>
      <dgm:spPr/>
      <dgm:t>
        <a:bodyPr/>
        <a:lstStyle/>
        <a:p>
          <a:endParaRPr lang="ru-RU"/>
        </a:p>
      </dgm:t>
    </dgm:pt>
    <dgm:pt modelId="{F62AD39A-EA71-46C0-8BD6-760EC7412E11}" type="pres">
      <dgm:prSet presAssocID="{B9BE8375-6917-40F5-856E-03BBA7746D46}" presName="hierFlow" presStyleCnt="0"/>
      <dgm:spPr/>
    </dgm:pt>
    <dgm:pt modelId="{7F648D93-E242-47B8-BB66-17AABFCC3679}" type="pres">
      <dgm:prSet presAssocID="{B9BE8375-6917-40F5-856E-03BBA7746D46}" presName="hierChild1" presStyleCnt="0">
        <dgm:presLayoutVars>
          <dgm:chPref val="1"/>
          <dgm:animOne val="branch"/>
          <dgm:animLvl val="lvl"/>
        </dgm:presLayoutVars>
      </dgm:prSet>
      <dgm:spPr/>
    </dgm:pt>
    <dgm:pt modelId="{EDC577E5-3266-4773-804D-FB3E15AEC630}" type="pres">
      <dgm:prSet presAssocID="{BB43ADC8-D66F-4E4E-99A0-A17C1AEDC913}" presName="Name17" presStyleCnt="0"/>
      <dgm:spPr/>
    </dgm:pt>
    <dgm:pt modelId="{BAFC7DC9-A162-4323-8A3A-45699DDCC097}" type="pres">
      <dgm:prSet presAssocID="{BB43ADC8-D66F-4E4E-99A0-A17C1AEDC913}" presName="level1Shape" presStyleLbl="node0" presStyleIdx="0" presStyleCnt="1" custScaleX="134889" custScaleY="167671">
        <dgm:presLayoutVars>
          <dgm:chPref val="3"/>
        </dgm:presLayoutVars>
      </dgm:prSet>
      <dgm:spPr>
        <a:prstGeom prst="roundRect">
          <a:avLst>
            <a:gd name="adj" fmla="val 10000"/>
          </a:avLst>
        </a:prstGeom>
      </dgm:spPr>
      <dgm:t>
        <a:bodyPr/>
        <a:lstStyle/>
        <a:p>
          <a:endParaRPr lang="ru-RU"/>
        </a:p>
      </dgm:t>
    </dgm:pt>
    <dgm:pt modelId="{D593AC2F-50C1-456E-8F0A-B04417A67F10}" type="pres">
      <dgm:prSet presAssocID="{BB43ADC8-D66F-4E4E-99A0-A17C1AEDC913}" presName="hierChild2" presStyleCnt="0"/>
      <dgm:spPr/>
    </dgm:pt>
    <dgm:pt modelId="{4CFF43DF-1D49-4725-AF40-7D970FF029C9}" type="pres">
      <dgm:prSet presAssocID="{8A2CDBB2-912E-4B06-B012-72E393D47C33}" presName="Name25" presStyleLbl="parChTrans1D2" presStyleIdx="0" presStyleCnt="2"/>
      <dgm:spPr>
        <a:custGeom>
          <a:avLst/>
          <a:gdLst/>
          <a:ahLst/>
          <a:cxnLst/>
          <a:rect l="0" t="0" r="0" b="0"/>
          <a:pathLst>
            <a:path>
              <a:moveTo>
                <a:pt x="0" y="32255"/>
              </a:moveTo>
              <a:lnTo>
                <a:pt x="681219" y="32255"/>
              </a:lnTo>
            </a:path>
          </a:pathLst>
        </a:custGeom>
      </dgm:spPr>
      <dgm:t>
        <a:bodyPr/>
        <a:lstStyle/>
        <a:p>
          <a:endParaRPr lang="ru-RU"/>
        </a:p>
      </dgm:t>
    </dgm:pt>
    <dgm:pt modelId="{AED3C316-86A7-48F6-89F1-A76860B52E07}" type="pres">
      <dgm:prSet presAssocID="{8A2CDBB2-912E-4B06-B012-72E393D47C33}" presName="connTx" presStyleLbl="parChTrans1D2" presStyleIdx="0" presStyleCnt="2"/>
      <dgm:spPr/>
      <dgm:t>
        <a:bodyPr/>
        <a:lstStyle/>
        <a:p>
          <a:endParaRPr lang="ru-RU"/>
        </a:p>
      </dgm:t>
    </dgm:pt>
    <dgm:pt modelId="{D060416F-901F-4436-B751-6DBF70F66F6C}" type="pres">
      <dgm:prSet presAssocID="{29ECC8C6-2561-4223-A06D-009E09E57FD9}" presName="Name30" presStyleCnt="0"/>
      <dgm:spPr/>
    </dgm:pt>
    <dgm:pt modelId="{637B8BED-AACF-4E02-8538-55C4521BCDBA}" type="pres">
      <dgm:prSet presAssocID="{29ECC8C6-2561-4223-A06D-009E09E57FD9}" presName="level2Shape" presStyleLbl="node2" presStyleIdx="0" presStyleCnt="2" custScaleX="126105"/>
      <dgm:spPr>
        <a:prstGeom prst="roundRect">
          <a:avLst>
            <a:gd name="adj" fmla="val 10000"/>
          </a:avLst>
        </a:prstGeom>
      </dgm:spPr>
      <dgm:t>
        <a:bodyPr/>
        <a:lstStyle/>
        <a:p>
          <a:endParaRPr lang="ru-RU"/>
        </a:p>
      </dgm:t>
    </dgm:pt>
    <dgm:pt modelId="{756CFC7F-E37C-404C-B5F5-5F4820B471DC}" type="pres">
      <dgm:prSet presAssocID="{29ECC8C6-2561-4223-A06D-009E09E57FD9}" presName="hierChild3" presStyleCnt="0"/>
      <dgm:spPr/>
    </dgm:pt>
    <dgm:pt modelId="{A185B253-C6BB-400D-A949-49441D657B98}" type="pres">
      <dgm:prSet presAssocID="{C56367A6-9C63-457A-B3D7-2EF4DFEAD704}" presName="Name25" presStyleLbl="parChTrans1D3" presStyleIdx="0" presStyleCnt="2"/>
      <dgm:spPr>
        <a:custGeom>
          <a:avLst/>
          <a:gdLst/>
          <a:ahLst/>
          <a:cxnLst/>
          <a:rect l="0" t="0" r="0" b="0"/>
          <a:pathLst>
            <a:path>
              <a:moveTo>
                <a:pt x="0" y="32255"/>
              </a:moveTo>
              <a:lnTo>
                <a:pt x="502503" y="32255"/>
              </a:lnTo>
            </a:path>
          </a:pathLst>
        </a:custGeom>
      </dgm:spPr>
      <dgm:t>
        <a:bodyPr/>
        <a:lstStyle/>
        <a:p>
          <a:endParaRPr lang="ru-RU"/>
        </a:p>
      </dgm:t>
    </dgm:pt>
    <dgm:pt modelId="{09A274E8-B666-4615-B048-856672A2A17D}" type="pres">
      <dgm:prSet presAssocID="{C56367A6-9C63-457A-B3D7-2EF4DFEAD704}" presName="connTx" presStyleLbl="parChTrans1D3" presStyleIdx="0" presStyleCnt="2"/>
      <dgm:spPr/>
      <dgm:t>
        <a:bodyPr/>
        <a:lstStyle/>
        <a:p>
          <a:endParaRPr lang="ru-RU"/>
        </a:p>
      </dgm:t>
    </dgm:pt>
    <dgm:pt modelId="{E5B9B737-CE47-4642-B319-724E9C40388B}" type="pres">
      <dgm:prSet presAssocID="{486E0B38-E0FD-4338-92E7-ADC5A153C3D4}" presName="Name30" presStyleCnt="0"/>
      <dgm:spPr/>
    </dgm:pt>
    <dgm:pt modelId="{AC106C29-3FDB-4439-BCC7-BE56D637E442}" type="pres">
      <dgm:prSet presAssocID="{486E0B38-E0FD-4338-92E7-ADC5A153C3D4}" presName="level2Shape" presStyleLbl="node3" presStyleIdx="0" presStyleCnt="2" custScaleX="342860" custScaleY="269198"/>
      <dgm:spPr>
        <a:prstGeom prst="roundRect">
          <a:avLst>
            <a:gd name="adj" fmla="val 10000"/>
          </a:avLst>
        </a:prstGeom>
      </dgm:spPr>
      <dgm:t>
        <a:bodyPr/>
        <a:lstStyle/>
        <a:p>
          <a:endParaRPr lang="ru-RU"/>
        </a:p>
      </dgm:t>
    </dgm:pt>
    <dgm:pt modelId="{C1AE93E3-2BBF-463A-ACC1-FD6ACB7DABB5}" type="pres">
      <dgm:prSet presAssocID="{486E0B38-E0FD-4338-92E7-ADC5A153C3D4}" presName="hierChild3" presStyleCnt="0"/>
      <dgm:spPr/>
    </dgm:pt>
    <dgm:pt modelId="{301911FA-B770-4FAD-BEBB-F99E62D94976}" type="pres">
      <dgm:prSet presAssocID="{589D015D-451D-4727-886A-18DD6DFA2C32}" presName="Name25" presStyleLbl="parChTrans1D2" presStyleIdx="1" presStyleCnt="2"/>
      <dgm:spPr>
        <a:custGeom>
          <a:avLst/>
          <a:gdLst/>
          <a:ahLst/>
          <a:cxnLst/>
          <a:rect l="0" t="0" r="0" b="0"/>
          <a:pathLst>
            <a:path>
              <a:moveTo>
                <a:pt x="0" y="32255"/>
              </a:moveTo>
              <a:lnTo>
                <a:pt x="681219" y="32255"/>
              </a:lnTo>
            </a:path>
          </a:pathLst>
        </a:custGeom>
      </dgm:spPr>
      <dgm:t>
        <a:bodyPr/>
        <a:lstStyle/>
        <a:p>
          <a:endParaRPr lang="ru-RU"/>
        </a:p>
      </dgm:t>
    </dgm:pt>
    <dgm:pt modelId="{2D4D6DC7-414E-4062-8E2F-47E7156E08B5}" type="pres">
      <dgm:prSet presAssocID="{589D015D-451D-4727-886A-18DD6DFA2C32}" presName="connTx" presStyleLbl="parChTrans1D2" presStyleIdx="1" presStyleCnt="2"/>
      <dgm:spPr/>
      <dgm:t>
        <a:bodyPr/>
        <a:lstStyle/>
        <a:p>
          <a:endParaRPr lang="ru-RU"/>
        </a:p>
      </dgm:t>
    </dgm:pt>
    <dgm:pt modelId="{4F9861E6-5BD9-452E-9A80-D8D950CF6746}" type="pres">
      <dgm:prSet presAssocID="{F33143BE-D4FD-479F-81B1-5D71AA549C94}" presName="Name30" presStyleCnt="0"/>
      <dgm:spPr/>
    </dgm:pt>
    <dgm:pt modelId="{A6B25041-AD4B-4B3D-A0C6-13E4F8771261}" type="pres">
      <dgm:prSet presAssocID="{F33143BE-D4FD-479F-81B1-5D71AA549C94}" presName="level2Shape" presStyleLbl="node2" presStyleIdx="1" presStyleCnt="2" custScaleX="126700"/>
      <dgm:spPr>
        <a:prstGeom prst="roundRect">
          <a:avLst>
            <a:gd name="adj" fmla="val 10000"/>
          </a:avLst>
        </a:prstGeom>
      </dgm:spPr>
      <dgm:t>
        <a:bodyPr/>
        <a:lstStyle/>
        <a:p>
          <a:endParaRPr lang="ru-RU"/>
        </a:p>
      </dgm:t>
    </dgm:pt>
    <dgm:pt modelId="{FCD96A96-0B1A-4C51-83DE-AD21DDD0C180}" type="pres">
      <dgm:prSet presAssocID="{F33143BE-D4FD-479F-81B1-5D71AA549C94}" presName="hierChild3" presStyleCnt="0"/>
      <dgm:spPr/>
    </dgm:pt>
    <dgm:pt modelId="{EAFEA127-6E59-4944-833C-CC3617E1AC5E}" type="pres">
      <dgm:prSet presAssocID="{D6B939E1-DBCC-4D62-8C05-78848FEDD59C}" presName="Name25" presStyleLbl="parChTrans1D3" presStyleIdx="1" presStyleCnt="2"/>
      <dgm:spPr>
        <a:custGeom>
          <a:avLst/>
          <a:gdLst/>
          <a:ahLst/>
          <a:cxnLst/>
          <a:rect l="0" t="0" r="0" b="0"/>
          <a:pathLst>
            <a:path>
              <a:moveTo>
                <a:pt x="0" y="32255"/>
              </a:moveTo>
              <a:lnTo>
                <a:pt x="502503" y="32255"/>
              </a:lnTo>
            </a:path>
          </a:pathLst>
        </a:custGeom>
      </dgm:spPr>
      <dgm:t>
        <a:bodyPr/>
        <a:lstStyle/>
        <a:p>
          <a:endParaRPr lang="ru-RU"/>
        </a:p>
      </dgm:t>
    </dgm:pt>
    <dgm:pt modelId="{3DFDF21D-54BC-42D7-AB01-A74591804BB5}" type="pres">
      <dgm:prSet presAssocID="{D6B939E1-DBCC-4D62-8C05-78848FEDD59C}" presName="connTx" presStyleLbl="parChTrans1D3" presStyleIdx="1" presStyleCnt="2"/>
      <dgm:spPr/>
      <dgm:t>
        <a:bodyPr/>
        <a:lstStyle/>
        <a:p>
          <a:endParaRPr lang="ru-RU"/>
        </a:p>
      </dgm:t>
    </dgm:pt>
    <dgm:pt modelId="{A7B81FF9-9838-4C8B-9684-4D54A6057128}" type="pres">
      <dgm:prSet presAssocID="{D25B78C0-EBD9-4C94-BE64-61EC3F7CFC47}" presName="Name30" presStyleCnt="0"/>
      <dgm:spPr/>
    </dgm:pt>
    <dgm:pt modelId="{FAD86481-6790-4333-A16C-20DE7554DAC6}" type="pres">
      <dgm:prSet presAssocID="{D25B78C0-EBD9-4C94-BE64-61EC3F7CFC47}" presName="level2Shape" presStyleLbl="node3" presStyleIdx="1" presStyleCnt="2" custScaleX="337851" custScaleY="192459"/>
      <dgm:spPr>
        <a:prstGeom prst="roundRect">
          <a:avLst>
            <a:gd name="adj" fmla="val 10000"/>
          </a:avLst>
        </a:prstGeom>
      </dgm:spPr>
      <dgm:t>
        <a:bodyPr/>
        <a:lstStyle/>
        <a:p>
          <a:endParaRPr lang="ru-RU"/>
        </a:p>
      </dgm:t>
    </dgm:pt>
    <dgm:pt modelId="{96C27DBA-B81F-4048-998E-B2A0CC41929E}" type="pres">
      <dgm:prSet presAssocID="{D25B78C0-EBD9-4C94-BE64-61EC3F7CFC47}" presName="hierChild3" presStyleCnt="0"/>
      <dgm:spPr/>
    </dgm:pt>
    <dgm:pt modelId="{595EFCF2-9B5F-439B-A8FE-4908FA35015A}" type="pres">
      <dgm:prSet presAssocID="{B9BE8375-6917-40F5-856E-03BBA7746D46}" presName="bgShapesFlow" presStyleCnt="0"/>
      <dgm:spPr/>
    </dgm:pt>
  </dgm:ptLst>
  <dgm:cxnLst>
    <dgm:cxn modelId="{0302204D-9797-44C2-B595-97FA1FAF5579}" type="presOf" srcId="{B9BE8375-6917-40F5-856E-03BBA7746D46}" destId="{02AD2C1D-C0C2-483D-926D-8400E42A9E07}" srcOrd="0" destOrd="0" presId="urn:microsoft.com/office/officeart/2005/8/layout/hierarchy5"/>
    <dgm:cxn modelId="{CDE483B8-ADF9-4DA9-B9CB-22FC26D19E5C}" type="presOf" srcId="{C56367A6-9C63-457A-B3D7-2EF4DFEAD704}" destId="{09A274E8-B666-4615-B048-856672A2A17D}" srcOrd="1" destOrd="0" presId="urn:microsoft.com/office/officeart/2005/8/layout/hierarchy5"/>
    <dgm:cxn modelId="{9D3BFE68-7A43-4F58-A363-B8AB09BAA0F6}" type="presOf" srcId="{8A2CDBB2-912E-4B06-B012-72E393D47C33}" destId="{4CFF43DF-1D49-4725-AF40-7D970FF029C9}" srcOrd="0" destOrd="0" presId="urn:microsoft.com/office/officeart/2005/8/layout/hierarchy5"/>
    <dgm:cxn modelId="{445E1848-2B28-4FF4-BC62-C20203D5EF4F}" type="presOf" srcId="{F33143BE-D4FD-479F-81B1-5D71AA549C94}" destId="{A6B25041-AD4B-4B3D-A0C6-13E4F8771261}" srcOrd="0" destOrd="0" presId="urn:microsoft.com/office/officeart/2005/8/layout/hierarchy5"/>
    <dgm:cxn modelId="{18A44080-087C-4B02-89DF-B4983E31A2AA}" srcId="{B9BE8375-6917-40F5-856E-03BBA7746D46}" destId="{BB43ADC8-D66F-4E4E-99A0-A17C1AEDC913}" srcOrd="0" destOrd="0" parTransId="{BC6B3256-47F9-4D1B-A2DE-AC08FC8A61C7}" sibTransId="{61BD9374-7DAF-4E4D-B9B4-E90F3D901B9A}"/>
    <dgm:cxn modelId="{A3ABC601-2B53-4BDF-BD2E-557294DD2EAC}" type="presOf" srcId="{29ECC8C6-2561-4223-A06D-009E09E57FD9}" destId="{637B8BED-AACF-4E02-8538-55C4521BCDBA}" srcOrd="0" destOrd="0" presId="urn:microsoft.com/office/officeart/2005/8/layout/hierarchy5"/>
    <dgm:cxn modelId="{D6EAA918-F01C-48B1-AC64-8FCF0A86B90D}" type="presOf" srcId="{D25B78C0-EBD9-4C94-BE64-61EC3F7CFC47}" destId="{FAD86481-6790-4333-A16C-20DE7554DAC6}" srcOrd="0" destOrd="0" presId="urn:microsoft.com/office/officeart/2005/8/layout/hierarchy5"/>
    <dgm:cxn modelId="{E3FFB4E2-E50C-4029-9F1C-180EFF5E14CE}" type="presOf" srcId="{486E0B38-E0FD-4338-92E7-ADC5A153C3D4}" destId="{AC106C29-3FDB-4439-BCC7-BE56D637E442}" srcOrd="0" destOrd="0" presId="urn:microsoft.com/office/officeart/2005/8/layout/hierarchy5"/>
    <dgm:cxn modelId="{0F7E80ED-BE13-4FB3-8760-DC1839B98BAB}" type="presOf" srcId="{8A2CDBB2-912E-4B06-B012-72E393D47C33}" destId="{AED3C316-86A7-48F6-89F1-A76860B52E07}" srcOrd="1" destOrd="0" presId="urn:microsoft.com/office/officeart/2005/8/layout/hierarchy5"/>
    <dgm:cxn modelId="{85D8C8FF-E99A-46CC-B3E5-2F8D969E8105}" srcId="{F33143BE-D4FD-479F-81B1-5D71AA549C94}" destId="{D25B78C0-EBD9-4C94-BE64-61EC3F7CFC47}" srcOrd="0" destOrd="0" parTransId="{D6B939E1-DBCC-4D62-8C05-78848FEDD59C}" sibTransId="{8EDB7A8A-78C8-4D6E-831C-D402057EE4C1}"/>
    <dgm:cxn modelId="{B3CF50DE-FD3F-42E9-AFC9-0EC4C80AFBB8}" type="presOf" srcId="{BB43ADC8-D66F-4E4E-99A0-A17C1AEDC913}" destId="{BAFC7DC9-A162-4323-8A3A-45699DDCC097}" srcOrd="0" destOrd="0" presId="urn:microsoft.com/office/officeart/2005/8/layout/hierarchy5"/>
    <dgm:cxn modelId="{FCC62355-50BD-44D4-BB3B-358051C4229A}" type="presOf" srcId="{C56367A6-9C63-457A-B3D7-2EF4DFEAD704}" destId="{A185B253-C6BB-400D-A949-49441D657B98}" srcOrd="0" destOrd="0" presId="urn:microsoft.com/office/officeart/2005/8/layout/hierarchy5"/>
    <dgm:cxn modelId="{6ED83837-C9EA-4CFE-9889-BFF4B5C19B17}" srcId="{BB43ADC8-D66F-4E4E-99A0-A17C1AEDC913}" destId="{29ECC8C6-2561-4223-A06D-009E09E57FD9}" srcOrd="0" destOrd="0" parTransId="{8A2CDBB2-912E-4B06-B012-72E393D47C33}" sibTransId="{40EAF00E-02D4-4448-9BD0-C6D3BED7BF7B}"/>
    <dgm:cxn modelId="{66F72CA3-1A61-44C1-845C-44A8089441F1}" srcId="{BB43ADC8-D66F-4E4E-99A0-A17C1AEDC913}" destId="{F33143BE-D4FD-479F-81B1-5D71AA549C94}" srcOrd="1" destOrd="0" parTransId="{589D015D-451D-4727-886A-18DD6DFA2C32}" sibTransId="{8B54311E-81DD-44A0-8E9F-1F8B3C8EE4EF}"/>
    <dgm:cxn modelId="{E87837CB-7CA2-46E3-A0D7-01DD865A0856}" type="presOf" srcId="{D6B939E1-DBCC-4D62-8C05-78848FEDD59C}" destId="{3DFDF21D-54BC-42D7-AB01-A74591804BB5}" srcOrd="1" destOrd="0" presId="urn:microsoft.com/office/officeart/2005/8/layout/hierarchy5"/>
    <dgm:cxn modelId="{4C675895-442C-409D-AF06-829E82ED931B}" type="presOf" srcId="{589D015D-451D-4727-886A-18DD6DFA2C32}" destId="{2D4D6DC7-414E-4062-8E2F-47E7156E08B5}" srcOrd="1" destOrd="0" presId="urn:microsoft.com/office/officeart/2005/8/layout/hierarchy5"/>
    <dgm:cxn modelId="{7331BCD5-3B23-41B7-ABEB-BB5BFDBC3BDA}" type="presOf" srcId="{589D015D-451D-4727-886A-18DD6DFA2C32}" destId="{301911FA-B770-4FAD-BEBB-F99E62D94976}" srcOrd="0" destOrd="0" presId="urn:microsoft.com/office/officeart/2005/8/layout/hierarchy5"/>
    <dgm:cxn modelId="{83386B32-D931-43A5-AA65-EAE70F5E779C}" type="presOf" srcId="{D6B939E1-DBCC-4D62-8C05-78848FEDD59C}" destId="{EAFEA127-6E59-4944-833C-CC3617E1AC5E}" srcOrd="0" destOrd="0" presId="urn:microsoft.com/office/officeart/2005/8/layout/hierarchy5"/>
    <dgm:cxn modelId="{FCEB1E8A-09F5-4EAE-8061-67DB93C8B570}" srcId="{29ECC8C6-2561-4223-A06D-009E09E57FD9}" destId="{486E0B38-E0FD-4338-92E7-ADC5A153C3D4}" srcOrd="0" destOrd="0" parTransId="{C56367A6-9C63-457A-B3D7-2EF4DFEAD704}" sibTransId="{83697D39-E5C1-4521-8044-C5AE2FFC1307}"/>
    <dgm:cxn modelId="{626DCF53-7546-4CD6-850C-735503B7221D}" type="presParOf" srcId="{02AD2C1D-C0C2-483D-926D-8400E42A9E07}" destId="{F62AD39A-EA71-46C0-8BD6-760EC7412E11}" srcOrd="0" destOrd="0" presId="urn:microsoft.com/office/officeart/2005/8/layout/hierarchy5"/>
    <dgm:cxn modelId="{169312BE-A724-4ADB-B284-8147456EE746}" type="presParOf" srcId="{F62AD39A-EA71-46C0-8BD6-760EC7412E11}" destId="{7F648D93-E242-47B8-BB66-17AABFCC3679}" srcOrd="0" destOrd="0" presId="urn:microsoft.com/office/officeart/2005/8/layout/hierarchy5"/>
    <dgm:cxn modelId="{8FD3A85B-4FE3-4C09-A564-EC7FA320D001}" type="presParOf" srcId="{7F648D93-E242-47B8-BB66-17AABFCC3679}" destId="{EDC577E5-3266-4773-804D-FB3E15AEC630}" srcOrd="0" destOrd="0" presId="urn:microsoft.com/office/officeart/2005/8/layout/hierarchy5"/>
    <dgm:cxn modelId="{7C5293C9-45B7-486B-BB5A-8C48052DC9A7}" type="presParOf" srcId="{EDC577E5-3266-4773-804D-FB3E15AEC630}" destId="{BAFC7DC9-A162-4323-8A3A-45699DDCC097}" srcOrd="0" destOrd="0" presId="urn:microsoft.com/office/officeart/2005/8/layout/hierarchy5"/>
    <dgm:cxn modelId="{8C4F4B6A-57D7-4B18-B7C6-C98E14B9913B}" type="presParOf" srcId="{EDC577E5-3266-4773-804D-FB3E15AEC630}" destId="{D593AC2F-50C1-456E-8F0A-B04417A67F10}" srcOrd="1" destOrd="0" presId="urn:microsoft.com/office/officeart/2005/8/layout/hierarchy5"/>
    <dgm:cxn modelId="{B555B762-36CE-43F9-8A7A-F6B58DBD11ED}" type="presParOf" srcId="{D593AC2F-50C1-456E-8F0A-B04417A67F10}" destId="{4CFF43DF-1D49-4725-AF40-7D970FF029C9}" srcOrd="0" destOrd="0" presId="urn:microsoft.com/office/officeart/2005/8/layout/hierarchy5"/>
    <dgm:cxn modelId="{0DF4711B-D37B-46A3-B8E2-111B67E8A9DF}" type="presParOf" srcId="{4CFF43DF-1D49-4725-AF40-7D970FF029C9}" destId="{AED3C316-86A7-48F6-89F1-A76860B52E07}" srcOrd="0" destOrd="0" presId="urn:microsoft.com/office/officeart/2005/8/layout/hierarchy5"/>
    <dgm:cxn modelId="{E573E6F5-9A8B-473A-ABFD-A26F7D7E29B8}" type="presParOf" srcId="{D593AC2F-50C1-456E-8F0A-B04417A67F10}" destId="{D060416F-901F-4436-B751-6DBF70F66F6C}" srcOrd="1" destOrd="0" presId="urn:microsoft.com/office/officeart/2005/8/layout/hierarchy5"/>
    <dgm:cxn modelId="{68F425EA-189E-44A4-8BED-4279E412A3F9}" type="presParOf" srcId="{D060416F-901F-4436-B751-6DBF70F66F6C}" destId="{637B8BED-AACF-4E02-8538-55C4521BCDBA}" srcOrd="0" destOrd="0" presId="urn:microsoft.com/office/officeart/2005/8/layout/hierarchy5"/>
    <dgm:cxn modelId="{263290E3-12BD-4854-B411-9E435972021F}" type="presParOf" srcId="{D060416F-901F-4436-B751-6DBF70F66F6C}" destId="{756CFC7F-E37C-404C-B5F5-5F4820B471DC}" srcOrd="1" destOrd="0" presId="urn:microsoft.com/office/officeart/2005/8/layout/hierarchy5"/>
    <dgm:cxn modelId="{33E030B2-0387-4706-B7DB-A43911ADE923}" type="presParOf" srcId="{756CFC7F-E37C-404C-B5F5-5F4820B471DC}" destId="{A185B253-C6BB-400D-A949-49441D657B98}" srcOrd="0" destOrd="0" presId="urn:microsoft.com/office/officeart/2005/8/layout/hierarchy5"/>
    <dgm:cxn modelId="{955B5206-A7D9-410C-A92A-542E6538AC75}" type="presParOf" srcId="{A185B253-C6BB-400D-A949-49441D657B98}" destId="{09A274E8-B666-4615-B048-856672A2A17D}" srcOrd="0" destOrd="0" presId="urn:microsoft.com/office/officeart/2005/8/layout/hierarchy5"/>
    <dgm:cxn modelId="{3C91BAD8-CA9C-4F45-9A73-E9080D167F7D}" type="presParOf" srcId="{756CFC7F-E37C-404C-B5F5-5F4820B471DC}" destId="{E5B9B737-CE47-4642-B319-724E9C40388B}" srcOrd="1" destOrd="0" presId="urn:microsoft.com/office/officeart/2005/8/layout/hierarchy5"/>
    <dgm:cxn modelId="{C45BCA6F-4B50-4069-9AD0-5AE457A1B143}" type="presParOf" srcId="{E5B9B737-CE47-4642-B319-724E9C40388B}" destId="{AC106C29-3FDB-4439-BCC7-BE56D637E442}" srcOrd="0" destOrd="0" presId="urn:microsoft.com/office/officeart/2005/8/layout/hierarchy5"/>
    <dgm:cxn modelId="{21A1CBAC-7E84-4D72-9930-DF58352691C1}" type="presParOf" srcId="{E5B9B737-CE47-4642-B319-724E9C40388B}" destId="{C1AE93E3-2BBF-463A-ACC1-FD6ACB7DABB5}" srcOrd="1" destOrd="0" presId="urn:microsoft.com/office/officeart/2005/8/layout/hierarchy5"/>
    <dgm:cxn modelId="{87FCEE30-F0B4-4A48-801F-0CB3190918AF}" type="presParOf" srcId="{D593AC2F-50C1-456E-8F0A-B04417A67F10}" destId="{301911FA-B770-4FAD-BEBB-F99E62D94976}" srcOrd="2" destOrd="0" presId="urn:microsoft.com/office/officeart/2005/8/layout/hierarchy5"/>
    <dgm:cxn modelId="{EEF6665D-E164-4FFB-8592-4E8D4B01D646}" type="presParOf" srcId="{301911FA-B770-4FAD-BEBB-F99E62D94976}" destId="{2D4D6DC7-414E-4062-8E2F-47E7156E08B5}" srcOrd="0" destOrd="0" presId="urn:microsoft.com/office/officeart/2005/8/layout/hierarchy5"/>
    <dgm:cxn modelId="{F7902080-8142-473F-8641-DED7A088B6C9}" type="presParOf" srcId="{D593AC2F-50C1-456E-8F0A-B04417A67F10}" destId="{4F9861E6-5BD9-452E-9A80-D8D950CF6746}" srcOrd="3" destOrd="0" presId="urn:microsoft.com/office/officeart/2005/8/layout/hierarchy5"/>
    <dgm:cxn modelId="{DC189754-8FAA-42AB-8B29-68B1EBAAC2F5}" type="presParOf" srcId="{4F9861E6-5BD9-452E-9A80-D8D950CF6746}" destId="{A6B25041-AD4B-4B3D-A0C6-13E4F8771261}" srcOrd="0" destOrd="0" presId="urn:microsoft.com/office/officeart/2005/8/layout/hierarchy5"/>
    <dgm:cxn modelId="{AB229BD1-891B-465B-979A-29CB12626E54}" type="presParOf" srcId="{4F9861E6-5BD9-452E-9A80-D8D950CF6746}" destId="{FCD96A96-0B1A-4C51-83DE-AD21DDD0C180}" srcOrd="1" destOrd="0" presId="urn:microsoft.com/office/officeart/2005/8/layout/hierarchy5"/>
    <dgm:cxn modelId="{D0C8BD9E-2779-4CF9-BCC5-4A7157432D96}" type="presParOf" srcId="{FCD96A96-0B1A-4C51-83DE-AD21DDD0C180}" destId="{EAFEA127-6E59-4944-833C-CC3617E1AC5E}" srcOrd="0" destOrd="0" presId="urn:microsoft.com/office/officeart/2005/8/layout/hierarchy5"/>
    <dgm:cxn modelId="{DD5A316D-F936-44F1-AF9E-13A51825706A}" type="presParOf" srcId="{EAFEA127-6E59-4944-833C-CC3617E1AC5E}" destId="{3DFDF21D-54BC-42D7-AB01-A74591804BB5}" srcOrd="0" destOrd="0" presId="urn:microsoft.com/office/officeart/2005/8/layout/hierarchy5"/>
    <dgm:cxn modelId="{3F8127F4-82D0-456F-AB49-DE4C5081631E}" type="presParOf" srcId="{FCD96A96-0B1A-4C51-83DE-AD21DDD0C180}" destId="{A7B81FF9-9838-4C8B-9684-4D54A6057128}" srcOrd="1" destOrd="0" presId="urn:microsoft.com/office/officeart/2005/8/layout/hierarchy5"/>
    <dgm:cxn modelId="{06D0A8C6-15C5-420C-8336-15F01D67077A}" type="presParOf" srcId="{A7B81FF9-9838-4C8B-9684-4D54A6057128}" destId="{FAD86481-6790-4333-A16C-20DE7554DAC6}" srcOrd="0" destOrd="0" presId="urn:microsoft.com/office/officeart/2005/8/layout/hierarchy5"/>
    <dgm:cxn modelId="{74DA02DC-FCE4-4D3C-9805-DE4CDF2B6AEF}" type="presParOf" srcId="{A7B81FF9-9838-4C8B-9684-4D54A6057128}" destId="{96C27DBA-B81F-4048-998E-B2A0CC41929E}" srcOrd="1" destOrd="0" presId="urn:microsoft.com/office/officeart/2005/8/layout/hierarchy5"/>
    <dgm:cxn modelId="{55856B55-449E-4824-B22A-9D7FE8BE18C1}" type="presParOf" srcId="{02AD2C1D-C0C2-483D-926D-8400E42A9E07}" destId="{595EFCF2-9B5F-439B-A8FE-4908FA35015A}" srcOrd="1" destOrd="0" presId="urn:microsoft.com/office/officeart/2005/8/layout/hierarchy5"/>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4A44E5BF-161B-4DD0-AE27-D68EC8E85869}" type="doc">
      <dgm:prSet loTypeId="urn:microsoft.com/office/officeart/2008/layout/HorizontalMultiLevelHierarchy" loCatId="hierarchy" qsTypeId="urn:microsoft.com/office/officeart/2005/8/quickstyle/simple1" qsCatId="simple" csTypeId="urn:microsoft.com/office/officeart/2005/8/colors/accent0_1" csCatId="mainScheme" phldr="1"/>
      <dgm:spPr/>
      <dgm:t>
        <a:bodyPr/>
        <a:lstStyle/>
        <a:p>
          <a:endParaRPr lang="ru-RU"/>
        </a:p>
      </dgm:t>
    </dgm:pt>
    <dgm:pt modelId="{C5941CDA-1147-4669-A071-C5C135E440BC}">
      <dgm:prSet phldrT="[Текст]" custT="1"/>
      <dgm:spPr>
        <a:xfrm rot="16200000">
          <a:off x="-709732" y="1457533"/>
          <a:ext cx="1760044" cy="334408"/>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r>
            <a:rPr lang="ru-RU" sz="12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Оқулықты</a:t>
          </a:r>
          <a:r>
            <a:rPr lang="kk-KZ" sz="12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ң дискурстық сипаты </a:t>
          </a:r>
          <a:r>
            <a:rPr lang="ru-RU" sz="12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a:t>
          </a:r>
        </a:p>
      </dgm:t>
    </dgm:pt>
    <dgm:pt modelId="{8B3CB2BC-7261-405F-9745-EC03A6326C4D}" type="parTrans" cxnId="{98B961EC-8BD5-4EDC-98AE-BDC0FC9B9661}">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B0B726F8-A5F1-4E30-91CD-9B5FAD4CCDCA}" type="sibTrans" cxnId="{98B961EC-8BD5-4EDC-98AE-BDC0FC9B9661}">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10BA39AB-0E41-481B-993F-33A6C22DD863}">
      <dgm:prSet phldrT="[Текст]" custT="1"/>
      <dgm:spPr>
        <a:xfrm>
          <a:off x="1873098" y="745349"/>
          <a:ext cx="1096859" cy="334408"/>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ғылыми стиль </a:t>
          </a:r>
        </a:p>
      </dgm:t>
    </dgm:pt>
    <dgm:pt modelId="{57B7E32A-0714-4D5C-A274-D74915FB457E}" type="parTrans" cxnId="{CDD86B04-8468-43EB-8F03-5A885304F39F}">
      <dgm:prSet custT="1"/>
      <dgm:spPr>
        <a:xfrm>
          <a:off x="1653726" y="866834"/>
          <a:ext cx="219371" cy="91440"/>
        </a:xfrm>
        <a:noFill/>
        <a:ln w="12700" cap="flat" cmpd="sng" algn="ctr">
          <a:solidFill>
            <a:sysClr val="windowText" lastClr="000000">
              <a:shade val="80000"/>
              <a:hueOff val="0"/>
              <a:satOff val="0"/>
              <a:lumOff val="0"/>
              <a:alphaOff val="0"/>
            </a:sysClr>
          </a:solidFill>
          <a:prstDash val="solid"/>
          <a:miter lim="800000"/>
        </a:ln>
        <a:effectLst/>
      </dgm:spPr>
      <dgm:t>
        <a:bodyPr/>
        <a:lstStyle/>
        <a:p>
          <a:pPr algn="ctr"/>
          <a:endPar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CA3734B9-A0F3-4638-8FDE-C63330564BC6}" type="sibTrans" cxnId="{CDD86B04-8468-43EB-8F03-5A885304F39F}">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8A0E27B0-7A71-4B40-83EA-34DDD08D00A7}">
      <dgm:prSet phldrT="[Текст]" custT="1"/>
      <dgm:spPr>
        <a:xfrm>
          <a:off x="3189110" y="336672"/>
          <a:ext cx="1326169" cy="334408"/>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әдеби сөздер </a:t>
          </a:r>
        </a:p>
      </dgm:t>
    </dgm:pt>
    <dgm:pt modelId="{327C360A-8334-4481-B613-E9E71ABD18A4}" type="parTrans" cxnId="{D9656CFD-860B-43B4-9F30-131319892E94}">
      <dgm:prSet custT="1"/>
      <dgm:spPr>
        <a:xfrm>
          <a:off x="2969958" y="503876"/>
          <a:ext cx="219152" cy="408677"/>
        </a:xfrm>
        <a:noFill/>
        <a:ln w="12700" cap="flat" cmpd="sng" algn="ctr">
          <a:solidFill>
            <a:sysClr val="windowText" lastClr="000000">
              <a:shade val="80000"/>
              <a:hueOff val="0"/>
              <a:satOff val="0"/>
              <a:lumOff val="0"/>
              <a:alphaOff val="0"/>
            </a:sysClr>
          </a:solidFill>
          <a:prstDash val="solid"/>
          <a:miter lim="800000"/>
        </a:ln>
        <a:effectLst/>
      </dgm:spPr>
      <dgm:t>
        <a:bodyPr/>
        <a:lstStyle/>
        <a:p>
          <a:pPr algn="ctr"/>
          <a:endPar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8B122F8F-5218-44C0-8B45-77F8DC1C584C}" type="sibTrans" cxnId="{D9656CFD-860B-43B4-9F30-131319892E94}">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1FBFDFA7-3CFC-489D-9DD8-9DDD342D61BD}">
      <dgm:prSet phldrT="[Текст]" custT="1"/>
      <dgm:spPr>
        <a:xfrm>
          <a:off x="1873098" y="1751707"/>
          <a:ext cx="1096859" cy="334408"/>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ғылыми ақпарат  </a:t>
          </a:r>
        </a:p>
      </dgm:t>
    </dgm:pt>
    <dgm:pt modelId="{58FCB4EE-BC00-4536-9710-64ECF5BD2B87}" type="parTrans" cxnId="{E91AFF83-6604-4B38-B3D9-4F456B468BA3}">
      <dgm:prSet custT="1"/>
      <dgm:spPr>
        <a:xfrm>
          <a:off x="1653726" y="1873191"/>
          <a:ext cx="219371" cy="91440"/>
        </a:xfrm>
        <a:noFill/>
        <a:ln w="12700" cap="flat" cmpd="sng" algn="ctr">
          <a:solidFill>
            <a:sysClr val="windowText" lastClr="000000">
              <a:shade val="80000"/>
              <a:hueOff val="0"/>
              <a:satOff val="0"/>
              <a:lumOff val="0"/>
              <a:alphaOff val="0"/>
            </a:sysClr>
          </a:solidFill>
          <a:prstDash val="solid"/>
          <a:miter lim="800000"/>
        </a:ln>
        <a:effectLst/>
      </dgm:spPr>
      <dgm:t>
        <a:bodyPr/>
        <a:lstStyle/>
        <a:p>
          <a:pPr algn="ctr"/>
          <a:endPar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D43627B9-1950-4487-A0A4-300A5E311329}" type="sibTrans" cxnId="{E91AFF83-6604-4B38-B3D9-4F456B468BA3}">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68A4B19B-41DF-4370-B11E-2ED20675032E}">
      <dgm:prSet phldrT="[Текст]" custT="1"/>
      <dgm:spPr>
        <a:xfrm>
          <a:off x="3189330" y="1751707"/>
          <a:ext cx="1320652" cy="334408"/>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әлемнің ғылыми бейнесі </a:t>
          </a:r>
        </a:p>
      </dgm:t>
    </dgm:pt>
    <dgm:pt modelId="{B0D5472D-3486-40BF-8B3B-25459C5777C6}" type="parTrans" cxnId="{5BE793A1-4AA7-4705-9BD3-0DE8A745FDBA}">
      <dgm:prSet custT="1"/>
      <dgm:spPr>
        <a:xfrm>
          <a:off x="2969958" y="1873191"/>
          <a:ext cx="219371" cy="91440"/>
        </a:xfrm>
        <a:noFill/>
        <a:ln w="12700" cap="flat" cmpd="sng" algn="ctr">
          <a:solidFill>
            <a:sysClr val="windowText" lastClr="000000">
              <a:shade val="80000"/>
              <a:hueOff val="0"/>
              <a:satOff val="0"/>
              <a:lumOff val="0"/>
              <a:alphaOff val="0"/>
            </a:sysClr>
          </a:solidFill>
          <a:prstDash val="solid"/>
          <a:miter lim="800000"/>
        </a:ln>
        <a:effectLst/>
      </dgm:spPr>
      <dgm:t>
        <a:bodyPr/>
        <a:lstStyle/>
        <a:p>
          <a:pPr algn="ctr"/>
          <a:endPar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D98AA548-2D53-49E5-9A44-8EEFE6FAF4A3}" type="sibTrans" cxnId="{5BE793A1-4AA7-4705-9BD3-0DE8A745FDBA}">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6DC469BC-6DA7-4AB2-B359-46372DD8412C}">
      <dgm:prSet custT="1"/>
      <dgm:spPr>
        <a:xfrm>
          <a:off x="4729354" y="1581371"/>
          <a:ext cx="1096859" cy="675080"/>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r>
            <a:rPr lang="ru-RU" sz="12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әлемнің ұлттық ғылыми бейнесі </a:t>
          </a:r>
        </a:p>
      </dgm:t>
    </dgm:pt>
    <dgm:pt modelId="{10DB6182-F719-4009-BAFF-AEC07C24982E}" type="parTrans" cxnId="{066D505C-B8D6-4A5B-BE9C-6492CB82832A}">
      <dgm:prSet custT="1"/>
      <dgm:spPr>
        <a:xfrm>
          <a:off x="4509982" y="1873191"/>
          <a:ext cx="219371" cy="91440"/>
        </a:xfrm>
        <a:noFill/>
        <a:ln w="12700" cap="flat" cmpd="sng" algn="ctr">
          <a:solidFill>
            <a:sysClr val="windowText" lastClr="000000">
              <a:shade val="80000"/>
              <a:hueOff val="0"/>
              <a:satOff val="0"/>
              <a:lumOff val="0"/>
              <a:alphaOff val="0"/>
            </a:sysClr>
          </a:solidFill>
          <a:prstDash val="solid"/>
          <a:miter lim="800000"/>
        </a:ln>
        <a:effectLst/>
      </dgm:spPr>
      <dgm:t>
        <a:bodyPr/>
        <a:lstStyle/>
        <a:p>
          <a:pPr algn="ctr"/>
          <a:endPar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79366575-266C-485C-8C0D-376773B33ACD}" type="sibTrans" cxnId="{066D505C-B8D6-4A5B-BE9C-6492CB82832A}">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6D55558B-1AF7-476B-85B9-010BEE21123F}">
      <dgm:prSet custT="1"/>
      <dgm:spPr>
        <a:xfrm>
          <a:off x="3189330" y="745349"/>
          <a:ext cx="1339156" cy="334408"/>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ғылыми терминдер  </a:t>
          </a:r>
        </a:p>
      </dgm:t>
    </dgm:pt>
    <dgm:pt modelId="{2318F545-BFB7-41F5-B06E-F2E4131B4C23}" type="parTrans" cxnId="{1C0D8573-0669-4E5B-BD4D-929341925236}">
      <dgm:prSet custT="1"/>
      <dgm:spPr>
        <a:xfrm>
          <a:off x="2969958" y="866834"/>
          <a:ext cx="219371" cy="91440"/>
        </a:xfrm>
        <a:noFill/>
        <a:ln w="12700" cap="flat" cmpd="sng" algn="ctr">
          <a:solidFill>
            <a:sysClr val="windowText" lastClr="000000">
              <a:shade val="80000"/>
              <a:hueOff val="0"/>
              <a:satOff val="0"/>
              <a:lumOff val="0"/>
              <a:alphaOff val="0"/>
            </a:sysClr>
          </a:solidFill>
          <a:prstDash val="solid"/>
          <a:miter lim="800000"/>
        </a:ln>
        <a:effectLst/>
      </dgm:spPr>
      <dgm:t>
        <a:bodyPr/>
        <a:lstStyle/>
        <a:p>
          <a:pPr algn="ctr"/>
          <a:endPar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92B57C2D-C64E-43B1-A940-A87BDA88C752}" type="sibTrans" cxnId="{1C0D8573-0669-4E5B-BD4D-929341925236}">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0295C97E-8192-49EA-878C-4C66F5F68CFD}">
      <dgm:prSet custT="1"/>
      <dgm:spPr>
        <a:xfrm>
          <a:off x="3189330" y="1163360"/>
          <a:ext cx="1330732" cy="334408"/>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ғылыми анықтамалар</a:t>
          </a:r>
        </a:p>
      </dgm:t>
    </dgm:pt>
    <dgm:pt modelId="{1CE4C3B9-8F64-401E-BAFA-FF932F8BB419}" type="sibTrans" cxnId="{80B20445-5D54-486A-A3D8-3819CC74C726}">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A4C0BB4C-B638-431B-B7D5-53DC5F0588CE}" type="parTrans" cxnId="{80B20445-5D54-486A-A3D8-3819CC74C726}">
      <dgm:prSet custT="1"/>
      <dgm:spPr>
        <a:xfrm>
          <a:off x="2969958" y="912554"/>
          <a:ext cx="219371" cy="418010"/>
        </a:xfrm>
        <a:noFill/>
        <a:ln w="12700" cap="flat" cmpd="sng" algn="ctr">
          <a:solidFill>
            <a:sysClr val="windowText" lastClr="000000">
              <a:shade val="80000"/>
              <a:hueOff val="0"/>
              <a:satOff val="0"/>
              <a:lumOff val="0"/>
              <a:alphaOff val="0"/>
            </a:sysClr>
          </a:solidFill>
          <a:prstDash val="solid"/>
          <a:miter lim="800000"/>
        </a:ln>
        <a:effectLst/>
      </dgm:spPr>
      <dgm:t>
        <a:bodyPr/>
        <a:lstStyle/>
        <a:p>
          <a:pPr algn="ctr"/>
          <a:endPar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B40EAFDC-CD21-4300-9D03-A71B62F7AC42}">
      <dgm:prSet custT="1"/>
      <dgm:spPr>
        <a:xfrm>
          <a:off x="1873098" y="2169717"/>
          <a:ext cx="1096859" cy="334408"/>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r>
            <a:rPr lang="kk-KZ" sz="1200">
              <a:solidFill>
                <a:sysClr val="windowText" lastClr="000000"/>
              </a:solidFill>
              <a:latin typeface="Times New Roman" panose="02020603050405020304" pitchFamily="18" charset="0"/>
              <a:ea typeface="+mn-ea"/>
              <a:cs typeface="Times New Roman" panose="02020603050405020304" pitchFamily="18" charset="0"/>
            </a:rPr>
            <a:t>ғылыми коммуникация </a:t>
          </a:r>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E813775E-8FA0-447C-B307-1D6D5EDEB90F}" type="parTrans" cxnId="{A3811EA2-A528-4873-9523-83AC75F150D7}">
      <dgm:prSet custT="1"/>
      <dgm:spPr>
        <a:xfrm>
          <a:off x="1653726" y="2291202"/>
          <a:ext cx="219371" cy="91440"/>
        </a:xfrm>
        <a:noFill/>
        <a:ln w="12700" cap="flat" cmpd="sng" algn="ctr">
          <a:solidFill>
            <a:sysClr val="windowText" lastClr="000000">
              <a:shade val="80000"/>
              <a:hueOff val="0"/>
              <a:satOff val="0"/>
              <a:lumOff val="0"/>
              <a:alphaOff val="0"/>
            </a:sysClr>
          </a:solidFill>
          <a:prstDash val="solid"/>
          <a:miter lim="800000"/>
        </a:ln>
        <a:effectLst/>
      </dgm:spPr>
      <dgm:t>
        <a:bodyPr/>
        <a:lstStyle/>
        <a:p>
          <a:pPr algn="ctr"/>
          <a:endPar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6C3A91F2-991C-4846-8DDA-7CC31FA42E58}" type="sibTrans" cxnId="{A3811EA2-A528-4873-9523-83AC75F150D7}">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6207DD1F-810F-49CA-8299-5CBC2717C562}">
      <dgm:prSet custT="1"/>
      <dgm:spPr>
        <a:xfrm>
          <a:off x="3189330" y="2169717"/>
          <a:ext cx="1325412" cy="334408"/>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r>
            <a:rPr lang="kk-KZ" sz="1200">
              <a:solidFill>
                <a:sysClr val="windowText" lastClr="000000"/>
              </a:solidFill>
              <a:latin typeface="Times New Roman" panose="02020603050405020304" pitchFamily="18" charset="0"/>
              <a:ea typeface="+mn-ea"/>
              <a:cs typeface="Times New Roman" panose="02020603050405020304" pitchFamily="18" charset="0"/>
            </a:rPr>
            <a:t>стратегиясы мен тактикасы </a:t>
          </a:r>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78FAEF21-DF32-4128-95D5-A57BA2878537}" type="parTrans" cxnId="{54C5587C-D10D-4763-A221-8D6CD11C27F3}">
      <dgm:prSet custT="1"/>
      <dgm:spPr>
        <a:xfrm>
          <a:off x="2969958" y="2291202"/>
          <a:ext cx="219371" cy="91440"/>
        </a:xfrm>
        <a:noFill/>
        <a:ln w="12700" cap="flat" cmpd="sng" algn="ctr">
          <a:solidFill>
            <a:sysClr val="windowText" lastClr="000000">
              <a:shade val="80000"/>
              <a:hueOff val="0"/>
              <a:satOff val="0"/>
              <a:lumOff val="0"/>
              <a:alphaOff val="0"/>
            </a:sysClr>
          </a:solidFill>
          <a:prstDash val="solid"/>
          <a:miter lim="800000"/>
        </a:ln>
        <a:effectLst/>
      </dgm:spPr>
      <dgm:t>
        <a:bodyPr/>
        <a:lstStyle/>
        <a:p>
          <a:pPr algn="ctr"/>
          <a:endPar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421D2CEF-ECAD-43DD-8BE6-F98DD4E71E75}" type="sibTrans" cxnId="{54C5587C-D10D-4763-A221-8D6CD11C27F3}">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A23D53F3-8B81-49E2-9C2B-D428BE870486}">
      <dgm:prSet custT="1"/>
      <dgm:spPr>
        <a:xfrm>
          <a:off x="556866" y="745349"/>
          <a:ext cx="1096859" cy="334408"/>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мәтін стилі</a:t>
          </a:r>
        </a:p>
      </dgm:t>
    </dgm:pt>
    <dgm:pt modelId="{12C87D3F-FF27-4E58-B5F7-218239881DFB}" type="parTrans" cxnId="{1715D9EE-6DED-43B6-9A78-7E05EF7D1667}">
      <dgm:prSet custT="1"/>
      <dgm:spPr>
        <a:xfrm>
          <a:off x="337494" y="912554"/>
          <a:ext cx="219371" cy="712183"/>
        </a:xfrm>
        <a:noFill/>
        <a:ln w="12700" cap="flat" cmpd="sng" algn="ctr">
          <a:solidFill>
            <a:sysClr val="windowText" lastClr="000000">
              <a:shade val="60000"/>
              <a:hueOff val="0"/>
              <a:satOff val="0"/>
              <a:lumOff val="0"/>
              <a:alphaOff val="0"/>
            </a:sysClr>
          </a:solidFill>
          <a:prstDash val="solid"/>
          <a:miter lim="800000"/>
        </a:ln>
        <a:effectLst/>
      </dgm:spPr>
      <dgm:t>
        <a:bodyPr/>
        <a:lstStyle/>
        <a:p>
          <a:pPr algn="ctr"/>
          <a:endPar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FFDE5749-B30F-462C-BEB3-4782D7198AA8}" type="sibTrans" cxnId="{1715D9EE-6DED-43B6-9A78-7E05EF7D1667}">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E6AB56FB-29C0-4DB8-B883-90780910B17E}">
      <dgm:prSet custT="1"/>
      <dgm:spPr>
        <a:xfrm>
          <a:off x="556866" y="1751707"/>
          <a:ext cx="1096859" cy="334408"/>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мәтін мазмұны</a:t>
          </a:r>
        </a:p>
      </dgm:t>
    </dgm:pt>
    <dgm:pt modelId="{83B46C4F-84B6-4CFF-955D-61255950F264}" type="parTrans" cxnId="{73212633-D3BF-4CFE-A1DB-2EEA996F6261}">
      <dgm:prSet custT="1"/>
      <dgm:spPr>
        <a:xfrm>
          <a:off x="337494" y="1624738"/>
          <a:ext cx="219371" cy="294173"/>
        </a:xfrm>
        <a:noFill/>
        <a:ln w="12700" cap="flat" cmpd="sng" algn="ctr">
          <a:solidFill>
            <a:sysClr val="windowText" lastClr="000000">
              <a:shade val="60000"/>
              <a:hueOff val="0"/>
              <a:satOff val="0"/>
              <a:lumOff val="0"/>
              <a:alphaOff val="0"/>
            </a:sysClr>
          </a:solidFill>
          <a:prstDash val="solid"/>
          <a:miter lim="800000"/>
        </a:ln>
        <a:effectLst/>
      </dgm:spPr>
      <dgm:t>
        <a:bodyPr/>
        <a:lstStyle/>
        <a:p>
          <a:pPr algn="ctr"/>
          <a:endPar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4A1A09C1-B458-4E81-8743-B5ED1FA2176F}" type="sibTrans" cxnId="{73212633-D3BF-4CFE-A1DB-2EEA996F6261}">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676C42D9-EB15-43A2-B8F0-27286BE4703B}">
      <dgm:prSet custT="1"/>
      <dgm:spPr>
        <a:xfrm>
          <a:off x="556866" y="2169717"/>
          <a:ext cx="1096859" cy="334408"/>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мәтіндік орта  </a:t>
          </a:r>
        </a:p>
      </dgm:t>
    </dgm:pt>
    <dgm:pt modelId="{8829579D-23E8-489A-AB64-A17A860B8A21}" type="parTrans" cxnId="{4EE4E79B-A134-4F0F-8569-587C77591633}">
      <dgm:prSet custT="1"/>
      <dgm:spPr>
        <a:xfrm>
          <a:off x="337494" y="1624738"/>
          <a:ext cx="219371" cy="712183"/>
        </a:xfrm>
        <a:noFill/>
        <a:ln w="12700" cap="flat" cmpd="sng" algn="ctr">
          <a:solidFill>
            <a:sysClr val="windowText" lastClr="000000">
              <a:shade val="60000"/>
              <a:hueOff val="0"/>
              <a:satOff val="0"/>
              <a:lumOff val="0"/>
              <a:alphaOff val="0"/>
            </a:sysClr>
          </a:solidFill>
          <a:prstDash val="solid"/>
          <a:miter lim="800000"/>
        </a:ln>
        <a:effectLst/>
      </dgm:spPr>
      <dgm:t>
        <a:bodyPr/>
        <a:lstStyle/>
        <a:p>
          <a:pPr algn="ctr"/>
          <a:endPar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5DF15F22-E377-470F-AB4C-DC246A70C25E}" type="sibTrans" cxnId="{4EE4E79B-A134-4F0F-8569-587C77591633}">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B110C6B0-BD60-486C-93F6-5D6C9941A8A4}" type="pres">
      <dgm:prSet presAssocID="{4A44E5BF-161B-4DD0-AE27-D68EC8E85869}" presName="Name0" presStyleCnt="0">
        <dgm:presLayoutVars>
          <dgm:chPref val="1"/>
          <dgm:dir/>
          <dgm:animOne val="branch"/>
          <dgm:animLvl val="lvl"/>
          <dgm:resizeHandles val="exact"/>
        </dgm:presLayoutVars>
      </dgm:prSet>
      <dgm:spPr/>
      <dgm:t>
        <a:bodyPr/>
        <a:lstStyle/>
        <a:p>
          <a:endParaRPr lang="ru-RU"/>
        </a:p>
      </dgm:t>
    </dgm:pt>
    <dgm:pt modelId="{2608A0B2-3CAE-42F8-BFBE-18BB886B327C}" type="pres">
      <dgm:prSet presAssocID="{C5941CDA-1147-4669-A071-C5C135E440BC}" presName="root1" presStyleCnt="0"/>
      <dgm:spPr/>
    </dgm:pt>
    <dgm:pt modelId="{01F73F78-ACD9-48A8-8BB8-C6BED3A8EFA2}" type="pres">
      <dgm:prSet presAssocID="{C5941CDA-1147-4669-A071-C5C135E440BC}" presName="LevelOneTextNode" presStyleLbl="node0" presStyleIdx="0" presStyleCnt="1">
        <dgm:presLayoutVars>
          <dgm:chPref val="3"/>
        </dgm:presLayoutVars>
      </dgm:prSet>
      <dgm:spPr>
        <a:prstGeom prst="rect">
          <a:avLst/>
        </a:prstGeom>
      </dgm:spPr>
      <dgm:t>
        <a:bodyPr/>
        <a:lstStyle/>
        <a:p>
          <a:endParaRPr lang="ru-RU"/>
        </a:p>
      </dgm:t>
    </dgm:pt>
    <dgm:pt modelId="{98996B18-35B4-4AFB-854E-A755FF35B6B8}" type="pres">
      <dgm:prSet presAssocID="{C5941CDA-1147-4669-A071-C5C135E440BC}" presName="level2hierChild" presStyleCnt="0"/>
      <dgm:spPr/>
    </dgm:pt>
    <dgm:pt modelId="{7681B562-43FF-4E91-BC2C-F4D9D1DF4AAD}" type="pres">
      <dgm:prSet presAssocID="{12C87D3F-FF27-4E58-B5F7-218239881DFB}" presName="conn2-1" presStyleLbl="parChTrans1D2" presStyleIdx="0" presStyleCnt="3"/>
      <dgm:spPr>
        <a:custGeom>
          <a:avLst/>
          <a:gdLst/>
          <a:ahLst/>
          <a:cxnLst/>
          <a:rect l="0" t="0" r="0" b="0"/>
          <a:pathLst>
            <a:path>
              <a:moveTo>
                <a:pt x="0" y="712183"/>
              </a:moveTo>
              <a:lnTo>
                <a:pt x="109685" y="712183"/>
              </a:lnTo>
              <a:lnTo>
                <a:pt x="109685" y="0"/>
              </a:lnTo>
              <a:lnTo>
                <a:pt x="219371" y="0"/>
              </a:lnTo>
            </a:path>
          </a:pathLst>
        </a:custGeom>
      </dgm:spPr>
      <dgm:t>
        <a:bodyPr/>
        <a:lstStyle/>
        <a:p>
          <a:endParaRPr lang="ru-RU"/>
        </a:p>
      </dgm:t>
    </dgm:pt>
    <dgm:pt modelId="{30EB27F0-0EEC-4025-8701-AAE40013A467}" type="pres">
      <dgm:prSet presAssocID="{12C87D3F-FF27-4E58-B5F7-218239881DFB}" presName="connTx" presStyleLbl="parChTrans1D2" presStyleIdx="0" presStyleCnt="3"/>
      <dgm:spPr/>
      <dgm:t>
        <a:bodyPr/>
        <a:lstStyle/>
        <a:p>
          <a:endParaRPr lang="ru-RU"/>
        </a:p>
      </dgm:t>
    </dgm:pt>
    <dgm:pt modelId="{83EF7A38-04BF-4B8C-946D-24853F574B04}" type="pres">
      <dgm:prSet presAssocID="{A23D53F3-8B81-49E2-9C2B-D428BE870486}" presName="root2" presStyleCnt="0"/>
      <dgm:spPr/>
    </dgm:pt>
    <dgm:pt modelId="{A930037D-6A48-4D2C-BEA6-B73C17A24DB3}" type="pres">
      <dgm:prSet presAssocID="{A23D53F3-8B81-49E2-9C2B-D428BE870486}" presName="LevelTwoTextNode" presStyleLbl="node2" presStyleIdx="0" presStyleCnt="3">
        <dgm:presLayoutVars>
          <dgm:chPref val="3"/>
        </dgm:presLayoutVars>
      </dgm:prSet>
      <dgm:spPr>
        <a:prstGeom prst="rect">
          <a:avLst/>
        </a:prstGeom>
      </dgm:spPr>
      <dgm:t>
        <a:bodyPr/>
        <a:lstStyle/>
        <a:p>
          <a:endParaRPr lang="ru-RU"/>
        </a:p>
      </dgm:t>
    </dgm:pt>
    <dgm:pt modelId="{56793025-8D03-4DBD-8929-B8B72D01FC54}" type="pres">
      <dgm:prSet presAssocID="{A23D53F3-8B81-49E2-9C2B-D428BE870486}" presName="level3hierChild" presStyleCnt="0"/>
      <dgm:spPr/>
    </dgm:pt>
    <dgm:pt modelId="{FAA31E77-C913-4A4F-8226-ACBC2374AD5B}" type="pres">
      <dgm:prSet presAssocID="{57B7E32A-0714-4D5C-A274-D74915FB457E}" presName="conn2-1" presStyleLbl="parChTrans1D3" presStyleIdx="0" presStyleCnt="3"/>
      <dgm:spPr>
        <a:custGeom>
          <a:avLst/>
          <a:gdLst/>
          <a:ahLst/>
          <a:cxnLst/>
          <a:rect l="0" t="0" r="0" b="0"/>
          <a:pathLst>
            <a:path>
              <a:moveTo>
                <a:pt x="0" y="45720"/>
              </a:moveTo>
              <a:lnTo>
                <a:pt x="219371" y="45720"/>
              </a:lnTo>
            </a:path>
          </a:pathLst>
        </a:custGeom>
      </dgm:spPr>
      <dgm:t>
        <a:bodyPr/>
        <a:lstStyle/>
        <a:p>
          <a:endParaRPr lang="ru-RU"/>
        </a:p>
      </dgm:t>
    </dgm:pt>
    <dgm:pt modelId="{A98389C8-C787-4BAF-A351-CF347B9F77B9}" type="pres">
      <dgm:prSet presAssocID="{57B7E32A-0714-4D5C-A274-D74915FB457E}" presName="connTx" presStyleLbl="parChTrans1D3" presStyleIdx="0" presStyleCnt="3"/>
      <dgm:spPr/>
      <dgm:t>
        <a:bodyPr/>
        <a:lstStyle/>
        <a:p>
          <a:endParaRPr lang="ru-RU"/>
        </a:p>
      </dgm:t>
    </dgm:pt>
    <dgm:pt modelId="{B85351D6-5B65-449D-9416-538B871664DF}" type="pres">
      <dgm:prSet presAssocID="{10BA39AB-0E41-481B-993F-33A6C22DD863}" presName="root2" presStyleCnt="0"/>
      <dgm:spPr/>
    </dgm:pt>
    <dgm:pt modelId="{2CBDF08A-DC36-4571-976E-AE0ACB41B6AF}" type="pres">
      <dgm:prSet presAssocID="{10BA39AB-0E41-481B-993F-33A6C22DD863}" presName="LevelTwoTextNode" presStyleLbl="node3" presStyleIdx="0" presStyleCnt="3">
        <dgm:presLayoutVars>
          <dgm:chPref val="3"/>
        </dgm:presLayoutVars>
      </dgm:prSet>
      <dgm:spPr>
        <a:prstGeom prst="rect">
          <a:avLst/>
        </a:prstGeom>
      </dgm:spPr>
      <dgm:t>
        <a:bodyPr/>
        <a:lstStyle/>
        <a:p>
          <a:endParaRPr lang="ru-RU"/>
        </a:p>
      </dgm:t>
    </dgm:pt>
    <dgm:pt modelId="{39B360D1-42AD-4D20-8918-148DCD1F996C}" type="pres">
      <dgm:prSet presAssocID="{10BA39AB-0E41-481B-993F-33A6C22DD863}" presName="level3hierChild" presStyleCnt="0"/>
      <dgm:spPr/>
    </dgm:pt>
    <dgm:pt modelId="{687B5582-4DE2-4ED5-B33A-C7577990CA8C}" type="pres">
      <dgm:prSet presAssocID="{327C360A-8334-4481-B613-E9E71ABD18A4}" presName="conn2-1" presStyleLbl="parChTrans1D4" presStyleIdx="0" presStyleCnt="6"/>
      <dgm:spPr>
        <a:custGeom>
          <a:avLst/>
          <a:gdLst/>
          <a:ahLst/>
          <a:cxnLst/>
          <a:rect l="0" t="0" r="0" b="0"/>
          <a:pathLst>
            <a:path>
              <a:moveTo>
                <a:pt x="0" y="408677"/>
              </a:moveTo>
              <a:lnTo>
                <a:pt x="109576" y="408677"/>
              </a:lnTo>
              <a:lnTo>
                <a:pt x="109576" y="0"/>
              </a:lnTo>
              <a:lnTo>
                <a:pt x="219152" y="0"/>
              </a:lnTo>
            </a:path>
          </a:pathLst>
        </a:custGeom>
      </dgm:spPr>
      <dgm:t>
        <a:bodyPr/>
        <a:lstStyle/>
        <a:p>
          <a:endParaRPr lang="ru-RU"/>
        </a:p>
      </dgm:t>
    </dgm:pt>
    <dgm:pt modelId="{AF679DB8-59E1-465D-BA37-B0D09901FE16}" type="pres">
      <dgm:prSet presAssocID="{327C360A-8334-4481-B613-E9E71ABD18A4}" presName="connTx" presStyleLbl="parChTrans1D4" presStyleIdx="0" presStyleCnt="6"/>
      <dgm:spPr/>
      <dgm:t>
        <a:bodyPr/>
        <a:lstStyle/>
        <a:p>
          <a:endParaRPr lang="ru-RU"/>
        </a:p>
      </dgm:t>
    </dgm:pt>
    <dgm:pt modelId="{C1E5279B-7929-4B4A-93EA-498B0850FE30}" type="pres">
      <dgm:prSet presAssocID="{8A0E27B0-7A71-4B40-83EA-34DDD08D00A7}" presName="root2" presStyleCnt="0"/>
      <dgm:spPr/>
    </dgm:pt>
    <dgm:pt modelId="{720A85C8-15A1-495D-85C3-6F6853A109FF}" type="pres">
      <dgm:prSet presAssocID="{8A0E27B0-7A71-4B40-83EA-34DDD08D00A7}" presName="LevelTwoTextNode" presStyleLbl="node4" presStyleIdx="0" presStyleCnt="6" custScaleX="120906" custLinFactNeighborX="-20" custLinFactNeighborY="2791">
        <dgm:presLayoutVars>
          <dgm:chPref val="3"/>
        </dgm:presLayoutVars>
      </dgm:prSet>
      <dgm:spPr>
        <a:prstGeom prst="rect">
          <a:avLst/>
        </a:prstGeom>
      </dgm:spPr>
      <dgm:t>
        <a:bodyPr/>
        <a:lstStyle/>
        <a:p>
          <a:endParaRPr lang="ru-RU"/>
        </a:p>
      </dgm:t>
    </dgm:pt>
    <dgm:pt modelId="{024D9F97-C831-47B1-A2F7-B6374099CFDD}" type="pres">
      <dgm:prSet presAssocID="{8A0E27B0-7A71-4B40-83EA-34DDD08D00A7}" presName="level3hierChild" presStyleCnt="0"/>
      <dgm:spPr/>
    </dgm:pt>
    <dgm:pt modelId="{6225CF1F-455F-42E4-AFE9-230806DAE089}" type="pres">
      <dgm:prSet presAssocID="{2318F545-BFB7-41F5-B06E-F2E4131B4C23}" presName="conn2-1" presStyleLbl="parChTrans1D4" presStyleIdx="1" presStyleCnt="6"/>
      <dgm:spPr>
        <a:custGeom>
          <a:avLst/>
          <a:gdLst/>
          <a:ahLst/>
          <a:cxnLst/>
          <a:rect l="0" t="0" r="0" b="0"/>
          <a:pathLst>
            <a:path>
              <a:moveTo>
                <a:pt x="0" y="45720"/>
              </a:moveTo>
              <a:lnTo>
                <a:pt x="219371" y="45720"/>
              </a:lnTo>
            </a:path>
          </a:pathLst>
        </a:custGeom>
      </dgm:spPr>
      <dgm:t>
        <a:bodyPr/>
        <a:lstStyle/>
        <a:p>
          <a:endParaRPr lang="ru-RU"/>
        </a:p>
      </dgm:t>
    </dgm:pt>
    <dgm:pt modelId="{6B6DD0D6-86D0-42FF-859B-8EC73AFE85EB}" type="pres">
      <dgm:prSet presAssocID="{2318F545-BFB7-41F5-B06E-F2E4131B4C23}" presName="connTx" presStyleLbl="parChTrans1D4" presStyleIdx="1" presStyleCnt="6"/>
      <dgm:spPr/>
      <dgm:t>
        <a:bodyPr/>
        <a:lstStyle/>
        <a:p>
          <a:endParaRPr lang="ru-RU"/>
        </a:p>
      </dgm:t>
    </dgm:pt>
    <dgm:pt modelId="{96B58923-D6BB-4B06-BC61-C586A9FB84D7}" type="pres">
      <dgm:prSet presAssocID="{6D55558B-1AF7-476B-85B9-010BEE21123F}" presName="root2" presStyleCnt="0"/>
      <dgm:spPr/>
    </dgm:pt>
    <dgm:pt modelId="{A9FD2FD1-A210-4D8A-BA52-4A26F781C46B}" type="pres">
      <dgm:prSet presAssocID="{6D55558B-1AF7-476B-85B9-010BEE21123F}" presName="LevelTwoTextNode" presStyleLbl="node4" presStyleIdx="1" presStyleCnt="6" custScaleX="122090">
        <dgm:presLayoutVars>
          <dgm:chPref val="3"/>
        </dgm:presLayoutVars>
      </dgm:prSet>
      <dgm:spPr>
        <a:prstGeom prst="rect">
          <a:avLst/>
        </a:prstGeom>
      </dgm:spPr>
      <dgm:t>
        <a:bodyPr/>
        <a:lstStyle/>
        <a:p>
          <a:endParaRPr lang="ru-RU"/>
        </a:p>
      </dgm:t>
    </dgm:pt>
    <dgm:pt modelId="{12A66BD3-2289-438C-8F82-75DCFDC65DD1}" type="pres">
      <dgm:prSet presAssocID="{6D55558B-1AF7-476B-85B9-010BEE21123F}" presName="level3hierChild" presStyleCnt="0"/>
      <dgm:spPr/>
    </dgm:pt>
    <dgm:pt modelId="{B010EA49-1C3D-48A4-A100-B52B2B20B73E}" type="pres">
      <dgm:prSet presAssocID="{A4C0BB4C-B638-431B-B7D5-53DC5F0588CE}" presName="conn2-1" presStyleLbl="parChTrans1D4" presStyleIdx="2" presStyleCnt="6"/>
      <dgm:spPr>
        <a:custGeom>
          <a:avLst/>
          <a:gdLst/>
          <a:ahLst/>
          <a:cxnLst/>
          <a:rect l="0" t="0" r="0" b="0"/>
          <a:pathLst>
            <a:path>
              <a:moveTo>
                <a:pt x="0" y="0"/>
              </a:moveTo>
              <a:lnTo>
                <a:pt x="109685" y="0"/>
              </a:lnTo>
              <a:lnTo>
                <a:pt x="109685" y="418010"/>
              </a:lnTo>
              <a:lnTo>
                <a:pt x="219371" y="418010"/>
              </a:lnTo>
            </a:path>
          </a:pathLst>
        </a:custGeom>
      </dgm:spPr>
      <dgm:t>
        <a:bodyPr/>
        <a:lstStyle/>
        <a:p>
          <a:endParaRPr lang="ru-RU"/>
        </a:p>
      </dgm:t>
    </dgm:pt>
    <dgm:pt modelId="{3AC6D837-6ED2-459D-B2D4-AE514DE2F459}" type="pres">
      <dgm:prSet presAssocID="{A4C0BB4C-B638-431B-B7D5-53DC5F0588CE}" presName="connTx" presStyleLbl="parChTrans1D4" presStyleIdx="2" presStyleCnt="6"/>
      <dgm:spPr/>
      <dgm:t>
        <a:bodyPr/>
        <a:lstStyle/>
        <a:p>
          <a:endParaRPr lang="ru-RU"/>
        </a:p>
      </dgm:t>
    </dgm:pt>
    <dgm:pt modelId="{1A021E67-41C6-4ABE-A4A5-86152C2DCB10}" type="pres">
      <dgm:prSet presAssocID="{0295C97E-8192-49EA-878C-4C66F5F68CFD}" presName="root2" presStyleCnt="0"/>
      <dgm:spPr/>
    </dgm:pt>
    <dgm:pt modelId="{9A8C5688-1753-41EC-8AEE-5159ABFCE466}" type="pres">
      <dgm:prSet presAssocID="{0295C97E-8192-49EA-878C-4C66F5F68CFD}" presName="LevelTwoTextNode" presStyleLbl="node4" presStyleIdx="2" presStyleCnt="6" custScaleX="121322">
        <dgm:presLayoutVars>
          <dgm:chPref val="3"/>
        </dgm:presLayoutVars>
      </dgm:prSet>
      <dgm:spPr>
        <a:prstGeom prst="rect">
          <a:avLst/>
        </a:prstGeom>
      </dgm:spPr>
      <dgm:t>
        <a:bodyPr/>
        <a:lstStyle/>
        <a:p>
          <a:endParaRPr lang="ru-RU"/>
        </a:p>
      </dgm:t>
    </dgm:pt>
    <dgm:pt modelId="{821EA91B-AF9A-4785-B4B9-CB855B656662}" type="pres">
      <dgm:prSet presAssocID="{0295C97E-8192-49EA-878C-4C66F5F68CFD}" presName="level3hierChild" presStyleCnt="0"/>
      <dgm:spPr/>
    </dgm:pt>
    <dgm:pt modelId="{7F494B2D-3DBC-4555-80DE-D2F596819097}" type="pres">
      <dgm:prSet presAssocID="{83B46C4F-84B6-4CFF-955D-61255950F264}" presName="conn2-1" presStyleLbl="parChTrans1D2" presStyleIdx="1" presStyleCnt="3"/>
      <dgm:spPr>
        <a:custGeom>
          <a:avLst/>
          <a:gdLst/>
          <a:ahLst/>
          <a:cxnLst/>
          <a:rect l="0" t="0" r="0" b="0"/>
          <a:pathLst>
            <a:path>
              <a:moveTo>
                <a:pt x="0" y="0"/>
              </a:moveTo>
              <a:lnTo>
                <a:pt x="109685" y="0"/>
              </a:lnTo>
              <a:lnTo>
                <a:pt x="109685" y="294173"/>
              </a:lnTo>
              <a:lnTo>
                <a:pt x="219371" y="294173"/>
              </a:lnTo>
            </a:path>
          </a:pathLst>
        </a:custGeom>
      </dgm:spPr>
      <dgm:t>
        <a:bodyPr/>
        <a:lstStyle/>
        <a:p>
          <a:endParaRPr lang="ru-RU"/>
        </a:p>
      </dgm:t>
    </dgm:pt>
    <dgm:pt modelId="{8F1EBA7D-EA20-443C-B8C3-DBA3A35A229A}" type="pres">
      <dgm:prSet presAssocID="{83B46C4F-84B6-4CFF-955D-61255950F264}" presName="connTx" presStyleLbl="parChTrans1D2" presStyleIdx="1" presStyleCnt="3"/>
      <dgm:spPr/>
      <dgm:t>
        <a:bodyPr/>
        <a:lstStyle/>
        <a:p>
          <a:endParaRPr lang="ru-RU"/>
        </a:p>
      </dgm:t>
    </dgm:pt>
    <dgm:pt modelId="{16C0B272-759F-4957-AADF-2FFD02DCC2FA}" type="pres">
      <dgm:prSet presAssocID="{E6AB56FB-29C0-4DB8-B883-90780910B17E}" presName="root2" presStyleCnt="0"/>
      <dgm:spPr/>
    </dgm:pt>
    <dgm:pt modelId="{B10D41AC-2354-4633-860E-B166E47E5386}" type="pres">
      <dgm:prSet presAssocID="{E6AB56FB-29C0-4DB8-B883-90780910B17E}" presName="LevelTwoTextNode" presStyleLbl="node2" presStyleIdx="1" presStyleCnt="3">
        <dgm:presLayoutVars>
          <dgm:chPref val="3"/>
        </dgm:presLayoutVars>
      </dgm:prSet>
      <dgm:spPr>
        <a:prstGeom prst="rect">
          <a:avLst/>
        </a:prstGeom>
      </dgm:spPr>
      <dgm:t>
        <a:bodyPr/>
        <a:lstStyle/>
        <a:p>
          <a:endParaRPr lang="ru-RU"/>
        </a:p>
      </dgm:t>
    </dgm:pt>
    <dgm:pt modelId="{E1FD26BD-6D7E-4A13-A2E8-8F407E9D9BB6}" type="pres">
      <dgm:prSet presAssocID="{E6AB56FB-29C0-4DB8-B883-90780910B17E}" presName="level3hierChild" presStyleCnt="0"/>
      <dgm:spPr/>
    </dgm:pt>
    <dgm:pt modelId="{DB832EDB-57F2-405B-8B25-5727561AE7D0}" type="pres">
      <dgm:prSet presAssocID="{58FCB4EE-BC00-4536-9710-64ECF5BD2B87}" presName="conn2-1" presStyleLbl="parChTrans1D3" presStyleIdx="1" presStyleCnt="3"/>
      <dgm:spPr>
        <a:custGeom>
          <a:avLst/>
          <a:gdLst/>
          <a:ahLst/>
          <a:cxnLst/>
          <a:rect l="0" t="0" r="0" b="0"/>
          <a:pathLst>
            <a:path>
              <a:moveTo>
                <a:pt x="0" y="45720"/>
              </a:moveTo>
              <a:lnTo>
                <a:pt x="219371" y="45720"/>
              </a:lnTo>
            </a:path>
          </a:pathLst>
        </a:custGeom>
      </dgm:spPr>
      <dgm:t>
        <a:bodyPr/>
        <a:lstStyle/>
        <a:p>
          <a:endParaRPr lang="ru-RU"/>
        </a:p>
      </dgm:t>
    </dgm:pt>
    <dgm:pt modelId="{7BED8D52-21CC-46B1-B318-CE44E7E96206}" type="pres">
      <dgm:prSet presAssocID="{58FCB4EE-BC00-4536-9710-64ECF5BD2B87}" presName="connTx" presStyleLbl="parChTrans1D3" presStyleIdx="1" presStyleCnt="3"/>
      <dgm:spPr/>
      <dgm:t>
        <a:bodyPr/>
        <a:lstStyle/>
        <a:p>
          <a:endParaRPr lang="ru-RU"/>
        </a:p>
      </dgm:t>
    </dgm:pt>
    <dgm:pt modelId="{88D22F34-65CE-43DA-A494-02CE724B623B}" type="pres">
      <dgm:prSet presAssocID="{1FBFDFA7-3CFC-489D-9DD8-9DDD342D61BD}" presName="root2" presStyleCnt="0"/>
      <dgm:spPr/>
    </dgm:pt>
    <dgm:pt modelId="{8869C2B0-02E5-4A2D-86EC-6E94AB3884DE}" type="pres">
      <dgm:prSet presAssocID="{1FBFDFA7-3CFC-489D-9DD8-9DDD342D61BD}" presName="LevelTwoTextNode" presStyleLbl="node3" presStyleIdx="1" presStyleCnt="3">
        <dgm:presLayoutVars>
          <dgm:chPref val="3"/>
        </dgm:presLayoutVars>
      </dgm:prSet>
      <dgm:spPr>
        <a:prstGeom prst="rect">
          <a:avLst/>
        </a:prstGeom>
      </dgm:spPr>
      <dgm:t>
        <a:bodyPr/>
        <a:lstStyle/>
        <a:p>
          <a:endParaRPr lang="ru-RU"/>
        </a:p>
      </dgm:t>
    </dgm:pt>
    <dgm:pt modelId="{7023C292-A1C9-4506-8AED-956465413E18}" type="pres">
      <dgm:prSet presAssocID="{1FBFDFA7-3CFC-489D-9DD8-9DDD342D61BD}" presName="level3hierChild" presStyleCnt="0"/>
      <dgm:spPr/>
    </dgm:pt>
    <dgm:pt modelId="{A612F4A2-26F2-4AC7-BF44-BA5CD1D7D18D}" type="pres">
      <dgm:prSet presAssocID="{B0D5472D-3486-40BF-8B3B-25459C5777C6}" presName="conn2-1" presStyleLbl="parChTrans1D4" presStyleIdx="3" presStyleCnt="6"/>
      <dgm:spPr>
        <a:custGeom>
          <a:avLst/>
          <a:gdLst/>
          <a:ahLst/>
          <a:cxnLst/>
          <a:rect l="0" t="0" r="0" b="0"/>
          <a:pathLst>
            <a:path>
              <a:moveTo>
                <a:pt x="0" y="45720"/>
              </a:moveTo>
              <a:lnTo>
                <a:pt x="219371" y="45720"/>
              </a:lnTo>
            </a:path>
          </a:pathLst>
        </a:custGeom>
      </dgm:spPr>
      <dgm:t>
        <a:bodyPr/>
        <a:lstStyle/>
        <a:p>
          <a:endParaRPr lang="ru-RU"/>
        </a:p>
      </dgm:t>
    </dgm:pt>
    <dgm:pt modelId="{61964981-84F5-474B-9613-F42E3FF03ED5}" type="pres">
      <dgm:prSet presAssocID="{B0D5472D-3486-40BF-8B3B-25459C5777C6}" presName="connTx" presStyleLbl="parChTrans1D4" presStyleIdx="3" presStyleCnt="6"/>
      <dgm:spPr/>
      <dgm:t>
        <a:bodyPr/>
        <a:lstStyle/>
        <a:p>
          <a:endParaRPr lang="ru-RU"/>
        </a:p>
      </dgm:t>
    </dgm:pt>
    <dgm:pt modelId="{5F9FE628-4D86-419A-8398-0FAFE86165A5}" type="pres">
      <dgm:prSet presAssocID="{68A4B19B-41DF-4370-B11E-2ED20675032E}" presName="root2" presStyleCnt="0"/>
      <dgm:spPr/>
    </dgm:pt>
    <dgm:pt modelId="{28394E5C-9615-479E-A2D5-524E6DC9C998}" type="pres">
      <dgm:prSet presAssocID="{68A4B19B-41DF-4370-B11E-2ED20675032E}" presName="LevelTwoTextNode" presStyleLbl="node4" presStyleIdx="3" presStyleCnt="6" custScaleX="120403">
        <dgm:presLayoutVars>
          <dgm:chPref val="3"/>
        </dgm:presLayoutVars>
      </dgm:prSet>
      <dgm:spPr>
        <a:prstGeom prst="rect">
          <a:avLst/>
        </a:prstGeom>
      </dgm:spPr>
      <dgm:t>
        <a:bodyPr/>
        <a:lstStyle/>
        <a:p>
          <a:endParaRPr lang="ru-RU"/>
        </a:p>
      </dgm:t>
    </dgm:pt>
    <dgm:pt modelId="{01A253B9-621C-4D8D-A01B-36D50DB5435F}" type="pres">
      <dgm:prSet presAssocID="{68A4B19B-41DF-4370-B11E-2ED20675032E}" presName="level3hierChild" presStyleCnt="0"/>
      <dgm:spPr/>
    </dgm:pt>
    <dgm:pt modelId="{10E22FCD-9F84-4BDC-8A08-EA0ACD2BD7B6}" type="pres">
      <dgm:prSet presAssocID="{10DB6182-F719-4009-BAFF-AEC07C24982E}" presName="conn2-1" presStyleLbl="parChTrans1D4" presStyleIdx="4" presStyleCnt="6"/>
      <dgm:spPr>
        <a:custGeom>
          <a:avLst/>
          <a:gdLst/>
          <a:ahLst/>
          <a:cxnLst/>
          <a:rect l="0" t="0" r="0" b="0"/>
          <a:pathLst>
            <a:path>
              <a:moveTo>
                <a:pt x="0" y="45720"/>
              </a:moveTo>
              <a:lnTo>
                <a:pt x="219371" y="45720"/>
              </a:lnTo>
            </a:path>
          </a:pathLst>
        </a:custGeom>
      </dgm:spPr>
      <dgm:t>
        <a:bodyPr/>
        <a:lstStyle/>
        <a:p>
          <a:endParaRPr lang="ru-RU"/>
        </a:p>
      </dgm:t>
    </dgm:pt>
    <dgm:pt modelId="{55B9718A-6B2C-4648-A7BC-C6B86187D9E3}" type="pres">
      <dgm:prSet presAssocID="{10DB6182-F719-4009-BAFF-AEC07C24982E}" presName="connTx" presStyleLbl="parChTrans1D4" presStyleIdx="4" presStyleCnt="6"/>
      <dgm:spPr/>
      <dgm:t>
        <a:bodyPr/>
        <a:lstStyle/>
        <a:p>
          <a:endParaRPr lang="ru-RU"/>
        </a:p>
      </dgm:t>
    </dgm:pt>
    <dgm:pt modelId="{1111B0A8-26B6-4F79-A470-817E758C2B60}" type="pres">
      <dgm:prSet presAssocID="{6DC469BC-6DA7-4AB2-B359-46372DD8412C}" presName="root2" presStyleCnt="0"/>
      <dgm:spPr/>
    </dgm:pt>
    <dgm:pt modelId="{71BD6086-5FE1-4EE9-8CCD-CA9E5A86343A}" type="pres">
      <dgm:prSet presAssocID="{6DC469BC-6DA7-4AB2-B359-46372DD8412C}" presName="LevelTwoTextNode" presStyleLbl="node4" presStyleIdx="4" presStyleCnt="6" custScaleY="201873">
        <dgm:presLayoutVars>
          <dgm:chPref val="3"/>
        </dgm:presLayoutVars>
      </dgm:prSet>
      <dgm:spPr>
        <a:prstGeom prst="rect">
          <a:avLst/>
        </a:prstGeom>
      </dgm:spPr>
      <dgm:t>
        <a:bodyPr/>
        <a:lstStyle/>
        <a:p>
          <a:endParaRPr lang="ru-RU"/>
        </a:p>
      </dgm:t>
    </dgm:pt>
    <dgm:pt modelId="{040CCD48-064B-4415-B334-FD85A2F9D635}" type="pres">
      <dgm:prSet presAssocID="{6DC469BC-6DA7-4AB2-B359-46372DD8412C}" presName="level3hierChild" presStyleCnt="0"/>
      <dgm:spPr/>
    </dgm:pt>
    <dgm:pt modelId="{7FE39E3A-8810-4C5D-96AC-3A6491C775CE}" type="pres">
      <dgm:prSet presAssocID="{8829579D-23E8-489A-AB64-A17A860B8A21}" presName="conn2-1" presStyleLbl="parChTrans1D2" presStyleIdx="2" presStyleCnt="3"/>
      <dgm:spPr>
        <a:custGeom>
          <a:avLst/>
          <a:gdLst/>
          <a:ahLst/>
          <a:cxnLst/>
          <a:rect l="0" t="0" r="0" b="0"/>
          <a:pathLst>
            <a:path>
              <a:moveTo>
                <a:pt x="0" y="0"/>
              </a:moveTo>
              <a:lnTo>
                <a:pt x="109685" y="0"/>
              </a:lnTo>
              <a:lnTo>
                <a:pt x="109685" y="712183"/>
              </a:lnTo>
              <a:lnTo>
                <a:pt x="219371" y="712183"/>
              </a:lnTo>
            </a:path>
          </a:pathLst>
        </a:custGeom>
      </dgm:spPr>
      <dgm:t>
        <a:bodyPr/>
        <a:lstStyle/>
        <a:p>
          <a:endParaRPr lang="ru-RU"/>
        </a:p>
      </dgm:t>
    </dgm:pt>
    <dgm:pt modelId="{19FB4A20-801C-4350-B70D-66E4883E2B42}" type="pres">
      <dgm:prSet presAssocID="{8829579D-23E8-489A-AB64-A17A860B8A21}" presName="connTx" presStyleLbl="parChTrans1D2" presStyleIdx="2" presStyleCnt="3"/>
      <dgm:spPr/>
      <dgm:t>
        <a:bodyPr/>
        <a:lstStyle/>
        <a:p>
          <a:endParaRPr lang="ru-RU"/>
        </a:p>
      </dgm:t>
    </dgm:pt>
    <dgm:pt modelId="{44A78774-34C5-47EC-869A-CF3344D1539B}" type="pres">
      <dgm:prSet presAssocID="{676C42D9-EB15-43A2-B8F0-27286BE4703B}" presName="root2" presStyleCnt="0"/>
      <dgm:spPr/>
    </dgm:pt>
    <dgm:pt modelId="{113E85EE-6633-47F1-ACAF-0E8BBB4998AB}" type="pres">
      <dgm:prSet presAssocID="{676C42D9-EB15-43A2-B8F0-27286BE4703B}" presName="LevelTwoTextNode" presStyleLbl="node2" presStyleIdx="2" presStyleCnt="3">
        <dgm:presLayoutVars>
          <dgm:chPref val="3"/>
        </dgm:presLayoutVars>
      </dgm:prSet>
      <dgm:spPr>
        <a:prstGeom prst="rect">
          <a:avLst/>
        </a:prstGeom>
      </dgm:spPr>
      <dgm:t>
        <a:bodyPr/>
        <a:lstStyle/>
        <a:p>
          <a:endParaRPr lang="ru-RU"/>
        </a:p>
      </dgm:t>
    </dgm:pt>
    <dgm:pt modelId="{EB09662A-94D0-44D9-82EE-4BCCFC94DB2C}" type="pres">
      <dgm:prSet presAssocID="{676C42D9-EB15-43A2-B8F0-27286BE4703B}" presName="level3hierChild" presStyleCnt="0"/>
      <dgm:spPr/>
    </dgm:pt>
    <dgm:pt modelId="{33CC79BC-48B5-4463-9A87-05BF78960AD9}" type="pres">
      <dgm:prSet presAssocID="{E813775E-8FA0-447C-B307-1D6D5EDEB90F}" presName="conn2-1" presStyleLbl="parChTrans1D3" presStyleIdx="2" presStyleCnt="3"/>
      <dgm:spPr>
        <a:custGeom>
          <a:avLst/>
          <a:gdLst/>
          <a:ahLst/>
          <a:cxnLst/>
          <a:rect l="0" t="0" r="0" b="0"/>
          <a:pathLst>
            <a:path>
              <a:moveTo>
                <a:pt x="0" y="45720"/>
              </a:moveTo>
              <a:lnTo>
                <a:pt x="219371" y="45720"/>
              </a:lnTo>
            </a:path>
          </a:pathLst>
        </a:custGeom>
      </dgm:spPr>
      <dgm:t>
        <a:bodyPr/>
        <a:lstStyle/>
        <a:p>
          <a:endParaRPr lang="ru-RU"/>
        </a:p>
      </dgm:t>
    </dgm:pt>
    <dgm:pt modelId="{BC0DE510-A733-4D14-AAAD-A313FE623A45}" type="pres">
      <dgm:prSet presAssocID="{E813775E-8FA0-447C-B307-1D6D5EDEB90F}" presName="connTx" presStyleLbl="parChTrans1D3" presStyleIdx="2" presStyleCnt="3"/>
      <dgm:spPr/>
      <dgm:t>
        <a:bodyPr/>
        <a:lstStyle/>
        <a:p>
          <a:endParaRPr lang="ru-RU"/>
        </a:p>
      </dgm:t>
    </dgm:pt>
    <dgm:pt modelId="{BA47CDA2-931D-4893-AD01-E725114EEEBC}" type="pres">
      <dgm:prSet presAssocID="{B40EAFDC-CD21-4300-9D03-A71B62F7AC42}" presName="root2" presStyleCnt="0"/>
      <dgm:spPr/>
    </dgm:pt>
    <dgm:pt modelId="{1C3A0743-63E3-487C-B3BB-D9E8C7636864}" type="pres">
      <dgm:prSet presAssocID="{B40EAFDC-CD21-4300-9D03-A71B62F7AC42}" presName="LevelTwoTextNode" presStyleLbl="node3" presStyleIdx="2" presStyleCnt="3">
        <dgm:presLayoutVars>
          <dgm:chPref val="3"/>
        </dgm:presLayoutVars>
      </dgm:prSet>
      <dgm:spPr>
        <a:prstGeom prst="rect">
          <a:avLst/>
        </a:prstGeom>
      </dgm:spPr>
      <dgm:t>
        <a:bodyPr/>
        <a:lstStyle/>
        <a:p>
          <a:endParaRPr lang="ru-RU"/>
        </a:p>
      </dgm:t>
    </dgm:pt>
    <dgm:pt modelId="{4F551137-3DDF-4D0B-85BA-B564025A287D}" type="pres">
      <dgm:prSet presAssocID="{B40EAFDC-CD21-4300-9D03-A71B62F7AC42}" presName="level3hierChild" presStyleCnt="0"/>
      <dgm:spPr/>
    </dgm:pt>
    <dgm:pt modelId="{149697B2-6AD7-43D7-82C2-7AA7A6E73B6B}" type="pres">
      <dgm:prSet presAssocID="{78FAEF21-DF32-4128-95D5-A57BA2878537}" presName="conn2-1" presStyleLbl="parChTrans1D4" presStyleIdx="5" presStyleCnt="6"/>
      <dgm:spPr>
        <a:custGeom>
          <a:avLst/>
          <a:gdLst/>
          <a:ahLst/>
          <a:cxnLst/>
          <a:rect l="0" t="0" r="0" b="0"/>
          <a:pathLst>
            <a:path>
              <a:moveTo>
                <a:pt x="0" y="45720"/>
              </a:moveTo>
              <a:lnTo>
                <a:pt x="219371" y="45720"/>
              </a:lnTo>
            </a:path>
          </a:pathLst>
        </a:custGeom>
      </dgm:spPr>
      <dgm:t>
        <a:bodyPr/>
        <a:lstStyle/>
        <a:p>
          <a:endParaRPr lang="ru-RU"/>
        </a:p>
      </dgm:t>
    </dgm:pt>
    <dgm:pt modelId="{1D9B31A9-EB2D-4D04-ADC1-10B59A16A3AF}" type="pres">
      <dgm:prSet presAssocID="{78FAEF21-DF32-4128-95D5-A57BA2878537}" presName="connTx" presStyleLbl="parChTrans1D4" presStyleIdx="5" presStyleCnt="6"/>
      <dgm:spPr/>
      <dgm:t>
        <a:bodyPr/>
        <a:lstStyle/>
        <a:p>
          <a:endParaRPr lang="ru-RU"/>
        </a:p>
      </dgm:t>
    </dgm:pt>
    <dgm:pt modelId="{B74B14FC-E31A-4A25-8A50-892CCE62B7E0}" type="pres">
      <dgm:prSet presAssocID="{6207DD1F-810F-49CA-8299-5CBC2717C562}" presName="root2" presStyleCnt="0"/>
      <dgm:spPr/>
    </dgm:pt>
    <dgm:pt modelId="{77F6FF98-EAC5-4EA7-9F45-082383E11F29}" type="pres">
      <dgm:prSet presAssocID="{6207DD1F-810F-49CA-8299-5CBC2717C562}" presName="LevelTwoTextNode" presStyleLbl="node4" presStyleIdx="5" presStyleCnt="6" custScaleX="120837">
        <dgm:presLayoutVars>
          <dgm:chPref val="3"/>
        </dgm:presLayoutVars>
      </dgm:prSet>
      <dgm:spPr>
        <a:prstGeom prst="rect">
          <a:avLst/>
        </a:prstGeom>
      </dgm:spPr>
      <dgm:t>
        <a:bodyPr/>
        <a:lstStyle/>
        <a:p>
          <a:endParaRPr lang="ru-RU"/>
        </a:p>
      </dgm:t>
    </dgm:pt>
    <dgm:pt modelId="{8DDC861D-F738-4506-89D5-92A01648FB43}" type="pres">
      <dgm:prSet presAssocID="{6207DD1F-810F-49CA-8299-5CBC2717C562}" presName="level3hierChild" presStyleCnt="0"/>
      <dgm:spPr/>
    </dgm:pt>
  </dgm:ptLst>
  <dgm:cxnLst>
    <dgm:cxn modelId="{73CBE350-F181-4909-8AA6-4DFBEC9B7E02}" type="presOf" srcId="{8A0E27B0-7A71-4B40-83EA-34DDD08D00A7}" destId="{720A85C8-15A1-495D-85C3-6F6853A109FF}" srcOrd="0" destOrd="0" presId="urn:microsoft.com/office/officeart/2008/layout/HorizontalMultiLevelHierarchy"/>
    <dgm:cxn modelId="{066D505C-B8D6-4A5B-BE9C-6492CB82832A}" srcId="{68A4B19B-41DF-4370-B11E-2ED20675032E}" destId="{6DC469BC-6DA7-4AB2-B359-46372DD8412C}" srcOrd="0" destOrd="0" parTransId="{10DB6182-F719-4009-BAFF-AEC07C24982E}" sibTransId="{79366575-266C-485C-8C0D-376773B33ACD}"/>
    <dgm:cxn modelId="{14DD2722-7194-4DCD-80FD-28950D623081}" type="presOf" srcId="{78FAEF21-DF32-4128-95D5-A57BA2878537}" destId="{149697B2-6AD7-43D7-82C2-7AA7A6E73B6B}" srcOrd="0" destOrd="0" presId="urn:microsoft.com/office/officeart/2008/layout/HorizontalMultiLevelHierarchy"/>
    <dgm:cxn modelId="{73212633-D3BF-4CFE-A1DB-2EEA996F6261}" srcId="{C5941CDA-1147-4669-A071-C5C135E440BC}" destId="{E6AB56FB-29C0-4DB8-B883-90780910B17E}" srcOrd="1" destOrd="0" parTransId="{83B46C4F-84B6-4CFF-955D-61255950F264}" sibTransId="{4A1A09C1-B458-4E81-8743-B5ED1FA2176F}"/>
    <dgm:cxn modelId="{4EE4E79B-A134-4F0F-8569-587C77591633}" srcId="{C5941CDA-1147-4669-A071-C5C135E440BC}" destId="{676C42D9-EB15-43A2-B8F0-27286BE4703B}" srcOrd="2" destOrd="0" parTransId="{8829579D-23E8-489A-AB64-A17A860B8A21}" sibTransId="{5DF15F22-E377-470F-AB4C-DC246A70C25E}"/>
    <dgm:cxn modelId="{6F0E274A-A7C1-4B8E-A893-EEF0B8FDF1D8}" type="presOf" srcId="{A23D53F3-8B81-49E2-9C2B-D428BE870486}" destId="{A930037D-6A48-4D2C-BEA6-B73C17A24DB3}" srcOrd="0" destOrd="0" presId="urn:microsoft.com/office/officeart/2008/layout/HorizontalMultiLevelHierarchy"/>
    <dgm:cxn modelId="{32B4C236-8541-4A9E-BFCF-F026CBC6E380}" type="presOf" srcId="{676C42D9-EB15-43A2-B8F0-27286BE4703B}" destId="{113E85EE-6633-47F1-ACAF-0E8BBB4998AB}" srcOrd="0" destOrd="0" presId="urn:microsoft.com/office/officeart/2008/layout/HorizontalMultiLevelHierarchy"/>
    <dgm:cxn modelId="{35C3AB05-92A3-4E89-898E-9A4EE18A97C4}" type="presOf" srcId="{A4C0BB4C-B638-431B-B7D5-53DC5F0588CE}" destId="{B010EA49-1C3D-48A4-A100-B52B2B20B73E}" srcOrd="0" destOrd="0" presId="urn:microsoft.com/office/officeart/2008/layout/HorizontalMultiLevelHierarchy"/>
    <dgm:cxn modelId="{E374660B-91EF-47AE-8C63-8DBC67CB6B5E}" type="presOf" srcId="{10DB6182-F719-4009-BAFF-AEC07C24982E}" destId="{10E22FCD-9F84-4BDC-8A08-EA0ACD2BD7B6}" srcOrd="0" destOrd="0" presId="urn:microsoft.com/office/officeart/2008/layout/HorizontalMultiLevelHierarchy"/>
    <dgm:cxn modelId="{E43DA689-3D19-4674-A032-84520899E9E1}" type="presOf" srcId="{327C360A-8334-4481-B613-E9E71ABD18A4}" destId="{687B5582-4DE2-4ED5-B33A-C7577990CA8C}" srcOrd="0" destOrd="0" presId="urn:microsoft.com/office/officeart/2008/layout/HorizontalMultiLevelHierarchy"/>
    <dgm:cxn modelId="{626D2E50-6744-4FE7-B9EB-878CA22BC572}" type="presOf" srcId="{8829579D-23E8-489A-AB64-A17A860B8A21}" destId="{19FB4A20-801C-4350-B70D-66E4883E2B42}" srcOrd="1" destOrd="0" presId="urn:microsoft.com/office/officeart/2008/layout/HorizontalMultiLevelHierarchy"/>
    <dgm:cxn modelId="{EC782DB1-407E-468D-9858-967F87B897AA}" type="presOf" srcId="{6D55558B-1AF7-476B-85B9-010BEE21123F}" destId="{A9FD2FD1-A210-4D8A-BA52-4A26F781C46B}" srcOrd="0" destOrd="0" presId="urn:microsoft.com/office/officeart/2008/layout/HorizontalMultiLevelHierarchy"/>
    <dgm:cxn modelId="{C9D2AB08-E4EC-4DF2-8ED4-330F02323C44}" type="presOf" srcId="{6DC469BC-6DA7-4AB2-B359-46372DD8412C}" destId="{71BD6086-5FE1-4EE9-8CCD-CA9E5A86343A}" srcOrd="0" destOrd="0" presId="urn:microsoft.com/office/officeart/2008/layout/HorizontalMultiLevelHierarchy"/>
    <dgm:cxn modelId="{DEA4CA8B-FC45-48C0-ABC4-55F5E2180354}" type="presOf" srcId="{78FAEF21-DF32-4128-95D5-A57BA2878537}" destId="{1D9B31A9-EB2D-4D04-ADC1-10B59A16A3AF}" srcOrd="1" destOrd="0" presId="urn:microsoft.com/office/officeart/2008/layout/HorizontalMultiLevelHierarchy"/>
    <dgm:cxn modelId="{A3811EA2-A528-4873-9523-83AC75F150D7}" srcId="{676C42D9-EB15-43A2-B8F0-27286BE4703B}" destId="{B40EAFDC-CD21-4300-9D03-A71B62F7AC42}" srcOrd="0" destOrd="0" parTransId="{E813775E-8FA0-447C-B307-1D6D5EDEB90F}" sibTransId="{6C3A91F2-991C-4846-8DDA-7CC31FA42E58}"/>
    <dgm:cxn modelId="{B7900B2C-D38D-42DA-8361-4E54E476050E}" type="presOf" srcId="{E6AB56FB-29C0-4DB8-B883-90780910B17E}" destId="{B10D41AC-2354-4633-860E-B166E47E5386}" srcOrd="0" destOrd="0" presId="urn:microsoft.com/office/officeart/2008/layout/HorizontalMultiLevelHierarchy"/>
    <dgm:cxn modelId="{1C0D8573-0669-4E5B-BD4D-929341925236}" srcId="{10BA39AB-0E41-481B-993F-33A6C22DD863}" destId="{6D55558B-1AF7-476B-85B9-010BEE21123F}" srcOrd="1" destOrd="0" parTransId="{2318F545-BFB7-41F5-B06E-F2E4131B4C23}" sibTransId="{92B57C2D-C64E-43B1-A940-A87BDA88C752}"/>
    <dgm:cxn modelId="{CDD86B04-8468-43EB-8F03-5A885304F39F}" srcId="{A23D53F3-8B81-49E2-9C2B-D428BE870486}" destId="{10BA39AB-0E41-481B-993F-33A6C22DD863}" srcOrd="0" destOrd="0" parTransId="{57B7E32A-0714-4D5C-A274-D74915FB457E}" sibTransId="{CA3734B9-A0F3-4638-8FDE-C63330564BC6}"/>
    <dgm:cxn modelId="{AC5BF984-AC72-469E-9D3E-6BD60C6C5506}" type="presOf" srcId="{57B7E32A-0714-4D5C-A274-D74915FB457E}" destId="{FAA31E77-C913-4A4F-8226-ACBC2374AD5B}" srcOrd="0" destOrd="0" presId="urn:microsoft.com/office/officeart/2008/layout/HorizontalMultiLevelHierarchy"/>
    <dgm:cxn modelId="{54C5587C-D10D-4763-A221-8D6CD11C27F3}" srcId="{B40EAFDC-CD21-4300-9D03-A71B62F7AC42}" destId="{6207DD1F-810F-49CA-8299-5CBC2717C562}" srcOrd="0" destOrd="0" parTransId="{78FAEF21-DF32-4128-95D5-A57BA2878537}" sibTransId="{421D2CEF-ECAD-43DD-8BE6-F98DD4E71E75}"/>
    <dgm:cxn modelId="{18F5D285-7EF9-493A-8945-2122AAECCC24}" type="presOf" srcId="{57B7E32A-0714-4D5C-A274-D74915FB457E}" destId="{A98389C8-C787-4BAF-A351-CF347B9F77B9}" srcOrd="1" destOrd="0" presId="urn:microsoft.com/office/officeart/2008/layout/HorizontalMultiLevelHierarchy"/>
    <dgm:cxn modelId="{E7C736A5-B7F1-420E-9FEC-3CE1C4FDBED8}" type="presOf" srcId="{58FCB4EE-BC00-4536-9710-64ECF5BD2B87}" destId="{DB832EDB-57F2-405B-8B25-5727561AE7D0}" srcOrd="0" destOrd="0" presId="urn:microsoft.com/office/officeart/2008/layout/HorizontalMultiLevelHierarchy"/>
    <dgm:cxn modelId="{A7FC1E0E-1EA5-4093-808A-B6DA033977F8}" type="presOf" srcId="{B0D5472D-3486-40BF-8B3B-25459C5777C6}" destId="{61964981-84F5-474B-9613-F42E3FF03ED5}" srcOrd="1" destOrd="0" presId="urn:microsoft.com/office/officeart/2008/layout/HorizontalMultiLevelHierarchy"/>
    <dgm:cxn modelId="{492AF188-EFE1-4342-8F5C-A8D90A1A0529}" type="presOf" srcId="{E813775E-8FA0-447C-B307-1D6D5EDEB90F}" destId="{33CC79BC-48B5-4463-9A87-05BF78960AD9}" srcOrd="0" destOrd="0" presId="urn:microsoft.com/office/officeart/2008/layout/HorizontalMultiLevelHierarchy"/>
    <dgm:cxn modelId="{E91AFF83-6604-4B38-B3D9-4F456B468BA3}" srcId="{E6AB56FB-29C0-4DB8-B883-90780910B17E}" destId="{1FBFDFA7-3CFC-489D-9DD8-9DDD342D61BD}" srcOrd="0" destOrd="0" parTransId="{58FCB4EE-BC00-4536-9710-64ECF5BD2B87}" sibTransId="{D43627B9-1950-4487-A0A4-300A5E311329}"/>
    <dgm:cxn modelId="{80B20445-5D54-486A-A3D8-3819CC74C726}" srcId="{10BA39AB-0E41-481B-993F-33A6C22DD863}" destId="{0295C97E-8192-49EA-878C-4C66F5F68CFD}" srcOrd="2" destOrd="0" parTransId="{A4C0BB4C-B638-431B-B7D5-53DC5F0588CE}" sibTransId="{1CE4C3B9-8F64-401E-BAFA-FF932F8BB419}"/>
    <dgm:cxn modelId="{DC6C11D5-F39B-4444-A7A3-079DBBC2E108}" type="presOf" srcId="{E813775E-8FA0-447C-B307-1D6D5EDEB90F}" destId="{BC0DE510-A733-4D14-AAAD-A313FE623A45}" srcOrd="1" destOrd="0" presId="urn:microsoft.com/office/officeart/2008/layout/HorizontalMultiLevelHierarchy"/>
    <dgm:cxn modelId="{281E40AD-D44A-448A-B917-CD11799DBC22}" type="presOf" srcId="{1FBFDFA7-3CFC-489D-9DD8-9DDD342D61BD}" destId="{8869C2B0-02E5-4A2D-86EC-6E94AB3884DE}" srcOrd="0" destOrd="0" presId="urn:microsoft.com/office/officeart/2008/layout/HorizontalMultiLevelHierarchy"/>
    <dgm:cxn modelId="{DBB25B47-B8C3-4137-8C7F-697C265273F2}" type="presOf" srcId="{2318F545-BFB7-41F5-B06E-F2E4131B4C23}" destId="{6225CF1F-455F-42E4-AFE9-230806DAE089}" srcOrd="0" destOrd="0" presId="urn:microsoft.com/office/officeart/2008/layout/HorizontalMultiLevelHierarchy"/>
    <dgm:cxn modelId="{B9A55D52-11DF-441F-AD60-A883BF1B0120}" type="presOf" srcId="{B40EAFDC-CD21-4300-9D03-A71B62F7AC42}" destId="{1C3A0743-63E3-487C-B3BB-D9E8C7636864}" srcOrd="0" destOrd="0" presId="urn:microsoft.com/office/officeart/2008/layout/HorizontalMultiLevelHierarchy"/>
    <dgm:cxn modelId="{9A53E191-47DA-4502-BF5F-EB10E1DFCCC9}" type="presOf" srcId="{10DB6182-F719-4009-BAFF-AEC07C24982E}" destId="{55B9718A-6B2C-4648-A7BC-C6B86187D9E3}" srcOrd="1" destOrd="0" presId="urn:microsoft.com/office/officeart/2008/layout/HorizontalMultiLevelHierarchy"/>
    <dgm:cxn modelId="{BA2C3557-C0CD-4621-905B-19DE27682C70}" type="presOf" srcId="{68A4B19B-41DF-4370-B11E-2ED20675032E}" destId="{28394E5C-9615-479E-A2D5-524E6DC9C998}" srcOrd="0" destOrd="0" presId="urn:microsoft.com/office/officeart/2008/layout/HorizontalMultiLevelHierarchy"/>
    <dgm:cxn modelId="{DB9D7D13-CE91-4AC9-BA52-59A805F74B27}" type="presOf" srcId="{327C360A-8334-4481-B613-E9E71ABD18A4}" destId="{AF679DB8-59E1-465D-BA37-B0D09901FE16}" srcOrd="1" destOrd="0" presId="urn:microsoft.com/office/officeart/2008/layout/HorizontalMultiLevelHierarchy"/>
    <dgm:cxn modelId="{B058023B-8DCD-4945-9417-DDB1097C2D94}" type="presOf" srcId="{C5941CDA-1147-4669-A071-C5C135E440BC}" destId="{01F73F78-ACD9-48A8-8BB8-C6BED3A8EFA2}" srcOrd="0" destOrd="0" presId="urn:microsoft.com/office/officeart/2008/layout/HorizontalMultiLevelHierarchy"/>
    <dgm:cxn modelId="{ED7F72B0-68DD-4059-9F24-65B468A349E8}" type="presOf" srcId="{A4C0BB4C-B638-431B-B7D5-53DC5F0588CE}" destId="{3AC6D837-6ED2-459D-B2D4-AE514DE2F459}" srcOrd="1" destOrd="0" presId="urn:microsoft.com/office/officeart/2008/layout/HorizontalMultiLevelHierarchy"/>
    <dgm:cxn modelId="{EED0BD53-4B6B-43F7-ACDA-D9B79FE3BAB0}" type="presOf" srcId="{12C87D3F-FF27-4E58-B5F7-218239881DFB}" destId="{30EB27F0-0EEC-4025-8701-AAE40013A467}" srcOrd="1" destOrd="0" presId="urn:microsoft.com/office/officeart/2008/layout/HorizontalMultiLevelHierarchy"/>
    <dgm:cxn modelId="{1715D9EE-6DED-43B6-9A78-7E05EF7D1667}" srcId="{C5941CDA-1147-4669-A071-C5C135E440BC}" destId="{A23D53F3-8B81-49E2-9C2B-D428BE870486}" srcOrd="0" destOrd="0" parTransId="{12C87D3F-FF27-4E58-B5F7-218239881DFB}" sibTransId="{FFDE5749-B30F-462C-BEB3-4782D7198AA8}"/>
    <dgm:cxn modelId="{58F1A961-0286-4AC6-B804-83B53777EA99}" type="presOf" srcId="{83B46C4F-84B6-4CFF-955D-61255950F264}" destId="{8F1EBA7D-EA20-443C-B8C3-DBA3A35A229A}" srcOrd="1" destOrd="0" presId="urn:microsoft.com/office/officeart/2008/layout/HorizontalMultiLevelHierarchy"/>
    <dgm:cxn modelId="{CFB1945F-C5D4-4BFE-B54B-E0AB4B808D1B}" type="presOf" srcId="{58FCB4EE-BC00-4536-9710-64ECF5BD2B87}" destId="{7BED8D52-21CC-46B1-B318-CE44E7E96206}" srcOrd="1" destOrd="0" presId="urn:microsoft.com/office/officeart/2008/layout/HorizontalMultiLevelHierarchy"/>
    <dgm:cxn modelId="{2D4DC940-8754-4595-972A-20E387FB2559}" type="presOf" srcId="{0295C97E-8192-49EA-878C-4C66F5F68CFD}" destId="{9A8C5688-1753-41EC-8AEE-5159ABFCE466}" srcOrd="0" destOrd="0" presId="urn:microsoft.com/office/officeart/2008/layout/HorizontalMultiLevelHierarchy"/>
    <dgm:cxn modelId="{98B961EC-8BD5-4EDC-98AE-BDC0FC9B9661}" srcId="{4A44E5BF-161B-4DD0-AE27-D68EC8E85869}" destId="{C5941CDA-1147-4669-A071-C5C135E440BC}" srcOrd="0" destOrd="0" parTransId="{8B3CB2BC-7261-405F-9745-EC03A6326C4D}" sibTransId="{B0B726F8-A5F1-4E30-91CD-9B5FAD4CCDCA}"/>
    <dgm:cxn modelId="{41E2C258-413C-4C2F-BFB2-AF06FB20D5CE}" type="presOf" srcId="{2318F545-BFB7-41F5-B06E-F2E4131B4C23}" destId="{6B6DD0D6-86D0-42FF-859B-8EC73AFE85EB}" srcOrd="1" destOrd="0" presId="urn:microsoft.com/office/officeart/2008/layout/HorizontalMultiLevelHierarchy"/>
    <dgm:cxn modelId="{67399237-6108-4B46-88FE-AA7C8BB91F60}" type="presOf" srcId="{12C87D3F-FF27-4E58-B5F7-218239881DFB}" destId="{7681B562-43FF-4E91-BC2C-F4D9D1DF4AAD}" srcOrd="0" destOrd="0" presId="urn:microsoft.com/office/officeart/2008/layout/HorizontalMultiLevelHierarchy"/>
    <dgm:cxn modelId="{D78676A0-42E0-40A4-80B1-03C696A5A86A}" type="presOf" srcId="{4A44E5BF-161B-4DD0-AE27-D68EC8E85869}" destId="{B110C6B0-BD60-486C-93F6-5D6C9941A8A4}" srcOrd="0" destOrd="0" presId="urn:microsoft.com/office/officeart/2008/layout/HorizontalMultiLevelHierarchy"/>
    <dgm:cxn modelId="{D9656CFD-860B-43B4-9F30-131319892E94}" srcId="{10BA39AB-0E41-481B-993F-33A6C22DD863}" destId="{8A0E27B0-7A71-4B40-83EA-34DDD08D00A7}" srcOrd="0" destOrd="0" parTransId="{327C360A-8334-4481-B613-E9E71ABD18A4}" sibTransId="{8B122F8F-5218-44C0-8B45-77F8DC1C584C}"/>
    <dgm:cxn modelId="{5BE793A1-4AA7-4705-9BD3-0DE8A745FDBA}" srcId="{1FBFDFA7-3CFC-489D-9DD8-9DDD342D61BD}" destId="{68A4B19B-41DF-4370-B11E-2ED20675032E}" srcOrd="0" destOrd="0" parTransId="{B0D5472D-3486-40BF-8B3B-25459C5777C6}" sibTransId="{D98AA548-2D53-49E5-9A44-8EEFE6FAF4A3}"/>
    <dgm:cxn modelId="{3E3BA3ED-1D9C-47CD-87FA-3BB705F625EA}" type="presOf" srcId="{10BA39AB-0E41-481B-993F-33A6C22DD863}" destId="{2CBDF08A-DC36-4571-976E-AE0ACB41B6AF}" srcOrd="0" destOrd="0" presId="urn:microsoft.com/office/officeart/2008/layout/HorizontalMultiLevelHierarchy"/>
    <dgm:cxn modelId="{2A8819C9-CBAD-49C5-8F16-02813121F06E}" type="presOf" srcId="{8829579D-23E8-489A-AB64-A17A860B8A21}" destId="{7FE39E3A-8810-4C5D-96AC-3A6491C775CE}" srcOrd="0" destOrd="0" presId="urn:microsoft.com/office/officeart/2008/layout/HorizontalMultiLevelHierarchy"/>
    <dgm:cxn modelId="{21474FAF-1613-4CF2-8C2A-EC93C6E72374}" type="presOf" srcId="{83B46C4F-84B6-4CFF-955D-61255950F264}" destId="{7F494B2D-3DBC-4555-80DE-D2F596819097}" srcOrd="0" destOrd="0" presId="urn:microsoft.com/office/officeart/2008/layout/HorizontalMultiLevelHierarchy"/>
    <dgm:cxn modelId="{717A184E-AB9A-4678-A2B3-D458E13FF8EE}" type="presOf" srcId="{6207DD1F-810F-49CA-8299-5CBC2717C562}" destId="{77F6FF98-EAC5-4EA7-9F45-082383E11F29}" srcOrd="0" destOrd="0" presId="urn:microsoft.com/office/officeart/2008/layout/HorizontalMultiLevelHierarchy"/>
    <dgm:cxn modelId="{455882DC-22D9-4902-9598-6F31BFC91373}" type="presOf" srcId="{B0D5472D-3486-40BF-8B3B-25459C5777C6}" destId="{A612F4A2-26F2-4AC7-BF44-BA5CD1D7D18D}" srcOrd="0" destOrd="0" presId="urn:microsoft.com/office/officeart/2008/layout/HorizontalMultiLevelHierarchy"/>
    <dgm:cxn modelId="{90145F25-5B13-4CB2-A4AD-9AFD7E5AC010}" type="presParOf" srcId="{B110C6B0-BD60-486C-93F6-5D6C9941A8A4}" destId="{2608A0B2-3CAE-42F8-BFBE-18BB886B327C}" srcOrd="0" destOrd="0" presId="urn:microsoft.com/office/officeart/2008/layout/HorizontalMultiLevelHierarchy"/>
    <dgm:cxn modelId="{0DD5BF6D-07B6-4776-AAFC-DD9FE02C17FD}" type="presParOf" srcId="{2608A0B2-3CAE-42F8-BFBE-18BB886B327C}" destId="{01F73F78-ACD9-48A8-8BB8-C6BED3A8EFA2}" srcOrd="0" destOrd="0" presId="urn:microsoft.com/office/officeart/2008/layout/HorizontalMultiLevelHierarchy"/>
    <dgm:cxn modelId="{1B284CAE-0902-4A32-8096-7843C64F97CD}" type="presParOf" srcId="{2608A0B2-3CAE-42F8-BFBE-18BB886B327C}" destId="{98996B18-35B4-4AFB-854E-A755FF35B6B8}" srcOrd="1" destOrd="0" presId="urn:microsoft.com/office/officeart/2008/layout/HorizontalMultiLevelHierarchy"/>
    <dgm:cxn modelId="{ADFCDDA9-AB48-46CD-94EA-2F7D0104CB9B}" type="presParOf" srcId="{98996B18-35B4-4AFB-854E-A755FF35B6B8}" destId="{7681B562-43FF-4E91-BC2C-F4D9D1DF4AAD}" srcOrd="0" destOrd="0" presId="urn:microsoft.com/office/officeart/2008/layout/HorizontalMultiLevelHierarchy"/>
    <dgm:cxn modelId="{6FAE5D1E-5B85-412E-BE81-ECFA90F12463}" type="presParOf" srcId="{7681B562-43FF-4E91-BC2C-F4D9D1DF4AAD}" destId="{30EB27F0-0EEC-4025-8701-AAE40013A467}" srcOrd="0" destOrd="0" presId="urn:microsoft.com/office/officeart/2008/layout/HorizontalMultiLevelHierarchy"/>
    <dgm:cxn modelId="{31237283-7894-4199-AD0C-55DD68323DC0}" type="presParOf" srcId="{98996B18-35B4-4AFB-854E-A755FF35B6B8}" destId="{83EF7A38-04BF-4B8C-946D-24853F574B04}" srcOrd="1" destOrd="0" presId="urn:microsoft.com/office/officeart/2008/layout/HorizontalMultiLevelHierarchy"/>
    <dgm:cxn modelId="{0A7FD473-9C81-4FB8-8492-FF18E14CC1C9}" type="presParOf" srcId="{83EF7A38-04BF-4B8C-946D-24853F574B04}" destId="{A930037D-6A48-4D2C-BEA6-B73C17A24DB3}" srcOrd="0" destOrd="0" presId="urn:microsoft.com/office/officeart/2008/layout/HorizontalMultiLevelHierarchy"/>
    <dgm:cxn modelId="{73FAF161-5B9A-42A4-97F6-9FB3E64AD93B}" type="presParOf" srcId="{83EF7A38-04BF-4B8C-946D-24853F574B04}" destId="{56793025-8D03-4DBD-8929-B8B72D01FC54}" srcOrd="1" destOrd="0" presId="urn:microsoft.com/office/officeart/2008/layout/HorizontalMultiLevelHierarchy"/>
    <dgm:cxn modelId="{1BFF322C-2B34-4DD9-ABB7-4425EDD738D5}" type="presParOf" srcId="{56793025-8D03-4DBD-8929-B8B72D01FC54}" destId="{FAA31E77-C913-4A4F-8226-ACBC2374AD5B}" srcOrd="0" destOrd="0" presId="urn:microsoft.com/office/officeart/2008/layout/HorizontalMultiLevelHierarchy"/>
    <dgm:cxn modelId="{5C31B361-8BBD-4731-B155-3B406E9A4CD9}" type="presParOf" srcId="{FAA31E77-C913-4A4F-8226-ACBC2374AD5B}" destId="{A98389C8-C787-4BAF-A351-CF347B9F77B9}" srcOrd="0" destOrd="0" presId="urn:microsoft.com/office/officeart/2008/layout/HorizontalMultiLevelHierarchy"/>
    <dgm:cxn modelId="{D43C786D-B0C0-4499-B968-00C8BE4F2E2E}" type="presParOf" srcId="{56793025-8D03-4DBD-8929-B8B72D01FC54}" destId="{B85351D6-5B65-449D-9416-538B871664DF}" srcOrd="1" destOrd="0" presId="urn:microsoft.com/office/officeart/2008/layout/HorizontalMultiLevelHierarchy"/>
    <dgm:cxn modelId="{8D427F41-54D0-4A89-A9C4-891C39FD742C}" type="presParOf" srcId="{B85351D6-5B65-449D-9416-538B871664DF}" destId="{2CBDF08A-DC36-4571-976E-AE0ACB41B6AF}" srcOrd="0" destOrd="0" presId="urn:microsoft.com/office/officeart/2008/layout/HorizontalMultiLevelHierarchy"/>
    <dgm:cxn modelId="{7EA14B8F-507F-4C3A-A046-201B7AD8D788}" type="presParOf" srcId="{B85351D6-5B65-449D-9416-538B871664DF}" destId="{39B360D1-42AD-4D20-8918-148DCD1F996C}" srcOrd="1" destOrd="0" presId="urn:microsoft.com/office/officeart/2008/layout/HorizontalMultiLevelHierarchy"/>
    <dgm:cxn modelId="{C8A40D41-33F0-4093-AA4A-F179FBD42273}" type="presParOf" srcId="{39B360D1-42AD-4D20-8918-148DCD1F996C}" destId="{687B5582-4DE2-4ED5-B33A-C7577990CA8C}" srcOrd="0" destOrd="0" presId="urn:microsoft.com/office/officeart/2008/layout/HorizontalMultiLevelHierarchy"/>
    <dgm:cxn modelId="{A0839E21-8A71-4F11-99C3-B9EF651E4616}" type="presParOf" srcId="{687B5582-4DE2-4ED5-B33A-C7577990CA8C}" destId="{AF679DB8-59E1-465D-BA37-B0D09901FE16}" srcOrd="0" destOrd="0" presId="urn:microsoft.com/office/officeart/2008/layout/HorizontalMultiLevelHierarchy"/>
    <dgm:cxn modelId="{B56D7EC4-4479-4C15-BC70-82846FEEBDC1}" type="presParOf" srcId="{39B360D1-42AD-4D20-8918-148DCD1F996C}" destId="{C1E5279B-7929-4B4A-93EA-498B0850FE30}" srcOrd="1" destOrd="0" presId="urn:microsoft.com/office/officeart/2008/layout/HorizontalMultiLevelHierarchy"/>
    <dgm:cxn modelId="{B9CD7442-0BE3-4E61-AC1E-60E22A273705}" type="presParOf" srcId="{C1E5279B-7929-4B4A-93EA-498B0850FE30}" destId="{720A85C8-15A1-495D-85C3-6F6853A109FF}" srcOrd="0" destOrd="0" presId="urn:microsoft.com/office/officeart/2008/layout/HorizontalMultiLevelHierarchy"/>
    <dgm:cxn modelId="{21405727-E427-4A20-BD0D-1549C2AA3767}" type="presParOf" srcId="{C1E5279B-7929-4B4A-93EA-498B0850FE30}" destId="{024D9F97-C831-47B1-A2F7-B6374099CFDD}" srcOrd="1" destOrd="0" presId="urn:microsoft.com/office/officeart/2008/layout/HorizontalMultiLevelHierarchy"/>
    <dgm:cxn modelId="{3C151FCB-563C-482D-A20D-D13823F8101A}" type="presParOf" srcId="{39B360D1-42AD-4D20-8918-148DCD1F996C}" destId="{6225CF1F-455F-42E4-AFE9-230806DAE089}" srcOrd="2" destOrd="0" presId="urn:microsoft.com/office/officeart/2008/layout/HorizontalMultiLevelHierarchy"/>
    <dgm:cxn modelId="{1339269A-C63C-4F43-B0E8-468A51578BD4}" type="presParOf" srcId="{6225CF1F-455F-42E4-AFE9-230806DAE089}" destId="{6B6DD0D6-86D0-42FF-859B-8EC73AFE85EB}" srcOrd="0" destOrd="0" presId="urn:microsoft.com/office/officeart/2008/layout/HorizontalMultiLevelHierarchy"/>
    <dgm:cxn modelId="{A6FE1BB1-1AB8-4073-A6C4-5801119A6C3F}" type="presParOf" srcId="{39B360D1-42AD-4D20-8918-148DCD1F996C}" destId="{96B58923-D6BB-4B06-BC61-C586A9FB84D7}" srcOrd="3" destOrd="0" presId="urn:microsoft.com/office/officeart/2008/layout/HorizontalMultiLevelHierarchy"/>
    <dgm:cxn modelId="{E8952D58-E189-4959-86B8-945426B9C3BC}" type="presParOf" srcId="{96B58923-D6BB-4B06-BC61-C586A9FB84D7}" destId="{A9FD2FD1-A210-4D8A-BA52-4A26F781C46B}" srcOrd="0" destOrd="0" presId="urn:microsoft.com/office/officeart/2008/layout/HorizontalMultiLevelHierarchy"/>
    <dgm:cxn modelId="{2E1D69A0-1FFF-44F2-B36C-B7173453F4D6}" type="presParOf" srcId="{96B58923-D6BB-4B06-BC61-C586A9FB84D7}" destId="{12A66BD3-2289-438C-8F82-75DCFDC65DD1}" srcOrd="1" destOrd="0" presId="urn:microsoft.com/office/officeart/2008/layout/HorizontalMultiLevelHierarchy"/>
    <dgm:cxn modelId="{7440BB83-9A32-4001-B72A-DE4B435326FF}" type="presParOf" srcId="{39B360D1-42AD-4D20-8918-148DCD1F996C}" destId="{B010EA49-1C3D-48A4-A100-B52B2B20B73E}" srcOrd="4" destOrd="0" presId="urn:microsoft.com/office/officeart/2008/layout/HorizontalMultiLevelHierarchy"/>
    <dgm:cxn modelId="{54E1858C-4B06-4D44-BC41-EE5199F0909F}" type="presParOf" srcId="{B010EA49-1C3D-48A4-A100-B52B2B20B73E}" destId="{3AC6D837-6ED2-459D-B2D4-AE514DE2F459}" srcOrd="0" destOrd="0" presId="urn:microsoft.com/office/officeart/2008/layout/HorizontalMultiLevelHierarchy"/>
    <dgm:cxn modelId="{D84574D4-7508-4AA7-94F9-95DB15F595B1}" type="presParOf" srcId="{39B360D1-42AD-4D20-8918-148DCD1F996C}" destId="{1A021E67-41C6-4ABE-A4A5-86152C2DCB10}" srcOrd="5" destOrd="0" presId="urn:microsoft.com/office/officeart/2008/layout/HorizontalMultiLevelHierarchy"/>
    <dgm:cxn modelId="{529C7538-C3AE-4280-BDC6-ADFC24AEDEC6}" type="presParOf" srcId="{1A021E67-41C6-4ABE-A4A5-86152C2DCB10}" destId="{9A8C5688-1753-41EC-8AEE-5159ABFCE466}" srcOrd="0" destOrd="0" presId="urn:microsoft.com/office/officeart/2008/layout/HorizontalMultiLevelHierarchy"/>
    <dgm:cxn modelId="{7F693006-F477-47FE-B1B1-0B2AA634D9ED}" type="presParOf" srcId="{1A021E67-41C6-4ABE-A4A5-86152C2DCB10}" destId="{821EA91B-AF9A-4785-B4B9-CB855B656662}" srcOrd="1" destOrd="0" presId="urn:microsoft.com/office/officeart/2008/layout/HorizontalMultiLevelHierarchy"/>
    <dgm:cxn modelId="{F84BCD67-3DCB-47A3-AC72-DEF70159281A}" type="presParOf" srcId="{98996B18-35B4-4AFB-854E-A755FF35B6B8}" destId="{7F494B2D-3DBC-4555-80DE-D2F596819097}" srcOrd="2" destOrd="0" presId="urn:microsoft.com/office/officeart/2008/layout/HorizontalMultiLevelHierarchy"/>
    <dgm:cxn modelId="{BEC076E3-D59A-4594-ADCA-8DE72DE69AC7}" type="presParOf" srcId="{7F494B2D-3DBC-4555-80DE-D2F596819097}" destId="{8F1EBA7D-EA20-443C-B8C3-DBA3A35A229A}" srcOrd="0" destOrd="0" presId="urn:microsoft.com/office/officeart/2008/layout/HorizontalMultiLevelHierarchy"/>
    <dgm:cxn modelId="{B03122C4-A378-4601-9ACA-6C105B5E5CE8}" type="presParOf" srcId="{98996B18-35B4-4AFB-854E-A755FF35B6B8}" destId="{16C0B272-759F-4957-AADF-2FFD02DCC2FA}" srcOrd="3" destOrd="0" presId="urn:microsoft.com/office/officeart/2008/layout/HorizontalMultiLevelHierarchy"/>
    <dgm:cxn modelId="{0E49D552-435C-4519-AD34-EEEDDF97D326}" type="presParOf" srcId="{16C0B272-759F-4957-AADF-2FFD02DCC2FA}" destId="{B10D41AC-2354-4633-860E-B166E47E5386}" srcOrd="0" destOrd="0" presId="urn:microsoft.com/office/officeart/2008/layout/HorizontalMultiLevelHierarchy"/>
    <dgm:cxn modelId="{A518E74C-7505-4E9F-BB63-53C8B66CAD51}" type="presParOf" srcId="{16C0B272-759F-4957-AADF-2FFD02DCC2FA}" destId="{E1FD26BD-6D7E-4A13-A2E8-8F407E9D9BB6}" srcOrd="1" destOrd="0" presId="urn:microsoft.com/office/officeart/2008/layout/HorizontalMultiLevelHierarchy"/>
    <dgm:cxn modelId="{CA526283-5A99-4D14-B97C-9C7F8F01F60D}" type="presParOf" srcId="{E1FD26BD-6D7E-4A13-A2E8-8F407E9D9BB6}" destId="{DB832EDB-57F2-405B-8B25-5727561AE7D0}" srcOrd="0" destOrd="0" presId="urn:microsoft.com/office/officeart/2008/layout/HorizontalMultiLevelHierarchy"/>
    <dgm:cxn modelId="{0DBA808F-3EDE-417D-B294-D425D3F06B10}" type="presParOf" srcId="{DB832EDB-57F2-405B-8B25-5727561AE7D0}" destId="{7BED8D52-21CC-46B1-B318-CE44E7E96206}" srcOrd="0" destOrd="0" presId="urn:microsoft.com/office/officeart/2008/layout/HorizontalMultiLevelHierarchy"/>
    <dgm:cxn modelId="{31E47C35-7207-43BA-878D-31CBA8EA38E2}" type="presParOf" srcId="{E1FD26BD-6D7E-4A13-A2E8-8F407E9D9BB6}" destId="{88D22F34-65CE-43DA-A494-02CE724B623B}" srcOrd="1" destOrd="0" presId="urn:microsoft.com/office/officeart/2008/layout/HorizontalMultiLevelHierarchy"/>
    <dgm:cxn modelId="{B59E953E-F191-4292-B5BB-9EACA7A5792D}" type="presParOf" srcId="{88D22F34-65CE-43DA-A494-02CE724B623B}" destId="{8869C2B0-02E5-4A2D-86EC-6E94AB3884DE}" srcOrd="0" destOrd="0" presId="urn:microsoft.com/office/officeart/2008/layout/HorizontalMultiLevelHierarchy"/>
    <dgm:cxn modelId="{9880665D-1138-4A58-9B73-86EE1C46C590}" type="presParOf" srcId="{88D22F34-65CE-43DA-A494-02CE724B623B}" destId="{7023C292-A1C9-4506-8AED-956465413E18}" srcOrd="1" destOrd="0" presId="urn:microsoft.com/office/officeart/2008/layout/HorizontalMultiLevelHierarchy"/>
    <dgm:cxn modelId="{2208A99D-6AB0-47DB-A76B-35E7EB735EFD}" type="presParOf" srcId="{7023C292-A1C9-4506-8AED-956465413E18}" destId="{A612F4A2-26F2-4AC7-BF44-BA5CD1D7D18D}" srcOrd="0" destOrd="0" presId="urn:microsoft.com/office/officeart/2008/layout/HorizontalMultiLevelHierarchy"/>
    <dgm:cxn modelId="{81FEC1B7-72C8-4B04-832D-D36010471518}" type="presParOf" srcId="{A612F4A2-26F2-4AC7-BF44-BA5CD1D7D18D}" destId="{61964981-84F5-474B-9613-F42E3FF03ED5}" srcOrd="0" destOrd="0" presId="urn:microsoft.com/office/officeart/2008/layout/HorizontalMultiLevelHierarchy"/>
    <dgm:cxn modelId="{E99915C0-EF0C-4F43-B8F4-AEEF3FCAEEAE}" type="presParOf" srcId="{7023C292-A1C9-4506-8AED-956465413E18}" destId="{5F9FE628-4D86-419A-8398-0FAFE86165A5}" srcOrd="1" destOrd="0" presId="urn:microsoft.com/office/officeart/2008/layout/HorizontalMultiLevelHierarchy"/>
    <dgm:cxn modelId="{DB1E87F8-46A1-4607-AD3D-8476AC2826DF}" type="presParOf" srcId="{5F9FE628-4D86-419A-8398-0FAFE86165A5}" destId="{28394E5C-9615-479E-A2D5-524E6DC9C998}" srcOrd="0" destOrd="0" presId="urn:microsoft.com/office/officeart/2008/layout/HorizontalMultiLevelHierarchy"/>
    <dgm:cxn modelId="{36104091-A6F0-4EB3-ABEB-6FFA03844CAB}" type="presParOf" srcId="{5F9FE628-4D86-419A-8398-0FAFE86165A5}" destId="{01A253B9-621C-4D8D-A01B-36D50DB5435F}" srcOrd="1" destOrd="0" presId="urn:microsoft.com/office/officeart/2008/layout/HorizontalMultiLevelHierarchy"/>
    <dgm:cxn modelId="{376A4DB2-D974-45B6-B206-08229295DC63}" type="presParOf" srcId="{01A253B9-621C-4D8D-A01B-36D50DB5435F}" destId="{10E22FCD-9F84-4BDC-8A08-EA0ACD2BD7B6}" srcOrd="0" destOrd="0" presId="urn:microsoft.com/office/officeart/2008/layout/HorizontalMultiLevelHierarchy"/>
    <dgm:cxn modelId="{41C68564-0FE2-41E1-8EEB-01F7B5998284}" type="presParOf" srcId="{10E22FCD-9F84-4BDC-8A08-EA0ACD2BD7B6}" destId="{55B9718A-6B2C-4648-A7BC-C6B86187D9E3}" srcOrd="0" destOrd="0" presId="urn:microsoft.com/office/officeart/2008/layout/HorizontalMultiLevelHierarchy"/>
    <dgm:cxn modelId="{2DB39698-F9D7-4F2F-A814-9FDED89D2B81}" type="presParOf" srcId="{01A253B9-621C-4D8D-A01B-36D50DB5435F}" destId="{1111B0A8-26B6-4F79-A470-817E758C2B60}" srcOrd="1" destOrd="0" presId="urn:microsoft.com/office/officeart/2008/layout/HorizontalMultiLevelHierarchy"/>
    <dgm:cxn modelId="{C4D18D0C-C633-4C00-8008-099FA6DEA412}" type="presParOf" srcId="{1111B0A8-26B6-4F79-A470-817E758C2B60}" destId="{71BD6086-5FE1-4EE9-8CCD-CA9E5A86343A}" srcOrd="0" destOrd="0" presId="urn:microsoft.com/office/officeart/2008/layout/HorizontalMultiLevelHierarchy"/>
    <dgm:cxn modelId="{2F2E8D3E-9AAE-4EAD-855A-A84866B954A8}" type="presParOf" srcId="{1111B0A8-26B6-4F79-A470-817E758C2B60}" destId="{040CCD48-064B-4415-B334-FD85A2F9D635}" srcOrd="1" destOrd="0" presId="urn:microsoft.com/office/officeart/2008/layout/HorizontalMultiLevelHierarchy"/>
    <dgm:cxn modelId="{CDB3C2AB-F9F1-4A00-A067-5773E9CF4C4A}" type="presParOf" srcId="{98996B18-35B4-4AFB-854E-A755FF35B6B8}" destId="{7FE39E3A-8810-4C5D-96AC-3A6491C775CE}" srcOrd="4" destOrd="0" presId="urn:microsoft.com/office/officeart/2008/layout/HorizontalMultiLevelHierarchy"/>
    <dgm:cxn modelId="{05DA4AC1-C70F-411B-A91E-FEEDE6E65800}" type="presParOf" srcId="{7FE39E3A-8810-4C5D-96AC-3A6491C775CE}" destId="{19FB4A20-801C-4350-B70D-66E4883E2B42}" srcOrd="0" destOrd="0" presId="urn:microsoft.com/office/officeart/2008/layout/HorizontalMultiLevelHierarchy"/>
    <dgm:cxn modelId="{43A90C27-8036-4350-A54E-97246CCE2A3D}" type="presParOf" srcId="{98996B18-35B4-4AFB-854E-A755FF35B6B8}" destId="{44A78774-34C5-47EC-869A-CF3344D1539B}" srcOrd="5" destOrd="0" presId="urn:microsoft.com/office/officeart/2008/layout/HorizontalMultiLevelHierarchy"/>
    <dgm:cxn modelId="{C5A1BAEC-F4D0-4E88-AC7F-0489DFAD9725}" type="presParOf" srcId="{44A78774-34C5-47EC-869A-CF3344D1539B}" destId="{113E85EE-6633-47F1-ACAF-0E8BBB4998AB}" srcOrd="0" destOrd="0" presId="urn:microsoft.com/office/officeart/2008/layout/HorizontalMultiLevelHierarchy"/>
    <dgm:cxn modelId="{035CD32B-7A92-458B-ADCD-52B66FD1A102}" type="presParOf" srcId="{44A78774-34C5-47EC-869A-CF3344D1539B}" destId="{EB09662A-94D0-44D9-82EE-4BCCFC94DB2C}" srcOrd="1" destOrd="0" presId="urn:microsoft.com/office/officeart/2008/layout/HorizontalMultiLevelHierarchy"/>
    <dgm:cxn modelId="{B9C736D6-EA8E-4A13-87BF-59F54E73351B}" type="presParOf" srcId="{EB09662A-94D0-44D9-82EE-4BCCFC94DB2C}" destId="{33CC79BC-48B5-4463-9A87-05BF78960AD9}" srcOrd="0" destOrd="0" presId="urn:microsoft.com/office/officeart/2008/layout/HorizontalMultiLevelHierarchy"/>
    <dgm:cxn modelId="{EB0A326A-88AF-4548-8983-94F2F6B68DEB}" type="presParOf" srcId="{33CC79BC-48B5-4463-9A87-05BF78960AD9}" destId="{BC0DE510-A733-4D14-AAAD-A313FE623A45}" srcOrd="0" destOrd="0" presId="urn:microsoft.com/office/officeart/2008/layout/HorizontalMultiLevelHierarchy"/>
    <dgm:cxn modelId="{BB5AF43C-9B7A-47E9-B3BC-72AB0F74171E}" type="presParOf" srcId="{EB09662A-94D0-44D9-82EE-4BCCFC94DB2C}" destId="{BA47CDA2-931D-4893-AD01-E725114EEEBC}" srcOrd="1" destOrd="0" presId="urn:microsoft.com/office/officeart/2008/layout/HorizontalMultiLevelHierarchy"/>
    <dgm:cxn modelId="{A0F9A5B6-8732-4786-B51A-D93D7088785E}" type="presParOf" srcId="{BA47CDA2-931D-4893-AD01-E725114EEEBC}" destId="{1C3A0743-63E3-487C-B3BB-D9E8C7636864}" srcOrd="0" destOrd="0" presId="urn:microsoft.com/office/officeart/2008/layout/HorizontalMultiLevelHierarchy"/>
    <dgm:cxn modelId="{F12D4FB6-F5F9-4978-86CF-1955C8128E96}" type="presParOf" srcId="{BA47CDA2-931D-4893-AD01-E725114EEEBC}" destId="{4F551137-3DDF-4D0B-85BA-B564025A287D}" srcOrd="1" destOrd="0" presId="urn:microsoft.com/office/officeart/2008/layout/HorizontalMultiLevelHierarchy"/>
    <dgm:cxn modelId="{3FDCDEB3-B12C-4700-A188-F43F9F9D521C}" type="presParOf" srcId="{4F551137-3DDF-4D0B-85BA-B564025A287D}" destId="{149697B2-6AD7-43D7-82C2-7AA7A6E73B6B}" srcOrd="0" destOrd="0" presId="urn:microsoft.com/office/officeart/2008/layout/HorizontalMultiLevelHierarchy"/>
    <dgm:cxn modelId="{C3F2DDB4-C143-4D46-85B7-6EA84EA2198F}" type="presParOf" srcId="{149697B2-6AD7-43D7-82C2-7AA7A6E73B6B}" destId="{1D9B31A9-EB2D-4D04-ADC1-10B59A16A3AF}" srcOrd="0" destOrd="0" presId="urn:microsoft.com/office/officeart/2008/layout/HorizontalMultiLevelHierarchy"/>
    <dgm:cxn modelId="{81986251-ECFB-407D-954F-23A3EF996E12}" type="presParOf" srcId="{4F551137-3DDF-4D0B-85BA-B564025A287D}" destId="{B74B14FC-E31A-4A25-8A50-892CCE62B7E0}" srcOrd="1" destOrd="0" presId="urn:microsoft.com/office/officeart/2008/layout/HorizontalMultiLevelHierarchy"/>
    <dgm:cxn modelId="{E3C3B0CC-AFF1-4F22-A7D1-95934CE4F155}" type="presParOf" srcId="{B74B14FC-E31A-4A25-8A50-892CCE62B7E0}" destId="{77F6FF98-EAC5-4EA7-9F45-082383E11F29}" srcOrd="0" destOrd="0" presId="urn:microsoft.com/office/officeart/2008/layout/HorizontalMultiLevelHierarchy"/>
    <dgm:cxn modelId="{49DC3DAB-5129-4FA7-ADCB-718C98B49376}" type="presParOf" srcId="{B74B14FC-E31A-4A25-8A50-892CCE62B7E0}" destId="{8DDC861D-F738-4506-89D5-92A01648FB43}" srcOrd="1" destOrd="0" presId="urn:microsoft.com/office/officeart/2008/layout/HorizontalMultiLevelHierarchy"/>
  </dgm:cxnLst>
  <dgm:bg/>
  <dgm:whole/>
  <dgm:extLst>
    <a:ext uri="http://schemas.microsoft.com/office/drawing/2008/diagram">
      <dsp:dataModelExt xmlns:dsp="http://schemas.microsoft.com/office/drawing/2008/diagram" relId="rId69"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60403217-BBE3-4564-A122-8C9BEA3FD63C}" type="doc">
      <dgm:prSet loTypeId="urn:microsoft.com/office/officeart/2005/8/layout/hierarchy2" loCatId="hierarchy" qsTypeId="urn:microsoft.com/office/officeart/2005/8/quickstyle/simple2" qsCatId="simple" csTypeId="urn:microsoft.com/office/officeart/2005/8/colors/accent1_1" csCatId="accent1" phldr="1"/>
      <dgm:spPr/>
      <dgm:t>
        <a:bodyPr/>
        <a:lstStyle/>
        <a:p>
          <a:endParaRPr lang="ru-RU"/>
        </a:p>
      </dgm:t>
    </dgm:pt>
    <dgm:pt modelId="{D7AA4A66-2D0A-4C57-895E-383CE35D38F1}">
      <dgm:prSet phldrT="[Текст]" custT="1"/>
      <dgm:spPr>
        <a:xfrm>
          <a:off x="2007547" y="337"/>
          <a:ext cx="1177044" cy="588522"/>
        </a:xfrm>
      </dgm:spPr>
      <dgm:t>
        <a:bodyPr/>
        <a:lstStyle/>
        <a:p>
          <a:pPr algn="ctr"/>
          <a:r>
            <a:rPr lang="ru-RU" sz="1200" b="0" i="1">
              <a:latin typeface="Times New Roman" panose="02020603050405020304" pitchFamily="18" charset="0"/>
              <a:ea typeface="+mn-ea"/>
              <a:cs typeface="Times New Roman" panose="02020603050405020304" pitchFamily="18" charset="0"/>
            </a:rPr>
            <a:t>Ғылыми баяндама </a:t>
          </a:r>
        </a:p>
      </dgm:t>
    </dgm:pt>
    <dgm:pt modelId="{854521EB-0FDE-4E23-A7C9-ADA0518A97C6}" type="parTrans" cxnId="{8BA74E83-98AE-48B3-A942-5495731C0192}">
      <dgm:prSet/>
      <dgm:spPr/>
      <dgm:t>
        <a:bodyPr/>
        <a:lstStyle/>
        <a:p>
          <a:pPr algn="ctr"/>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B0C9C645-8583-41B8-B0E4-539F9F432EDA}" type="sibTrans" cxnId="{8BA74E83-98AE-48B3-A942-5495731C0192}">
      <dgm:prSet/>
      <dgm:spPr/>
      <dgm:t>
        <a:bodyPr/>
        <a:lstStyle/>
        <a:p>
          <a:pPr algn="ctr"/>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DCE89AA2-66D6-4AEE-A3FC-3F0B0B676F07}">
      <dgm:prSet phldrT="[Текст]" custT="1"/>
      <dgm:spPr>
        <a:xfrm>
          <a:off x="583323" y="836038"/>
          <a:ext cx="1177044" cy="588522"/>
        </a:xfrm>
      </dgm:spPr>
      <dgm:t>
        <a:bodyPr/>
        <a:lstStyle/>
        <a:p>
          <a:pPr algn="ctr"/>
          <a:r>
            <a:rPr lang="ru-RU" sz="1200">
              <a:latin typeface="Times New Roman" panose="02020603050405020304" pitchFamily="18" charset="0"/>
              <a:ea typeface="+mn-ea"/>
              <a:cs typeface="Times New Roman" panose="02020603050405020304" pitchFamily="18" charset="0"/>
            </a:rPr>
            <a:t>мәтін стилі </a:t>
          </a:r>
        </a:p>
      </dgm:t>
    </dgm:pt>
    <dgm:pt modelId="{B656A289-7AB5-431E-8BA9-BA7FCEAA6474}" type="parTrans" cxnId="{6C6B47F8-D9DF-48FD-BA27-62E4B5FBD7DB}">
      <dgm:prSet/>
      <dgm:spPr>
        <a:xfrm>
          <a:off x="1171845" y="588859"/>
          <a:ext cx="1424223" cy="247179"/>
        </a:xfrm>
      </dgm:spPr>
      <dgm:t>
        <a:bodyPr/>
        <a:lstStyle/>
        <a:p>
          <a:pPr algn="ctr"/>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BB19C2B4-278A-4465-9EDE-8902568B3123}" type="sibTrans" cxnId="{6C6B47F8-D9DF-48FD-BA27-62E4B5FBD7DB}">
      <dgm:prSet/>
      <dgm:spPr/>
      <dgm:t>
        <a:bodyPr/>
        <a:lstStyle/>
        <a:p>
          <a:pPr algn="ctr"/>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5711D547-3AC6-4237-9A4C-3ECAEE82C501}">
      <dgm:prSet phldrT="[Текст]" custT="1"/>
      <dgm:spPr>
        <a:xfrm>
          <a:off x="877584" y="1671740"/>
          <a:ext cx="1177044" cy="588522"/>
        </a:xfrm>
      </dgm:spPr>
      <dgm:t>
        <a:bodyPr/>
        <a:lstStyle/>
        <a:p>
          <a:pPr algn="ctr"/>
          <a:r>
            <a:rPr lang="ru-RU" sz="1200">
              <a:latin typeface="Times New Roman" panose="02020603050405020304" pitchFamily="18" charset="0"/>
              <a:ea typeface="+mn-ea"/>
              <a:cs typeface="Times New Roman" panose="02020603050405020304" pitchFamily="18" charset="0"/>
            </a:rPr>
            <a:t>ғылыми стиль </a:t>
          </a:r>
        </a:p>
      </dgm:t>
    </dgm:pt>
    <dgm:pt modelId="{F70B4F0C-F4F3-4A20-A42C-FF956B36F223}" type="parTrans" cxnId="{3FC53CA7-0632-470D-98E5-CA2510ADF96C}">
      <dgm:prSet/>
      <dgm:spPr>
        <a:xfrm>
          <a:off x="701027" y="1424561"/>
          <a:ext cx="176556" cy="541440"/>
        </a:xfrm>
      </dgm:spPr>
      <dgm:t>
        <a:bodyPr/>
        <a:lstStyle/>
        <a:p>
          <a:pPr algn="ctr"/>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00D83CCA-D780-47F7-A20D-BC753333BB30}" type="sibTrans" cxnId="{3FC53CA7-0632-470D-98E5-CA2510ADF96C}">
      <dgm:prSet/>
      <dgm:spPr/>
      <dgm:t>
        <a:bodyPr/>
        <a:lstStyle/>
        <a:p>
          <a:pPr algn="ctr"/>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A81B13A1-DCBD-4728-8F17-C79174FABFA8}">
      <dgm:prSet phldrT="[Текст]" custT="1"/>
      <dgm:spPr>
        <a:xfrm>
          <a:off x="3431770" y="836038"/>
          <a:ext cx="1177044" cy="588522"/>
        </a:xfrm>
      </dgm:spPr>
      <dgm:t>
        <a:bodyPr/>
        <a:lstStyle/>
        <a:p>
          <a:pPr algn="ctr"/>
          <a:r>
            <a:rPr lang="ru-RU" sz="1200">
              <a:latin typeface="Times New Roman" panose="02020603050405020304" pitchFamily="18" charset="0"/>
              <a:ea typeface="+mn-ea"/>
              <a:cs typeface="Times New Roman" panose="02020603050405020304" pitchFamily="18" charset="0"/>
            </a:rPr>
            <a:t>мәтіндік орта </a:t>
          </a:r>
        </a:p>
      </dgm:t>
    </dgm:pt>
    <dgm:pt modelId="{4D7CF691-A4E1-4D8F-A3B5-B30E75ACBD4D}" type="parTrans" cxnId="{7A0DF9D2-F326-47A0-9084-2685CF7C44E5}">
      <dgm:prSet/>
      <dgm:spPr>
        <a:xfrm>
          <a:off x="2596069" y="588859"/>
          <a:ext cx="1424223" cy="247179"/>
        </a:xfrm>
      </dgm:spPr>
      <dgm:t>
        <a:bodyPr/>
        <a:lstStyle/>
        <a:p>
          <a:pPr algn="ctr"/>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486C2A4C-004A-4810-9FEB-6C32F6D3211C}" type="sibTrans" cxnId="{7A0DF9D2-F326-47A0-9084-2685CF7C44E5}">
      <dgm:prSet/>
      <dgm:spPr/>
      <dgm:t>
        <a:bodyPr/>
        <a:lstStyle/>
        <a:p>
          <a:pPr algn="ctr"/>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BB371098-960C-49CC-8A38-33552F8862A0}">
      <dgm:prSet phldrT="[Текст]" custT="1"/>
      <dgm:spPr>
        <a:xfrm>
          <a:off x="3726032" y="1671740"/>
          <a:ext cx="1177044" cy="588522"/>
        </a:xfrm>
      </dgm:spPr>
      <dgm:t>
        <a:bodyPr/>
        <a:lstStyle/>
        <a:p>
          <a:pPr algn="ctr"/>
          <a:r>
            <a:rPr lang="ru-RU" sz="1200">
              <a:latin typeface="Times New Roman" panose="02020603050405020304" pitchFamily="18" charset="0"/>
              <a:ea typeface="+mn-ea"/>
              <a:cs typeface="Times New Roman" panose="02020603050405020304" pitchFamily="18" charset="0"/>
            </a:rPr>
            <a:t>ғылыми дискурс </a:t>
          </a:r>
        </a:p>
      </dgm:t>
    </dgm:pt>
    <dgm:pt modelId="{E1909AEF-FE1C-4A7D-8121-E18AD92B8CAA}" type="parTrans" cxnId="{BBB28661-EEDE-4A2A-A7C4-0A05131A8C7D}">
      <dgm:prSet/>
      <dgm:spPr>
        <a:xfrm>
          <a:off x="3549475" y="1424561"/>
          <a:ext cx="176556" cy="541440"/>
        </a:xfrm>
      </dgm:spPr>
      <dgm:t>
        <a:bodyPr/>
        <a:lstStyle/>
        <a:p>
          <a:pPr algn="ctr"/>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671A24DC-05E2-49EE-8E4B-63A08CAEBB15}" type="sibTrans" cxnId="{BBB28661-EEDE-4A2A-A7C4-0A05131A8C7D}">
      <dgm:prSet/>
      <dgm:spPr/>
      <dgm:t>
        <a:bodyPr/>
        <a:lstStyle/>
        <a:p>
          <a:pPr algn="ctr"/>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E140E758-0DFA-48C7-8D6A-D4C619F98604}">
      <dgm:prSet custT="1"/>
      <dgm:spPr>
        <a:xfrm>
          <a:off x="2007547" y="836038"/>
          <a:ext cx="1177044" cy="588522"/>
        </a:xfrm>
      </dgm:spPr>
      <dgm:t>
        <a:bodyPr/>
        <a:lstStyle/>
        <a:p>
          <a:pPr algn="ctr"/>
          <a:r>
            <a:rPr lang="ru-RU" sz="1200">
              <a:latin typeface="Times New Roman" panose="02020603050405020304" pitchFamily="18" charset="0"/>
              <a:ea typeface="+mn-ea"/>
              <a:cs typeface="Times New Roman" panose="02020603050405020304" pitchFamily="18" charset="0"/>
            </a:rPr>
            <a:t>мәтін мазмұны </a:t>
          </a:r>
        </a:p>
      </dgm:t>
    </dgm:pt>
    <dgm:pt modelId="{99E5C3F7-DA9D-4079-B2B7-BDE48E5D5E6C}" type="parTrans" cxnId="{8AACBFB1-A6AB-43D9-AEC7-FA5DBD962FAE}">
      <dgm:prSet/>
      <dgm:spPr>
        <a:xfrm>
          <a:off x="2550349" y="588859"/>
          <a:ext cx="91440" cy="247179"/>
        </a:xfrm>
      </dgm:spPr>
      <dgm:t>
        <a:bodyPr/>
        <a:lstStyle/>
        <a:p>
          <a:pPr algn="ctr"/>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5D3E00CB-B690-4345-B45A-32C61AFCCCE6}" type="sibTrans" cxnId="{8AACBFB1-A6AB-43D9-AEC7-FA5DBD962FAE}">
      <dgm:prSet/>
      <dgm:spPr/>
      <dgm:t>
        <a:bodyPr/>
        <a:lstStyle/>
        <a:p>
          <a:pPr algn="ctr"/>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313E637D-F2A0-4F6D-9F00-DE3FB8ED012F}">
      <dgm:prSet custT="1"/>
      <dgm:spPr>
        <a:xfrm>
          <a:off x="2301808" y="1671740"/>
          <a:ext cx="1177044" cy="588522"/>
        </a:xfrm>
      </dgm:spPr>
      <dgm:t>
        <a:bodyPr/>
        <a:lstStyle/>
        <a:p>
          <a:pPr algn="ctr"/>
          <a:r>
            <a:rPr lang="ru-RU" sz="1200">
              <a:latin typeface="Times New Roman" panose="02020603050405020304" pitchFamily="18" charset="0"/>
              <a:ea typeface="+mn-ea"/>
              <a:cs typeface="Times New Roman" panose="02020603050405020304" pitchFamily="18" charset="0"/>
            </a:rPr>
            <a:t>ғылыми ақпарат </a:t>
          </a:r>
        </a:p>
      </dgm:t>
    </dgm:pt>
    <dgm:pt modelId="{A8D8163F-64F3-43F2-A6B0-ACD2849E3D96}" type="parTrans" cxnId="{A4A7FE88-F112-4D00-A140-A1B8141607A6}">
      <dgm:prSet/>
      <dgm:spPr>
        <a:xfrm>
          <a:off x="2125251" y="1424561"/>
          <a:ext cx="176556" cy="541440"/>
        </a:xfrm>
      </dgm:spPr>
      <dgm:t>
        <a:bodyPr/>
        <a:lstStyle/>
        <a:p>
          <a:pPr algn="ctr"/>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AE2129E5-5A6A-48D1-BDB6-C3DFA78B90E9}" type="sibTrans" cxnId="{A4A7FE88-F112-4D00-A140-A1B8141607A6}">
      <dgm:prSet/>
      <dgm:spPr/>
      <dgm:t>
        <a:bodyPr/>
        <a:lstStyle/>
        <a:p>
          <a:pPr algn="ctr"/>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F6320B69-3416-46CE-B128-5D3723D05359}" type="pres">
      <dgm:prSet presAssocID="{60403217-BBE3-4564-A122-8C9BEA3FD63C}" presName="diagram" presStyleCnt="0">
        <dgm:presLayoutVars>
          <dgm:chPref val="1"/>
          <dgm:dir/>
          <dgm:animOne val="branch"/>
          <dgm:animLvl val="lvl"/>
          <dgm:resizeHandles val="exact"/>
        </dgm:presLayoutVars>
      </dgm:prSet>
      <dgm:spPr/>
      <dgm:t>
        <a:bodyPr/>
        <a:lstStyle/>
        <a:p>
          <a:endParaRPr lang="ru-RU"/>
        </a:p>
      </dgm:t>
    </dgm:pt>
    <dgm:pt modelId="{CE6AF307-7F91-41ED-993E-06909E096AD1}" type="pres">
      <dgm:prSet presAssocID="{D7AA4A66-2D0A-4C57-895E-383CE35D38F1}" presName="root1" presStyleCnt="0"/>
      <dgm:spPr/>
      <dgm:t>
        <a:bodyPr/>
        <a:lstStyle/>
        <a:p>
          <a:endParaRPr lang="ru-RU"/>
        </a:p>
      </dgm:t>
    </dgm:pt>
    <dgm:pt modelId="{69B540AE-F959-4620-BCFF-37D89D01428B}" type="pres">
      <dgm:prSet presAssocID="{D7AA4A66-2D0A-4C57-895E-383CE35D38F1}" presName="LevelOneTextNode" presStyleLbl="node0" presStyleIdx="0" presStyleCnt="1">
        <dgm:presLayoutVars>
          <dgm:chPref val="3"/>
        </dgm:presLayoutVars>
      </dgm:prSet>
      <dgm:spPr/>
      <dgm:t>
        <a:bodyPr/>
        <a:lstStyle/>
        <a:p>
          <a:endParaRPr lang="ru-RU"/>
        </a:p>
      </dgm:t>
    </dgm:pt>
    <dgm:pt modelId="{9BDEC7C4-65A7-4198-98E7-517F88DEBA5F}" type="pres">
      <dgm:prSet presAssocID="{D7AA4A66-2D0A-4C57-895E-383CE35D38F1}" presName="level2hierChild" presStyleCnt="0"/>
      <dgm:spPr/>
      <dgm:t>
        <a:bodyPr/>
        <a:lstStyle/>
        <a:p>
          <a:endParaRPr lang="ru-RU"/>
        </a:p>
      </dgm:t>
    </dgm:pt>
    <dgm:pt modelId="{4418CC49-D36A-4E8C-8460-2E281B89743D}" type="pres">
      <dgm:prSet presAssocID="{B656A289-7AB5-431E-8BA9-BA7FCEAA6474}" presName="conn2-1" presStyleLbl="parChTrans1D2" presStyleIdx="0" presStyleCnt="3"/>
      <dgm:spPr/>
      <dgm:t>
        <a:bodyPr/>
        <a:lstStyle/>
        <a:p>
          <a:endParaRPr lang="ru-RU"/>
        </a:p>
      </dgm:t>
    </dgm:pt>
    <dgm:pt modelId="{02328238-A3B9-4AE9-AE15-A04697E2E953}" type="pres">
      <dgm:prSet presAssocID="{B656A289-7AB5-431E-8BA9-BA7FCEAA6474}" presName="connTx" presStyleLbl="parChTrans1D2" presStyleIdx="0" presStyleCnt="3"/>
      <dgm:spPr/>
      <dgm:t>
        <a:bodyPr/>
        <a:lstStyle/>
        <a:p>
          <a:endParaRPr lang="ru-RU"/>
        </a:p>
      </dgm:t>
    </dgm:pt>
    <dgm:pt modelId="{B53867C1-E020-4CCA-870A-4B64AA15EE44}" type="pres">
      <dgm:prSet presAssocID="{DCE89AA2-66D6-4AEE-A3FC-3F0B0B676F07}" presName="root2" presStyleCnt="0"/>
      <dgm:spPr/>
      <dgm:t>
        <a:bodyPr/>
        <a:lstStyle/>
        <a:p>
          <a:endParaRPr lang="ru-RU"/>
        </a:p>
      </dgm:t>
    </dgm:pt>
    <dgm:pt modelId="{09FA0626-437F-4601-B30C-4B4A21418ED1}" type="pres">
      <dgm:prSet presAssocID="{DCE89AA2-66D6-4AEE-A3FC-3F0B0B676F07}" presName="LevelTwoTextNode" presStyleLbl="node2" presStyleIdx="0" presStyleCnt="3">
        <dgm:presLayoutVars>
          <dgm:chPref val="3"/>
        </dgm:presLayoutVars>
      </dgm:prSet>
      <dgm:spPr/>
      <dgm:t>
        <a:bodyPr/>
        <a:lstStyle/>
        <a:p>
          <a:endParaRPr lang="ru-RU"/>
        </a:p>
      </dgm:t>
    </dgm:pt>
    <dgm:pt modelId="{E776E1B9-29EA-4F54-8FB7-218D770D9F20}" type="pres">
      <dgm:prSet presAssocID="{DCE89AA2-66D6-4AEE-A3FC-3F0B0B676F07}" presName="level3hierChild" presStyleCnt="0"/>
      <dgm:spPr/>
      <dgm:t>
        <a:bodyPr/>
        <a:lstStyle/>
        <a:p>
          <a:endParaRPr lang="ru-RU"/>
        </a:p>
      </dgm:t>
    </dgm:pt>
    <dgm:pt modelId="{BF484769-2CD8-4FDE-8901-4F281F08346A}" type="pres">
      <dgm:prSet presAssocID="{F70B4F0C-F4F3-4A20-A42C-FF956B36F223}" presName="conn2-1" presStyleLbl="parChTrans1D3" presStyleIdx="0" presStyleCnt="3"/>
      <dgm:spPr/>
      <dgm:t>
        <a:bodyPr/>
        <a:lstStyle/>
        <a:p>
          <a:endParaRPr lang="ru-RU"/>
        </a:p>
      </dgm:t>
    </dgm:pt>
    <dgm:pt modelId="{D4C711A9-13DC-49BE-8240-3C30883241CD}" type="pres">
      <dgm:prSet presAssocID="{F70B4F0C-F4F3-4A20-A42C-FF956B36F223}" presName="connTx" presStyleLbl="parChTrans1D3" presStyleIdx="0" presStyleCnt="3"/>
      <dgm:spPr/>
      <dgm:t>
        <a:bodyPr/>
        <a:lstStyle/>
        <a:p>
          <a:endParaRPr lang="ru-RU"/>
        </a:p>
      </dgm:t>
    </dgm:pt>
    <dgm:pt modelId="{6F6D88F3-846C-416A-912D-22E320538FF0}" type="pres">
      <dgm:prSet presAssocID="{5711D547-3AC6-4237-9A4C-3ECAEE82C501}" presName="root2" presStyleCnt="0"/>
      <dgm:spPr/>
      <dgm:t>
        <a:bodyPr/>
        <a:lstStyle/>
        <a:p>
          <a:endParaRPr lang="ru-RU"/>
        </a:p>
      </dgm:t>
    </dgm:pt>
    <dgm:pt modelId="{FE256EF4-9803-4ED7-B7B5-EB88F1FC0093}" type="pres">
      <dgm:prSet presAssocID="{5711D547-3AC6-4237-9A4C-3ECAEE82C501}" presName="LevelTwoTextNode" presStyleLbl="node3" presStyleIdx="0" presStyleCnt="3">
        <dgm:presLayoutVars>
          <dgm:chPref val="3"/>
        </dgm:presLayoutVars>
      </dgm:prSet>
      <dgm:spPr/>
      <dgm:t>
        <a:bodyPr/>
        <a:lstStyle/>
        <a:p>
          <a:endParaRPr lang="ru-RU"/>
        </a:p>
      </dgm:t>
    </dgm:pt>
    <dgm:pt modelId="{56A9C8AC-4EF6-48C9-91BA-5386F85B9D21}" type="pres">
      <dgm:prSet presAssocID="{5711D547-3AC6-4237-9A4C-3ECAEE82C501}" presName="level3hierChild" presStyleCnt="0"/>
      <dgm:spPr/>
      <dgm:t>
        <a:bodyPr/>
        <a:lstStyle/>
        <a:p>
          <a:endParaRPr lang="ru-RU"/>
        </a:p>
      </dgm:t>
    </dgm:pt>
    <dgm:pt modelId="{D0FF348E-6972-49FB-A266-E5C51229640C}" type="pres">
      <dgm:prSet presAssocID="{99E5C3F7-DA9D-4079-B2B7-BDE48E5D5E6C}" presName="conn2-1" presStyleLbl="parChTrans1D2" presStyleIdx="1" presStyleCnt="3"/>
      <dgm:spPr/>
      <dgm:t>
        <a:bodyPr/>
        <a:lstStyle/>
        <a:p>
          <a:endParaRPr lang="ru-RU"/>
        </a:p>
      </dgm:t>
    </dgm:pt>
    <dgm:pt modelId="{507DF933-FFEC-4DC5-89B4-39CA04C8BD8B}" type="pres">
      <dgm:prSet presAssocID="{99E5C3F7-DA9D-4079-B2B7-BDE48E5D5E6C}" presName="connTx" presStyleLbl="parChTrans1D2" presStyleIdx="1" presStyleCnt="3"/>
      <dgm:spPr/>
      <dgm:t>
        <a:bodyPr/>
        <a:lstStyle/>
        <a:p>
          <a:endParaRPr lang="ru-RU"/>
        </a:p>
      </dgm:t>
    </dgm:pt>
    <dgm:pt modelId="{189EFBD5-7777-453F-9FE2-6E908C186940}" type="pres">
      <dgm:prSet presAssocID="{E140E758-0DFA-48C7-8D6A-D4C619F98604}" presName="root2" presStyleCnt="0"/>
      <dgm:spPr/>
      <dgm:t>
        <a:bodyPr/>
        <a:lstStyle/>
        <a:p>
          <a:endParaRPr lang="ru-RU"/>
        </a:p>
      </dgm:t>
    </dgm:pt>
    <dgm:pt modelId="{1A408EFF-42B9-45F4-9051-9B8B648C6142}" type="pres">
      <dgm:prSet presAssocID="{E140E758-0DFA-48C7-8D6A-D4C619F98604}" presName="LevelTwoTextNode" presStyleLbl="node2" presStyleIdx="1" presStyleCnt="3">
        <dgm:presLayoutVars>
          <dgm:chPref val="3"/>
        </dgm:presLayoutVars>
      </dgm:prSet>
      <dgm:spPr/>
      <dgm:t>
        <a:bodyPr/>
        <a:lstStyle/>
        <a:p>
          <a:endParaRPr lang="ru-RU"/>
        </a:p>
      </dgm:t>
    </dgm:pt>
    <dgm:pt modelId="{DC52F5E7-1DD9-4822-8C17-A602683ADA71}" type="pres">
      <dgm:prSet presAssocID="{E140E758-0DFA-48C7-8D6A-D4C619F98604}" presName="level3hierChild" presStyleCnt="0"/>
      <dgm:spPr/>
      <dgm:t>
        <a:bodyPr/>
        <a:lstStyle/>
        <a:p>
          <a:endParaRPr lang="ru-RU"/>
        </a:p>
      </dgm:t>
    </dgm:pt>
    <dgm:pt modelId="{17C2ABF4-24EA-4B3C-A172-B7B1388284EF}" type="pres">
      <dgm:prSet presAssocID="{A8D8163F-64F3-43F2-A6B0-ACD2849E3D96}" presName="conn2-1" presStyleLbl="parChTrans1D3" presStyleIdx="1" presStyleCnt="3"/>
      <dgm:spPr/>
      <dgm:t>
        <a:bodyPr/>
        <a:lstStyle/>
        <a:p>
          <a:endParaRPr lang="ru-RU"/>
        </a:p>
      </dgm:t>
    </dgm:pt>
    <dgm:pt modelId="{07309145-5B67-4552-81A1-6E4D9F454218}" type="pres">
      <dgm:prSet presAssocID="{A8D8163F-64F3-43F2-A6B0-ACD2849E3D96}" presName="connTx" presStyleLbl="parChTrans1D3" presStyleIdx="1" presStyleCnt="3"/>
      <dgm:spPr/>
      <dgm:t>
        <a:bodyPr/>
        <a:lstStyle/>
        <a:p>
          <a:endParaRPr lang="ru-RU"/>
        </a:p>
      </dgm:t>
    </dgm:pt>
    <dgm:pt modelId="{536377F9-B449-48BC-BA00-A389F04700E8}" type="pres">
      <dgm:prSet presAssocID="{313E637D-F2A0-4F6D-9F00-DE3FB8ED012F}" presName="root2" presStyleCnt="0"/>
      <dgm:spPr/>
      <dgm:t>
        <a:bodyPr/>
        <a:lstStyle/>
        <a:p>
          <a:endParaRPr lang="ru-RU"/>
        </a:p>
      </dgm:t>
    </dgm:pt>
    <dgm:pt modelId="{94ED98C6-3CC8-4F78-9CD8-1096458AE366}" type="pres">
      <dgm:prSet presAssocID="{313E637D-F2A0-4F6D-9F00-DE3FB8ED012F}" presName="LevelTwoTextNode" presStyleLbl="node3" presStyleIdx="1" presStyleCnt="3">
        <dgm:presLayoutVars>
          <dgm:chPref val="3"/>
        </dgm:presLayoutVars>
      </dgm:prSet>
      <dgm:spPr/>
      <dgm:t>
        <a:bodyPr/>
        <a:lstStyle/>
        <a:p>
          <a:endParaRPr lang="ru-RU"/>
        </a:p>
      </dgm:t>
    </dgm:pt>
    <dgm:pt modelId="{9B621DB3-0795-4519-8CE2-E8BDDE2C02B7}" type="pres">
      <dgm:prSet presAssocID="{313E637D-F2A0-4F6D-9F00-DE3FB8ED012F}" presName="level3hierChild" presStyleCnt="0"/>
      <dgm:spPr/>
      <dgm:t>
        <a:bodyPr/>
        <a:lstStyle/>
        <a:p>
          <a:endParaRPr lang="ru-RU"/>
        </a:p>
      </dgm:t>
    </dgm:pt>
    <dgm:pt modelId="{267F61CB-9552-45DF-B12D-C01B5831D4A7}" type="pres">
      <dgm:prSet presAssocID="{4D7CF691-A4E1-4D8F-A3B5-B30E75ACBD4D}" presName="conn2-1" presStyleLbl="parChTrans1D2" presStyleIdx="2" presStyleCnt="3"/>
      <dgm:spPr/>
      <dgm:t>
        <a:bodyPr/>
        <a:lstStyle/>
        <a:p>
          <a:endParaRPr lang="ru-RU"/>
        </a:p>
      </dgm:t>
    </dgm:pt>
    <dgm:pt modelId="{28694EF6-DB28-41BF-85D4-518D5E47BCF9}" type="pres">
      <dgm:prSet presAssocID="{4D7CF691-A4E1-4D8F-A3B5-B30E75ACBD4D}" presName="connTx" presStyleLbl="parChTrans1D2" presStyleIdx="2" presStyleCnt="3"/>
      <dgm:spPr/>
      <dgm:t>
        <a:bodyPr/>
        <a:lstStyle/>
        <a:p>
          <a:endParaRPr lang="ru-RU"/>
        </a:p>
      </dgm:t>
    </dgm:pt>
    <dgm:pt modelId="{FAD91EA4-8243-43AA-89FC-D8ED8B6593C6}" type="pres">
      <dgm:prSet presAssocID="{A81B13A1-DCBD-4728-8F17-C79174FABFA8}" presName="root2" presStyleCnt="0"/>
      <dgm:spPr/>
      <dgm:t>
        <a:bodyPr/>
        <a:lstStyle/>
        <a:p>
          <a:endParaRPr lang="ru-RU"/>
        </a:p>
      </dgm:t>
    </dgm:pt>
    <dgm:pt modelId="{BFAFA1B1-F9A6-4199-A22F-82BB104980C0}" type="pres">
      <dgm:prSet presAssocID="{A81B13A1-DCBD-4728-8F17-C79174FABFA8}" presName="LevelTwoTextNode" presStyleLbl="node2" presStyleIdx="2" presStyleCnt="3">
        <dgm:presLayoutVars>
          <dgm:chPref val="3"/>
        </dgm:presLayoutVars>
      </dgm:prSet>
      <dgm:spPr/>
      <dgm:t>
        <a:bodyPr/>
        <a:lstStyle/>
        <a:p>
          <a:endParaRPr lang="ru-RU"/>
        </a:p>
      </dgm:t>
    </dgm:pt>
    <dgm:pt modelId="{7DFDC56B-6F51-4D91-A086-FDD5BF66E45F}" type="pres">
      <dgm:prSet presAssocID="{A81B13A1-DCBD-4728-8F17-C79174FABFA8}" presName="level3hierChild" presStyleCnt="0"/>
      <dgm:spPr/>
      <dgm:t>
        <a:bodyPr/>
        <a:lstStyle/>
        <a:p>
          <a:endParaRPr lang="ru-RU"/>
        </a:p>
      </dgm:t>
    </dgm:pt>
    <dgm:pt modelId="{A47F8A09-376D-44DE-B4F5-AAB2E3FC7795}" type="pres">
      <dgm:prSet presAssocID="{E1909AEF-FE1C-4A7D-8121-E18AD92B8CAA}" presName="conn2-1" presStyleLbl="parChTrans1D3" presStyleIdx="2" presStyleCnt="3"/>
      <dgm:spPr/>
      <dgm:t>
        <a:bodyPr/>
        <a:lstStyle/>
        <a:p>
          <a:endParaRPr lang="ru-RU"/>
        </a:p>
      </dgm:t>
    </dgm:pt>
    <dgm:pt modelId="{EF6431D9-A726-4B51-88B5-8AE9E7DE5BDE}" type="pres">
      <dgm:prSet presAssocID="{E1909AEF-FE1C-4A7D-8121-E18AD92B8CAA}" presName="connTx" presStyleLbl="parChTrans1D3" presStyleIdx="2" presStyleCnt="3"/>
      <dgm:spPr/>
      <dgm:t>
        <a:bodyPr/>
        <a:lstStyle/>
        <a:p>
          <a:endParaRPr lang="ru-RU"/>
        </a:p>
      </dgm:t>
    </dgm:pt>
    <dgm:pt modelId="{7D3F66F6-EE4F-4F7A-ACEF-BBA4F412EC91}" type="pres">
      <dgm:prSet presAssocID="{BB371098-960C-49CC-8A38-33552F8862A0}" presName="root2" presStyleCnt="0"/>
      <dgm:spPr/>
      <dgm:t>
        <a:bodyPr/>
        <a:lstStyle/>
        <a:p>
          <a:endParaRPr lang="ru-RU"/>
        </a:p>
      </dgm:t>
    </dgm:pt>
    <dgm:pt modelId="{A6427747-42A8-486E-B2C7-D66DFB702004}" type="pres">
      <dgm:prSet presAssocID="{BB371098-960C-49CC-8A38-33552F8862A0}" presName="LevelTwoTextNode" presStyleLbl="node3" presStyleIdx="2" presStyleCnt="3">
        <dgm:presLayoutVars>
          <dgm:chPref val="3"/>
        </dgm:presLayoutVars>
      </dgm:prSet>
      <dgm:spPr/>
      <dgm:t>
        <a:bodyPr/>
        <a:lstStyle/>
        <a:p>
          <a:endParaRPr lang="ru-RU"/>
        </a:p>
      </dgm:t>
    </dgm:pt>
    <dgm:pt modelId="{736E3EEC-F509-436F-8C00-7573DBECBADB}" type="pres">
      <dgm:prSet presAssocID="{BB371098-960C-49CC-8A38-33552F8862A0}" presName="level3hierChild" presStyleCnt="0"/>
      <dgm:spPr/>
      <dgm:t>
        <a:bodyPr/>
        <a:lstStyle/>
        <a:p>
          <a:endParaRPr lang="ru-RU"/>
        </a:p>
      </dgm:t>
    </dgm:pt>
  </dgm:ptLst>
  <dgm:cxnLst>
    <dgm:cxn modelId="{8AACBFB1-A6AB-43D9-AEC7-FA5DBD962FAE}" srcId="{D7AA4A66-2D0A-4C57-895E-383CE35D38F1}" destId="{E140E758-0DFA-48C7-8D6A-D4C619F98604}" srcOrd="1" destOrd="0" parTransId="{99E5C3F7-DA9D-4079-B2B7-BDE48E5D5E6C}" sibTransId="{5D3E00CB-B690-4345-B45A-32C61AFCCCE6}"/>
    <dgm:cxn modelId="{6C6B47F8-D9DF-48FD-BA27-62E4B5FBD7DB}" srcId="{D7AA4A66-2D0A-4C57-895E-383CE35D38F1}" destId="{DCE89AA2-66D6-4AEE-A3FC-3F0B0B676F07}" srcOrd="0" destOrd="0" parTransId="{B656A289-7AB5-431E-8BA9-BA7FCEAA6474}" sibTransId="{BB19C2B4-278A-4465-9EDE-8902568B3123}"/>
    <dgm:cxn modelId="{6999D548-1EB0-4D32-873D-8568D9B5AEAE}" type="presOf" srcId="{BB371098-960C-49CC-8A38-33552F8862A0}" destId="{A6427747-42A8-486E-B2C7-D66DFB702004}" srcOrd="0" destOrd="0" presId="urn:microsoft.com/office/officeart/2005/8/layout/hierarchy2"/>
    <dgm:cxn modelId="{123B2E9C-B9D1-40B4-B4ED-1D8C109C0B71}" type="presOf" srcId="{A8D8163F-64F3-43F2-A6B0-ACD2849E3D96}" destId="{07309145-5B67-4552-81A1-6E4D9F454218}" srcOrd="1" destOrd="0" presId="urn:microsoft.com/office/officeart/2005/8/layout/hierarchy2"/>
    <dgm:cxn modelId="{4E8F99CA-4AEC-4C5B-A55D-47D612800969}" type="presOf" srcId="{4D7CF691-A4E1-4D8F-A3B5-B30E75ACBD4D}" destId="{267F61CB-9552-45DF-B12D-C01B5831D4A7}" srcOrd="0" destOrd="0" presId="urn:microsoft.com/office/officeart/2005/8/layout/hierarchy2"/>
    <dgm:cxn modelId="{C313692F-85E7-41E3-B03B-E72C16401000}" type="presOf" srcId="{F70B4F0C-F4F3-4A20-A42C-FF956B36F223}" destId="{BF484769-2CD8-4FDE-8901-4F281F08346A}" srcOrd="0" destOrd="0" presId="urn:microsoft.com/office/officeart/2005/8/layout/hierarchy2"/>
    <dgm:cxn modelId="{D56DD270-1A2F-4D45-B95B-CB89F97EC57B}" type="presOf" srcId="{E140E758-0DFA-48C7-8D6A-D4C619F98604}" destId="{1A408EFF-42B9-45F4-9051-9B8B648C6142}" srcOrd="0" destOrd="0" presId="urn:microsoft.com/office/officeart/2005/8/layout/hierarchy2"/>
    <dgm:cxn modelId="{4E9E46FE-3682-4406-B195-21E4A58F4BE4}" type="presOf" srcId="{DCE89AA2-66D6-4AEE-A3FC-3F0B0B676F07}" destId="{09FA0626-437F-4601-B30C-4B4A21418ED1}" srcOrd="0" destOrd="0" presId="urn:microsoft.com/office/officeart/2005/8/layout/hierarchy2"/>
    <dgm:cxn modelId="{6FDB33B9-CE32-478C-801F-CBDC3FEF42A9}" type="presOf" srcId="{313E637D-F2A0-4F6D-9F00-DE3FB8ED012F}" destId="{94ED98C6-3CC8-4F78-9CD8-1096458AE366}" srcOrd="0" destOrd="0" presId="urn:microsoft.com/office/officeart/2005/8/layout/hierarchy2"/>
    <dgm:cxn modelId="{02C3191E-4D1E-4212-BAAD-FB8BAAB4D643}" type="presOf" srcId="{60403217-BBE3-4564-A122-8C9BEA3FD63C}" destId="{F6320B69-3416-46CE-B128-5D3723D05359}" srcOrd="0" destOrd="0" presId="urn:microsoft.com/office/officeart/2005/8/layout/hierarchy2"/>
    <dgm:cxn modelId="{AE42216D-2381-47BA-918E-56556A9766CC}" type="presOf" srcId="{B656A289-7AB5-431E-8BA9-BA7FCEAA6474}" destId="{02328238-A3B9-4AE9-AE15-A04697E2E953}" srcOrd="1" destOrd="0" presId="urn:microsoft.com/office/officeart/2005/8/layout/hierarchy2"/>
    <dgm:cxn modelId="{3FC53CA7-0632-470D-98E5-CA2510ADF96C}" srcId="{DCE89AA2-66D6-4AEE-A3FC-3F0B0B676F07}" destId="{5711D547-3AC6-4237-9A4C-3ECAEE82C501}" srcOrd="0" destOrd="0" parTransId="{F70B4F0C-F4F3-4A20-A42C-FF956B36F223}" sibTransId="{00D83CCA-D780-47F7-A20D-BC753333BB30}"/>
    <dgm:cxn modelId="{49A7B8EE-0436-4D38-B714-8E832EF07E84}" type="presOf" srcId="{E1909AEF-FE1C-4A7D-8121-E18AD92B8CAA}" destId="{EF6431D9-A726-4B51-88B5-8AE9E7DE5BDE}" srcOrd="1" destOrd="0" presId="urn:microsoft.com/office/officeart/2005/8/layout/hierarchy2"/>
    <dgm:cxn modelId="{DE8EE6C9-7663-4F1B-8544-604AB7667AF6}" type="presOf" srcId="{B656A289-7AB5-431E-8BA9-BA7FCEAA6474}" destId="{4418CC49-D36A-4E8C-8460-2E281B89743D}" srcOrd="0" destOrd="0" presId="urn:microsoft.com/office/officeart/2005/8/layout/hierarchy2"/>
    <dgm:cxn modelId="{EC7C044E-6F22-45C7-9482-443072FC0791}" type="presOf" srcId="{99E5C3F7-DA9D-4079-B2B7-BDE48E5D5E6C}" destId="{507DF933-FFEC-4DC5-89B4-39CA04C8BD8B}" srcOrd="1" destOrd="0" presId="urn:microsoft.com/office/officeart/2005/8/layout/hierarchy2"/>
    <dgm:cxn modelId="{8BA74E83-98AE-48B3-A942-5495731C0192}" srcId="{60403217-BBE3-4564-A122-8C9BEA3FD63C}" destId="{D7AA4A66-2D0A-4C57-895E-383CE35D38F1}" srcOrd="0" destOrd="0" parTransId="{854521EB-0FDE-4E23-A7C9-ADA0518A97C6}" sibTransId="{B0C9C645-8583-41B8-B0E4-539F9F432EDA}"/>
    <dgm:cxn modelId="{6BB6DA71-4AD8-4B68-90E7-06664ED3CD35}" type="presOf" srcId="{E1909AEF-FE1C-4A7D-8121-E18AD92B8CAA}" destId="{A47F8A09-376D-44DE-B4F5-AAB2E3FC7795}" srcOrd="0" destOrd="0" presId="urn:microsoft.com/office/officeart/2005/8/layout/hierarchy2"/>
    <dgm:cxn modelId="{78604040-36DB-44D4-9EC1-BC7F333CA763}" type="presOf" srcId="{99E5C3F7-DA9D-4079-B2B7-BDE48E5D5E6C}" destId="{D0FF348E-6972-49FB-A266-E5C51229640C}" srcOrd="0" destOrd="0" presId="urn:microsoft.com/office/officeart/2005/8/layout/hierarchy2"/>
    <dgm:cxn modelId="{D2771521-220A-4C47-9C2A-2FDFFB703924}" type="presOf" srcId="{A81B13A1-DCBD-4728-8F17-C79174FABFA8}" destId="{BFAFA1B1-F9A6-4199-A22F-82BB104980C0}" srcOrd="0" destOrd="0" presId="urn:microsoft.com/office/officeart/2005/8/layout/hierarchy2"/>
    <dgm:cxn modelId="{A4A7FE88-F112-4D00-A140-A1B8141607A6}" srcId="{E140E758-0DFA-48C7-8D6A-D4C619F98604}" destId="{313E637D-F2A0-4F6D-9F00-DE3FB8ED012F}" srcOrd="0" destOrd="0" parTransId="{A8D8163F-64F3-43F2-A6B0-ACD2849E3D96}" sibTransId="{AE2129E5-5A6A-48D1-BDB6-C3DFA78B90E9}"/>
    <dgm:cxn modelId="{9AF48816-A557-46CE-92BE-D658ED91D2B4}" type="presOf" srcId="{4D7CF691-A4E1-4D8F-A3B5-B30E75ACBD4D}" destId="{28694EF6-DB28-41BF-85D4-518D5E47BCF9}" srcOrd="1" destOrd="0" presId="urn:microsoft.com/office/officeart/2005/8/layout/hierarchy2"/>
    <dgm:cxn modelId="{BBB28661-EEDE-4A2A-A7C4-0A05131A8C7D}" srcId="{A81B13A1-DCBD-4728-8F17-C79174FABFA8}" destId="{BB371098-960C-49CC-8A38-33552F8862A0}" srcOrd="0" destOrd="0" parTransId="{E1909AEF-FE1C-4A7D-8121-E18AD92B8CAA}" sibTransId="{671A24DC-05E2-49EE-8E4B-63A08CAEBB15}"/>
    <dgm:cxn modelId="{9B7D6F30-2C49-4378-B78A-2E4FD9882FB9}" type="presOf" srcId="{A8D8163F-64F3-43F2-A6B0-ACD2849E3D96}" destId="{17C2ABF4-24EA-4B3C-A172-B7B1388284EF}" srcOrd="0" destOrd="0" presId="urn:microsoft.com/office/officeart/2005/8/layout/hierarchy2"/>
    <dgm:cxn modelId="{6B342FC3-426E-4BCD-BCF2-CD63759FE4EE}" type="presOf" srcId="{D7AA4A66-2D0A-4C57-895E-383CE35D38F1}" destId="{69B540AE-F959-4620-BCFF-37D89D01428B}" srcOrd="0" destOrd="0" presId="urn:microsoft.com/office/officeart/2005/8/layout/hierarchy2"/>
    <dgm:cxn modelId="{7AE7C6B1-1F41-4700-B36E-54B38BF4D04C}" type="presOf" srcId="{F70B4F0C-F4F3-4A20-A42C-FF956B36F223}" destId="{D4C711A9-13DC-49BE-8240-3C30883241CD}" srcOrd="1" destOrd="0" presId="urn:microsoft.com/office/officeart/2005/8/layout/hierarchy2"/>
    <dgm:cxn modelId="{B2867092-390D-4D40-A702-31B5A8ECDF48}" type="presOf" srcId="{5711D547-3AC6-4237-9A4C-3ECAEE82C501}" destId="{FE256EF4-9803-4ED7-B7B5-EB88F1FC0093}" srcOrd="0" destOrd="0" presId="urn:microsoft.com/office/officeart/2005/8/layout/hierarchy2"/>
    <dgm:cxn modelId="{7A0DF9D2-F326-47A0-9084-2685CF7C44E5}" srcId="{D7AA4A66-2D0A-4C57-895E-383CE35D38F1}" destId="{A81B13A1-DCBD-4728-8F17-C79174FABFA8}" srcOrd="2" destOrd="0" parTransId="{4D7CF691-A4E1-4D8F-A3B5-B30E75ACBD4D}" sibTransId="{486C2A4C-004A-4810-9FEB-6C32F6D3211C}"/>
    <dgm:cxn modelId="{7872D41E-7021-4F72-B468-8CC279623805}" type="presParOf" srcId="{F6320B69-3416-46CE-B128-5D3723D05359}" destId="{CE6AF307-7F91-41ED-993E-06909E096AD1}" srcOrd="0" destOrd="0" presId="urn:microsoft.com/office/officeart/2005/8/layout/hierarchy2"/>
    <dgm:cxn modelId="{1FC58F28-4F78-4F48-B66F-489A0F8C0F58}" type="presParOf" srcId="{CE6AF307-7F91-41ED-993E-06909E096AD1}" destId="{69B540AE-F959-4620-BCFF-37D89D01428B}" srcOrd="0" destOrd="0" presId="urn:microsoft.com/office/officeart/2005/8/layout/hierarchy2"/>
    <dgm:cxn modelId="{AA63B9A2-8D45-4483-9D9B-7B9E3B00915F}" type="presParOf" srcId="{CE6AF307-7F91-41ED-993E-06909E096AD1}" destId="{9BDEC7C4-65A7-4198-98E7-517F88DEBA5F}" srcOrd="1" destOrd="0" presId="urn:microsoft.com/office/officeart/2005/8/layout/hierarchy2"/>
    <dgm:cxn modelId="{DCB32F68-4CE6-40E3-B4BF-46455B348DDE}" type="presParOf" srcId="{9BDEC7C4-65A7-4198-98E7-517F88DEBA5F}" destId="{4418CC49-D36A-4E8C-8460-2E281B89743D}" srcOrd="0" destOrd="0" presId="urn:microsoft.com/office/officeart/2005/8/layout/hierarchy2"/>
    <dgm:cxn modelId="{E44FE292-7CDE-457B-91EB-60E4953B9972}" type="presParOf" srcId="{4418CC49-D36A-4E8C-8460-2E281B89743D}" destId="{02328238-A3B9-4AE9-AE15-A04697E2E953}" srcOrd="0" destOrd="0" presId="urn:microsoft.com/office/officeart/2005/8/layout/hierarchy2"/>
    <dgm:cxn modelId="{C16B9A07-B70D-4ED3-B391-5BE6338B5887}" type="presParOf" srcId="{9BDEC7C4-65A7-4198-98E7-517F88DEBA5F}" destId="{B53867C1-E020-4CCA-870A-4B64AA15EE44}" srcOrd="1" destOrd="0" presId="urn:microsoft.com/office/officeart/2005/8/layout/hierarchy2"/>
    <dgm:cxn modelId="{012E6F10-E530-4731-84F2-167E4051AE59}" type="presParOf" srcId="{B53867C1-E020-4CCA-870A-4B64AA15EE44}" destId="{09FA0626-437F-4601-B30C-4B4A21418ED1}" srcOrd="0" destOrd="0" presId="urn:microsoft.com/office/officeart/2005/8/layout/hierarchy2"/>
    <dgm:cxn modelId="{5A816FFE-FF72-4A9F-9B51-0A82D2AA29FF}" type="presParOf" srcId="{B53867C1-E020-4CCA-870A-4B64AA15EE44}" destId="{E776E1B9-29EA-4F54-8FB7-218D770D9F20}" srcOrd="1" destOrd="0" presId="urn:microsoft.com/office/officeart/2005/8/layout/hierarchy2"/>
    <dgm:cxn modelId="{3B28F3CE-5AAD-452B-AD53-F9DF090C2BAC}" type="presParOf" srcId="{E776E1B9-29EA-4F54-8FB7-218D770D9F20}" destId="{BF484769-2CD8-4FDE-8901-4F281F08346A}" srcOrd="0" destOrd="0" presId="urn:microsoft.com/office/officeart/2005/8/layout/hierarchy2"/>
    <dgm:cxn modelId="{5E6E6C51-1323-4315-9142-DE5ABAA91AC9}" type="presParOf" srcId="{BF484769-2CD8-4FDE-8901-4F281F08346A}" destId="{D4C711A9-13DC-49BE-8240-3C30883241CD}" srcOrd="0" destOrd="0" presId="urn:microsoft.com/office/officeart/2005/8/layout/hierarchy2"/>
    <dgm:cxn modelId="{37A63AE3-FE44-4028-B8E8-C655DCABF45B}" type="presParOf" srcId="{E776E1B9-29EA-4F54-8FB7-218D770D9F20}" destId="{6F6D88F3-846C-416A-912D-22E320538FF0}" srcOrd="1" destOrd="0" presId="urn:microsoft.com/office/officeart/2005/8/layout/hierarchy2"/>
    <dgm:cxn modelId="{4B09CF93-6BFB-4633-A813-880ECA93A01F}" type="presParOf" srcId="{6F6D88F3-846C-416A-912D-22E320538FF0}" destId="{FE256EF4-9803-4ED7-B7B5-EB88F1FC0093}" srcOrd="0" destOrd="0" presId="urn:microsoft.com/office/officeart/2005/8/layout/hierarchy2"/>
    <dgm:cxn modelId="{83206BE3-33D6-4064-BD88-F31E86D8E336}" type="presParOf" srcId="{6F6D88F3-846C-416A-912D-22E320538FF0}" destId="{56A9C8AC-4EF6-48C9-91BA-5386F85B9D21}" srcOrd="1" destOrd="0" presId="urn:microsoft.com/office/officeart/2005/8/layout/hierarchy2"/>
    <dgm:cxn modelId="{25E0230F-F7C9-4E01-9889-FCF3C8855876}" type="presParOf" srcId="{9BDEC7C4-65A7-4198-98E7-517F88DEBA5F}" destId="{D0FF348E-6972-49FB-A266-E5C51229640C}" srcOrd="2" destOrd="0" presId="urn:microsoft.com/office/officeart/2005/8/layout/hierarchy2"/>
    <dgm:cxn modelId="{4AA7FCB2-F36C-4CD2-B67A-7C982F5FDA3F}" type="presParOf" srcId="{D0FF348E-6972-49FB-A266-E5C51229640C}" destId="{507DF933-FFEC-4DC5-89B4-39CA04C8BD8B}" srcOrd="0" destOrd="0" presId="urn:microsoft.com/office/officeart/2005/8/layout/hierarchy2"/>
    <dgm:cxn modelId="{C1EB383B-022F-4E58-8E22-81D292049F75}" type="presParOf" srcId="{9BDEC7C4-65A7-4198-98E7-517F88DEBA5F}" destId="{189EFBD5-7777-453F-9FE2-6E908C186940}" srcOrd="3" destOrd="0" presId="urn:microsoft.com/office/officeart/2005/8/layout/hierarchy2"/>
    <dgm:cxn modelId="{1DAD0EB2-13F6-4E63-B715-1A3878A2CA45}" type="presParOf" srcId="{189EFBD5-7777-453F-9FE2-6E908C186940}" destId="{1A408EFF-42B9-45F4-9051-9B8B648C6142}" srcOrd="0" destOrd="0" presId="urn:microsoft.com/office/officeart/2005/8/layout/hierarchy2"/>
    <dgm:cxn modelId="{97657086-D8C9-45E6-99F4-F3E970911788}" type="presParOf" srcId="{189EFBD5-7777-453F-9FE2-6E908C186940}" destId="{DC52F5E7-1DD9-4822-8C17-A602683ADA71}" srcOrd="1" destOrd="0" presId="urn:microsoft.com/office/officeart/2005/8/layout/hierarchy2"/>
    <dgm:cxn modelId="{7951685B-2B7A-4850-944A-5A94F5267FB2}" type="presParOf" srcId="{DC52F5E7-1DD9-4822-8C17-A602683ADA71}" destId="{17C2ABF4-24EA-4B3C-A172-B7B1388284EF}" srcOrd="0" destOrd="0" presId="urn:microsoft.com/office/officeart/2005/8/layout/hierarchy2"/>
    <dgm:cxn modelId="{7F789C25-65B0-48D6-9BD3-5838F5FED2CC}" type="presParOf" srcId="{17C2ABF4-24EA-4B3C-A172-B7B1388284EF}" destId="{07309145-5B67-4552-81A1-6E4D9F454218}" srcOrd="0" destOrd="0" presId="urn:microsoft.com/office/officeart/2005/8/layout/hierarchy2"/>
    <dgm:cxn modelId="{E5463BF6-4370-49BC-92BA-D122FB05E5F3}" type="presParOf" srcId="{DC52F5E7-1DD9-4822-8C17-A602683ADA71}" destId="{536377F9-B449-48BC-BA00-A389F04700E8}" srcOrd="1" destOrd="0" presId="urn:microsoft.com/office/officeart/2005/8/layout/hierarchy2"/>
    <dgm:cxn modelId="{9FF0A4C5-7E63-45C7-B25D-5BE6C875F44F}" type="presParOf" srcId="{536377F9-B449-48BC-BA00-A389F04700E8}" destId="{94ED98C6-3CC8-4F78-9CD8-1096458AE366}" srcOrd="0" destOrd="0" presId="urn:microsoft.com/office/officeart/2005/8/layout/hierarchy2"/>
    <dgm:cxn modelId="{FD8CB41A-5FEB-4D31-9EFB-8E0D6B284E35}" type="presParOf" srcId="{536377F9-B449-48BC-BA00-A389F04700E8}" destId="{9B621DB3-0795-4519-8CE2-E8BDDE2C02B7}" srcOrd="1" destOrd="0" presId="urn:microsoft.com/office/officeart/2005/8/layout/hierarchy2"/>
    <dgm:cxn modelId="{D016C9E5-3FE2-4187-A364-755D3549CFB6}" type="presParOf" srcId="{9BDEC7C4-65A7-4198-98E7-517F88DEBA5F}" destId="{267F61CB-9552-45DF-B12D-C01B5831D4A7}" srcOrd="4" destOrd="0" presId="urn:microsoft.com/office/officeart/2005/8/layout/hierarchy2"/>
    <dgm:cxn modelId="{644E60F1-1A01-405B-8DF8-079BCD463024}" type="presParOf" srcId="{267F61CB-9552-45DF-B12D-C01B5831D4A7}" destId="{28694EF6-DB28-41BF-85D4-518D5E47BCF9}" srcOrd="0" destOrd="0" presId="urn:microsoft.com/office/officeart/2005/8/layout/hierarchy2"/>
    <dgm:cxn modelId="{2594CCC9-93D7-48F8-BE76-762285B3E3D4}" type="presParOf" srcId="{9BDEC7C4-65A7-4198-98E7-517F88DEBA5F}" destId="{FAD91EA4-8243-43AA-89FC-D8ED8B6593C6}" srcOrd="5" destOrd="0" presId="urn:microsoft.com/office/officeart/2005/8/layout/hierarchy2"/>
    <dgm:cxn modelId="{4C46577B-ABA1-400E-85C0-37EA83BA9D66}" type="presParOf" srcId="{FAD91EA4-8243-43AA-89FC-D8ED8B6593C6}" destId="{BFAFA1B1-F9A6-4199-A22F-82BB104980C0}" srcOrd="0" destOrd="0" presId="urn:microsoft.com/office/officeart/2005/8/layout/hierarchy2"/>
    <dgm:cxn modelId="{5046BCDD-BB5C-478A-9EC4-9EB49BBAE8D4}" type="presParOf" srcId="{FAD91EA4-8243-43AA-89FC-D8ED8B6593C6}" destId="{7DFDC56B-6F51-4D91-A086-FDD5BF66E45F}" srcOrd="1" destOrd="0" presId="urn:microsoft.com/office/officeart/2005/8/layout/hierarchy2"/>
    <dgm:cxn modelId="{EBE25C68-2B74-4FD6-A8F3-34C9A1997B29}" type="presParOf" srcId="{7DFDC56B-6F51-4D91-A086-FDD5BF66E45F}" destId="{A47F8A09-376D-44DE-B4F5-AAB2E3FC7795}" srcOrd="0" destOrd="0" presId="urn:microsoft.com/office/officeart/2005/8/layout/hierarchy2"/>
    <dgm:cxn modelId="{EF126716-1D81-4D17-A6DA-A05A4DCE54F2}" type="presParOf" srcId="{A47F8A09-376D-44DE-B4F5-AAB2E3FC7795}" destId="{EF6431D9-A726-4B51-88B5-8AE9E7DE5BDE}" srcOrd="0" destOrd="0" presId="urn:microsoft.com/office/officeart/2005/8/layout/hierarchy2"/>
    <dgm:cxn modelId="{8A312543-E879-41B3-ADE7-B9DDBB75D47A}" type="presParOf" srcId="{7DFDC56B-6F51-4D91-A086-FDD5BF66E45F}" destId="{7D3F66F6-EE4F-4F7A-ACEF-BBA4F412EC91}" srcOrd="1" destOrd="0" presId="urn:microsoft.com/office/officeart/2005/8/layout/hierarchy2"/>
    <dgm:cxn modelId="{43F87A7C-F6E9-4D30-8C7B-F29F8387B7AE}" type="presParOf" srcId="{7D3F66F6-EE4F-4F7A-ACEF-BBA4F412EC91}" destId="{A6427747-42A8-486E-B2C7-D66DFB702004}" srcOrd="0" destOrd="0" presId="urn:microsoft.com/office/officeart/2005/8/layout/hierarchy2"/>
    <dgm:cxn modelId="{E9C95D18-51DC-4D0A-AA8B-1D57E22DE2DE}" type="presParOf" srcId="{7D3F66F6-EE4F-4F7A-ACEF-BBA4F412EC91}" destId="{736E3EEC-F509-436F-8C00-7573DBECBADB}" srcOrd="1" destOrd="0" presId="urn:microsoft.com/office/officeart/2005/8/layout/hierarchy2"/>
  </dgm:cxnLst>
  <dgm:bg/>
  <dgm:whole/>
  <dgm:extLst>
    <a:ext uri="http://schemas.microsoft.com/office/drawing/2008/diagram">
      <dsp:dataModelExt xmlns:dsp="http://schemas.microsoft.com/office/drawing/2008/diagram" relId="rId7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0854DD2-E4B0-4FB2-9C36-6074A6EED9B4}">
      <dsp:nvSpPr>
        <dsp:cNvPr id="0" name=""/>
        <dsp:cNvSpPr/>
      </dsp:nvSpPr>
      <dsp:spPr>
        <a:xfrm>
          <a:off x="181" y="0"/>
          <a:ext cx="1976842" cy="1073426"/>
        </a:xfrm>
        <a:prstGeom prst="roundRect">
          <a:avLst>
            <a:gd name="adj" fmla="val 10000"/>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t" anchorCtr="0">
          <a:noAutofit/>
        </a:bodyPr>
        <a:lstStyle/>
        <a:p>
          <a:pPr lvl="0" algn="ctr" defTabSz="533400">
            <a:lnSpc>
              <a:spcPct val="90000"/>
            </a:lnSpc>
            <a:spcBef>
              <a:spcPct val="0"/>
            </a:spcBef>
            <a:spcAft>
              <a:spcPct val="35000"/>
            </a:spcAft>
          </a:pPr>
          <a:r>
            <a:rPr lang="ru-RU" sz="1200" b="0" i="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Механикалық онтология </a:t>
          </a:r>
        </a:p>
        <a:p>
          <a:pPr marL="114300" lvl="1" indent="-114300" algn="ctr" defTabSz="533400">
            <a:lnSpc>
              <a:spcPct val="90000"/>
            </a:lnSpc>
            <a:spcBef>
              <a:spcPct val="0"/>
            </a:spcBef>
            <a:spcAft>
              <a:spcPct val="15000"/>
            </a:spcAft>
            <a:buChar char="••"/>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И. Ньютон </a:t>
          </a:r>
        </a:p>
        <a:p>
          <a:pPr marL="114300" lvl="1" indent="-114300" algn="ctr" defTabSz="533400">
            <a:lnSpc>
              <a:spcPct val="90000"/>
            </a:lnSpc>
            <a:spcBef>
              <a:spcPct val="0"/>
            </a:spcBef>
            <a:spcAft>
              <a:spcPct val="15000"/>
            </a:spcAft>
            <a:buChar char="••"/>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Кеңістік пен уақыт</a:t>
          </a:r>
        </a:p>
        <a:p>
          <a:pPr marL="114300" lvl="1" indent="-114300" algn="ctr" defTabSz="533400">
            <a:lnSpc>
              <a:spcPct val="90000"/>
            </a:lnSpc>
            <a:spcBef>
              <a:spcPct val="0"/>
            </a:spcBef>
            <a:spcAft>
              <a:spcPct val="15000"/>
            </a:spcAft>
            <a:buChar char="••"/>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Нысан және жағдаят  </a:t>
          </a:r>
        </a:p>
      </dsp:txBody>
      <dsp:txXfrm>
        <a:off x="31621" y="31440"/>
        <a:ext cx="1913962" cy="1010546"/>
      </dsp:txXfrm>
    </dsp:sp>
    <dsp:sp modelId="{6DCBF232-9717-4E8F-AD65-B96FA79483AD}">
      <dsp:nvSpPr>
        <dsp:cNvPr id="0" name=""/>
        <dsp:cNvSpPr/>
      </dsp:nvSpPr>
      <dsp:spPr>
        <a:xfrm>
          <a:off x="2174708" y="291584"/>
          <a:ext cx="419090" cy="490256"/>
        </a:xfrm>
        <a:prstGeom prst="rightArrow">
          <a:avLst>
            <a:gd name="adj1" fmla="val 60000"/>
            <a:gd name="adj2" fmla="val 50000"/>
          </a:avLst>
        </a:prstGeom>
        <a:gradFill rotWithShape="0">
          <a:gsLst>
            <a:gs pos="0">
              <a:srgbClr val="ED7D31">
                <a:tint val="60000"/>
                <a:hueOff val="0"/>
                <a:satOff val="0"/>
                <a:lumOff val="0"/>
                <a:alphaOff val="0"/>
                <a:lumMod val="110000"/>
                <a:satMod val="105000"/>
                <a:tint val="67000"/>
              </a:srgbClr>
            </a:gs>
            <a:gs pos="50000">
              <a:srgbClr val="ED7D31">
                <a:tint val="60000"/>
                <a:hueOff val="0"/>
                <a:satOff val="0"/>
                <a:lumOff val="0"/>
                <a:alphaOff val="0"/>
                <a:lumMod val="105000"/>
                <a:satMod val="103000"/>
                <a:tint val="73000"/>
              </a:srgbClr>
            </a:gs>
            <a:gs pos="100000">
              <a:srgbClr val="ED7D31">
                <a:tint val="60000"/>
                <a:hueOff val="0"/>
                <a:satOff val="0"/>
                <a:lumOff val="0"/>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2174708" y="389635"/>
        <a:ext cx="293363" cy="294154"/>
      </dsp:txXfrm>
    </dsp:sp>
    <dsp:sp modelId="{91083A55-0478-414E-BB1F-D5839C256033}">
      <dsp:nvSpPr>
        <dsp:cNvPr id="0" name=""/>
        <dsp:cNvSpPr/>
      </dsp:nvSpPr>
      <dsp:spPr>
        <a:xfrm>
          <a:off x="2767761" y="0"/>
          <a:ext cx="3108071" cy="1073426"/>
        </a:xfrm>
        <a:prstGeom prst="roundRect">
          <a:avLst>
            <a:gd name="adj" fmla="val 10000"/>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t" anchorCtr="0">
          <a:noAutofit/>
        </a:bodyPr>
        <a:lstStyle/>
        <a:p>
          <a:pPr lvl="0" algn="ctr" defTabSz="533400">
            <a:lnSpc>
              <a:spcPct val="90000"/>
            </a:lnSpc>
            <a:spcBef>
              <a:spcPct val="0"/>
            </a:spcBef>
            <a:spcAft>
              <a:spcPct val="35000"/>
            </a:spcAft>
          </a:pPr>
          <a:r>
            <a:rPr lang="ru-RU" sz="1200" b="0" i="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Дискурстық онтология </a:t>
          </a:r>
        </a:p>
        <a:p>
          <a:pPr marL="114300" lvl="1" indent="-114300" algn="ctr" defTabSz="533400">
            <a:lnSpc>
              <a:spcPct val="90000"/>
            </a:lnSpc>
            <a:spcBef>
              <a:spcPct val="0"/>
            </a:spcBef>
            <a:spcAft>
              <a:spcPct val="15000"/>
            </a:spcAft>
            <a:buChar char="••"/>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Л. Выготский</a:t>
          </a:r>
        </a:p>
        <a:p>
          <a:pPr marL="114300" lvl="1" indent="-114300" algn="ctr" defTabSz="533400">
            <a:lnSpc>
              <a:spcPct val="90000"/>
            </a:lnSpc>
            <a:spcBef>
              <a:spcPct val="0"/>
            </a:spcBef>
            <a:spcAft>
              <a:spcPct val="15000"/>
            </a:spcAft>
            <a:buChar char="••"/>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Адамдар қауымдастығы, әлеуметтік өмір</a:t>
          </a:r>
        </a:p>
        <a:p>
          <a:pPr marL="114300" lvl="1" indent="-114300" algn="ctr" defTabSz="533400">
            <a:lnSpc>
              <a:spcPct val="90000"/>
            </a:lnSpc>
            <a:spcBef>
              <a:spcPct val="0"/>
            </a:spcBef>
            <a:spcAft>
              <a:spcPct val="15000"/>
            </a:spcAft>
            <a:buChar char="••"/>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Сөйлеу актілері, дискурс </a:t>
          </a:r>
        </a:p>
      </dsp:txBody>
      <dsp:txXfrm>
        <a:off x="2799201" y="31440"/>
        <a:ext cx="3045191" cy="1010546"/>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13E4A46-B4B2-4E39-8D7F-A8D89485AABB}">
      <dsp:nvSpPr>
        <dsp:cNvPr id="0" name=""/>
        <dsp:cNvSpPr/>
      </dsp:nvSpPr>
      <dsp:spPr>
        <a:xfrm>
          <a:off x="3032125" y="524820"/>
          <a:ext cx="1904525" cy="220358"/>
        </a:xfrm>
        <a:custGeom>
          <a:avLst/>
          <a:gdLst/>
          <a:ahLst/>
          <a:cxnLst/>
          <a:rect l="0" t="0" r="0" b="0"/>
          <a:pathLst>
            <a:path>
              <a:moveTo>
                <a:pt x="0" y="0"/>
              </a:moveTo>
              <a:lnTo>
                <a:pt x="0" y="134362"/>
              </a:lnTo>
              <a:lnTo>
                <a:pt x="2322558" y="134362"/>
              </a:lnTo>
              <a:lnTo>
                <a:pt x="2322558" y="268725"/>
              </a:lnTo>
            </a:path>
          </a:pathLst>
        </a:custGeom>
        <a:noFill/>
        <a:ln w="12700" cap="flat" cmpd="sng" algn="ctr">
          <a:solidFill>
            <a:srgbClr val="44546A">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DED2EF0-246B-4937-A492-D50D39271A68}">
      <dsp:nvSpPr>
        <dsp:cNvPr id="0" name=""/>
        <dsp:cNvSpPr/>
      </dsp:nvSpPr>
      <dsp:spPr>
        <a:xfrm>
          <a:off x="3032125" y="524820"/>
          <a:ext cx="570554" cy="220358"/>
        </a:xfrm>
        <a:custGeom>
          <a:avLst/>
          <a:gdLst/>
          <a:ahLst/>
          <a:cxnLst/>
          <a:rect l="0" t="0" r="0" b="0"/>
          <a:pathLst>
            <a:path>
              <a:moveTo>
                <a:pt x="0" y="0"/>
              </a:moveTo>
              <a:lnTo>
                <a:pt x="0" y="134362"/>
              </a:lnTo>
              <a:lnTo>
                <a:pt x="774186" y="134362"/>
              </a:lnTo>
              <a:lnTo>
                <a:pt x="774186" y="268725"/>
              </a:lnTo>
            </a:path>
          </a:pathLst>
        </a:custGeom>
        <a:noFill/>
        <a:ln w="12700" cap="flat" cmpd="sng" algn="ctr">
          <a:solidFill>
            <a:srgbClr val="44546A">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1FDE491-0203-4BEF-8810-E858A8A06733}">
      <dsp:nvSpPr>
        <dsp:cNvPr id="0" name=""/>
        <dsp:cNvSpPr/>
      </dsp:nvSpPr>
      <dsp:spPr>
        <a:xfrm>
          <a:off x="2332996" y="524820"/>
          <a:ext cx="699128" cy="220358"/>
        </a:xfrm>
        <a:custGeom>
          <a:avLst/>
          <a:gdLst/>
          <a:ahLst/>
          <a:cxnLst/>
          <a:rect l="0" t="0" r="0" b="0"/>
          <a:pathLst>
            <a:path>
              <a:moveTo>
                <a:pt x="774186" y="0"/>
              </a:moveTo>
              <a:lnTo>
                <a:pt x="774186" y="134362"/>
              </a:lnTo>
              <a:lnTo>
                <a:pt x="0" y="134362"/>
              </a:lnTo>
              <a:lnTo>
                <a:pt x="0" y="268725"/>
              </a:lnTo>
            </a:path>
          </a:pathLst>
        </a:custGeom>
        <a:noFill/>
        <a:ln w="12700" cap="flat" cmpd="sng" algn="ctr">
          <a:solidFill>
            <a:srgbClr val="44546A">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897D7EB-F8D2-42E6-BA4C-1F14919E8BFE}">
      <dsp:nvSpPr>
        <dsp:cNvPr id="0" name=""/>
        <dsp:cNvSpPr/>
      </dsp:nvSpPr>
      <dsp:spPr>
        <a:xfrm>
          <a:off x="1063312" y="524820"/>
          <a:ext cx="1968812" cy="220358"/>
        </a:xfrm>
        <a:custGeom>
          <a:avLst/>
          <a:gdLst/>
          <a:ahLst/>
          <a:cxnLst/>
          <a:rect l="0" t="0" r="0" b="0"/>
          <a:pathLst>
            <a:path>
              <a:moveTo>
                <a:pt x="2322558" y="0"/>
              </a:moveTo>
              <a:lnTo>
                <a:pt x="2322558" y="134362"/>
              </a:lnTo>
              <a:lnTo>
                <a:pt x="0" y="134362"/>
              </a:lnTo>
              <a:lnTo>
                <a:pt x="0" y="268725"/>
              </a:lnTo>
            </a:path>
          </a:pathLst>
        </a:custGeom>
        <a:noFill/>
        <a:ln w="12700" cap="flat" cmpd="sng" algn="ctr">
          <a:solidFill>
            <a:srgbClr val="44546A">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FC9D9D3-BB19-4D92-9C70-94E920E47765}">
      <dsp:nvSpPr>
        <dsp:cNvPr id="0" name=""/>
        <dsp:cNvSpPr/>
      </dsp:nvSpPr>
      <dsp:spPr>
        <a:xfrm>
          <a:off x="1574144" y="158"/>
          <a:ext cx="2915960" cy="524662"/>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0" i="1" kern="1200">
              <a:solidFill>
                <a:sysClr val="windowText" lastClr="000000"/>
              </a:solidFill>
              <a:latin typeface="Times New Roman" panose="02020603050405020304" pitchFamily="18" charset="0"/>
              <a:ea typeface="+mn-ea"/>
              <a:cs typeface="Times New Roman" panose="02020603050405020304" pitchFamily="18" charset="0"/>
            </a:rPr>
            <a:t>Қ. Жұбанов дәрістерінің дискурстық ерекшелігі </a:t>
          </a:r>
        </a:p>
      </dsp:txBody>
      <dsp:txXfrm>
        <a:off x="1574144" y="158"/>
        <a:ext cx="2915960" cy="524662"/>
      </dsp:txXfrm>
    </dsp:sp>
    <dsp:sp modelId="{089A4064-80CC-4216-8581-9EAB8F76C999}">
      <dsp:nvSpPr>
        <dsp:cNvPr id="0" name=""/>
        <dsp:cNvSpPr/>
      </dsp:nvSpPr>
      <dsp:spPr>
        <a:xfrm>
          <a:off x="538649" y="745179"/>
          <a:ext cx="1049325" cy="524662"/>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0" kern="1200">
              <a:solidFill>
                <a:sysClr val="windowText" lastClr="000000"/>
              </a:solidFill>
              <a:latin typeface="Times New Roman" panose="02020603050405020304" pitchFamily="18" charset="0"/>
              <a:ea typeface="+mn-ea"/>
              <a:cs typeface="Times New Roman" panose="02020603050405020304" pitchFamily="18" charset="0"/>
            </a:rPr>
            <a:t>терминдердің қолданысы </a:t>
          </a:r>
        </a:p>
      </dsp:txBody>
      <dsp:txXfrm>
        <a:off x="538649" y="745179"/>
        <a:ext cx="1049325" cy="524662"/>
      </dsp:txXfrm>
    </dsp:sp>
    <dsp:sp modelId="{07B519CF-86E1-4DC0-90D8-3100CC5DCA94}">
      <dsp:nvSpPr>
        <dsp:cNvPr id="0" name=""/>
        <dsp:cNvSpPr/>
      </dsp:nvSpPr>
      <dsp:spPr>
        <a:xfrm>
          <a:off x="1808333" y="745179"/>
          <a:ext cx="1049325" cy="524662"/>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b="0" kern="1200">
              <a:solidFill>
                <a:sysClr val="windowText" lastClr="000000"/>
              </a:solidFill>
              <a:latin typeface="Times New Roman" panose="02020603050405020304" pitchFamily="18" charset="0"/>
              <a:ea typeface="+mn-ea"/>
              <a:cs typeface="Times New Roman" panose="02020603050405020304" pitchFamily="18" charset="0"/>
            </a:rPr>
            <a:t>жетелеуші сұрақтардың берілуі </a:t>
          </a:r>
          <a:endParaRPr lang="ru-RU" sz="1200" b="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808333" y="745179"/>
        <a:ext cx="1049325" cy="524662"/>
      </dsp:txXfrm>
    </dsp:sp>
    <dsp:sp modelId="{BBBCA8D4-8296-492D-BF2B-BBFAD3B4737B}">
      <dsp:nvSpPr>
        <dsp:cNvPr id="0" name=""/>
        <dsp:cNvSpPr/>
      </dsp:nvSpPr>
      <dsp:spPr>
        <a:xfrm>
          <a:off x="3078017" y="745179"/>
          <a:ext cx="1049325" cy="524662"/>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0" kern="1200">
              <a:solidFill>
                <a:sysClr val="windowText" lastClr="000000"/>
              </a:solidFill>
              <a:latin typeface="Times New Roman" panose="02020603050405020304" pitchFamily="18" charset="0"/>
              <a:ea typeface="+mn-ea"/>
              <a:cs typeface="Times New Roman" panose="02020603050405020304" pitchFamily="18" charset="0"/>
            </a:rPr>
            <a:t>дәйексөздердің берілуі </a:t>
          </a:r>
        </a:p>
      </dsp:txBody>
      <dsp:txXfrm>
        <a:off x="3078017" y="745179"/>
        <a:ext cx="1049325" cy="524662"/>
      </dsp:txXfrm>
    </dsp:sp>
    <dsp:sp modelId="{12E6193D-54F0-495A-8E53-FC6D3B3170FD}">
      <dsp:nvSpPr>
        <dsp:cNvPr id="0" name=""/>
        <dsp:cNvSpPr/>
      </dsp:nvSpPr>
      <dsp:spPr>
        <a:xfrm>
          <a:off x="4347701" y="745179"/>
          <a:ext cx="1177899" cy="524662"/>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b="0" kern="1200">
              <a:solidFill>
                <a:sysClr val="windowText" lastClr="000000"/>
              </a:solidFill>
              <a:latin typeface="Times New Roman" panose="02020603050405020304" pitchFamily="18" charset="0"/>
              <a:ea typeface="+mn-ea"/>
              <a:cs typeface="Times New Roman" panose="02020603050405020304" pitchFamily="18" charset="0"/>
            </a:rPr>
            <a:t>ғылыми-зерттеу әдіс-тәсілдерінің қолданысы</a:t>
          </a:r>
          <a:endParaRPr lang="ru-RU" sz="1200" b="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4347701" y="745179"/>
        <a:ext cx="1177899" cy="524662"/>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B6DFED6-EFE2-40DD-BF2A-CA5DDA0B5D3E}">
      <dsp:nvSpPr>
        <dsp:cNvPr id="0" name=""/>
        <dsp:cNvSpPr/>
      </dsp:nvSpPr>
      <dsp:spPr>
        <a:xfrm>
          <a:off x="2592013" y="1500996"/>
          <a:ext cx="199446" cy="1286428"/>
        </a:xfrm>
        <a:custGeom>
          <a:avLst/>
          <a:gdLst/>
          <a:ahLst/>
          <a:cxnLst/>
          <a:rect l="0" t="0" r="0" b="0"/>
          <a:pathLst>
            <a:path>
              <a:moveTo>
                <a:pt x="0" y="0"/>
              </a:moveTo>
              <a:lnTo>
                <a:pt x="110836" y="0"/>
              </a:lnTo>
              <a:lnTo>
                <a:pt x="110836" y="1429787"/>
              </a:lnTo>
              <a:lnTo>
                <a:pt x="221672" y="1429787"/>
              </a:lnTo>
            </a:path>
          </a:pathLst>
        </a:custGeom>
        <a:noFill/>
        <a:ln w="12700" cap="flat" cmpd="sng" algn="ctr">
          <a:solidFill>
            <a:srgbClr val="5B9BD5">
              <a:tint val="9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F28F21F-40DB-49DD-B18B-D35B46EF9D45}">
      <dsp:nvSpPr>
        <dsp:cNvPr id="0" name=""/>
        <dsp:cNvSpPr/>
      </dsp:nvSpPr>
      <dsp:spPr>
        <a:xfrm>
          <a:off x="2592013" y="1500996"/>
          <a:ext cx="199446" cy="795962"/>
        </a:xfrm>
        <a:custGeom>
          <a:avLst/>
          <a:gdLst/>
          <a:ahLst/>
          <a:cxnLst/>
          <a:rect l="0" t="0" r="0" b="0"/>
          <a:pathLst>
            <a:path>
              <a:moveTo>
                <a:pt x="0" y="0"/>
              </a:moveTo>
              <a:lnTo>
                <a:pt x="110836" y="0"/>
              </a:lnTo>
              <a:lnTo>
                <a:pt x="110836" y="953191"/>
              </a:lnTo>
              <a:lnTo>
                <a:pt x="221672" y="953191"/>
              </a:lnTo>
            </a:path>
          </a:pathLst>
        </a:custGeom>
        <a:noFill/>
        <a:ln w="12700" cap="flat" cmpd="sng" algn="ctr">
          <a:solidFill>
            <a:srgbClr val="5B9BD5">
              <a:tint val="9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681F9D9-3E3E-4DFD-9FAD-CFF6F49864CD}">
      <dsp:nvSpPr>
        <dsp:cNvPr id="0" name=""/>
        <dsp:cNvSpPr/>
      </dsp:nvSpPr>
      <dsp:spPr>
        <a:xfrm>
          <a:off x="2592013" y="1500996"/>
          <a:ext cx="199446" cy="367152"/>
        </a:xfrm>
        <a:custGeom>
          <a:avLst/>
          <a:gdLst/>
          <a:ahLst/>
          <a:cxnLst/>
          <a:rect l="0" t="0" r="0" b="0"/>
          <a:pathLst>
            <a:path>
              <a:moveTo>
                <a:pt x="0" y="0"/>
              </a:moveTo>
              <a:lnTo>
                <a:pt x="110836" y="0"/>
              </a:lnTo>
              <a:lnTo>
                <a:pt x="110836" y="476595"/>
              </a:lnTo>
              <a:lnTo>
                <a:pt x="221672" y="476595"/>
              </a:lnTo>
            </a:path>
          </a:pathLst>
        </a:custGeom>
        <a:noFill/>
        <a:ln w="12700" cap="flat" cmpd="sng" algn="ctr">
          <a:solidFill>
            <a:srgbClr val="5B9BD5">
              <a:tint val="9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3FF73E48-947B-4972-AA1F-7404F20E3455}">
      <dsp:nvSpPr>
        <dsp:cNvPr id="0" name=""/>
        <dsp:cNvSpPr/>
      </dsp:nvSpPr>
      <dsp:spPr>
        <a:xfrm>
          <a:off x="2592013" y="1393619"/>
          <a:ext cx="199446" cy="91440"/>
        </a:xfrm>
        <a:custGeom>
          <a:avLst/>
          <a:gdLst/>
          <a:ahLst/>
          <a:cxnLst/>
          <a:rect l="0" t="0" r="0" b="0"/>
          <a:pathLst>
            <a:path>
              <a:moveTo>
                <a:pt x="0" y="45720"/>
              </a:moveTo>
              <a:lnTo>
                <a:pt x="221672" y="45720"/>
              </a:lnTo>
            </a:path>
          </a:pathLst>
        </a:custGeom>
        <a:noFill/>
        <a:ln w="12700" cap="flat" cmpd="sng" algn="ctr">
          <a:solidFill>
            <a:srgbClr val="5B9BD5">
              <a:tint val="9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83772D3-8D67-49EF-A687-1E6853859300}">
      <dsp:nvSpPr>
        <dsp:cNvPr id="0" name=""/>
        <dsp:cNvSpPr/>
      </dsp:nvSpPr>
      <dsp:spPr>
        <a:xfrm>
          <a:off x="2592013" y="1010529"/>
          <a:ext cx="199446" cy="490466"/>
        </a:xfrm>
        <a:custGeom>
          <a:avLst/>
          <a:gdLst/>
          <a:ahLst/>
          <a:cxnLst/>
          <a:rect l="0" t="0" r="0" b="0"/>
          <a:pathLst>
            <a:path>
              <a:moveTo>
                <a:pt x="0" y="476595"/>
              </a:moveTo>
              <a:lnTo>
                <a:pt x="110836" y="476595"/>
              </a:lnTo>
              <a:lnTo>
                <a:pt x="110836" y="0"/>
              </a:lnTo>
              <a:lnTo>
                <a:pt x="221672" y="0"/>
              </a:lnTo>
            </a:path>
          </a:pathLst>
        </a:custGeom>
        <a:noFill/>
        <a:ln w="12700" cap="flat" cmpd="sng" algn="ctr">
          <a:solidFill>
            <a:srgbClr val="5B9BD5">
              <a:tint val="9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2E4B135-6EFF-4E24-A604-67801B85BCC1}">
      <dsp:nvSpPr>
        <dsp:cNvPr id="0" name=""/>
        <dsp:cNvSpPr/>
      </dsp:nvSpPr>
      <dsp:spPr>
        <a:xfrm>
          <a:off x="2592013" y="581719"/>
          <a:ext cx="199446" cy="919276"/>
        </a:xfrm>
        <a:custGeom>
          <a:avLst/>
          <a:gdLst/>
          <a:ahLst/>
          <a:cxnLst/>
          <a:rect l="0" t="0" r="0" b="0"/>
          <a:pathLst>
            <a:path>
              <a:moveTo>
                <a:pt x="0" y="953191"/>
              </a:moveTo>
              <a:lnTo>
                <a:pt x="110836" y="953191"/>
              </a:lnTo>
              <a:lnTo>
                <a:pt x="110836" y="0"/>
              </a:lnTo>
              <a:lnTo>
                <a:pt x="221672" y="0"/>
              </a:lnTo>
            </a:path>
          </a:pathLst>
        </a:custGeom>
        <a:noFill/>
        <a:ln w="12700" cap="flat" cmpd="sng" algn="ctr">
          <a:solidFill>
            <a:srgbClr val="5B9BD5">
              <a:tint val="9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B42066F-9DAD-4307-83E2-08E17D5CE75B}">
      <dsp:nvSpPr>
        <dsp:cNvPr id="0" name=""/>
        <dsp:cNvSpPr/>
      </dsp:nvSpPr>
      <dsp:spPr>
        <a:xfrm>
          <a:off x="2592013" y="152910"/>
          <a:ext cx="199446" cy="1348085"/>
        </a:xfrm>
        <a:custGeom>
          <a:avLst/>
          <a:gdLst/>
          <a:ahLst/>
          <a:cxnLst/>
          <a:rect l="0" t="0" r="0" b="0"/>
          <a:pathLst>
            <a:path>
              <a:moveTo>
                <a:pt x="0" y="1429787"/>
              </a:moveTo>
              <a:lnTo>
                <a:pt x="110836" y="1429787"/>
              </a:lnTo>
              <a:lnTo>
                <a:pt x="110836" y="0"/>
              </a:lnTo>
              <a:lnTo>
                <a:pt x="221672" y="0"/>
              </a:lnTo>
            </a:path>
          </a:pathLst>
        </a:custGeom>
        <a:noFill/>
        <a:ln w="12700" cap="flat" cmpd="sng" algn="ctr">
          <a:solidFill>
            <a:srgbClr val="5B9BD5">
              <a:tint val="9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C8B4AB3-8364-4265-84DA-F066D5185EA4}">
      <dsp:nvSpPr>
        <dsp:cNvPr id="0" name=""/>
        <dsp:cNvSpPr/>
      </dsp:nvSpPr>
      <dsp:spPr>
        <a:xfrm>
          <a:off x="1491937" y="935377"/>
          <a:ext cx="1100076" cy="1131237"/>
        </a:xfrm>
        <a:prstGeom prst="rect">
          <a:avLst/>
        </a:prstGeom>
        <a:gradFill rotWithShape="0">
          <a:gsLst>
            <a:gs pos="0">
              <a:srgbClr val="5B9BD5">
                <a:alpha val="80000"/>
                <a:hueOff val="0"/>
                <a:satOff val="0"/>
                <a:lumOff val="0"/>
                <a:alphaOff val="0"/>
                <a:lumMod val="110000"/>
                <a:satMod val="105000"/>
                <a:tint val="67000"/>
              </a:srgbClr>
            </a:gs>
            <a:gs pos="50000">
              <a:srgbClr val="5B9BD5">
                <a:alpha val="80000"/>
                <a:hueOff val="0"/>
                <a:satOff val="0"/>
                <a:lumOff val="0"/>
                <a:alphaOff val="0"/>
                <a:lumMod val="105000"/>
                <a:satMod val="103000"/>
                <a:tint val="73000"/>
              </a:srgbClr>
            </a:gs>
            <a:gs pos="100000">
              <a:srgbClr val="5B9BD5">
                <a:alpha val="80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Times New Roman" panose="02020603050405020304" pitchFamily="18" charset="0"/>
              <a:ea typeface="+mn-ea"/>
              <a:cs typeface="Times New Roman" panose="02020603050405020304" pitchFamily="18" charset="0"/>
            </a:rPr>
            <a:t>ЖОО-</a:t>
          </a:r>
          <a:r>
            <a:rPr lang="kk-KZ" sz="1200" kern="1200">
              <a:solidFill>
                <a:sysClr val="windowText" lastClr="000000"/>
              </a:solidFill>
              <a:latin typeface="Times New Roman" panose="02020603050405020304" pitchFamily="18" charset="0"/>
              <a:ea typeface="+mn-ea"/>
              <a:cs typeface="Times New Roman" panose="02020603050405020304" pitchFamily="18" charset="0"/>
            </a:rPr>
            <a:t>да білім алушылардың дайындайтын ғылыми мәтіндері </a:t>
          </a:r>
          <a:endParaRPr lang="ru-RU"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491937" y="935377"/>
        <a:ext cx="1100076" cy="1131237"/>
      </dsp:txXfrm>
    </dsp:sp>
    <dsp:sp modelId="{BACF18C5-BB38-4A2F-9406-75A8AFF97CA9}">
      <dsp:nvSpPr>
        <dsp:cNvPr id="0" name=""/>
        <dsp:cNvSpPr/>
      </dsp:nvSpPr>
      <dsp:spPr>
        <a:xfrm>
          <a:off x="2791459" y="832"/>
          <a:ext cx="1579994" cy="304155"/>
        </a:xfrm>
        <a:prstGeom prst="rect">
          <a:avLst/>
        </a:prstGeom>
        <a:gradFill rotWithShape="0">
          <a:gsLst>
            <a:gs pos="0">
              <a:srgbClr val="5B9BD5">
                <a:alpha val="70000"/>
                <a:hueOff val="0"/>
                <a:satOff val="0"/>
                <a:lumOff val="0"/>
                <a:alphaOff val="0"/>
                <a:lumMod val="110000"/>
                <a:satMod val="105000"/>
                <a:tint val="67000"/>
              </a:srgbClr>
            </a:gs>
            <a:gs pos="50000">
              <a:srgbClr val="5B9BD5">
                <a:alpha val="70000"/>
                <a:hueOff val="0"/>
                <a:satOff val="0"/>
                <a:lumOff val="0"/>
                <a:alphaOff val="0"/>
                <a:lumMod val="105000"/>
                <a:satMod val="103000"/>
                <a:tint val="73000"/>
              </a:srgbClr>
            </a:gs>
            <a:gs pos="100000">
              <a:srgbClr val="5B9BD5">
                <a:alpha val="70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solidFill>
                <a:sysClr val="windowText" lastClr="000000"/>
              </a:solidFill>
              <a:latin typeface="Times New Roman" panose="02020603050405020304" pitchFamily="18" charset="0"/>
              <a:ea typeface="+mn-ea"/>
              <a:cs typeface="Times New Roman" panose="02020603050405020304" pitchFamily="18" charset="0"/>
            </a:rPr>
            <a:t>курстық жұмыс </a:t>
          </a:r>
          <a:endParaRPr lang="ru-RU"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791459" y="832"/>
        <a:ext cx="1579994" cy="304155"/>
      </dsp:txXfrm>
    </dsp:sp>
    <dsp:sp modelId="{024A00CB-8798-4F57-9C01-A42ECACCD7E4}">
      <dsp:nvSpPr>
        <dsp:cNvPr id="0" name=""/>
        <dsp:cNvSpPr/>
      </dsp:nvSpPr>
      <dsp:spPr>
        <a:xfrm>
          <a:off x="2791459" y="429641"/>
          <a:ext cx="1602840" cy="304155"/>
        </a:xfrm>
        <a:prstGeom prst="rect">
          <a:avLst/>
        </a:prstGeom>
        <a:gradFill rotWithShape="0">
          <a:gsLst>
            <a:gs pos="0">
              <a:srgbClr val="5B9BD5">
                <a:alpha val="70000"/>
                <a:hueOff val="0"/>
                <a:satOff val="0"/>
                <a:lumOff val="0"/>
                <a:alphaOff val="0"/>
                <a:lumMod val="110000"/>
                <a:satMod val="105000"/>
                <a:tint val="67000"/>
              </a:srgbClr>
            </a:gs>
            <a:gs pos="50000">
              <a:srgbClr val="5B9BD5">
                <a:alpha val="70000"/>
                <a:hueOff val="0"/>
                <a:satOff val="0"/>
                <a:lumOff val="0"/>
                <a:alphaOff val="0"/>
                <a:lumMod val="105000"/>
                <a:satMod val="103000"/>
                <a:tint val="73000"/>
              </a:srgbClr>
            </a:gs>
            <a:gs pos="100000">
              <a:srgbClr val="5B9BD5">
                <a:alpha val="70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solidFill>
                <a:sysClr val="windowText" lastClr="000000"/>
              </a:solidFill>
              <a:latin typeface="Times New Roman" panose="02020603050405020304" pitchFamily="18" charset="0"/>
              <a:ea typeface="+mn-ea"/>
              <a:cs typeface="Times New Roman" panose="02020603050405020304" pitchFamily="18" charset="0"/>
            </a:rPr>
            <a:t>ғылыми эссе </a:t>
          </a:r>
          <a:endParaRPr lang="ru-RU"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791459" y="429641"/>
        <a:ext cx="1602840" cy="304155"/>
      </dsp:txXfrm>
    </dsp:sp>
    <dsp:sp modelId="{964294D0-336C-453B-9A4E-81AE8015A50F}">
      <dsp:nvSpPr>
        <dsp:cNvPr id="0" name=""/>
        <dsp:cNvSpPr/>
      </dsp:nvSpPr>
      <dsp:spPr>
        <a:xfrm>
          <a:off x="2791459" y="858451"/>
          <a:ext cx="1602840" cy="304155"/>
        </a:xfrm>
        <a:prstGeom prst="rect">
          <a:avLst/>
        </a:prstGeom>
        <a:gradFill rotWithShape="0">
          <a:gsLst>
            <a:gs pos="0">
              <a:srgbClr val="5B9BD5">
                <a:alpha val="70000"/>
                <a:hueOff val="0"/>
                <a:satOff val="0"/>
                <a:lumOff val="0"/>
                <a:alphaOff val="0"/>
                <a:lumMod val="110000"/>
                <a:satMod val="105000"/>
                <a:tint val="67000"/>
              </a:srgbClr>
            </a:gs>
            <a:gs pos="50000">
              <a:srgbClr val="5B9BD5">
                <a:alpha val="70000"/>
                <a:hueOff val="0"/>
                <a:satOff val="0"/>
                <a:lumOff val="0"/>
                <a:alphaOff val="0"/>
                <a:lumMod val="105000"/>
                <a:satMod val="103000"/>
                <a:tint val="73000"/>
              </a:srgbClr>
            </a:gs>
            <a:gs pos="100000">
              <a:srgbClr val="5B9BD5">
                <a:alpha val="70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solidFill>
                <a:sysClr val="windowText" lastClr="000000"/>
              </a:solidFill>
              <a:latin typeface="Times New Roman" panose="02020603050405020304" pitchFamily="18" charset="0"/>
              <a:ea typeface="+mn-ea"/>
              <a:cs typeface="Times New Roman" panose="02020603050405020304" pitchFamily="18" charset="0"/>
            </a:rPr>
            <a:t>тезис </a:t>
          </a:r>
          <a:endParaRPr lang="ru-RU"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791459" y="858451"/>
        <a:ext cx="1602840" cy="304155"/>
      </dsp:txXfrm>
    </dsp:sp>
    <dsp:sp modelId="{DD5AEE62-DA7D-4B9B-911A-FE43B94EC787}">
      <dsp:nvSpPr>
        <dsp:cNvPr id="0" name=""/>
        <dsp:cNvSpPr/>
      </dsp:nvSpPr>
      <dsp:spPr>
        <a:xfrm>
          <a:off x="2791459" y="1287261"/>
          <a:ext cx="1602840" cy="304155"/>
        </a:xfrm>
        <a:prstGeom prst="rect">
          <a:avLst/>
        </a:prstGeom>
        <a:gradFill rotWithShape="0">
          <a:gsLst>
            <a:gs pos="0">
              <a:srgbClr val="5B9BD5">
                <a:alpha val="70000"/>
                <a:hueOff val="0"/>
                <a:satOff val="0"/>
                <a:lumOff val="0"/>
                <a:alphaOff val="0"/>
                <a:lumMod val="110000"/>
                <a:satMod val="105000"/>
                <a:tint val="67000"/>
              </a:srgbClr>
            </a:gs>
            <a:gs pos="50000">
              <a:srgbClr val="5B9BD5">
                <a:alpha val="70000"/>
                <a:hueOff val="0"/>
                <a:satOff val="0"/>
                <a:lumOff val="0"/>
                <a:alphaOff val="0"/>
                <a:lumMod val="105000"/>
                <a:satMod val="103000"/>
                <a:tint val="73000"/>
              </a:srgbClr>
            </a:gs>
            <a:gs pos="100000">
              <a:srgbClr val="5B9BD5">
                <a:alpha val="70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solidFill>
                <a:sysClr val="windowText" lastClr="000000"/>
              </a:solidFill>
              <a:latin typeface="Times New Roman" panose="02020603050405020304" pitchFamily="18" charset="0"/>
              <a:ea typeface="+mn-ea"/>
              <a:cs typeface="Times New Roman" panose="02020603050405020304" pitchFamily="18" charset="0"/>
            </a:rPr>
            <a:t>ғылыми мақала </a:t>
          </a:r>
          <a:endParaRPr lang="ru-RU"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791459" y="1287261"/>
        <a:ext cx="1602840" cy="304155"/>
      </dsp:txXfrm>
    </dsp:sp>
    <dsp:sp modelId="{7F1F88F1-04FD-4A9A-BF2D-84CCCB54DD33}">
      <dsp:nvSpPr>
        <dsp:cNvPr id="0" name=""/>
        <dsp:cNvSpPr/>
      </dsp:nvSpPr>
      <dsp:spPr>
        <a:xfrm>
          <a:off x="2791459" y="1716070"/>
          <a:ext cx="1614268" cy="304155"/>
        </a:xfrm>
        <a:prstGeom prst="rect">
          <a:avLst/>
        </a:prstGeom>
        <a:gradFill rotWithShape="0">
          <a:gsLst>
            <a:gs pos="0">
              <a:srgbClr val="5B9BD5">
                <a:alpha val="70000"/>
                <a:hueOff val="0"/>
                <a:satOff val="0"/>
                <a:lumOff val="0"/>
                <a:alphaOff val="0"/>
                <a:lumMod val="110000"/>
                <a:satMod val="105000"/>
                <a:tint val="67000"/>
              </a:srgbClr>
            </a:gs>
            <a:gs pos="50000">
              <a:srgbClr val="5B9BD5">
                <a:alpha val="70000"/>
                <a:hueOff val="0"/>
                <a:satOff val="0"/>
                <a:lumOff val="0"/>
                <a:alphaOff val="0"/>
                <a:lumMod val="105000"/>
                <a:satMod val="103000"/>
                <a:tint val="73000"/>
              </a:srgbClr>
            </a:gs>
            <a:gs pos="100000">
              <a:srgbClr val="5B9BD5">
                <a:alpha val="70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solidFill>
                <a:sysClr val="windowText" lastClr="000000"/>
              </a:solidFill>
              <a:latin typeface="Times New Roman" panose="02020603050405020304" pitchFamily="18" charset="0"/>
              <a:ea typeface="+mn-ea"/>
              <a:cs typeface="Times New Roman" panose="02020603050405020304" pitchFamily="18" charset="0"/>
            </a:rPr>
            <a:t>ғылыми баяндама</a:t>
          </a:r>
          <a:endParaRPr lang="ru-RU"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791459" y="1716070"/>
        <a:ext cx="1614268" cy="304155"/>
      </dsp:txXfrm>
    </dsp:sp>
    <dsp:sp modelId="{F8093336-08E3-423C-A32E-643709719AE6}">
      <dsp:nvSpPr>
        <dsp:cNvPr id="0" name=""/>
        <dsp:cNvSpPr/>
      </dsp:nvSpPr>
      <dsp:spPr>
        <a:xfrm>
          <a:off x="2791459" y="2144880"/>
          <a:ext cx="1614268" cy="304155"/>
        </a:xfrm>
        <a:prstGeom prst="rect">
          <a:avLst/>
        </a:prstGeom>
        <a:gradFill rotWithShape="0">
          <a:gsLst>
            <a:gs pos="0">
              <a:srgbClr val="5B9BD5">
                <a:alpha val="70000"/>
                <a:hueOff val="0"/>
                <a:satOff val="0"/>
                <a:lumOff val="0"/>
                <a:alphaOff val="0"/>
                <a:lumMod val="110000"/>
                <a:satMod val="105000"/>
                <a:tint val="67000"/>
              </a:srgbClr>
            </a:gs>
            <a:gs pos="50000">
              <a:srgbClr val="5B9BD5">
                <a:alpha val="70000"/>
                <a:hueOff val="0"/>
                <a:satOff val="0"/>
                <a:lumOff val="0"/>
                <a:alphaOff val="0"/>
                <a:lumMod val="105000"/>
                <a:satMod val="103000"/>
                <a:tint val="73000"/>
              </a:srgbClr>
            </a:gs>
            <a:gs pos="100000">
              <a:srgbClr val="5B9BD5">
                <a:alpha val="70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solidFill>
                <a:sysClr val="windowText" lastClr="000000"/>
              </a:solidFill>
              <a:latin typeface="Times New Roman" panose="02020603050405020304" pitchFamily="18" charset="0"/>
              <a:ea typeface="+mn-ea"/>
              <a:cs typeface="Times New Roman" panose="02020603050405020304" pitchFamily="18" charset="0"/>
            </a:rPr>
            <a:t>ғылыми жоба </a:t>
          </a:r>
          <a:endParaRPr lang="ru-RU"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791459" y="2144880"/>
        <a:ext cx="1614268" cy="304155"/>
      </dsp:txXfrm>
    </dsp:sp>
    <dsp:sp modelId="{82733DB2-FFF9-4647-A470-108C57581E6A}">
      <dsp:nvSpPr>
        <dsp:cNvPr id="0" name=""/>
        <dsp:cNvSpPr/>
      </dsp:nvSpPr>
      <dsp:spPr>
        <a:xfrm>
          <a:off x="2791459" y="2573690"/>
          <a:ext cx="1625697" cy="427469"/>
        </a:xfrm>
        <a:prstGeom prst="rect">
          <a:avLst/>
        </a:prstGeom>
        <a:gradFill rotWithShape="0">
          <a:gsLst>
            <a:gs pos="0">
              <a:srgbClr val="5B9BD5">
                <a:alpha val="70000"/>
                <a:hueOff val="0"/>
                <a:satOff val="0"/>
                <a:lumOff val="0"/>
                <a:alphaOff val="0"/>
                <a:lumMod val="110000"/>
                <a:satMod val="105000"/>
                <a:tint val="67000"/>
              </a:srgbClr>
            </a:gs>
            <a:gs pos="50000">
              <a:srgbClr val="5B9BD5">
                <a:alpha val="70000"/>
                <a:hueOff val="0"/>
                <a:satOff val="0"/>
                <a:lumOff val="0"/>
                <a:alphaOff val="0"/>
                <a:lumMod val="105000"/>
                <a:satMod val="103000"/>
                <a:tint val="73000"/>
              </a:srgbClr>
            </a:gs>
            <a:gs pos="100000">
              <a:srgbClr val="5B9BD5">
                <a:alpha val="70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solidFill>
                <a:sysClr val="windowText" lastClr="000000"/>
              </a:solidFill>
              <a:latin typeface="Times New Roman" panose="02020603050405020304" pitchFamily="18" charset="0"/>
              <a:ea typeface="+mn-ea"/>
              <a:cs typeface="Times New Roman" panose="02020603050405020304" pitchFamily="18" charset="0"/>
            </a:rPr>
            <a:t>диплом жұмысы/диссертация </a:t>
          </a:r>
          <a:endParaRPr lang="ru-RU"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791459" y="2573690"/>
        <a:ext cx="1625697" cy="427469"/>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B46E52C-B3BA-40D0-9B6B-769C40A8E990}">
      <dsp:nvSpPr>
        <dsp:cNvPr id="0" name=""/>
        <dsp:cNvSpPr/>
      </dsp:nvSpPr>
      <dsp:spPr>
        <a:xfrm>
          <a:off x="3408160" y="1686660"/>
          <a:ext cx="255772" cy="91440"/>
        </a:xfrm>
        <a:custGeom>
          <a:avLst/>
          <a:gdLst/>
          <a:ahLst/>
          <a:cxnLst/>
          <a:rect l="0" t="0" r="0" b="0"/>
          <a:pathLst>
            <a:path>
              <a:moveTo>
                <a:pt x="0" y="45720"/>
              </a:moveTo>
              <a:lnTo>
                <a:pt x="306338" y="45720"/>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6286AF3-CDD9-4DEF-A260-8E38892F508F}">
      <dsp:nvSpPr>
        <dsp:cNvPr id="0" name=""/>
        <dsp:cNvSpPr/>
      </dsp:nvSpPr>
      <dsp:spPr>
        <a:xfrm>
          <a:off x="1873526" y="979849"/>
          <a:ext cx="255772" cy="752530"/>
        </a:xfrm>
        <a:custGeom>
          <a:avLst/>
          <a:gdLst/>
          <a:ahLst/>
          <a:cxnLst/>
          <a:rect l="0" t="0" r="0" b="0"/>
          <a:pathLst>
            <a:path>
              <a:moveTo>
                <a:pt x="0" y="0"/>
              </a:moveTo>
              <a:lnTo>
                <a:pt x="153169" y="0"/>
              </a:lnTo>
              <a:lnTo>
                <a:pt x="153169" y="901304"/>
              </a:lnTo>
              <a:lnTo>
                <a:pt x="306338" y="901304"/>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4C6E383B-9D67-49D7-AD80-9F42D26CC3A8}">
      <dsp:nvSpPr>
        <dsp:cNvPr id="0" name=""/>
        <dsp:cNvSpPr/>
      </dsp:nvSpPr>
      <dsp:spPr>
        <a:xfrm>
          <a:off x="3408160" y="900375"/>
          <a:ext cx="255772" cy="91440"/>
        </a:xfrm>
        <a:custGeom>
          <a:avLst/>
          <a:gdLst/>
          <a:ahLst/>
          <a:cxnLst/>
          <a:rect l="0" t="0" r="0" b="0"/>
          <a:pathLst>
            <a:path>
              <a:moveTo>
                <a:pt x="0" y="45720"/>
              </a:moveTo>
              <a:lnTo>
                <a:pt x="306338" y="45720"/>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3BD698F1-E8CC-4BD6-B5F3-467CE40DD4AA}">
      <dsp:nvSpPr>
        <dsp:cNvPr id="0" name=""/>
        <dsp:cNvSpPr/>
      </dsp:nvSpPr>
      <dsp:spPr>
        <a:xfrm>
          <a:off x="1873526" y="900375"/>
          <a:ext cx="255772" cy="91440"/>
        </a:xfrm>
        <a:custGeom>
          <a:avLst/>
          <a:gdLst/>
          <a:ahLst/>
          <a:cxnLst/>
          <a:rect l="0" t="0" r="0" b="0"/>
          <a:pathLst>
            <a:path>
              <a:moveTo>
                <a:pt x="0" y="86147"/>
              </a:moveTo>
              <a:lnTo>
                <a:pt x="153169" y="86147"/>
              </a:lnTo>
              <a:lnTo>
                <a:pt x="153169" y="45720"/>
              </a:lnTo>
              <a:lnTo>
                <a:pt x="306338" y="45720"/>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A54AF10-CC21-451F-B1EA-E24DA95C6BAE}">
      <dsp:nvSpPr>
        <dsp:cNvPr id="0" name=""/>
        <dsp:cNvSpPr/>
      </dsp:nvSpPr>
      <dsp:spPr>
        <a:xfrm>
          <a:off x="3408160" y="181599"/>
          <a:ext cx="255772" cy="91440"/>
        </a:xfrm>
        <a:custGeom>
          <a:avLst/>
          <a:gdLst/>
          <a:ahLst/>
          <a:cxnLst/>
          <a:rect l="0" t="0" r="0" b="0"/>
          <a:pathLst>
            <a:path>
              <a:moveTo>
                <a:pt x="0" y="45720"/>
              </a:moveTo>
              <a:lnTo>
                <a:pt x="306338" y="45720"/>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12CFC63-F1C6-4366-9D9C-C103284A4C00}">
      <dsp:nvSpPr>
        <dsp:cNvPr id="0" name=""/>
        <dsp:cNvSpPr/>
      </dsp:nvSpPr>
      <dsp:spPr>
        <a:xfrm>
          <a:off x="1873526" y="227319"/>
          <a:ext cx="255772" cy="752530"/>
        </a:xfrm>
        <a:custGeom>
          <a:avLst/>
          <a:gdLst/>
          <a:ahLst/>
          <a:cxnLst/>
          <a:rect l="0" t="0" r="0" b="0"/>
          <a:pathLst>
            <a:path>
              <a:moveTo>
                <a:pt x="0" y="901304"/>
              </a:moveTo>
              <a:lnTo>
                <a:pt x="153169" y="901304"/>
              </a:lnTo>
              <a:lnTo>
                <a:pt x="153169" y="0"/>
              </a:lnTo>
              <a:lnTo>
                <a:pt x="306338" y="0"/>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8844316-6054-4267-BAD2-8F7D6031257D}">
      <dsp:nvSpPr>
        <dsp:cNvPr id="0" name=""/>
        <dsp:cNvSpPr/>
      </dsp:nvSpPr>
      <dsp:spPr>
        <a:xfrm>
          <a:off x="594664" y="784823"/>
          <a:ext cx="1278861" cy="390052"/>
        </a:xfrm>
        <a:prstGeom prst="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0" i="1" kern="1200">
              <a:solidFill>
                <a:sysClr val="windowText" lastClr="000000"/>
              </a:solidFill>
              <a:latin typeface="Times New Roman" panose="02020603050405020304" pitchFamily="18" charset="0"/>
              <a:ea typeface="+mn-ea"/>
              <a:cs typeface="Times New Roman" panose="02020603050405020304" pitchFamily="18" charset="0"/>
            </a:rPr>
            <a:t>Ғылыми зерттеу әдістері </a:t>
          </a:r>
        </a:p>
      </dsp:txBody>
      <dsp:txXfrm>
        <a:off x="594664" y="784823"/>
        <a:ext cx="1278861" cy="390052"/>
      </dsp:txXfrm>
    </dsp:sp>
    <dsp:sp modelId="{CF68C5BE-1992-47DF-9F1D-2A40EA20481D}">
      <dsp:nvSpPr>
        <dsp:cNvPr id="0" name=""/>
        <dsp:cNvSpPr/>
      </dsp:nvSpPr>
      <dsp:spPr>
        <a:xfrm>
          <a:off x="2129298" y="32293"/>
          <a:ext cx="1278861" cy="390052"/>
        </a:xfrm>
        <a:prstGeom prst="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Times New Roman" panose="02020603050405020304" pitchFamily="18" charset="0"/>
              <a:ea typeface="+mn-ea"/>
              <a:cs typeface="Times New Roman" panose="02020603050405020304" pitchFamily="18" charset="0"/>
            </a:rPr>
            <a:t>логикалық</a:t>
          </a:r>
        </a:p>
      </dsp:txBody>
      <dsp:txXfrm>
        <a:off x="2129298" y="32293"/>
        <a:ext cx="1278861" cy="390052"/>
      </dsp:txXfrm>
    </dsp:sp>
    <dsp:sp modelId="{0448602E-A862-409C-8580-343E0C722A7A}">
      <dsp:nvSpPr>
        <dsp:cNvPr id="0" name=""/>
        <dsp:cNvSpPr/>
      </dsp:nvSpPr>
      <dsp:spPr>
        <a:xfrm>
          <a:off x="3663932" y="1365"/>
          <a:ext cx="1709761" cy="451907"/>
        </a:xfrm>
        <a:prstGeom prst="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Times New Roman" panose="02020603050405020304" pitchFamily="18" charset="0"/>
              <a:ea typeface="+mn-ea"/>
              <a:cs typeface="Times New Roman" panose="02020603050405020304" pitchFamily="18" charset="0"/>
            </a:rPr>
            <a:t>анализ, синтез, индукция, дедукция, аналогия әдістері </a:t>
          </a:r>
        </a:p>
      </dsp:txBody>
      <dsp:txXfrm>
        <a:off x="3663932" y="1365"/>
        <a:ext cx="1709761" cy="451907"/>
      </dsp:txXfrm>
    </dsp:sp>
    <dsp:sp modelId="{A0828287-3D7D-4BE9-B598-00DFB94AD2B4}">
      <dsp:nvSpPr>
        <dsp:cNvPr id="0" name=""/>
        <dsp:cNvSpPr/>
      </dsp:nvSpPr>
      <dsp:spPr>
        <a:xfrm>
          <a:off x="2129298" y="751069"/>
          <a:ext cx="1278861" cy="390052"/>
        </a:xfrm>
        <a:prstGeom prst="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Times New Roman" panose="02020603050405020304" pitchFamily="18" charset="0"/>
              <a:ea typeface="+mn-ea"/>
              <a:cs typeface="Times New Roman" panose="02020603050405020304" pitchFamily="18" charset="0"/>
            </a:rPr>
            <a:t>теориялық</a:t>
          </a:r>
        </a:p>
      </dsp:txBody>
      <dsp:txXfrm>
        <a:off x="2129298" y="751069"/>
        <a:ext cx="1278861" cy="390052"/>
      </dsp:txXfrm>
    </dsp:sp>
    <dsp:sp modelId="{89666F5D-77C4-4212-8EED-98C087CD7E25}">
      <dsp:nvSpPr>
        <dsp:cNvPr id="0" name=""/>
        <dsp:cNvSpPr/>
      </dsp:nvSpPr>
      <dsp:spPr>
        <a:xfrm>
          <a:off x="3663932" y="613130"/>
          <a:ext cx="1797146" cy="665929"/>
        </a:xfrm>
        <a:prstGeom prst="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Times New Roman" panose="02020603050405020304" pitchFamily="18" charset="0"/>
              <a:ea typeface="+mn-ea"/>
              <a:cs typeface="Times New Roman" panose="02020603050405020304" pitchFamily="18" charset="0"/>
            </a:rPr>
            <a:t>аксиомалық, жалпылау, жалқылау, абстрактілеу, тарихи, жүйелі талдау әдістері</a:t>
          </a:r>
        </a:p>
      </dsp:txBody>
      <dsp:txXfrm>
        <a:off x="3663932" y="613130"/>
        <a:ext cx="1797146" cy="665929"/>
      </dsp:txXfrm>
    </dsp:sp>
    <dsp:sp modelId="{6D025689-223E-466A-9F40-7006D41ECA99}">
      <dsp:nvSpPr>
        <dsp:cNvPr id="0" name=""/>
        <dsp:cNvSpPr/>
      </dsp:nvSpPr>
      <dsp:spPr>
        <a:xfrm>
          <a:off x="2129298" y="1537353"/>
          <a:ext cx="1278861" cy="390052"/>
        </a:xfrm>
        <a:prstGeom prst="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Times New Roman" panose="02020603050405020304" pitchFamily="18" charset="0"/>
              <a:ea typeface="+mn-ea"/>
              <a:cs typeface="Times New Roman" panose="02020603050405020304" pitchFamily="18" charset="0"/>
            </a:rPr>
            <a:t>эмпирикалық </a:t>
          </a:r>
        </a:p>
      </dsp:txBody>
      <dsp:txXfrm>
        <a:off x="2129298" y="1537353"/>
        <a:ext cx="1278861" cy="390052"/>
      </dsp:txXfrm>
    </dsp:sp>
    <dsp:sp modelId="{27398E72-253D-434A-A5E9-E071BA658170}">
      <dsp:nvSpPr>
        <dsp:cNvPr id="0" name=""/>
        <dsp:cNvSpPr/>
      </dsp:nvSpPr>
      <dsp:spPr>
        <a:xfrm>
          <a:off x="3663932" y="1438918"/>
          <a:ext cx="1796033" cy="586924"/>
        </a:xfrm>
        <a:prstGeom prst="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Times New Roman" panose="02020603050405020304" pitchFamily="18" charset="0"/>
              <a:ea typeface="+mn-ea"/>
              <a:cs typeface="Times New Roman" panose="02020603050405020304" pitchFamily="18" charset="0"/>
            </a:rPr>
            <a:t>бақылау, сипаттау, өлшеу, салыстыру, модельдеу, эксперимент жүргізу әдістері</a:t>
          </a:r>
        </a:p>
      </dsp:txBody>
      <dsp:txXfrm>
        <a:off x="3663932" y="1438918"/>
        <a:ext cx="1796033" cy="586924"/>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19AC61A-6D80-4A29-B1B7-5BC422671749}">
      <dsp:nvSpPr>
        <dsp:cNvPr id="0" name=""/>
        <dsp:cNvSpPr/>
      </dsp:nvSpPr>
      <dsp:spPr>
        <a:xfrm>
          <a:off x="1228" y="13833"/>
          <a:ext cx="1618059" cy="374400"/>
        </a:xfrm>
        <a:prstGeom prst="rect">
          <a:avLst/>
        </a:prstGeom>
        <a:solidFill>
          <a:sysClr val="window" lastClr="FFFFFF">
            <a:hueOff val="0"/>
            <a:satOff val="0"/>
            <a:lumOff val="0"/>
            <a:alphaOff val="0"/>
          </a:sysClr>
        </a:solidFill>
        <a:ln w="12700" cap="flat" cmpd="sng" algn="ctr">
          <a:solidFill>
            <a:srgbClr val="5B9BD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ru-RU" sz="1200" b="0" i="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Дәстүрлі әдістер</a:t>
          </a:r>
        </a:p>
      </dsp:txBody>
      <dsp:txXfrm>
        <a:off x="1228" y="13833"/>
        <a:ext cx="1618059" cy="374400"/>
      </dsp:txXfrm>
    </dsp:sp>
    <dsp:sp modelId="{821061B8-70FB-4483-B04C-0B7C30328FD0}">
      <dsp:nvSpPr>
        <dsp:cNvPr id="0" name=""/>
        <dsp:cNvSpPr/>
      </dsp:nvSpPr>
      <dsp:spPr>
        <a:xfrm>
          <a:off x="1228" y="388233"/>
          <a:ext cx="1618059" cy="874282"/>
        </a:xfrm>
        <a:prstGeom prst="rect">
          <a:avLst/>
        </a:prstGeom>
        <a:solidFill>
          <a:sysClr val="window" lastClr="FFFFFF">
            <a:alpha val="90000"/>
            <a:tint val="40000"/>
            <a:hueOff val="0"/>
            <a:satOff val="0"/>
            <a:lumOff val="0"/>
            <a:alphaOff val="0"/>
          </a:sysClr>
        </a:solidFill>
        <a:ln w="12700" cap="flat" cmpd="sng" algn="ctr">
          <a:solidFill>
            <a:srgbClr val="5B9BD5">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Түсіндіру </a:t>
          </a:r>
        </a:p>
        <a:p>
          <a:pPr marL="114300" lvl="1" indent="-114300" algn="l" defTabSz="533400">
            <a:lnSpc>
              <a:spcPct val="90000"/>
            </a:lnSpc>
            <a:spcBef>
              <a:spcPct val="0"/>
            </a:spcBef>
            <a:spcAft>
              <a:spcPct val="15000"/>
            </a:spcAft>
            <a:buChar char="••"/>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Салыстыру</a:t>
          </a:r>
        </a:p>
        <a:p>
          <a:pPr marL="114300" lvl="1" indent="-114300" algn="l" defTabSz="533400">
            <a:lnSpc>
              <a:spcPct val="90000"/>
            </a:lnSpc>
            <a:spcBef>
              <a:spcPct val="0"/>
            </a:spcBef>
            <a:spcAft>
              <a:spcPct val="15000"/>
            </a:spcAft>
            <a:buChar char="••"/>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Индукция</a:t>
          </a:r>
        </a:p>
        <a:p>
          <a:pPr marL="114300" lvl="1" indent="-114300" algn="l" defTabSz="533400">
            <a:lnSpc>
              <a:spcPct val="90000"/>
            </a:lnSpc>
            <a:spcBef>
              <a:spcPct val="0"/>
            </a:spcBef>
            <a:spcAft>
              <a:spcPct val="15000"/>
            </a:spcAft>
            <a:buChar char="••"/>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Пікірталас  </a:t>
          </a:r>
        </a:p>
      </dsp:txBody>
      <dsp:txXfrm>
        <a:off x="1228" y="388233"/>
        <a:ext cx="1618059" cy="874282"/>
      </dsp:txXfrm>
    </dsp:sp>
    <dsp:sp modelId="{EDB11CAA-B5DF-4124-8048-8638B11D52B1}">
      <dsp:nvSpPr>
        <dsp:cNvPr id="0" name=""/>
        <dsp:cNvSpPr/>
      </dsp:nvSpPr>
      <dsp:spPr>
        <a:xfrm>
          <a:off x="1847846" y="13833"/>
          <a:ext cx="1790706" cy="374400"/>
        </a:xfrm>
        <a:prstGeom prst="rect">
          <a:avLst/>
        </a:prstGeom>
        <a:solidFill>
          <a:sysClr val="window" lastClr="FFFFFF">
            <a:hueOff val="0"/>
            <a:satOff val="0"/>
            <a:lumOff val="0"/>
            <a:alphaOff val="0"/>
          </a:sysClr>
        </a:solidFill>
        <a:ln w="12700" cap="flat" cmpd="sng" algn="ctr">
          <a:solidFill>
            <a:srgbClr val="5B9BD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ru-RU" sz="1200" b="0" i="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Заманауи әдістер</a:t>
          </a:r>
        </a:p>
      </dsp:txBody>
      <dsp:txXfrm>
        <a:off x="1847846" y="13833"/>
        <a:ext cx="1790706" cy="374400"/>
      </dsp:txXfrm>
    </dsp:sp>
    <dsp:sp modelId="{8B7FD78B-B12D-42EC-B6D5-B26BACE0F644}">
      <dsp:nvSpPr>
        <dsp:cNvPr id="0" name=""/>
        <dsp:cNvSpPr/>
      </dsp:nvSpPr>
      <dsp:spPr>
        <a:xfrm>
          <a:off x="1845816" y="388233"/>
          <a:ext cx="1794767" cy="874282"/>
        </a:xfrm>
        <a:prstGeom prst="rect">
          <a:avLst/>
        </a:prstGeom>
        <a:solidFill>
          <a:sysClr val="window" lastClr="FFFFFF">
            <a:alpha val="90000"/>
            <a:tint val="40000"/>
            <a:hueOff val="0"/>
            <a:satOff val="0"/>
            <a:lumOff val="0"/>
            <a:alphaOff val="0"/>
          </a:sysClr>
        </a:solidFill>
        <a:ln w="12700" cap="flat" cmpd="sng" algn="ctr">
          <a:solidFill>
            <a:srgbClr val="5B9BD5">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ПНДҚ</a:t>
          </a:r>
          <a:r>
            <a:rPr lang="kk-KZ"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формуласы</a:t>
          </a:r>
          <a:endPar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a:p>
          <a:pPr marL="114300" lvl="1" indent="-114300" algn="l" defTabSz="533400">
            <a:lnSpc>
              <a:spcPct val="90000"/>
            </a:lnSpc>
            <a:spcBef>
              <a:spcPct val="0"/>
            </a:spcBef>
            <a:spcAft>
              <a:spcPct val="15000"/>
            </a:spcAft>
            <a:buChar char="••"/>
          </a:pPr>
          <a:r>
            <a:rPr lang="kk-KZ"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INSERT</a:t>
          </a:r>
          <a:endPar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a:p>
          <a:pPr marL="114300" lvl="1" indent="-114300" algn="l" defTabSz="533400">
            <a:lnSpc>
              <a:spcPct val="90000"/>
            </a:lnSpc>
            <a:spcBef>
              <a:spcPct val="0"/>
            </a:spcBef>
            <a:spcAft>
              <a:spcPct val="15000"/>
            </a:spcAft>
            <a:buChar char="••"/>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Кейс-</a:t>
          </a:r>
          <a:r>
            <a:rPr lang="kk-KZ"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стади </a:t>
          </a:r>
          <a:endPar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a:p>
          <a:pPr marL="114300" lvl="1" indent="-114300" algn="l" defTabSz="533400">
            <a:lnSpc>
              <a:spcPct val="90000"/>
            </a:lnSpc>
            <a:spcBef>
              <a:spcPct val="0"/>
            </a:spcBef>
            <a:spcAft>
              <a:spcPct val="15000"/>
            </a:spcAft>
            <a:buChar char="••"/>
          </a:pPr>
          <a:r>
            <a:rPr lang="kk-KZ"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Ой күмбезі </a:t>
          </a:r>
          <a:endPar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1845816" y="388233"/>
        <a:ext cx="1794767" cy="874282"/>
      </dsp:txXfrm>
    </dsp:sp>
    <dsp:sp modelId="{7898467A-C041-407A-B1C8-C04FE9C3E844}">
      <dsp:nvSpPr>
        <dsp:cNvPr id="0" name=""/>
        <dsp:cNvSpPr/>
      </dsp:nvSpPr>
      <dsp:spPr>
        <a:xfrm>
          <a:off x="3867112" y="13833"/>
          <a:ext cx="1618059" cy="374400"/>
        </a:xfrm>
        <a:prstGeom prst="rect">
          <a:avLst/>
        </a:prstGeom>
        <a:solidFill>
          <a:sysClr val="window" lastClr="FFFFFF">
            <a:hueOff val="0"/>
            <a:satOff val="0"/>
            <a:lumOff val="0"/>
            <a:alphaOff val="0"/>
          </a:sysClr>
        </a:solidFill>
        <a:ln w="12700" cap="flat" cmpd="sng" algn="ctr">
          <a:solidFill>
            <a:srgbClr val="5B9BD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ru-RU" sz="1200" b="0" i="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Жаңа технологиялар </a:t>
          </a:r>
        </a:p>
      </dsp:txBody>
      <dsp:txXfrm>
        <a:off x="3867112" y="13833"/>
        <a:ext cx="1618059" cy="374400"/>
      </dsp:txXfrm>
    </dsp:sp>
    <dsp:sp modelId="{9F226EBE-CC3E-4395-A6CF-E2C9F0F343BD}">
      <dsp:nvSpPr>
        <dsp:cNvPr id="0" name=""/>
        <dsp:cNvSpPr/>
      </dsp:nvSpPr>
      <dsp:spPr>
        <a:xfrm>
          <a:off x="3867112" y="388233"/>
          <a:ext cx="1618059" cy="874282"/>
        </a:xfrm>
        <a:prstGeom prst="rect">
          <a:avLst/>
        </a:prstGeom>
        <a:solidFill>
          <a:sysClr val="window" lastClr="FFFFFF">
            <a:alpha val="90000"/>
            <a:tint val="40000"/>
            <a:hueOff val="0"/>
            <a:satOff val="0"/>
            <a:lumOff val="0"/>
            <a:alphaOff val="0"/>
          </a:sysClr>
        </a:solidFill>
        <a:ln w="12700" cap="flat" cmpd="sng" algn="ctr">
          <a:solidFill>
            <a:srgbClr val="5B9BD5">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kk-KZ"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Quizizz</a:t>
          </a:r>
          <a:endPar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a:p>
          <a:pPr marL="114300" lvl="1" indent="-114300" algn="l" defTabSz="533400">
            <a:lnSpc>
              <a:spcPct val="90000"/>
            </a:lnSpc>
            <a:spcBef>
              <a:spcPct val="0"/>
            </a:spcBef>
            <a:spcAft>
              <a:spcPct val="15000"/>
            </a:spcAft>
            <a:buChar char="••"/>
          </a:pPr>
          <a:r>
            <a:rPr lang="kk-KZ"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LearningApps</a:t>
          </a:r>
          <a:endPar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a:p>
          <a:pPr marL="114300" lvl="1" indent="-114300" algn="l" defTabSz="533400">
            <a:lnSpc>
              <a:spcPct val="90000"/>
            </a:lnSpc>
            <a:spcBef>
              <a:spcPct val="0"/>
            </a:spcBef>
            <a:spcAft>
              <a:spcPct val="15000"/>
            </a:spcAft>
            <a:buChar char="••"/>
          </a:pPr>
          <a:r>
            <a:rPr lang="kk-KZ"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Wordwall</a:t>
          </a:r>
          <a:endPar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3867112" y="388233"/>
        <a:ext cx="1618059" cy="874282"/>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226D3EF-D937-4C39-A9D4-29395E835A98}">
      <dsp:nvSpPr>
        <dsp:cNvPr id="0" name=""/>
        <dsp:cNvSpPr/>
      </dsp:nvSpPr>
      <dsp:spPr>
        <a:xfrm>
          <a:off x="8054" y="0"/>
          <a:ext cx="1547165" cy="596900"/>
        </a:xfrm>
        <a:prstGeom prst="roundRect">
          <a:avLst>
            <a:gd name="adj" fmla="val 10000"/>
          </a:avLst>
        </a:prstGeo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kern="1200">
              <a:solidFill>
                <a:sysClr val="windowText" lastClr="000000"/>
              </a:solidFill>
              <a:latin typeface="Times New Roman" panose="02020603050405020304" pitchFamily="18" charset="0"/>
              <a:ea typeface="+mn-ea"/>
              <a:cs typeface="Times New Roman" panose="02020603050405020304" pitchFamily="18" charset="0"/>
            </a:rPr>
            <a:t>Ғылыми мәтіннің жанрына қатысты тапсырмалар </a:t>
          </a:r>
        </a:p>
      </dsp:txBody>
      <dsp:txXfrm>
        <a:off x="25537" y="17483"/>
        <a:ext cx="1512199" cy="561934"/>
      </dsp:txXfrm>
    </dsp:sp>
    <dsp:sp modelId="{2253FEFF-9143-4DB0-A421-2E2B5F6D5566}">
      <dsp:nvSpPr>
        <dsp:cNvPr id="0" name=""/>
        <dsp:cNvSpPr/>
      </dsp:nvSpPr>
      <dsp:spPr>
        <a:xfrm>
          <a:off x="1709937" y="106601"/>
          <a:ext cx="327999" cy="383697"/>
        </a:xfrm>
        <a:prstGeom prst="rightArrow">
          <a:avLst>
            <a:gd name="adj1" fmla="val 60000"/>
            <a:gd name="adj2" fmla="val 50000"/>
          </a:avLst>
        </a:prstGeo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b="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709937" y="183340"/>
        <a:ext cx="229599" cy="230219"/>
      </dsp:txXfrm>
    </dsp:sp>
    <dsp:sp modelId="{3FCEB773-B9FF-4629-BA27-0877C1E2D61F}">
      <dsp:nvSpPr>
        <dsp:cNvPr id="0" name=""/>
        <dsp:cNvSpPr/>
      </dsp:nvSpPr>
      <dsp:spPr>
        <a:xfrm>
          <a:off x="2174087" y="0"/>
          <a:ext cx="1547165" cy="596900"/>
        </a:xfrm>
        <a:prstGeom prst="roundRect">
          <a:avLst>
            <a:gd name="adj" fmla="val 10000"/>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kern="1200">
              <a:solidFill>
                <a:sysClr val="windowText" lastClr="000000"/>
              </a:solidFill>
              <a:latin typeface="Times New Roman" panose="02020603050405020304" pitchFamily="18" charset="0"/>
              <a:ea typeface="+mn-ea"/>
              <a:cs typeface="Times New Roman" panose="02020603050405020304" pitchFamily="18" charset="0"/>
            </a:rPr>
            <a:t>Ғылыми мәтіннің стиліне қатысты тапсырмалар </a:t>
          </a:r>
        </a:p>
      </dsp:txBody>
      <dsp:txXfrm>
        <a:off x="2191570" y="17483"/>
        <a:ext cx="1512199" cy="561934"/>
      </dsp:txXfrm>
    </dsp:sp>
    <dsp:sp modelId="{942A8980-48A5-4F26-9F28-B5AD1FAAEEBF}">
      <dsp:nvSpPr>
        <dsp:cNvPr id="0" name=""/>
        <dsp:cNvSpPr/>
      </dsp:nvSpPr>
      <dsp:spPr>
        <a:xfrm>
          <a:off x="3875969" y="106601"/>
          <a:ext cx="327999" cy="383697"/>
        </a:xfrm>
        <a:prstGeom prst="rightArrow">
          <a:avLst>
            <a:gd name="adj1" fmla="val 60000"/>
            <a:gd name="adj2" fmla="val 50000"/>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466725">
            <a:lnSpc>
              <a:spcPct val="90000"/>
            </a:lnSpc>
            <a:spcBef>
              <a:spcPct val="0"/>
            </a:spcBef>
            <a:spcAft>
              <a:spcPct val="35000"/>
            </a:spcAft>
          </a:pPr>
          <a:endParaRPr lang="ru-RU" sz="1050" b="0" kern="1200">
            <a:solidFill>
              <a:sysClr val="windowText" lastClr="000000"/>
            </a:solidFill>
            <a:latin typeface="Calibri" panose="020F0502020204030204"/>
            <a:ea typeface="+mn-ea"/>
            <a:cs typeface="+mn-cs"/>
          </a:endParaRPr>
        </a:p>
      </dsp:txBody>
      <dsp:txXfrm>
        <a:off x="3875969" y="183340"/>
        <a:ext cx="229599" cy="230219"/>
      </dsp:txXfrm>
    </dsp:sp>
    <dsp:sp modelId="{48FA6210-D756-4C66-8FFB-169FE7C68F33}">
      <dsp:nvSpPr>
        <dsp:cNvPr id="0" name=""/>
        <dsp:cNvSpPr/>
      </dsp:nvSpPr>
      <dsp:spPr>
        <a:xfrm>
          <a:off x="4340119" y="0"/>
          <a:ext cx="1547165" cy="596900"/>
        </a:xfrm>
        <a:prstGeom prst="roundRect">
          <a:avLst>
            <a:gd name="adj" fmla="val 10000"/>
          </a:avLst>
        </a:prstGeom>
        <a:gradFill rotWithShape="0">
          <a:gsLst>
            <a:gs pos="0">
              <a:srgbClr val="FFC000">
                <a:hueOff val="0"/>
                <a:satOff val="0"/>
                <a:lumOff val="0"/>
                <a:alphaOff val="0"/>
                <a:lumMod val="110000"/>
                <a:satMod val="105000"/>
                <a:tint val="67000"/>
              </a:srgbClr>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kern="1200">
              <a:solidFill>
                <a:sysClr val="windowText" lastClr="000000"/>
              </a:solidFill>
              <a:latin typeface="Times New Roman" panose="02020603050405020304" pitchFamily="18" charset="0"/>
              <a:ea typeface="+mn-ea"/>
              <a:cs typeface="Times New Roman" panose="02020603050405020304" pitchFamily="18" charset="0"/>
            </a:rPr>
            <a:t>Ғылыми мәтіннің мазмұнына қатысты тапсырмалар </a:t>
          </a:r>
        </a:p>
      </dsp:txBody>
      <dsp:txXfrm>
        <a:off x="4357602" y="17483"/>
        <a:ext cx="1512199" cy="561934"/>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9EBE7BD-98C8-486F-B46F-164A7CF871F8}">
      <dsp:nvSpPr>
        <dsp:cNvPr id="0" name=""/>
        <dsp:cNvSpPr/>
      </dsp:nvSpPr>
      <dsp:spPr>
        <a:xfrm rot="5400000">
          <a:off x="133929" y="532358"/>
          <a:ext cx="824809" cy="99997"/>
        </a:xfrm>
        <a:prstGeom prst="rect">
          <a:avLst/>
        </a:prstGeo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1E105EBE-2C3A-4448-A7C7-4E96720884F3}">
      <dsp:nvSpPr>
        <dsp:cNvPr id="0" name=""/>
        <dsp:cNvSpPr/>
      </dsp:nvSpPr>
      <dsp:spPr>
        <a:xfrm>
          <a:off x="319868" y="347"/>
          <a:ext cx="1111078" cy="666646"/>
        </a:xfrm>
        <a:prstGeom prst="roundRect">
          <a:avLst>
            <a:gd name="adj" fmla="val 10000"/>
          </a:avLst>
        </a:prstGeo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0" i="1" kern="1200">
              <a:solidFill>
                <a:sysClr val="windowText" lastClr="000000"/>
              </a:solidFill>
              <a:latin typeface="Times New Roman" panose="02020603050405020304" pitchFamily="18" charset="0"/>
              <a:ea typeface="+mn-ea"/>
              <a:cs typeface="Times New Roman" panose="02020603050405020304" pitchFamily="18" charset="0"/>
            </a:rPr>
            <a:t>антоним</a:t>
          </a:r>
        </a:p>
      </dsp:txBody>
      <dsp:txXfrm>
        <a:off x="339393" y="19872"/>
        <a:ext cx="1072028" cy="627596"/>
      </dsp:txXfrm>
    </dsp:sp>
    <dsp:sp modelId="{699E739A-9352-4021-9AE5-1D4D0D271FE6}">
      <dsp:nvSpPr>
        <dsp:cNvPr id="0" name=""/>
        <dsp:cNvSpPr/>
      </dsp:nvSpPr>
      <dsp:spPr>
        <a:xfrm rot="5400000">
          <a:off x="133929" y="1365667"/>
          <a:ext cx="824809" cy="99997"/>
        </a:xfrm>
        <a:prstGeom prst="rect">
          <a:avLst/>
        </a:prstGeom>
        <a:gradFill rotWithShape="0">
          <a:gsLst>
            <a:gs pos="0">
              <a:srgbClr val="A5A5A5">
                <a:hueOff val="0"/>
                <a:satOff val="0"/>
                <a:lumOff val="0"/>
                <a:alphaOff val="0"/>
                <a:satMod val="103000"/>
                <a:lumMod val="102000"/>
                <a:tint val="94000"/>
              </a:srgbClr>
            </a:gs>
            <a:gs pos="50000">
              <a:srgbClr val="A5A5A5">
                <a:hueOff val="0"/>
                <a:satOff val="0"/>
                <a:lumOff val="0"/>
                <a:alphaOff val="0"/>
                <a:satMod val="110000"/>
                <a:lumMod val="100000"/>
                <a:shade val="100000"/>
              </a:srgbClr>
            </a:gs>
            <a:gs pos="100000">
              <a:srgbClr val="A5A5A5">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FF955B12-2F73-4F8B-A29D-D75FA9B9D03F}">
      <dsp:nvSpPr>
        <dsp:cNvPr id="0" name=""/>
        <dsp:cNvSpPr/>
      </dsp:nvSpPr>
      <dsp:spPr>
        <a:xfrm>
          <a:off x="319868" y="833655"/>
          <a:ext cx="1111078" cy="666646"/>
        </a:xfrm>
        <a:prstGeom prst="roundRect">
          <a:avLst>
            <a:gd name="adj" fmla="val 10000"/>
          </a:avLst>
        </a:prstGeom>
        <a:gradFill rotWithShape="0">
          <a:gsLst>
            <a:gs pos="0">
              <a:srgbClr val="A5A5A5">
                <a:hueOff val="0"/>
                <a:satOff val="0"/>
                <a:lumOff val="0"/>
                <a:alphaOff val="0"/>
                <a:satMod val="103000"/>
                <a:lumMod val="102000"/>
                <a:tint val="94000"/>
              </a:srgbClr>
            </a:gs>
            <a:gs pos="50000">
              <a:srgbClr val="A5A5A5">
                <a:hueOff val="0"/>
                <a:satOff val="0"/>
                <a:lumOff val="0"/>
                <a:alphaOff val="0"/>
                <a:satMod val="110000"/>
                <a:lumMod val="100000"/>
                <a:shade val="100000"/>
              </a:srgbClr>
            </a:gs>
            <a:gs pos="100000">
              <a:srgbClr val="A5A5A5">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0" i="1" kern="1200">
              <a:solidFill>
                <a:sysClr val="windowText" lastClr="000000"/>
              </a:solidFill>
              <a:latin typeface="Times New Roman" panose="02020603050405020304" pitchFamily="18" charset="0"/>
              <a:ea typeface="+mn-ea"/>
              <a:cs typeface="Times New Roman" panose="02020603050405020304" pitchFamily="18" charset="0"/>
            </a:rPr>
            <a:t>түбір </a:t>
          </a:r>
        </a:p>
      </dsp:txBody>
      <dsp:txXfrm>
        <a:off x="339393" y="853180"/>
        <a:ext cx="1072028" cy="627596"/>
      </dsp:txXfrm>
    </dsp:sp>
    <dsp:sp modelId="{43747E2E-29E4-4973-8FCB-C25E783246FF}">
      <dsp:nvSpPr>
        <dsp:cNvPr id="0" name=""/>
        <dsp:cNvSpPr/>
      </dsp:nvSpPr>
      <dsp:spPr>
        <a:xfrm>
          <a:off x="550583" y="1782321"/>
          <a:ext cx="1469234" cy="99997"/>
        </a:xfrm>
        <a:prstGeom prst="rect">
          <a:avLst/>
        </a:prstGeom>
        <a:gradFill rotWithShape="0">
          <a:gsLst>
            <a:gs pos="0">
              <a:srgbClr val="FFC000">
                <a:hueOff val="0"/>
                <a:satOff val="0"/>
                <a:lumOff val="0"/>
                <a:alphaOff val="0"/>
                <a:satMod val="103000"/>
                <a:lumMod val="102000"/>
                <a:tint val="94000"/>
              </a:srgbClr>
            </a:gs>
            <a:gs pos="50000">
              <a:srgbClr val="FFC000">
                <a:hueOff val="0"/>
                <a:satOff val="0"/>
                <a:lumOff val="0"/>
                <a:alphaOff val="0"/>
                <a:satMod val="110000"/>
                <a:lumMod val="100000"/>
                <a:shade val="100000"/>
              </a:srgbClr>
            </a:gs>
            <a:gs pos="100000">
              <a:srgbClr val="FFC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39C56F10-2BD7-4191-B5C2-1FBA27BDD3D1}">
      <dsp:nvSpPr>
        <dsp:cNvPr id="0" name=""/>
        <dsp:cNvSpPr/>
      </dsp:nvSpPr>
      <dsp:spPr>
        <a:xfrm>
          <a:off x="319868" y="1666964"/>
          <a:ext cx="1111078" cy="666646"/>
        </a:xfrm>
        <a:prstGeom prst="roundRect">
          <a:avLst>
            <a:gd name="adj" fmla="val 10000"/>
          </a:avLst>
        </a:prstGeom>
        <a:gradFill rotWithShape="0">
          <a:gsLst>
            <a:gs pos="0">
              <a:srgbClr val="FFC000">
                <a:hueOff val="0"/>
                <a:satOff val="0"/>
                <a:lumOff val="0"/>
                <a:alphaOff val="0"/>
                <a:satMod val="103000"/>
                <a:lumMod val="102000"/>
                <a:tint val="94000"/>
              </a:srgbClr>
            </a:gs>
            <a:gs pos="50000">
              <a:srgbClr val="FFC000">
                <a:hueOff val="0"/>
                <a:satOff val="0"/>
                <a:lumOff val="0"/>
                <a:alphaOff val="0"/>
                <a:satMod val="110000"/>
                <a:lumMod val="100000"/>
                <a:shade val="100000"/>
              </a:srgbClr>
            </a:gs>
            <a:gs pos="100000">
              <a:srgbClr val="FFC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0" i="1" kern="1200">
              <a:solidFill>
                <a:sysClr val="windowText" lastClr="000000"/>
              </a:solidFill>
              <a:latin typeface="Times New Roman" panose="02020603050405020304" pitchFamily="18" charset="0"/>
              <a:ea typeface="+mn-ea"/>
              <a:cs typeface="Times New Roman" panose="02020603050405020304" pitchFamily="18" charset="0"/>
            </a:rPr>
            <a:t>мән</a:t>
          </a:r>
        </a:p>
      </dsp:txBody>
      <dsp:txXfrm>
        <a:off x="339393" y="1686489"/>
        <a:ext cx="1072028" cy="627596"/>
      </dsp:txXfrm>
    </dsp:sp>
    <dsp:sp modelId="{0BED5FC3-7AD1-4689-8438-325A57692F5B}">
      <dsp:nvSpPr>
        <dsp:cNvPr id="0" name=""/>
        <dsp:cNvSpPr/>
      </dsp:nvSpPr>
      <dsp:spPr>
        <a:xfrm rot="16200000">
          <a:off x="1611662" y="1365667"/>
          <a:ext cx="824809" cy="99997"/>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13FC135A-8CEA-4C65-89A2-38914DF48F05}">
      <dsp:nvSpPr>
        <dsp:cNvPr id="0" name=""/>
        <dsp:cNvSpPr/>
      </dsp:nvSpPr>
      <dsp:spPr>
        <a:xfrm>
          <a:off x="1797602" y="1666964"/>
          <a:ext cx="1111078" cy="666646"/>
        </a:xfrm>
        <a:prstGeom prst="roundRect">
          <a:avLst>
            <a:gd name="adj" fmla="val 10000"/>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0" i="1" kern="1200">
              <a:solidFill>
                <a:sysClr val="windowText" lastClr="000000"/>
              </a:solidFill>
              <a:latin typeface="Times New Roman" panose="02020603050405020304" pitchFamily="18" charset="0"/>
              <a:ea typeface="+mn-ea"/>
              <a:cs typeface="Times New Roman" panose="02020603050405020304" pitchFamily="18" charset="0"/>
            </a:rPr>
            <a:t>ұғым</a:t>
          </a:r>
        </a:p>
      </dsp:txBody>
      <dsp:txXfrm>
        <a:off x="1817127" y="1686489"/>
        <a:ext cx="1072028" cy="627596"/>
      </dsp:txXfrm>
    </dsp:sp>
    <dsp:sp modelId="{553496AC-52C8-41C0-929F-D4532FE66C41}">
      <dsp:nvSpPr>
        <dsp:cNvPr id="0" name=""/>
        <dsp:cNvSpPr/>
      </dsp:nvSpPr>
      <dsp:spPr>
        <a:xfrm rot="16200000">
          <a:off x="1611662" y="532358"/>
          <a:ext cx="824809" cy="99997"/>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9AC0BC04-F61A-4917-BD12-06ADFB7772A1}">
      <dsp:nvSpPr>
        <dsp:cNvPr id="0" name=""/>
        <dsp:cNvSpPr/>
      </dsp:nvSpPr>
      <dsp:spPr>
        <a:xfrm>
          <a:off x="1797602" y="833655"/>
          <a:ext cx="1111078" cy="666646"/>
        </a:xfrm>
        <a:prstGeom prst="roundRect">
          <a:avLst>
            <a:gd name="adj" fmla="val 10000"/>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0" i="1" kern="1200">
              <a:solidFill>
                <a:sysClr val="windowText" lastClr="000000"/>
              </a:solidFill>
              <a:latin typeface="Times New Roman" panose="02020603050405020304" pitchFamily="18" charset="0"/>
              <a:ea typeface="+mn-ea"/>
              <a:cs typeface="Times New Roman" panose="02020603050405020304" pitchFamily="18" charset="0"/>
            </a:rPr>
            <a:t>лексика</a:t>
          </a:r>
        </a:p>
      </dsp:txBody>
      <dsp:txXfrm>
        <a:off x="1817127" y="853180"/>
        <a:ext cx="1072028" cy="627596"/>
      </dsp:txXfrm>
    </dsp:sp>
    <dsp:sp modelId="{0F4AB4CF-7F3A-401B-BB75-03587288B43C}">
      <dsp:nvSpPr>
        <dsp:cNvPr id="0" name=""/>
        <dsp:cNvSpPr/>
      </dsp:nvSpPr>
      <dsp:spPr>
        <a:xfrm>
          <a:off x="2028317" y="115704"/>
          <a:ext cx="1469234" cy="99997"/>
        </a:xfrm>
        <a:prstGeom prst="rect">
          <a:avLst/>
        </a:prstGeo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D9BB229B-3ED8-49B6-87C3-DDAD7342A0F5}">
      <dsp:nvSpPr>
        <dsp:cNvPr id="0" name=""/>
        <dsp:cNvSpPr/>
      </dsp:nvSpPr>
      <dsp:spPr>
        <a:xfrm>
          <a:off x="1797602" y="347"/>
          <a:ext cx="1111078" cy="666646"/>
        </a:xfrm>
        <a:prstGeom prst="roundRect">
          <a:avLst>
            <a:gd name="adj" fmla="val 10000"/>
          </a:avLst>
        </a:prstGeo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0" i="1" kern="1200">
              <a:solidFill>
                <a:sysClr val="windowText" lastClr="000000"/>
              </a:solidFill>
              <a:latin typeface="Times New Roman" panose="02020603050405020304" pitchFamily="18" charset="0"/>
              <a:ea typeface="+mn-ea"/>
              <a:cs typeface="Times New Roman" panose="02020603050405020304" pitchFamily="18" charset="0"/>
            </a:rPr>
            <a:t>құрам</a:t>
          </a:r>
        </a:p>
      </dsp:txBody>
      <dsp:txXfrm>
        <a:off x="1817127" y="19872"/>
        <a:ext cx="1072028" cy="627596"/>
      </dsp:txXfrm>
    </dsp:sp>
    <dsp:sp modelId="{57AD6104-E516-45F5-AA84-C13E366FCCFF}">
      <dsp:nvSpPr>
        <dsp:cNvPr id="0" name=""/>
        <dsp:cNvSpPr/>
      </dsp:nvSpPr>
      <dsp:spPr>
        <a:xfrm rot="5400000">
          <a:off x="3089396" y="532358"/>
          <a:ext cx="824809" cy="99997"/>
        </a:xfrm>
        <a:prstGeom prst="rect">
          <a:avLst/>
        </a:prstGeom>
        <a:gradFill rotWithShape="0">
          <a:gsLst>
            <a:gs pos="0">
              <a:srgbClr val="A5A5A5">
                <a:hueOff val="0"/>
                <a:satOff val="0"/>
                <a:lumOff val="0"/>
                <a:alphaOff val="0"/>
                <a:satMod val="103000"/>
                <a:lumMod val="102000"/>
                <a:tint val="94000"/>
              </a:srgbClr>
            </a:gs>
            <a:gs pos="50000">
              <a:srgbClr val="A5A5A5">
                <a:hueOff val="0"/>
                <a:satOff val="0"/>
                <a:lumOff val="0"/>
                <a:alphaOff val="0"/>
                <a:satMod val="110000"/>
                <a:lumMod val="100000"/>
                <a:shade val="100000"/>
              </a:srgbClr>
            </a:gs>
            <a:gs pos="100000">
              <a:srgbClr val="A5A5A5">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7FE60FCA-8682-41D0-AF3E-41AD70CE3BC9}">
      <dsp:nvSpPr>
        <dsp:cNvPr id="0" name=""/>
        <dsp:cNvSpPr/>
      </dsp:nvSpPr>
      <dsp:spPr>
        <a:xfrm>
          <a:off x="3275336" y="347"/>
          <a:ext cx="1111078" cy="666646"/>
        </a:xfrm>
        <a:prstGeom prst="roundRect">
          <a:avLst>
            <a:gd name="adj" fmla="val 10000"/>
          </a:avLst>
        </a:prstGeom>
        <a:gradFill rotWithShape="0">
          <a:gsLst>
            <a:gs pos="0">
              <a:srgbClr val="A5A5A5">
                <a:hueOff val="0"/>
                <a:satOff val="0"/>
                <a:lumOff val="0"/>
                <a:alphaOff val="0"/>
                <a:satMod val="103000"/>
                <a:lumMod val="102000"/>
                <a:tint val="94000"/>
              </a:srgbClr>
            </a:gs>
            <a:gs pos="50000">
              <a:srgbClr val="A5A5A5">
                <a:hueOff val="0"/>
                <a:satOff val="0"/>
                <a:lumOff val="0"/>
                <a:alphaOff val="0"/>
                <a:satMod val="110000"/>
                <a:lumMod val="100000"/>
                <a:shade val="100000"/>
              </a:srgbClr>
            </a:gs>
            <a:gs pos="100000">
              <a:srgbClr val="A5A5A5">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0" i="1" kern="1200">
              <a:solidFill>
                <a:sysClr val="windowText" lastClr="000000"/>
              </a:solidFill>
              <a:latin typeface="Times New Roman" panose="02020603050405020304" pitchFamily="18" charset="0"/>
              <a:ea typeface="+mn-ea"/>
              <a:cs typeface="Times New Roman" panose="02020603050405020304" pitchFamily="18" charset="0"/>
            </a:rPr>
            <a:t>мағына </a:t>
          </a:r>
        </a:p>
      </dsp:txBody>
      <dsp:txXfrm>
        <a:off x="3294861" y="19872"/>
        <a:ext cx="1072028" cy="627596"/>
      </dsp:txXfrm>
    </dsp:sp>
    <dsp:sp modelId="{3B53E710-8367-4E3F-98C8-780C721BB29D}">
      <dsp:nvSpPr>
        <dsp:cNvPr id="0" name=""/>
        <dsp:cNvSpPr/>
      </dsp:nvSpPr>
      <dsp:spPr>
        <a:xfrm rot="5400000">
          <a:off x="3089396" y="1365667"/>
          <a:ext cx="824809" cy="99997"/>
        </a:xfrm>
        <a:prstGeom prst="rect">
          <a:avLst/>
        </a:prstGeom>
        <a:gradFill rotWithShape="0">
          <a:gsLst>
            <a:gs pos="0">
              <a:srgbClr val="FFC000">
                <a:hueOff val="0"/>
                <a:satOff val="0"/>
                <a:lumOff val="0"/>
                <a:alphaOff val="0"/>
                <a:satMod val="103000"/>
                <a:lumMod val="102000"/>
                <a:tint val="94000"/>
              </a:srgbClr>
            </a:gs>
            <a:gs pos="50000">
              <a:srgbClr val="FFC000">
                <a:hueOff val="0"/>
                <a:satOff val="0"/>
                <a:lumOff val="0"/>
                <a:alphaOff val="0"/>
                <a:satMod val="110000"/>
                <a:lumMod val="100000"/>
                <a:shade val="100000"/>
              </a:srgbClr>
            </a:gs>
            <a:gs pos="100000">
              <a:srgbClr val="FFC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271FCE43-7A83-4944-A876-230570405022}">
      <dsp:nvSpPr>
        <dsp:cNvPr id="0" name=""/>
        <dsp:cNvSpPr/>
      </dsp:nvSpPr>
      <dsp:spPr>
        <a:xfrm>
          <a:off x="3275336" y="833655"/>
          <a:ext cx="1111078" cy="666646"/>
        </a:xfrm>
        <a:prstGeom prst="roundRect">
          <a:avLst>
            <a:gd name="adj" fmla="val 10000"/>
          </a:avLst>
        </a:prstGeom>
        <a:gradFill rotWithShape="0">
          <a:gsLst>
            <a:gs pos="0">
              <a:srgbClr val="FFC000">
                <a:hueOff val="0"/>
                <a:satOff val="0"/>
                <a:lumOff val="0"/>
                <a:alphaOff val="0"/>
                <a:satMod val="103000"/>
                <a:lumMod val="102000"/>
                <a:tint val="94000"/>
              </a:srgbClr>
            </a:gs>
            <a:gs pos="50000">
              <a:srgbClr val="FFC000">
                <a:hueOff val="0"/>
                <a:satOff val="0"/>
                <a:lumOff val="0"/>
                <a:alphaOff val="0"/>
                <a:satMod val="110000"/>
                <a:lumMod val="100000"/>
                <a:shade val="100000"/>
              </a:srgbClr>
            </a:gs>
            <a:gs pos="100000">
              <a:srgbClr val="FFC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0" i="1" kern="1200">
              <a:solidFill>
                <a:sysClr val="windowText" lastClr="000000"/>
              </a:solidFill>
              <a:latin typeface="Times New Roman" panose="02020603050405020304" pitchFamily="18" charset="0"/>
              <a:ea typeface="+mn-ea"/>
              <a:cs typeface="Times New Roman" panose="02020603050405020304" pitchFamily="18" charset="0"/>
            </a:rPr>
            <a:t>сөз </a:t>
          </a:r>
        </a:p>
      </dsp:txBody>
      <dsp:txXfrm>
        <a:off x="3294861" y="853180"/>
        <a:ext cx="1072028" cy="627596"/>
      </dsp:txXfrm>
    </dsp:sp>
    <dsp:sp modelId="{CDB70001-9AD8-4750-A3EF-5B916B6DB869}">
      <dsp:nvSpPr>
        <dsp:cNvPr id="0" name=""/>
        <dsp:cNvSpPr/>
      </dsp:nvSpPr>
      <dsp:spPr>
        <a:xfrm>
          <a:off x="3275336" y="1666964"/>
          <a:ext cx="1111078" cy="666646"/>
        </a:xfrm>
        <a:prstGeom prst="roundRect">
          <a:avLst>
            <a:gd name="adj" fmla="val 10000"/>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0" i="1" kern="1200">
              <a:solidFill>
                <a:sysClr val="windowText" lastClr="000000"/>
              </a:solidFill>
              <a:latin typeface="Times New Roman" panose="02020603050405020304" pitchFamily="18" charset="0"/>
              <a:ea typeface="+mn-ea"/>
              <a:cs typeface="Times New Roman" panose="02020603050405020304" pitchFamily="18" charset="0"/>
            </a:rPr>
            <a:t>сала </a:t>
          </a:r>
        </a:p>
      </dsp:txBody>
      <dsp:txXfrm>
        <a:off x="3294861" y="1686489"/>
        <a:ext cx="1072028" cy="627596"/>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5FBA9F1-E472-4FF0-99D6-068B10F19BB0}">
      <dsp:nvSpPr>
        <dsp:cNvPr id="0" name=""/>
        <dsp:cNvSpPr/>
      </dsp:nvSpPr>
      <dsp:spPr>
        <a:xfrm>
          <a:off x="586" y="19412"/>
          <a:ext cx="2285441" cy="1371265"/>
        </a:xfrm>
        <a:prstGeom prst="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kk-KZ" sz="1200" b="0" i="1" kern="1200">
              <a:solidFill>
                <a:sysClr val="windowText" lastClr="000000"/>
              </a:solidFill>
              <a:latin typeface="Times New Roman" panose="02020603050405020304" pitchFamily="18" charset="0"/>
              <a:ea typeface="+mn-ea"/>
              <a:cs typeface="Times New Roman" panose="02020603050405020304" pitchFamily="18" charset="0"/>
            </a:rPr>
            <a:t>М.Балақаев:</a:t>
          </a:r>
          <a:r>
            <a:rPr lang="kk-KZ" sz="1200" kern="1200">
              <a:solidFill>
                <a:sysClr val="windowText" lastClr="000000"/>
              </a:solidFill>
              <a:latin typeface="Times New Roman" panose="02020603050405020304" pitchFamily="18" charset="0"/>
              <a:ea typeface="+mn-ea"/>
              <a:cs typeface="Times New Roman" panose="02020603050405020304" pitchFamily="18" charset="0"/>
            </a:rPr>
            <a:t> "Тіл мәдениетінің тірегі - әдеби тілдің нормалары мен стильдік жүйелері".</a:t>
          </a:r>
          <a:endParaRPr lang="ru-RU"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586" y="19412"/>
        <a:ext cx="2285441" cy="1371265"/>
      </dsp:txXfrm>
    </dsp:sp>
    <dsp:sp modelId="{D96F0694-742C-484A-9BDE-83C46F16BC8D}">
      <dsp:nvSpPr>
        <dsp:cNvPr id="0" name=""/>
        <dsp:cNvSpPr/>
      </dsp:nvSpPr>
      <dsp:spPr>
        <a:xfrm>
          <a:off x="2514572" y="19412"/>
          <a:ext cx="2285441" cy="1371265"/>
        </a:xfrm>
        <a:prstGeom prst="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i="1" kern="1200">
              <a:solidFill>
                <a:sysClr val="windowText" lastClr="000000"/>
              </a:solidFill>
              <a:latin typeface="Times New Roman" panose="02020603050405020304" pitchFamily="18" charset="0"/>
              <a:ea typeface="+mn-ea"/>
              <a:cs typeface="Times New Roman" panose="02020603050405020304" pitchFamily="18" charset="0"/>
            </a:rPr>
            <a:t>Р.Сыздық:</a:t>
          </a:r>
          <a:r>
            <a:rPr lang="ru-RU" sz="1200" kern="1200">
              <a:solidFill>
                <a:sysClr val="windowText" lastClr="000000"/>
              </a:solidFill>
              <a:latin typeface="Times New Roman" panose="02020603050405020304" pitchFamily="18" charset="0"/>
              <a:ea typeface="+mn-ea"/>
              <a:cs typeface="Times New Roman" panose="02020603050405020304" pitchFamily="18" charset="0"/>
            </a:rPr>
            <a:t> "Ахмет Байтұрсынұлы қазақтың ұлттық ғылымының  көшбасшысы, ұлттық ғылымының арқауы дер едім". </a:t>
          </a:r>
        </a:p>
      </dsp:txBody>
      <dsp:txXfrm>
        <a:off x="2514572" y="19412"/>
        <a:ext cx="2285441" cy="1371265"/>
      </dsp:txXfrm>
    </dsp:sp>
    <dsp:sp modelId="{D728BFDC-7B1B-4143-8AFA-272F36C5EF0F}">
      <dsp:nvSpPr>
        <dsp:cNvPr id="0" name=""/>
        <dsp:cNvSpPr/>
      </dsp:nvSpPr>
      <dsp:spPr>
        <a:xfrm>
          <a:off x="586" y="1619222"/>
          <a:ext cx="2285441" cy="1371265"/>
        </a:xfrm>
        <a:prstGeom prst="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kk-KZ" sz="1200" b="0" i="1" kern="1200">
              <a:solidFill>
                <a:sysClr val="windowText" lastClr="000000"/>
              </a:solidFill>
              <a:latin typeface="Times New Roman" panose="02020603050405020304" pitchFamily="18" charset="0"/>
              <a:ea typeface="+mn-ea"/>
              <a:cs typeface="Times New Roman" panose="02020603050405020304" pitchFamily="18" charset="0"/>
            </a:rPr>
            <a:t>Н.Уәли: "</a:t>
          </a:r>
          <a:r>
            <a:rPr lang="kk-KZ" sz="1200" kern="1200">
              <a:solidFill>
                <a:sysClr val="windowText" lastClr="000000"/>
              </a:solidFill>
              <a:latin typeface="Times New Roman" panose="02020603050405020304" pitchFamily="18" charset="0"/>
              <a:ea typeface="+mn-ea"/>
              <a:cs typeface="Times New Roman" panose="02020603050405020304" pitchFamily="18" charset="0"/>
            </a:rPr>
            <a:t>Сөз мәдениеті алдымен тіл амал</a:t>
          </a:r>
          <a:r>
            <a:rPr lang="ru-RU" sz="1200" kern="1200">
              <a:solidFill>
                <a:sysClr val="windowText" lastClr="000000"/>
              </a:solidFill>
              <a:latin typeface="Times New Roman" panose="02020603050405020304" pitchFamily="18" charset="0"/>
              <a:ea typeface="+mn-ea"/>
              <a:cs typeface="Times New Roman" panose="02020603050405020304" pitchFamily="18" charset="0"/>
            </a:rPr>
            <a:t>-</a:t>
          </a:r>
          <a:r>
            <a:rPr lang="kk-KZ" sz="1200" kern="1200">
              <a:solidFill>
                <a:sysClr val="windowText" lastClr="000000"/>
              </a:solidFill>
              <a:latin typeface="Times New Roman" panose="02020603050405020304" pitchFamily="18" charset="0"/>
              <a:ea typeface="+mn-ea"/>
              <a:cs typeface="Times New Roman" panose="02020603050405020304" pitchFamily="18" charset="0"/>
            </a:rPr>
            <a:t>тәсілдерін дұрыс қолданудан, сөз жатықтығынан басталады. Ал жатық сөздің негізгі арқауы </a:t>
          </a:r>
          <a:r>
            <a:rPr lang="ru-RU" sz="1200" kern="1200">
              <a:solidFill>
                <a:sysClr val="windowText" lastClr="000000"/>
              </a:solidFill>
              <a:latin typeface="Times New Roman" panose="02020603050405020304" pitchFamily="18" charset="0"/>
              <a:ea typeface="+mn-ea"/>
              <a:cs typeface="Times New Roman" panose="02020603050405020304" pitchFamily="18" charset="0"/>
            </a:rPr>
            <a:t>- </a:t>
          </a:r>
          <a:r>
            <a:rPr lang="kk-KZ" sz="1200" kern="1200">
              <a:solidFill>
                <a:sysClr val="windowText" lastClr="000000"/>
              </a:solidFill>
              <a:latin typeface="Times New Roman" panose="02020603050405020304" pitchFamily="18" charset="0"/>
              <a:ea typeface="+mn-ea"/>
              <a:cs typeface="Times New Roman" panose="02020603050405020304" pitchFamily="18" charset="0"/>
            </a:rPr>
            <a:t>әдеби тілдің нормасы".</a:t>
          </a:r>
          <a:endParaRPr lang="ru-RU"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586" y="1619222"/>
        <a:ext cx="2285441" cy="1371265"/>
      </dsp:txXfrm>
    </dsp:sp>
    <dsp:sp modelId="{5C975CFE-C12C-45B4-9DAE-C47318C785DB}">
      <dsp:nvSpPr>
        <dsp:cNvPr id="0" name=""/>
        <dsp:cNvSpPr/>
      </dsp:nvSpPr>
      <dsp:spPr>
        <a:xfrm>
          <a:off x="2514572" y="1619222"/>
          <a:ext cx="2285441" cy="1371265"/>
        </a:xfrm>
        <a:prstGeom prst="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kk-KZ" sz="1200" b="0" i="1" kern="1200">
              <a:solidFill>
                <a:sysClr val="windowText" lastClr="000000"/>
              </a:solidFill>
              <a:latin typeface="Times New Roman" panose="02020603050405020304" pitchFamily="18" charset="0"/>
              <a:ea typeface="+mn-ea"/>
              <a:cs typeface="Times New Roman" panose="02020603050405020304" pitchFamily="18" charset="0"/>
            </a:rPr>
            <a:t>А.Салқынбай:</a:t>
          </a:r>
          <a:r>
            <a:rPr lang="kk-KZ" sz="1200" b="1" kern="1200">
              <a:solidFill>
                <a:sysClr val="windowText" lastClr="000000"/>
              </a:solidFill>
              <a:latin typeface="Times New Roman" panose="02020603050405020304" pitchFamily="18" charset="0"/>
              <a:ea typeface="+mn-ea"/>
              <a:cs typeface="Times New Roman" panose="02020603050405020304" pitchFamily="18" charset="0"/>
            </a:rPr>
            <a:t> </a:t>
          </a:r>
          <a:r>
            <a:rPr lang="kk-KZ" sz="1200" kern="1200">
              <a:solidFill>
                <a:sysClr val="windowText" lastClr="000000"/>
              </a:solidFill>
              <a:latin typeface="Times New Roman" panose="02020603050405020304" pitchFamily="18" charset="0"/>
              <a:ea typeface="+mn-ea"/>
              <a:cs typeface="Times New Roman" panose="02020603050405020304" pitchFamily="18" charset="0"/>
            </a:rPr>
            <a:t>"Әлемде соншалықты көп тіл бар, әрқайсысының әлем бейнесін таңбалаудағы жөні мен жүйесі, құрылымы мен құрылысы бар". </a:t>
          </a:r>
          <a:endParaRPr lang="ru-RU"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514572" y="1619222"/>
        <a:ext cx="2285441" cy="1371265"/>
      </dsp:txXfrm>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35048B3-A381-42BD-A33E-13042A4EA22A}">
      <dsp:nvSpPr>
        <dsp:cNvPr id="0" name=""/>
        <dsp:cNvSpPr/>
      </dsp:nvSpPr>
      <dsp:spPr>
        <a:xfrm>
          <a:off x="8138" y="0"/>
          <a:ext cx="1563164" cy="1438137"/>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kk-KZ" sz="1200" kern="1200">
              <a:solidFill>
                <a:sysClr val="windowText" lastClr="000000"/>
              </a:solidFill>
              <a:latin typeface="Times New Roman" panose="02020603050405020304" pitchFamily="18" charset="0"/>
              <a:ea typeface="+mn-ea"/>
              <a:cs typeface="Times New Roman" panose="02020603050405020304" pitchFamily="18" charset="0"/>
            </a:rPr>
            <a:t>Сіз баяндамашысыз. Баяндама жасау кезінде тыңдармандардың біразы тұрып, залдан шығып кетті. Сіз қандай әрекет жасайсыз? </a:t>
          </a:r>
          <a:endParaRPr lang="ru-RU"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50260" y="42122"/>
        <a:ext cx="1478920" cy="1353893"/>
      </dsp:txXfrm>
    </dsp:sp>
    <dsp:sp modelId="{A1BD9838-2C37-4727-94CD-1943AC378F98}">
      <dsp:nvSpPr>
        <dsp:cNvPr id="0" name=""/>
        <dsp:cNvSpPr/>
      </dsp:nvSpPr>
      <dsp:spPr>
        <a:xfrm>
          <a:off x="1727618" y="525236"/>
          <a:ext cx="331390" cy="387664"/>
        </a:xfrm>
        <a:prstGeom prst="rightArrow">
          <a:avLst>
            <a:gd name="adj1" fmla="val 60000"/>
            <a:gd name="adj2" fmla="val 50000"/>
          </a:avLst>
        </a:prstGeom>
        <a:solidFill>
          <a:srgbClr val="5B9BD5">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755650">
            <a:lnSpc>
              <a:spcPct val="90000"/>
            </a:lnSpc>
            <a:spcBef>
              <a:spcPct val="0"/>
            </a:spcBef>
            <a:spcAft>
              <a:spcPct val="35000"/>
            </a:spcAft>
          </a:pPr>
          <a:endParaRPr lang="ru-RU" sz="17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727618" y="602769"/>
        <a:ext cx="231973" cy="232598"/>
      </dsp:txXfrm>
    </dsp:sp>
    <dsp:sp modelId="{00C14CFB-1FB2-4DB8-BD43-2632ECD846B4}">
      <dsp:nvSpPr>
        <dsp:cNvPr id="0" name=""/>
        <dsp:cNvSpPr/>
      </dsp:nvSpPr>
      <dsp:spPr>
        <a:xfrm>
          <a:off x="2196567" y="0"/>
          <a:ext cx="1563164" cy="1438137"/>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kk-KZ" sz="1200" kern="1200">
              <a:solidFill>
                <a:sysClr val="windowText" lastClr="000000"/>
              </a:solidFill>
              <a:latin typeface="Times New Roman" panose="02020603050405020304" pitchFamily="18" charset="0"/>
              <a:ea typeface="+mn-ea"/>
              <a:cs typeface="Times New Roman" panose="02020603050405020304" pitchFamily="18" charset="0"/>
            </a:rPr>
            <a:t>Сіз педагогсіз. Студенттерге дәріс оқып тұрсыз. Студенттердің бірі дөрекілік танытып, сізге дауыс көтерді. Мәселені қалай шешесіз? </a:t>
          </a:r>
          <a:endParaRPr lang="ru-RU"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238689" y="42122"/>
        <a:ext cx="1478920" cy="1353893"/>
      </dsp:txXfrm>
    </dsp:sp>
    <dsp:sp modelId="{3AB94CA6-FDDF-4234-B0A8-2ADF55ECD30A}">
      <dsp:nvSpPr>
        <dsp:cNvPr id="0" name=""/>
        <dsp:cNvSpPr/>
      </dsp:nvSpPr>
      <dsp:spPr>
        <a:xfrm>
          <a:off x="3916048" y="525236"/>
          <a:ext cx="331390" cy="387664"/>
        </a:xfrm>
        <a:prstGeom prst="rightArrow">
          <a:avLst>
            <a:gd name="adj1" fmla="val 60000"/>
            <a:gd name="adj2" fmla="val 50000"/>
          </a:avLst>
        </a:prstGeom>
        <a:solidFill>
          <a:srgbClr val="5B9BD5">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755650">
            <a:lnSpc>
              <a:spcPct val="90000"/>
            </a:lnSpc>
            <a:spcBef>
              <a:spcPct val="0"/>
            </a:spcBef>
            <a:spcAft>
              <a:spcPct val="35000"/>
            </a:spcAft>
          </a:pPr>
          <a:endParaRPr lang="ru-RU" sz="17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3916048" y="602769"/>
        <a:ext cx="231973" cy="232598"/>
      </dsp:txXfrm>
    </dsp:sp>
    <dsp:sp modelId="{284551E9-0342-40B6-915D-FF037802A786}">
      <dsp:nvSpPr>
        <dsp:cNvPr id="0" name=""/>
        <dsp:cNvSpPr/>
      </dsp:nvSpPr>
      <dsp:spPr>
        <a:xfrm>
          <a:off x="4384997" y="0"/>
          <a:ext cx="1563164" cy="1438137"/>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kk-KZ" sz="1200" kern="1200">
              <a:solidFill>
                <a:sysClr val="windowText" lastClr="000000"/>
              </a:solidFill>
              <a:latin typeface="Times New Roman" panose="02020603050405020304" pitchFamily="18" charset="0"/>
              <a:ea typeface="+mn-ea"/>
              <a:cs typeface="Times New Roman" panose="02020603050405020304" pitchFamily="18" charset="0"/>
            </a:rPr>
            <a:t>Сіз педагогсіз. Студенттердің барлығы үй тапсырмасын орындамай келді. Студенттердің пәнге деген қызығушылығын қалай оятасыз? </a:t>
          </a:r>
          <a:endParaRPr lang="ru-RU"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4427119" y="42122"/>
        <a:ext cx="1478920" cy="1353893"/>
      </dsp:txXfrm>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FBE66F3-FFAF-4410-84A1-F9F006EC3D83}">
      <dsp:nvSpPr>
        <dsp:cNvPr id="0" name=""/>
        <dsp:cNvSpPr/>
      </dsp:nvSpPr>
      <dsp:spPr>
        <a:xfrm>
          <a:off x="8055212" y="1507451"/>
          <a:ext cx="96297" cy="1206933"/>
        </a:xfrm>
        <a:custGeom>
          <a:avLst/>
          <a:gdLst/>
          <a:ahLst/>
          <a:cxnLst/>
          <a:rect l="0" t="0" r="0" b="0"/>
          <a:pathLst>
            <a:path>
              <a:moveTo>
                <a:pt x="45720" y="0"/>
              </a:moveTo>
              <a:lnTo>
                <a:pt x="45720" y="949052"/>
              </a:lnTo>
              <a:lnTo>
                <a:pt x="121442" y="949052"/>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0AB18A8-B1B1-4876-8B0E-F9ADFE238597}">
      <dsp:nvSpPr>
        <dsp:cNvPr id="0" name=""/>
        <dsp:cNvSpPr/>
      </dsp:nvSpPr>
      <dsp:spPr>
        <a:xfrm>
          <a:off x="8055212" y="1507451"/>
          <a:ext cx="96297" cy="751123"/>
        </a:xfrm>
        <a:custGeom>
          <a:avLst/>
          <a:gdLst/>
          <a:ahLst/>
          <a:cxnLst/>
          <a:rect l="0" t="0" r="0" b="0"/>
          <a:pathLst>
            <a:path>
              <a:moveTo>
                <a:pt x="45720" y="0"/>
              </a:moveTo>
              <a:lnTo>
                <a:pt x="45720" y="590633"/>
              </a:lnTo>
              <a:lnTo>
                <a:pt x="121442" y="590633"/>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CA6F9AC-887C-498E-BE4C-A498E62518FD}">
      <dsp:nvSpPr>
        <dsp:cNvPr id="0" name=""/>
        <dsp:cNvSpPr/>
      </dsp:nvSpPr>
      <dsp:spPr>
        <a:xfrm>
          <a:off x="8055212" y="1507451"/>
          <a:ext cx="96297" cy="295313"/>
        </a:xfrm>
        <a:custGeom>
          <a:avLst/>
          <a:gdLst/>
          <a:ahLst/>
          <a:cxnLst/>
          <a:rect l="0" t="0" r="0" b="0"/>
          <a:pathLst>
            <a:path>
              <a:moveTo>
                <a:pt x="45720" y="0"/>
              </a:moveTo>
              <a:lnTo>
                <a:pt x="45720" y="232214"/>
              </a:lnTo>
              <a:lnTo>
                <a:pt x="121442" y="232214"/>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1AB108C-6D0E-4305-80B0-F4142D882AB9}">
      <dsp:nvSpPr>
        <dsp:cNvPr id="0" name=""/>
        <dsp:cNvSpPr/>
      </dsp:nvSpPr>
      <dsp:spPr>
        <a:xfrm>
          <a:off x="4317516" y="1051641"/>
          <a:ext cx="3994490" cy="134817"/>
        </a:xfrm>
        <a:custGeom>
          <a:avLst/>
          <a:gdLst/>
          <a:ahLst/>
          <a:cxnLst/>
          <a:rect l="0" t="0" r="0" b="0"/>
          <a:pathLst>
            <a:path>
              <a:moveTo>
                <a:pt x="0" y="0"/>
              </a:moveTo>
              <a:lnTo>
                <a:pt x="0" y="53005"/>
              </a:lnTo>
              <a:lnTo>
                <a:pt x="2593989" y="53005"/>
              </a:lnTo>
              <a:lnTo>
                <a:pt x="2593989" y="106011"/>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F669D27-D448-4F1E-B3E3-B6B4E31E257E}">
      <dsp:nvSpPr>
        <dsp:cNvPr id="0" name=""/>
        <dsp:cNvSpPr/>
      </dsp:nvSpPr>
      <dsp:spPr>
        <a:xfrm>
          <a:off x="4317516" y="1051641"/>
          <a:ext cx="3025907" cy="134817"/>
        </a:xfrm>
        <a:custGeom>
          <a:avLst/>
          <a:gdLst/>
          <a:ahLst/>
          <a:cxnLst/>
          <a:rect l="0" t="0" r="0" b="0"/>
          <a:pathLst>
            <a:path>
              <a:moveTo>
                <a:pt x="0" y="0"/>
              </a:moveTo>
              <a:lnTo>
                <a:pt x="0" y="53005"/>
              </a:lnTo>
              <a:lnTo>
                <a:pt x="1977721" y="53005"/>
              </a:lnTo>
              <a:lnTo>
                <a:pt x="1977721" y="106011"/>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32200C5-1E4D-4644-8D91-420E8A0755EB}">
      <dsp:nvSpPr>
        <dsp:cNvPr id="0" name=""/>
        <dsp:cNvSpPr/>
      </dsp:nvSpPr>
      <dsp:spPr>
        <a:xfrm>
          <a:off x="4317516" y="1051641"/>
          <a:ext cx="2057323" cy="134817"/>
        </a:xfrm>
        <a:custGeom>
          <a:avLst/>
          <a:gdLst/>
          <a:ahLst/>
          <a:cxnLst/>
          <a:rect l="0" t="0" r="0" b="0"/>
          <a:pathLst>
            <a:path>
              <a:moveTo>
                <a:pt x="0" y="0"/>
              </a:moveTo>
              <a:lnTo>
                <a:pt x="0" y="53005"/>
              </a:lnTo>
              <a:lnTo>
                <a:pt x="1361453" y="53005"/>
              </a:lnTo>
              <a:lnTo>
                <a:pt x="1361453" y="106011"/>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B8C7D00-176E-45E7-A0D1-9CF741105F5F}">
      <dsp:nvSpPr>
        <dsp:cNvPr id="0" name=""/>
        <dsp:cNvSpPr/>
      </dsp:nvSpPr>
      <dsp:spPr>
        <a:xfrm>
          <a:off x="5341243" y="1507451"/>
          <a:ext cx="96297" cy="2118553"/>
        </a:xfrm>
        <a:custGeom>
          <a:avLst/>
          <a:gdLst/>
          <a:ahLst/>
          <a:cxnLst/>
          <a:rect l="0" t="0" r="0" b="0"/>
          <a:pathLst>
            <a:path>
              <a:moveTo>
                <a:pt x="45720" y="0"/>
              </a:moveTo>
              <a:lnTo>
                <a:pt x="45720" y="1665889"/>
              </a:lnTo>
              <a:lnTo>
                <a:pt x="121442" y="1665889"/>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4069E843-D04E-467E-9769-5EB9D22655AC}">
      <dsp:nvSpPr>
        <dsp:cNvPr id="0" name=""/>
        <dsp:cNvSpPr/>
      </dsp:nvSpPr>
      <dsp:spPr>
        <a:xfrm>
          <a:off x="5341243" y="1507451"/>
          <a:ext cx="96297" cy="1662743"/>
        </a:xfrm>
        <a:custGeom>
          <a:avLst/>
          <a:gdLst/>
          <a:ahLst/>
          <a:cxnLst/>
          <a:rect l="0" t="0" r="0" b="0"/>
          <a:pathLst>
            <a:path>
              <a:moveTo>
                <a:pt x="45720" y="0"/>
              </a:moveTo>
              <a:lnTo>
                <a:pt x="45720" y="1307471"/>
              </a:lnTo>
              <a:lnTo>
                <a:pt x="121442" y="1307471"/>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437F6F5-0066-4472-B068-60B9105C47D4}">
      <dsp:nvSpPr>
        <dsp:cNvPr id="0" name=""/>
        <dsp:cNvSpPr/>
      </dsp:nvSpPr>
      <dsp:spPr>
        <a:xfrm>
          <a:off x="5341243" y="1507451"/>
          <a:ext cx="96297" cy="1206933"/>
        </a:xfrm>
        <a:custGeom>
          <a:avLst/>
          <a:gdLst/>
          <a:ahLst/>
          <a:cxnLst/>
          <a:rect l="0" t="0" r="0" b="0"/>
          <a:pathLst>
            <a:path>
              <a:moveTo>
                <a:pt x="45720" y="0"/>
              </a:moveTo>
              <a:lnTo>
                <a:pt x="45720" y="949052"/>
              </a:lnTo>
              <a:lnTo>
                <a:pt x="121442" y="949052"/>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0E646E5-0D93-4659-846F-E4CAA5DEB0D2}">
      <dsp:nvSpPr>
        <dsp:cNvPr id="0" name=""/>
        <dsp:cNvSpPr/>
      </dsp:nvSpPr>
      <dsp:spPr>
        <a:xfrm>
          <a:off x="5341243" y="1507451"/>
          <a:ext cx="96297" cy="751123"/>
        </a:xfrm>
        <a:custGeom>
          <a:avLst/>
          <a:gdLst/>
          <a:ahLst/>
          <a:cxnLst/>
          <a:rect l="0" t="0" r="0" b="0"/>
          <a:pathLst>
            <a:path>
              <a:moveTo>
                <a:pt x="45720" y="0"/>
              </a:moveTo>
              <a:lnTo>
                <a:pt x="45720" y="590633"/>
              </a:lnTo>
              <a:lnTo>
                <a:pt x="121442" y="590633"/>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BC5D3D7-9358-456E-865D-0CBF08B85C15}">
      <dsp:nvSpPr>
        <dsp:cNvPr id="0" name=""/>
        <dsp:cNvSpPr/>
      </dsp:nvSpPr>
      <dsp:spPr>
        <a:xfrm>
          <a:off x="5341243" y="1507451"/>
          <a:ext cx="96297" cy="295313"/>
        </a:xfrm>
        <a:custGeom>
          <a:avLst/>
          <a:gdLst/>
          <a:ahLst/>
          <a:cxnLst/>
          <a:rect l="0" t="0" r="0" b="0"/>
          <a:pathLst>
            <a:path>
              <a:moveTo>
                <a:pt x="45720" y="0"/>
              </a:moveTo>
              <a:lnTo>
                <a:pt x="45720" y="232214"/>
              </a:lnTo>
              <a:lnTo>
                <a:pt x="121442" y="232214"/>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3B342C7-B8E9-484A-8E7E-260591D08FDE}">
      <dsp:nvSpPr>
        <dsp:cNvPr id="0" name=""/>
        <dsp:cNvSpPr/>
      </dsp:nvSpPr>
      <dsp:spPr>
        <a:xfrm>
          <a:off x="4317516" y="1051641"/>
          <a:ext cx="1280520" cy="134817"/>
        </a:xfrm>
        <a:custGeom>
          <a:avLst/>
          <a:gdLst/>
          <a:ahLst/>
          <a:cxnLst/>
          <a:rect l="0" t="0" r="0" b="0"/>
          <a:pathLst>
            <a:path>
              <a:moveTo>
                <a:pt x="0" y="0"/>
              </a:moveTo>
              <a:lnTo>
                <a:pt x="0" y="53005"/>
              </a:lnTo>
              <a:lnTo>
                <a:pt x="750627" y="53005"/>
              </a:lnTo>
              <a:lnTo>
                <a:pt x="750627" y="106011"/>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C72A8B8-A4F1-45AD-976F-020FAF24EED0}">
      <dsp:nvSpPr>
        <dsp:cNvPr id="0" name=""/>
        <dsp:cNvSpPr/>
      </dsp:nvSpPr>
      <dsp:spPr>
        <a:xfrm>
          <a:off x="4400868" y="1963261"/>
          <a:ext cx="96297" cy="295313"/>
        </a:xfrm>
        <a:custGeom>
          <a:avLst/>
          <a:gdLst/>
          <a:ahLst/>
          <a:cxnLst/>
          <a:rect l="0" t="0" r="0" b="0"/>
          <a:pathLst>
            <a:path>
              <a:moveTo>
                <a:pt x="0" y="0"/>
              </a:moveTo>
              <a:lnTo>
                <a:pt x="0" y="283840"/>
              </a:lnTo>
              <a:lnTo>
                <a:pt x="92556" y="283840"/>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32E96670-4F47-496B-890B-38AC27946755}">
      <dsp:nvSpPr>
        <dsp:cNvPr id="0" name=""/>
        <dsp:cNvSpPr/>
      </dsp:nvSpPr>
      <dsp:spPr>
        <a:xfrm>
          <a:off x="4611943" y="1507451"/>
          <a:ext cx="91440" cy="134817"/>
        </a:xfrm>
        <a:custGeom>
          <a:avLst/>
          <a:gdLst/>
          <a:ahLst/>
          <a:cxnLst/>
          <a:rect l="0" t="0" r="0" b="0"/>
          <a:pathLst>
            <a:path>
              <a:moveTo>
                <a:pt x="45720" y="0"/>
              </a:moveTo>
              <a:lnTo>
                <a:pt x="45720" y="250805"/>
              </a:lnTo>
              <a:lnTo>
                <a:pt x="127504" y="250805"/>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1DE38A23-B96C-4047-81CE-517D7623FD4D}">
      <dsp:nvSpPr>
        <dsp:cNvPr id="0" name=""/>
        <dsp:cNvSpPr/>
      </dsp:nvSpPr>
      <dsp:spPr>
        <a:xfrm>
          <a:off x="4317516" y="1051641"/>
          <a:ext cx="340146" cy="134817"/>
        </a:xfrm>
        <a:custGeom>
          <a:avLst/>
          <a:gdLst/>
          <a:ahLst/>
          <a:cxnLst/>
          <a:rect l="0" t="0" r="0" b="0"/>
          <a:pathLst>
            <a:path>
              <a:moveTo>
                <a:pt x="0" y="0"/>
              </a:moveTo>
              <a:lnTo>
                <a:pt x="0" y="53005"/>
              </a:lnTo>
              <a:lnTo>
                <a:pt x="139800" y="53005"/>
              </a:lnTo>
              <a:lnTo>
                <a:pt x="139800" y="106011"/>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D3EA80E-8F03-4811-927F-09F030289332}">
      <dsp:nvSpPr>
        <dsp:cNvPr id="0" name=""/>
        <dsp:cNvSpPr/>
      </dsp:nvSpPr>
      <dsp:spPr>
        <a:xfrm>
          <a:off x="3236206" y="1507451"/>
          <a:ext cx="117294" cy="1662743"/>
        </a:xfrm>
        <a:custGeom>
          <a:avLst/>
          <a:gdLst/>
          <a:ahLst/>
          <a:cxnLst/>
          <a:rect l="0" t="0" r="0" b="0"/>
          <a:pathLst>
            <a:path>
              <a:moveTo>
                <a:pt x="45720" y="0"/>
              </a:moveTo>
              <a:lnTo>
                <a:pt x="45720" y="1307471"/>
              </a:lnTo>
              <a:lnTo>
                <a:pt x="121442" y="1307471"/>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3FE35A88-B0C6-400A-A867-A437FA27E8E3}">
      <dsp:nvSpPr>
        <dsp:cNvPr id="0" name=""/>
        <dsp:cNvSpPr/>
      </dsp:nvSpPr>
      <dsp:spPr>
        <a:xfrm>
          <a:off x="3236206" y="1507451"/>
          <a:ext cx="117294" cy="1206933"/>
        </a:xfrm>
        <a:custGeom>
          <a:avLst/>
          <a:gdLst/>
          <a:ahLst/>
          <a:cxnLst/>
          <a:rect l="0" t="0" r="0" b="0"/>
          <a:pathLst>
            <a:path>
              <a:moveTo>
                <a:pt x="45720" y="0"/>
              </a:moveTo>
              <a:lnTo>
                <a:pt x="45720" y="949052"/>
              </a:lnTo>
              <a:lnTo>
                <a:pt x="121442" y="949052"/>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CF8B439-9731-451E-A67E-334CCEAD232B}">
      <dsp:nvSpPr>
        <dsp:cNvPr id="0" name=""/>
        <dsp:cNvSpPr/>
      </dsp:nvSpPr>
      <dsp:spPr>
        <a:xfrm>
          <a:off x="3236206" y="1507451"/>
          <a:ext cx="117294" cy="751123"/>
        </a:xfrm>
        <a:custGeom>
          <a:avLst/>
          <a:gdLst/>
          <a:ahLst/>
          <a:cxnLst/>
          <a:rect l="0" t="0" r="0" b="0"/>
          <a:pathLst>
            <a:path>
              <a:moveTo>
                <a:pt x="45720" y="0"/>
              </a:moveTo>
              <a:lnTo>
                <a:pt x="45720" y="590633"/>
              </a:lnTo>
              <a:lnTo>
                <a:pt x="121442" y="590633"/>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820FA46-A7B5-4341-B388-77248DF6F917}">
      <dsp:nvSpPr>
        <dsp:cNvPr id="0" name=""/>
        <dsp:cNvSpPr/>
      </dsp:nvSpPr>
      <dsp:spPr>
        <a:xfrm>
          <a:off x="3236206" y="1507451"/>
          <a:ext cx="117294" cy="295313"/>
        </a:xfrm>
        <a:custGeom>
          <a:avLst/>
          <a:gdLst/>
          <a:ahLst/>
          <a:cxnLst/>
          <a:rect l="0" t="0" r="0" b="0"/>
          <a:pathLst>
            <a:path>
              <a:moveTo>
                <a:pt x="45720" y="0"/>
              </a:moveTo>
              <a:lnTo>
                <a:pt x="45720" y="232214"/>
              </a:lnTo>
              <a:lnTo>
                <a:pt x="121442" y="232214"/>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887C166-D171-40D2-9963-8C44FCE0650C}">
      <dsp:nvSpPr>
        <dsp:cNvPr id="0" name=""/>
        <dsp:cNvSpPr/>
      </dsp:nvSpPr>
      <dsp:spPr>
        <a:xfrm>
          <a:off x="3548992" y="1051641"/>
          <a:ext cx="768524" cy="134817"/>
        </a:xfrm>
        <a:custGeom>
          <a:avLst/>
          <a:gdLst/>
          <a:ahLst/>
          <a:cxnLst/>
          <a:rect l="0" t="0" r="0" b="0"/>
          <a:pathLst>
            <a:path>
              <a:moveTo>
                <a:pt x="471025" y="0"/>
              </a:moveTo>
              <a:lnTo>
                <a:pt x="471025" y="53005"/>
              </a:lnTo>
              <a:lnTo>
                <a:pt x="0" y="53005"/>
              </a:lnTo>
              <a:lnTo>
                <a:pt x="0" y="106011"/>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7B21C4A-8B7E-4F8E-8C51-028A99C71733}">
      <dsp:nvSpPr>
        <dsp:cNvPr id="0" name=""/>
        <dsp:cNvSpPr/>
      </dsp:nvSpPr>
      <dsp:spPr>
        <a:xfrm>
          <a:off x="2169518" y="1548914"/>
          <a:ext cx="142279" cy="1206933"/>
        </a:xfrm>
        <a:custGeom>
          <a:avLst/>
          <a:gdLst/>
          <a:ahLst/>
          <a:cxnLst/>
          <a:rect l="0" t="0" r="0" b="0"/>
          <a:pathLst>
            <a:path>
              <a:moveTo>
                <a:pt x="45720" y="0"/>
              </a:moveTo>
              <a:lnTo>
                <a:pt x="45720" y="949052"/>
              </a:lnTo>
              <a:lnTo>
                <a:pt x="121442" y="949052"/>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394CD351-E1E3-4BBF-AA3A-93BC7800A862}">
      <dsp:nvSpPr>
        <dsp:cNvPr id="0" name=""/>
        <dsp:cNvSpPr/>
      </dsp:nvSpPr>
      <dsp:spPr>
        <a:xfrm>
          <a:off x="2169518" y="1548914"/>
          <a:ext cx="142279" cy="751123"/>
        </a:xfrm>
        <a:custGeom>
          <a:avLst/>
          <a:gdLst/>
          <a:ahLst/>
          <a:cxnLst/>
          <a:rect l="0" t="0" r="0" b="0"/>
          <a:pathLst>
            <a:path>
              <a:moveTo>
                <a:pt x="45720" y="0"/>
              </a:moveTo>
              <a:lnTo>
                <a:pt x="45720" y="590633"/>
              </a:lnTo>
              <a:lnTo>
                <a:pt x="121442" y="590633"/>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5FE24AB-5495-4FEF-8108-A50C55598B8E}">
      <dsp:nvSpPr>
        <dsp:cNvPr id="0" name=""/>
        <dsp:cNvSpPr/>
      </dsp:nvSpPr>
      <dsp:spPr>
        <a:xfrm>
          <a:off x="2169518" y="1548914"/>
          <a:ext cx="142279" cy="295313"/>
        </a:xfrm>
        <a:custGeom>
          <a:avLst/>
          <a:gdLst/>
          <a:ahLst/>
          <a:cxnLst/>
          <a:rect l="0" t="0" r="0" b="0"/>
          <a:pathLst>
            <a:path>
              <a:moveTo>
                <a:pt x="45720" y="0"/>
              </a:moveTo>
              <a:lnTo>
                <a:pt x="45720" y="232214"/>
              </a:lnTo>
              <a:lnTo>
                <a:pt x="121442" y="232214"/>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C7FCA07-CA1F-4B89-A2DB-9AA164853EA0}">
      <dsp:nvSpPr>
        <dsp:cNvPr id="0" name=""/>
        <dsp:cNvSpPr/>
      </dsp:nvSpPr>
      <dsp:spPr>
        <a:xfrm>
          <a:off x="2548929" y="1051641"/>
          <a:ext cx="1768587" cy="134817"/>
        </a:xfrm>
        <a:custGeom>
          <a:avLst/>
          <a:gdLst/>
          <a:ahLst/>
          <a:cxnLst/>
          <a:rect l="0" t="0" r="0" b="0"/>
          <a:pathLst>
            <a:path>
              <a:moveTo>
                <a:pt x="1216824" y="0"/>
              </a:moveTo>
              <a:lnTo>
                <a:pt x="1216824" y="53005"/>
              </a:lnTo>
              <a:lnTo>
                <a:pt x="0" y="53005"/>
              </a:lnTo>
              <a:lnTo>
                <a:pt x="0" y="106011"/>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C26D738-C5A9-4F5C-88B6-0EB36F65DFFE}">
      <dsp:nvSpPr>
        <dsp:cNvPr id="0" name=""/>
        <dsp:cNvSpPr/>
      </dsp:nvSpPr>
      <dsp:spPr>
        <a:xfrm>
          <a:off x="1197582" y="1539753"/>
          <a:ext cx="123710" cy="969801"/>
        </a:xfrm>
        <a:custGeom>
          <a:avLst/>
          <a:gdLst/>
          <a:ahLst/>
          <a:cxnLst/>
          <a:rect l="0" t="0" r="0" b="0"/>
          <a:pathLst>
            <a:path>
              <a:moveTo>
                <a:pt x="45720" y="0"/>
              </a:moveTo>
              <a:lnTo>
                <a:pt x="45720" y="762587"/>
              </a:lnTo>
              <a:lnTo>
                <a:pt x="121442" y="762587"/>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FE6A05C-2F48-4EEF-9A15-86B510FADEA3}">
      <dsp:nvSpPr>
        <dsp:cNvPr id="0" name=""/>
        <dsp:cNvSpPr/>
      </dsp:nvSpPr>
      <dsp:spPr>
        <a:xfrm>
          <a:off x="1197582" y="1539753"/>
          <a:ext cx="123710" cy="369528"/>
        </a:xfrm>
        <a:custGeom>
          <a:avLst/>
          <a:gdLst/>
          <a:ahLst/>
          <a:cxnLst/>
          <a:rect l="0" t="0" r="0" b="0"/>
          <a:pathLst>
            <a:path>
              <a:moveTo>
                <a:pt x="45720" y="0"/>
              </a:moveTo>
              <a:lnTo>
                <a:pt x="45720" y="290572"/>
              </a:lnTo>
              <a:lnTo>
                <a:pt x="121442" y="290572"/>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88CE4C4-7DAA-4DD3-A64B-62B8E3DD7AAB}">
      <dsp:nvSpPr>
        <dsp:cNvPr id="0" name=""/>
        <dsp:cNvSpPr/>
      </dsp:nvSpPr>
      <dsp:spPr>
        <a:xfrm>
          <a:off x="1527478" y="1051641"/>
          <a:ext cx="2790038" cy="134817"/>
        </a:xfrm>
        <a:custGeom>
          <a:avLst/>
          <a:gdLst/>
          <a:ahLst/>
          <a:cxnLst/>
          <a:rect l="0" t="0" r="0" b="0"/>
          <a:pathLst>
            <a:path>
              <a:moveTo>
                <a:pt x="1827650" y="0"/>
              </a:moveTo>
              <a:lnTo>
                <a:pt x="1827650" y="53005"/>
              </a:lnTo>
              <a:lnTo>
                <a:pt x="0" y="53005"/>
              </a:lnTo>
              <a:lnTo>
                <a:pt x="0" y="106011"/>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7145FD6-D989-4513-B776-BBC4A59D0A88}">
      <dsp:nvSpPr>
        <dsp:cNvPr id="0" name=""/>
        <dsp:cNvSpPr/>
      </dsp:nvSpPr>
      <dsp:spPr>
        <a:xfrm>
          <a:off x="99859" y="1507451"/>
          <a:ext cx="146738" cy="1636834"/>
        </a:xfrm>
        <a:custGeom>
          <a:avLst/>
          <a:gdLst/>
          <a:ahLst/>
          <a:cxnLst/>
          <a:rect l="0" t="0" r="0" b="0"/>
          <a:pathLst>
            <a:path>
              <a:moveTo>
                <a:pt x="45720" y="0"/>
              </a:moveTo>
              <a:lnTo>
                <a:pt x="45720" y="1287098"/>
              </a:lnTo>
              <a:lnTo>
                <a:pt x="121442" y="1287098"/>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B19830F-760B-4583-8010-3C0C78F185D6}">
      <dsp:nvSpPr>
        <dsp:cNvPr id="0" name=""/>
        <dsp:cNvSpPr/>
      </dsp:nvSpPr>
      <dsp:spPr>
        <a:xfrm>
          <a:off x="99859" y="1507451"/>
          <a:ext cx="146738" cy="1206933"/>
        </a:xfrm>
        <a:custGeom>
          <a:avLst/>
          <a:gdLst/>
          <a:ahLst/>
          <a:cxnLst/>
          <a:rect l="0" t="0" r="0" b="0"/>
          <a:pathLst>
            <a:path>
              <a:moveTo>
                <a:pt x="45720" y="0"/>
              </a:moveTo>
              <a:lnTo>
                <a:pt x="45720" y="949052"/>
              </a:lnTo>
              <a:lnTo>
                <a:pt x="121442" y="949052"/>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10B84426-DF72-4F64-819D-98C16C4F90CE}">
      <dsp:nvSpPr>
        <dsp:cNvPr id="0" name=""/>
        <dsp:cNvSpPr/>
      </dsp:nvSpPr>
      <dsp:spPr>
        <a:xfrm>
          <a:off x="99859" y="1507451"/>
          <a:ext cx="146738" cy="751123"/>
        </a:xfrm>
        <a:custGeom>
          <a:avLst/>
          <a:gdLst/>
          <a:ahLst/>
          <a:cxnLst/>
          <a:rect l="0" t="0" r="0" b="0"/>
          <a:pathLst>
            <a:path>
              <a:moveTo>
                <a:pt x="45720" y="0"/>
              </a:moveTo>
              <a:lnTo>
                <a:pt x="45720" y="590633"/>
              </a:lnTo>
              <a:lnTo>
                <a:pt x="121442" y="590633"/>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5A3B297-8EA8-4062-8B86-A8694EBAB9B5}">
      <dsp:nvSpPr>
        <dsp:cNvPr id="0" name=""/>
        <dsp:cNvSpPr/>
      </dsp:nvSpPr>
      <dsp:spPr>
        <a:xfrm>
          <a:off x="99859" y="1507451"/>
          <a:ext cx="146738" cy="295313"/>
        </a:xfrm>
        <a:custGeom>
          <a:avLst/>
          <a:gdLst/>
          <a:ahLst/>
          <a:cxnLst/>
          <a:rect l="0" t="0" r="0" b="0"/>
          <a:pathLst>
            <a:path>
              <a:moveTo>
                <a:pt x="45720" y="0"/>
              </a:moveTo>
              <a:lnTo>
                <a:pt x="45720" y="232214"/>
              </a:lnTo>
              <a:lnTo>
                <a:pt x="121442" y="232214"/>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4C909184-6918-4443-869C-EC7B8B447829}">
      <dsp:nvSpPr>
        <dsp:cNvPr id="0" name=""/>
        <dsp:cNvSpPr/>
      </dsp:nvSpPr>
      <dsp:spPr>
        <a:xfrm>
          <a:off x="491162" y="1051641"/>
          <a:ext cx="3826354" cy="134817"/>
        </a:xfrm>
        <a:custGeom>
          <a:avLst/>
          <a:gdLst/>
          <a:ahLst/>
          <a:cxnLst/>
          <a:rect l="0" t="0" r="0" b="0"/>
          <a:pathLst>
            <a:path>
              <a:moveTo>
                <a:pt x="2593989" y="0"/>
              </a:moveTo>
              <a:lnTo>
                <a:pt x="2593989" y="53005"/>
              </a:lnTo>
              <a:lnTo>
                <a:pt x="0" y="53005"/>
              </a:lnTo>
              <a:lnTo>
                <a:pt x="0" y="106011"/>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0780296-4755-4315-8E02-5508AFF44D4D}">
      <dsp:nvSpPr>
        <dsp:cNvPr id="0" name=""/>
        <dsp:cNvSpPr/>
      </dsp:nvSpPr>
      <dsp:spPr>
        <a:xfrm>
          <a:off x="3718370" y="319671"/>
          <a:ext cx="1198292" cy="731969"/>
        </a:xfrm>
        <a:prstGeom prst="rect">
          <a:avLst/>
        </a:prstGeo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b="0" i="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Сөз                 таптары</a:t>
          </a:r>
          <a:endParaRPr lang="ru-RU" sz="1200" b="0" i="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3718370" y="319671"/>
        <a:ext cx="1198292" cy="731969"/>
      </dsp:txXfrm>
    </dsp:sp>
    <dsp:sp modelId="{A076148E-66B1-4BCC-9EA1-EC1D8BC48B7F}">
      <dsp:nvSpPr>
        <dsp:cNvPr id="0" name=""/>
        <dsp:cNvSpPr/>
      </dsp:nvSpPr>
      <dsp:spPr>
        <a:xfrm>
          <a:off x="2033" y="1186458"/>
          <a:ext cx="978258" cy="320992"/>
        </a:xfrm>
        <a:prstGeom prst="rect">
          <a:avLst/>
        </a:prstGeo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b="0" i="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Зат есім </a:t>
          </a:r>
          <a:endParaRPr lang="ru-RU" sz="1200" b="0" i="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2033" y="1186458"/>
        <a:ext cx="978258" cy="320992"/>
      </dsp:txXfrm>
    </dsp:sp>
    <dsp:sp modelId="{95626A31-1C12-4DF2-B0F7-4EA0B919D567}">
      <dsp:nvSpPr>
        <dsp:cNvPr id="0" name=""/>
        <dsp:cNvSpPr/>
      </dsp:nvSpPr>
      <dsp:spPr>
        <a:xfrm>
          <a:off x="246597" y="1642268"/>
          <a:ext cx="641985" cy="320992"/>
        </a:xfrm>
        <a:prstGeom prst="rect">
          <a:avLst/>
        </a:prstGeo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Жалпы </a:t>
          </a:r>
          <a:endParaRPr lang="ru-RU"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246597" y="1642268"/>
        <a:ext cx="641985" cy="320992"/>
      </dsp:txXfrm>
    </dsp:sp>
    <dsp:sp modelId="{ECFDF997-8218-4C0A-8DA4-0C57B628789F}">
      <dsp:nvSpPr>
        <dsp:cNvPr id="0" name=""/>
        <dsp:cNvSpPr/>
      </dsp:nvSpPr>
      <dsp:spPr>
        <a:xfrm>
          <a:off x="246597" y="2098078"/>
          <a:ext cx="641985" cy="320992"/>
        </a:xfrm>
        <a:prstGeom prst="rect">
          <a:avLst/>
        </a:prstGeo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Жалқы </a:t>
          </a:r>
          <a:endParaRPr lang="ru-RU"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246597" y="2098078"/>
        <a:ext cx="641985" cy="320992"/>
      </dsp:txXfrm>
    </dsp:sp>
    <dsp:sp modelId="{05E4D994-D75C-42D1-90E5-CCF7F0821202}">
      <dsp:nvSpPr>
        <dsp:cNvPr id="0" name=""/>
        <dsp:cNvSpPr/>
      </dsp:nvSpPr>
      <dsp:spPr>
        <a:xfrm>
          <a:off x="246597" y="2553888"/>
          <a:ext cx="839755" cy="320992"/>
        </a:xfrm>
        <a:prstGeom prst="rect">
          <a:avLst/>
        </a:prstGeo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Деректі </a:t>
          </a:r>
          <a:endParaRPr lang="ru-RU"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246597" y="2553888"/>
        <a:ext cx="839755" cy="320992"/>
      </dsp:txXfrm>
    </dsp:sp>
    <dsp:sp modelId="{F2F0706F-7ECF-41EF-862F-696C614FD9CA}">
      <dsp:nvSpPr>
        <dsp:cNvPr id="0" name=""/>
        <dsp:cNvSpPr/>
      </dsp:nvSpPr>
      <dsp:spPr>
        <a:xfrm>
          <a:off x="246597" y="3009698"/>
          <a:ext cx="860845" cy="269175"/>
        </a:xfrm>
        <a:prstGeom prst="rect">
          <a:avLst/>
        </a:prstGeo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Дерексіз </a:t>
          </a:r>
          <a:endParaRPr lang="ru-RU"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246597" y="3009698"/>
        <a:ext cx="860845" cy="269175"/>
      </dsp:txXfrm>
    </dsp:sp>
    <dsp:sp modelId="{7283DB61-8E11-412F-BB57-ABF18ECE73A2}">
      <dsp:nvSpPr>
        <dsp:cNvPr id="0" name=""/>
        <dsp:cNvSpPr/>
      </dsp:nvSpPr>
      <dsp:spPr>
        <a:xfrm>
          <a:off x="1115108" y="1186458"/>
          <a:ext cx="824739" cy="353294"/>
        </a:xfrm>
        <a:prstGeom prst="rect">
          <a:avLst/>
        </a:prstGeo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b="0" i="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Сын есім</a:t>
          </a:r>
          <a:endParaRPr lang="ru-RU" sz="1200" b="0" i="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1115108" y="1186458"/>
        <a:ext cx="824739" cy="353294"/>
      </dsp:txXfrm>
    </dsp:sp>
    <dsp:sp modelId="{18DB2A05-4EA7-477B-B08B-1F8823B9C1F4}">
      <dsp:nvSpPr>
        <dsp:cNvPr id="0" name=""/>
        <dsp:cNvSpPr/>
      </dsp:nvSpPr>
      <dsp:spPr>
        <a:xfrm>
          <a:off x="1321293" y="1674570"/>
          <a:ext cx="641985" cy="469423"/>
        </a:xfrm>
        <a:prstGeom prst="rect">
          <a:avLst/>
        </a:prstGeo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Тек сыны </a:t>
          </a:r>
          <a:endParaRPr lang="ru-RU"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1321293" y="1674570"/>
        <a:ext cx="641985" cy="469423"/>
      </dsp:txXfrm>
    </dsp:sp>
    <dsp:sp modelId="{ABF697C3-DC1E-413D-BF1F-692613AA0928}">
      <dsp:nvSpPr>
        <dsp:cNvPr id="0" name=""/>
        <dsp:cNvSpPr/>
      </dsp:nvSpPr>
      <dsp:spPr>
        <a:xfrm>
          <a:off x="1321293" y="2278810"/>
          <a:ext cx="641985" cy="461488"/>
        </a:xfrm>
        <a:prstGeom prst="rect">
          <a:avLst/>
        </a:prstGeo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Сыр сыны </a:t>
          </a:r>
          <a:endParaRPr lang="ru-RU"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1321293" y="2278810"/>
        <a:ext cx="641985" cy="461488"/>
      </dsp:txXfrm>
    </dsp:sp>
    <dsp:sp modelId="{0F1AC87C-03A5-4508-BE83-B26ABA06E31A}">
      <dsp:nvSpPr>
        <dsp:cNvPr id="0" name=""/>
        <dsp:cNvSpPr/>
      </dsp:nvSpPr>
      <dsp:spPr>
        <a:xfrm>
          <a:off x="2074665" y="1186458"/>
          <a:ext cx="948527" cy="362455"/>
        </a:xfrm>
        <a:prstGeom prst="rect">
          <a:avLst/>
        </a:prstGeo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b="0" i="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Сан есім</a:t>
          </a:r>
          <a:endParaRPr lang="ru-RU" sz="1200" b="0" i="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2074665" y="1186458"/>
        <a:ext cx="948527" cy="362455"/>
      </dsp:txXfrm>
    </dsp:sp>
    <dsp:sp modelId="{6AA45307-40AD-44E5-9A71-2C00701B1073}">
      <dsp:nvSpPr>
        <dsp:cNvPr id="0" name=""/>
        <dsp:cNvSpPr/>
      </dsp:nvSpPr>
      <dsp:spPr>
        <a:xfrm>
          <a:off x="2311797" y="1683731"/>
          <a:ext cx="787902" cy="320992"/>
        </a:xfrm>
        <a:prstGeom prst="rect">
          <a:avLst/>
        </a:prstGeo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Есептік </a:t>
          </a:r>
          <a:endParaRPr lang="ru-RU"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2311797" y="1683731"/>
        <a:ext cx="787902" cy="320992"/>
      </dsp:txXfrm>
    </dsp:sp>
    <dsp:sp modelId="{99159848-B4BC-4EED-8515-73C78D0CBFA4}">
      <dsp:nvSpPr>
        <dsp:cNvPr id="0" name=""/>
        <dsp:cNvSpPr/>
      </dsp:nvSpPr>
      <dsp:spPr>
        <a:xfrm>
          <a:off x="2311797" y="2139541"/>
          <a:ext cx="772154" cy="320992"/>
        </a:xfrm>
        <a:prstGeom prst="rect">
          <a:avLst/>
        </a:prstGeo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Реттік </a:t>
          </a:r>
          <a:endParaRPr lang="ru-RU"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2311797" y="2139541"/>
        <a:ext cx="772154" cy="320992"/>
      </dsp:txXfrm>
    </dsp:sp>
    <dsp:sp modelId="{3817B59E-0219-4E79-8A61-588C6F0EF639}">
      <dsp:nvSpPr>
        <dsp:cNvPr id="0" name=""/>
        <dsp:cNvSpPr/>
      </dsp:nvSpPr>
      <dsp:spPr>
        <a:xfrm>
          <a:off x="2311797" y="2595351"/>
          <a:ext cx="813633" cy="320992"/>
        </a:xfrm>
        <a:prstGeom prst="rect">
          <a:avLst/>
        </a:prstGeo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Темілдік </a:t>
          </a:r>
          <a:endParaRPr lang="ru-RU"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2311797" y="2595351"/>
        <a:ext cx="813633" cy="320992"/>
      </dsp:txXfrm>
    </dsp:sp>
    <dsp:sp modelId="{2B979014-D7C6-47BA-B166-57DA1E1BB58B}">
      <dsp:nvSpPr>
        <dsp:cNvPr id="0" name=""/>
        <dsp:cNvSpPr/>
      </dsp:nvSpPr>
      <dsp:spPr>
        <a:xfrm>
          <a:off x="3158009" y="1186458"/>
          <a:ext cx="781964" cy="320992"/>
        </a:xfrm>
        <a:prstGeom prst="rect">
          <a:avLst/>
        </a:prstGeo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b="0" i="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Есімдік </a:t>
          </a:r>
          <a:endParaRPr lang="ru-RU" sz="1200" b="0" i="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3158009" y="1186458"/>
        <a:ext cx="781964" cy="320992"/>
      </dsp:txXfrm>
    </dsp:sp>
    <dsp:sp modelId="{A322E590-A331-4E58-8FFB-581FFD83EAD7}">
      <dsp:nvSpPr>
        <dsp:cNvPr id="0" name=""/>
        <dsp:cNvSpPr/>
      </dsp:nvSpPr>
      <dsp:spPr>
        <a:xfrm>
          <a:off x="3353501" y="1642268"/>
          <a:ext cx="848352" cy="320992"/>
        </a:xfrm>
        <a:prstGeom prst="rect">
          <a:avLst/>
        </a:prstGeo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Жіктеу </a:t>
          </a:r>
          <a:endParaRPr lang="ru-RU"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3353501" y="1642268"/>
        <a:ext cx="848352" cy="320992"/>
      </dsp:txXfrm>
    </dsp:sp>
    <dsp:sp modelId="{888701CE-6DDA-4C46-B9FF-F01DB622888E}">
      <dsp:nvSpPr>
        <dsp:cNvPr id="0" name=""/>
        <dsp:cNvSpPr/>
      </dsp:nvSpPr>
      <dsp:spPr>
        <a:xfrm>
          <a:off x="3353501" y="2098078"/>
          <a:ext cx="813704" cy="320992"/>
        </a:xfrm>
        <a:prstGeom prst="rect">
          <a:avLst/>
        </a:prstGeo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Сілтеу </a:t>
          </a:r>
          <a:endParaRPr lang="ru-RU"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3353501" y="2098078"/>
        <a:ext cx="813704" cy="320992"/>
      </dsp:txXfrm>
    </dsp:sp>
    <dsp:sp modelId="{2CC9E456-570A-46CA-94C5-7FC503925E8F}">
      <dsp:nvSpPr>
        <dsp:cNvPr id="0" name=""/>
        <dsp:cNvSpPr/>
      </dsp:nvSpPr>
      <dsp:spPr>
        <a:xfrm>
          <a:off x="3353501" y="2553888"/>
          <a:ext cx="817125" cy="320992"/>
        </a:xfrm>
        <a:prstGeom prst="rect">
          <a:avLst/>
        </a:prstGeo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Сұрау </a:t>
          </a:r>
          <a:endParaRPr lang="ru-RU"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3353501" y="2553888"/>
        <a:ext cx="817125" cy="320992"/>
      </dsp:txXfrm>
    </dsp:sp>
    <dsp:sp modelId="{EF5C6CFB-585E-4903-9AF8-74EADAEB1A6E}">
      <dsp:nvSpPr>
        <dsp:cNvPr id="0" name=""/>
        <dsp:cNvSpPr/>
      </dsp:nvSpPr>
      <dsp:spPr>
        <a:xfrm>
          <a:off x="3353501" y="3009698"/>
          <a:ext cx="832739" cy="320992"/>
        </a:xfrm>
        <a:prstGeom prst="rect">
          <a:avLst/>
        </a:prstGeo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Танықтық</a:t>
          </a:r>
          <a:endParaRPr lang="ru-RU"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3353501" y="3009698"/>
        <a:ext cx="832739" cy="320992"/>
      </dsp:txXfrm>
    </dsp:sp>
    <dsp:sp modelId="{3A8392D6-BB1E-4B5B-9D3E-BEA89A9E59DB}">
      <dsp:nvSpPr>
        <dsp:cNvPr id="0" name=""/>
        <dsp:cNvSpPr/>
      </dsp:nvSpPr>
      <dsp:spPr>
        <a:xfrm>
          <a:off x="4336670" y="1186458"/>
          <a:ext cx="641985" cy="320992"/>
        </a:xfrm>
        <a:prstGeom prst="rect">
          <a:avLst/>
        </a:prstGeo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b="0" i="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Етістік </a:t>
          </a:r>
          <a:endParaRPr lang="ru-RU" sz="1200" b="0" i="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4336670" y="1186458"/>
        <a:ext cx="641985" cy="320992"/>
      </dsp:txXfrm>
    </dsp:sp>
    <dsp:sp modelId="{775C8913-E6D0-49FA-9026-810676B30D87}">
      <dsp:nvSpPr>
        <dsp:cNvPr id="0" name=""/>
        <dsp:cNvSpPr/>
      </dsp:nvSpPr>
      <dsp:spPr>
        <a:xfrm>
          <a:off x="4336670" y="1642268"/>
          <a:ext cx="641985" cy="320992"/>
        </a:xfrm>
        <a:prstGeom prst="rect">
          <a:avLst/>
        </a:prstGeo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Есімше</a:t>
          </a:r>
        </a:p>
      </dsp:txBody>
      <dsp:txXfrm>
        <a:off x="4336670" y="1642268"/>
        <a:ext cx="641985" cy="320992"/>
      </dsp:txXfrm>
    </dsp:sp>
    <dsp:sp modelId="{B5BEF56F-1EF8-4AFF-8137-E72EF3D60AB6}">
      <dsp:nvSpPr>
        <dsp:cNvPr id="0" name=""/>
        <dsp:cNvSpPr/>
      </dsp:nvSpPr>
      <dsp:spPr>
        <a:xfrm>
          <a:off x="4497166" y="2098078"/>
          <a:ext cx="805557" cy="320992"/>
        </a:xfrm>
        <a:prstGeom prst="rect">
          <a:avLst/>
        </a:prstGeo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Көсемше</a:t>
          </a:r>
        </a:p>
      </dsp:txBody>
      <dsp:txXfrm>
        <a:off x="4497166" y="2098078"/>
        <a:ext cx="805557" cy="320992"/>
      </dsp:txXfrm>
    </dsp:sp>
    <dsp:sp modelId="{1B6A3568-F476-464E-8E1C-8A96FD70F578}">
      <dsp:nvSpPr>
        <dsp:cNvPr id="0" name=""/>
        <dsp:cNvSpPr/>
      </dsp:nvSpPr>
      <dsp:spPr>
        <a:xfrm>
          <a:off x="5277044" y="1186458"/>
          <a:ext cx="641985" cy="320992"/>
        </a:xfrm>
        <a:prstGeom prst="rect">
          <a:avLst/>
        </a:prstGeo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b="0" i="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Үстеу </a:t>
          </a:r>
          <a:endParaRPr lang="ru-RU" sz="1200" b="0" i="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5277044" y="1186458"/>
        <a:ext cx="641985" cy="320992"/>
      </dsp:txXfrm>
    </dsp:sp>
    <dsp:sp modelId="{1EDCA330-259E-49A5-9D29-1A1D9653DAB6}">
      <dsp:nvSpPr>
        <dsp:cNvPr id="0" name=""/>
        <dsp:cNvSpPr/>
      </dsp:nvSpPr>
      <dsp:spPr>
        <a:xfrm>
          <a:off x="5437541" y="1642268"/>
          <a:ext cx="986873" cy="320992"/>
        </a:xfrm>
        <a:prstGeom prst="rect">
          <a:avLst/>
        </a:prstGeo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Нықтаулық </a:t>
          </a:r>
          <a:endParaRPr lang="ru-RU"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5437541" y="1642268"/>
        <a:ext cx="986873" cy="320992"/>
      </dsp:txXfrm>
    </dsp:sp>
    <dsp:sp modelId="{E8E2DB9E-0F20-48A8-8F30-83FB62D68508}">
      <dsp:nvSpPr>
        <dsp:cNvPr id="0" name=""/>
        <dsp:cNvSpPr/>
      </dsp:nvSpPr>
      <dsp:spPr>
        <a:xfrm>
          <a:off x="5437541" y="2098078"/>
          <a:ext cx="960924" cy="320992"/>
        </a:xfrm>
        <a:prstGeom prst="rect">
          <a:avLst/>
        </a:prstGeo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Сынаулық </a:t>
          </a:r>
          <a:endParaRPr lang="ru-RU"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5437541" y="2098078"/>
        <a:ext cx="960924" cy="320992"/>
      </dsp:txXfrm>
    </dsp:sp>
    <dsp:sp modelId="{46FFFEDF-B57F-4C70-98FD-7533ED199657}">
      <dsp:nvSpPr>
        <dsp:cNvPr id="0" name=""/>
        <dsp:cNvSpPr/>
      </dsp:nvSpPr>
      <dsp:spPr>
        <a:xfrm>
          <a:off x="5437541" y="2553888"/>
          <a:ext cx="955082" cy="320992"/>
        </a:xfrm>
        <a:prstGeom prst="rect">
          <a:avLst/>
        </a:prstGeo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Өлшеулік </a:t>
          </a:r>
          <a:endParaRPr lang="ru-RU"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5437541" y="2553888"/>
        <a:ext cx="955082" cy="320992"/>
      </dsp:txXfrm>
    </dsp:sp>
    <dsp:sp modelId="{A8FBAB3F-E64C-42CD-8FD9-EF41B8B8367D}">
      <dsp:nvSpPr>
        <dsp:cNvPr id="0" name=""/>
        <dsp:cNvSpPr/>
      </dsp:nvSpPr>
      <dsp:spPr>
        <a:xfrm>
          <a:off x="5437541" y="3009698"/>
          <a:ext cx="939867" cy="320992"/>
        </a:xfrm>
        <a:prstGeom prst="rect">
          <a:avLst/>
        </a:prstGeo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Мезгілдік </a:t>
          </a:r>
          <a:endParaRPr lang="ru-RU"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5437541" y="3009698"/>
        <a:ext cx="939867" cy="320992"/>
      </dsp:txXfrm>
    </dsp:sp>
    <dsp:sp modelId="{67164869-0896-4696-A8EC-D1362AB679AD}">
      <dsp:nvSpPr>
        <dsp:cNvPr id="0" name=""/>
        <dsp:cNvSpPr/>
      </dsp:nvSpPr>
      <dsp:spPr>
        <a:xfrm>
          <a:off x="5437541" y="3465508"/>
          <a:ext cx="888335" cy="320992"/>
        </a:xfrm>
        <a:prstGeom prst="rect">
          <a:avLst/>
        </a:prstGeo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Мекендік </a:t>
          </a:r>
          <a:endParaRPr lang="ru-RU"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5437541" y="3465508"/>
        <a:ext cx="888335" cy="320992"/>
      </dsp:txXfrm>
    </dsp:sp>
    <dsp:sp modelId="{3DACF706-C6E9-40F5-B100-4EDEA7E6397D}">
      <dsp:nvSpPr>
        <dsp:cNvPr id="0" name=""/>
        <dsp:cNvSpPr/>
      </dsp:nvSpPr>
      <dsp:spPr>
        <a:xfrm>
          <a:off x="6053847" y="1186458"/>
          <a:ext cx="641985" cy="320992"/>
        </a:xfrm>
        <a:prstGeom prst="rect">
          <a:avLst/>
        </a:prstGeo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b="0" i="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Демеу </a:t>
          </a:r>
          <a:endParaRPr lang="ru-RU" sz="1200" b="0" i="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6053847" y="1186458"/>
        <a:ext cx="641985" cy="320992"/>
      </dsp:txXfrm>
    </dsp:sp>
    <dsp:sp modelId="{22EDDA55-9C58-4123-A8FD-E983A305F087}">
      <dsp:nvSpPr>
        <dsp:cNvPr id="0" name=""/>
        <dsp:cNvSpPr/>
      </dsp:nvSpPr>
      <dsp:spPr>
        <a:xfrm>
          <a:off x="6830650" y="1186458"/>
          <a:ext cx="1025546" cy="320992"/>
        </a:xfrm>
        <a:prstGeom prst="rect">
          <a:avLst/>
        </a:prstGeo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b="0" i="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Жалғаулық </a:t>
          </a:r>
          <a:endParaRPr lang="ru-RU" sz="1200" b="0" i="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6830650" y="1186458"/>
        <a:ext cx="1025546" cy="320992"/>
      </dsp:txXfrm>
    </dsp:sp>
    <dsp:sp modelId="{1E931F8C-609D-4C9F-A434-B16B834673A0}">
      <dsp:nvSpPr>
        <dsp:cNvPr id="0" name=""/>
        <dsp:cNvSpPr/>
      </dsp:nvSpPr>
      <dsp:spPr>
        <a:xfrm>
          <a:off x="7991014" y="1186458"/>
          <a:ext cx="641985" cy="320992"/>
        </a:xfrm>
        <a:prstGeom prst="rect">
          <a:avLst/>
        </a:prstGeo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b="0" i="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Одағай </a:t>
          </a:r>
          <a:endParaRPr lang="ru-RU" sz="1200" b="0" i="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7991014" y="1186458"/>
        <a:ext cx="641985" cy="320992"/>
      </dsp:txXfrm>
    </dsp:sp>
    <dsp:sp modelId="{76FF3BC4-A8A0-40D8-A32E-605276A5FC83}">
      <dsp:nvSpPr>
        <dsp:cNvPr id="0" name=""/>
        <dsp:cNvSpPr/>
      </dsp:nvSpPr>
      <dsp:spPr>
        <a:xfrm>
          <a:off x="8151510" y="1642268"/>
          <a:ext cx="641985" cy="320992"/>
        </a:xfrm>
        <a:prstGeom prst="rect">
          <a:avLst/>
        </a:prstGeo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Ілездік </a:t>
          </a:r>
          <a:endParaRPr lang="ru-RU"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8151510" y="1642268"/>
        <a:ext cx="641985" cy="320992"/>
      </dsp:txXfrm>
    </dsp:sp>
    <dsp:sp modelId="{F2A0FB88-9BC8-49C9-9367-67F8CE520ABC}">
      <dsp:nvSpPr>
        <dsp:cNvPr id="0" name=""/>
        <dsp:cNvSpPr/>
      </dsp:nvSpPr>
      <dsp:spPr>
        <a:xfrm>
          <a:off x="8151510" y="2098078"/>
          <a:ext cx="641985" cy="320992"/>
        </a:xfrm>
        <a:prstGeom prst="rect">
          <a:avLst/>
        </a:prstGeo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Еліктеу </a:t>
          </a:r>
          <a:endParaRPr lang="ru-RU"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8151510" y="2098078"/>
        <a:ext cx="641985" cy="320992"/>
      </dsp:txXfrm>
    </dsp:sp>
    <dsp:sp modelId="{872A0ED1-E401-42AB-AF9A-B9F16661FD23}">
      <dsp:nvSpPr>
        <dsp:cNvPr id="0" name=""/>
        <dsp:cNvSpPr/>
      </dsp:nvSpPr>
      <dsp:spPr>
        <a:xfrm>
          <a:off x="8151510" y="2553888"/>
          <a:ext cx="904192" cy="320992"/>
        </a:xfrm>
        <a:prstGeom prst="rect">
          <a:avLst/>
        </a:prstGeom>
        <a:solidFill>
          <a:sysClr val="window" lastClr="FFFFFF">
            <a:hueOff val="0"/>
            <a:satOff val="0"/>
            <a:lumOff val="0"/>
            <a:alphaOff val="0"/>
          </a:sysClr>
        </a:solidFill>
        <a:ln w="19050" cap="flat" cmpd="sng" algn="ctr">
          <a:solidFill>
            <a:srgbClr val="5B9BD5">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Шақырыс </a:t>
          </a:r>
          <a:endParaRPr lang="ru-RU"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8151510" y="2553888"/>
        <a:ext cx="904192" cy="320992"/>
      </dsp:txXfrm>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4745610-6A39-4C1F-A2BE-5876417F29BF}">
      <dsp:nvSpPr>
        <dsp:cNvPr id="0" name=""/>
        <dsp:cNvSpPr/>
      </dsp:nvSpPr>
      <dsp:spPr>
        <a:xfrm>
          <a:off x="533905" y="1168717"/>
          <a:ext cx="291337" cy="555140"/>
        </a:xfrm>
        <a:custGeom>
          <a:avLst/>
          <a:gdLst/>
          <a:ahLst/>
          <a:cxnLst/>
          <a:rect l="0" t="0" r="0" b="0"/>
          <a:pathLst>
            <a:path>
              <a:moveTo>
                <a:pt x="0" y="45720"/>
              </a:moveTo>
              <a:lnTo>
                <a:pt x="335011" y="45720"/>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ru-RU" sz="1100" b="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663900" y="1430614"/>
        <a:ext cx="31347" cy="31347"/>
      </dsp:txXfrm>
    </dsp:sp>
    <dsp:sp modelId="{63FF92A8-5A1C-4422-BE02-94FEBC66ADBB}">
      <dsp:nvSpPr>
        <dsp:cNvPr id="0" name=""/>
        <dsp:cNvSpPr/>
      </dsp:nvSpPr>
      <dsp:spPr>
        <a:xfrm>
          <a:off x="533905" y="1122997"/>
          <a:ext cx="291337" cy="91440"/>
        </a:xfrm>
        <a:custGeom>
          <a:avLst/>
          <a:gdLst/>
          <a:ahLst/>
          <a:cxnLst/>
          <a:rect l="0" t="0" r="0" b="0"/>
          <a:pathLst>
            <a:path>
              <a:moveTo>
                <a:pt x="0" y="638361"/>
              </a:moveTo>
              <a:lnTo>
                <a:pt x="167505" y="638361"/>
              </a:lnTo>
              <a:lnTo>
                <a:pt x="167505" y="0"/>
              </a:lnTo>
              <a:lnTo>
                <a:pt x="335011" y="0"/>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ru-RU" sz="1100" b="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672290" y="1161434"/>
        <a:ext cx="14566" cy="14566"/>
      </dsp:txXfrm>
    </dsp:sp>
    <dsp:sp modelId="{9C835720-3288-4F66-B499-B6982B748354}">
      <dsp:nvSpPr>
        <dsp:cNvPr id="0" name=""/>
        <dsp:cNvSpPr/>
      </dsp:nvSpPr>
      <dsp:spPr>
        <a:xfrm>
          <a:off x="533905" y="613576"/>
          <a:ext cx="291337" cy="555140"/>
        </a:xfrm>
        <a:custGeom>
          <a:avLst/>
          <a:gdLst/>
          <a:ahLst/>
          <a:cxnLst/>
          <a:rect l="0" t="0" r="0" b="0"/>
          <a:pathLst>
            <a:path>
              <a:moveTo>
                <a:pt x="0" y="1276722"/>
              </a:moveTo>
              <a:lnTo>
                <a:pt x="167505" y="1276722"/>
              </a:lnTo>
              <a:lnTo>
                <a:pt x="167505" y="0"/>
              </a:lnTo>
              <a:lnTo>
                <a:pt x="335011" y="0"/>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ru-RU" sz="1100" b="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663900" y="875473"/>
        <a:ext cx="31347" cy="31347"/>
      </dsp:txXfrm>
    </dsp:sp>
    <dsp:sp modelId="{0D27E0FC-F027-49DD-B2C4-CFAB77062A27}">
      <dsp:nvSpPr>
        <dsp:cNvPr id="0" name=""/>
        <dsp:cNvSpPr/>
      </dsp:nvSpPr>
      <dsp:spPr>
        <a:xfrm rot="16200000">
          <a:off x="-701581" y="946661"/>
          <a:ext cx="2026860" cy="444112"/>
        </a:xfrm>
        <a:prstGeom prst="rect">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kk-KZ" sz="11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Етістік категориялары</a:t>
          </a:r>
          <a:endParaRPr lang="ru-RU" sz="11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701581" y="946661"/>
        <a:ext cx="2026860" cy="444112"/>
      </dsp:txXfrm>
    </dsp:sp>
    <dsp:sp modelId="{64816BED-E035-4F08-9F61-85AC7E7C3C50}">
      <dsp:nvSpPr>
        <dsp:cNvPr id="0" name=""/>
        <dsp:cNvSpPr/>
      </dsp:nvSpPr>
      <dsp:spPr>
        <a:xfrm>
          <a:off x="825243" y="391520"/>
          <a:ext cx="1456689" cy="444112"/>
        </a:xfrm>
        <a:prstGeom prst="rect">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kk-KZ" sz="11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Етістер </a:t>
          </a:r>
          <a:endParaRPr lang="ru-RU" sz="11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825243" y="391520"/>
        <a:ext cx="1456689" cy="444112"/>
      </dsp:txXfrm>
    </dsp:sp>
    <dsp:sp modelId="{2750B40D-B762-40F8-B714-92A31A3ED882}">
      <dsp:nvSpPr>
        <dsp:cNvPr id="0" name=""/>
        <dsp:cNvSpPr/>
      </dsp:nvSpPr>
      <dsp:spPr>
        <a:xfrm>
          <a:off x="825243" y="946661"/>
          <a:ext cx="1456689" cy="444112"/>
        </a:xfrm>
        <a:prstGeom prst="rect">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kk-KZ" sz="11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Райлар </a:t>
          </a:r>
          <a:endParaRPr lang="ru-RU" sz="11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825243" y="946661"/>
        <a:ext cx="1456689" cy="444112"/>
      </dsp:txXfrm>
    </dsp:sp>
    <dsp:sp modelId="{45E8D07C-47BD-47E8-ACA2-206802DC02D4}">
      <dsp:nvSpPr>
        <dsp:cNvPr id="0" name=""/>
        <dsp:cNvSpPr/>
      </dsp:nvSpPr>
      <dsp:spPr>
        <a:xfrm>
          <a:off x="825243" y="1501801"/>
          <a:ext cx="1456689" cy="444112"/>
        </a:xfrm>
        <a:prstGeom prst="rect">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kk-KZ" sz="11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Шақтар </a:t>
          </a:r>
          <a:endParaRPr lang="ru-RU" sz="11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825243" y="1501801"/>
        <a:ext cx="1456689" cy="44411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E9AC1B2-CCF1-441E-B4CB-9F34B8CEED3E}">
      <dsp:nvSpPr>
        <dsp:cNvPr id="0" name=""/>
        <dsp:cNvSpPr/>
      </dsp:nvSpPr>
      <dsp:spPr>
        <a:xfrm>
          <a:off x="2355849" y="117795"/>
          <a:ext cx="1308101" cy="634900"/>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i="1" kern="1200">
              <a:latin typeface="Times New Roman" panose="02020603050405020304" pitchFamily="18" charset="0"/>
              <a:ea typeface="+mn-ea"/>
              <a:cs typeface="Times New Roman" panose="02020603050405020304" pitchFamily="18" charset="0"/>
            </a:rPr>
            <a:t>Ғылыми мәтін (Қ.Жұбанов)  </a:t>
          </a:r>
        </a:p>
      </dsp:txBody>
      <dsp:txXfrm>
        <a:off x="2374445" y="136391"/>
        <a:ext cx="1270909" cy="597708"/>
      </dsp:txXfrm>
    </dsp:sp>
    <dsp:sp modelId="{9991875A-AD34-4622-B543-E0CA3E863F84}">
      <dsp:nvSpPr>
        <dsp:cNvPr id="0" name=""/>
        <dsp:cNvSpPr/>
      </dsp:nvSpPr>
      <dsp:spPr>
        <a:xfrm>
          <a:off x="669049" y="752695"/>
          <a:ext cx="2340850" cy="253960"/>
        </a:xfrm>
        <a:custGeom>
          <a:avLst/>
          <a:gdLst/>
          <a:ahLst/>
          <a:cxnLst/>
          <a:rect l="0" t="0" r="0" b="0"/>
          <a:pathLst>
            <a:path>
              <a:moveTo>
                <a:pt x="2340850" y="0"/>
              </a:moveTo>
              <a:lnTo>
                <a:pt x="2340850" y="126980"/>
              </a:lnTo>
              <a:lnTo>
                <a:pt x="0" y="126980"/>
              </a:lnTo>
              <a:lnTo>
                <a:pt x="0" y="253960"/>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4138340-6BB1-42F5-9C81-CFE65C7AA407}">
      <dsp:nvSpPr>
        <dsp:cNvPr id="0" name=""/>
        <dsp:cNvSpPr/>
      </dsp:nvSpPr>
      <dsp:spPr>
        <a:xfrm>
          <a:off x="2198" y="1006656"/>
          <a:ext cx="1333701" cy="634900"/>
        </a:xfrm>
        <a:prstGeom prst="roundRect">
          <a:avLst>
            <a:gd name="adj" fmla="val 10000"/>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i="1" kern="1200">
              <a:latin typeface="Times New Roman" panose="02020603050405020304" pitchFamily="18" charset="0"/>
              <a:ea typeface="+mn-ea"/>
              <a:cs typeface="Times New Roman" panose="02020603050405020304" pitchFamily="18" charset="0"/>
            </a:rPr>
            <a:t>Терминдердің қолданылуы </a:t>
          </a:r>
        </a:p>
      </dsp:txBody>
      <dsp:txXfrm>
        <a:off x="20794" y="1025252"/>
        <a:ext cx="1296509" cy="597708"/>
      </dsp:txXfrm>
    </dsp:sp>
    <dsp:sp modelId="{DBEBE1EC-5CBD-46BF-9744-39A7F544AA28}">
      <dsp:nvSpPr>
        <dsp:cNvPr id="0" name=""/>
        <dsp:cNvSpPr/>
      </dsp:nvSpPr>
      <dsp:spPr>
        <a:xfrm>
          <a:off x="2264513" y="752695"/>
          <a:ext cx="745386" cy="253960"/>
        </a:xfrm>
        <a:custGeom>
          <a:avLst/>
          <a:gdLst/>
          <a:ahLst/>
          <a:cxnLst/>
          <a:rect l="0" t="0" r="0" b="0"/>
          <a:pathLst>
            <a:path>
              <a:moveTo>
                <a:pt x="745386" y="0"/>
              </a:moveTo>
              <a:lnTo>
                <a:pt x="745386" y="126980"/>
              </a:lnTo>
              <a:lnTo>
                <a:pt x="0" y="126980"/>
              </a:lnTo>
              <a:lnTo>
                <a:pt x="0" y="253960"/>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E4E20FA-B8FF-428C-B294-192192E03CA5}">
      <dsp:nvSpPr>
        <dsp:cNvPr id="0" name=""/>
        <dsp:cNvSpPr/>
      </dsp:nvSpPr>
      <dsp:spPr>
        <a:xfrm>
          <a:off x="1621605" y="1006656"/>
          <a:ext cx="1285816" cy="634900"/>
        </a:xfrm>
        <a:prstGeom prst="roundRect">
          <a:avLst>
            <a:gd name="adj" fmla="val 10000"/>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i="1" kern="1200">
              <a:latin typeface="Times New Roman" panose="02020603050405020304" pitchFamily="18" charset="0"/>
              <a:ea typeface="+mn-ea"/>
              <a:cs typeface="Times New Roman" panose="02020603050405020304" pitchFamily="18" charset="0"/>
            </a:rPr>
            <a:t>Қайталаудың қолданылуы </a:t>
          </a:r>
        </a:p>
      </dsp:txBody>
      <dsp:txXfrm>
        <a:off x="1640201" y="1025252"/>
        <a:ext cx="1248624" cy="597708"/>
      </dsp:txXfrm>
    </dsp:sp>
    <dsp:sp modelId="{3A8A9EDA-4FEA-4AF0-B4DA-2277575EAFDE}">
      <dsp:nvSpPr>
        <dsp:cNvPr id="0" name=""/>
        <dsp:cNvSpPr/>
      </dsp:nvSpPr>
      <dsp:spPr>
        <a:xfrm>
          <a:off x="3009900" y="752695"/>
          <a:ext cx="740733" cy="253960"/>
        </a:xfrm>
        <a:custGeom>
          <a:avLst/>
          <a:gdLst/>
          <a:ahLst/>
          <a:cxnLst/>
          <a:rect l="0" t="0" r="0" b="0"/>
          <a:pathLst>
            <a:path>
              <a:moveTo>
                <a:pt x="0" y="0"/>
              </a:moveTo>
              <a:lnTo>
                <a:pt x="0" y="126980"/>
              </a:lnTo>
              <a:lnTo>
                <a:pt x="740733" y="126980"/>
              </a:lnTo>
              <a:lnTo>
                <a:pt x="740733" y="253960"/>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CB7EA64-0906-4E7B-BC03-1F7DA4D0A78E}">
      <dsp:nvSpPr>
        <dsp:cNvPr id="0" name=""/>
        <dsp:cNvSpPr/>
      </dsp:nvSpPr>
      <dsp:spPr>
        <a:xfrm>
          <a:off x="3193127" y="1006656"/>
          <a:ext cx="1115012" cy="634900"/>
        </a:xfrm>
        <a:prstGeom prst="roundRect">
          <a:avLst>
            <a:gd name="adj" fmla="val 10000"/>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i="1" kern="1200">
              <a:latin typeface="Times New Roman" panose="02020603050405020304" pitchFamily="18" charset="0"/>
              <a:ea typeface="+mn-ea"/>
              <a:cs typeface="Times New Roman" panose="02020603050405020304" pitchFamily="18" charset="0"/>
            </a:rPr>
            <a:t>Санамалау әдісінің қолданылуы </a:t>
          </a:r>
        </a:p>
      </dsp:txBody>
      <dsp:txXfrm>
        <a:off x="3211723" y="1025252"/>
        <a:ext cx="1077820" cy="597708"/>
      </dsp:txXfrm>
    </dsp:sp>
    <dsp:sp modelId="{7249A4AF-6C44-4BC1-B297-33E719DD49A4}">
      <dsp:nvSpPr>
        <dsp:cNvPr id="0" name=""/>
        <dsp:cNvSpPr/>
      </dsp:nvSpPr>
      <dsp:spPr>
        <a:xfrm>
          <a:off x="3009900" y="752695"/>
          <a:ext cx="2295823" cy="253960"/>
        </a:xfrm>
        <a:custGeom>
          <a:avLst/>
          <a:gdLst/>
          <a:ahLst/>
          <a:cxnLst/>
          <a:rect l="0" t="0" r="0" b="0"/>
          <a:pathLst>
            <a:path>
              <a:moveTo>
                <a:pt x="0" y="0"/>
              </a:moveTo>
              <a:lnTo>
                <a:pt x="0" y="126980"/>
              </a:lnTo>
              <a:lnTo>
                <a:pt x="2295823" y="126980"/>
              </a:lnTo>
              <a:lnTo>
                <a:pt x="2295823" y="253960"/>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C16FE3F-3095-4C37-AE07-B4DE9C6531E1}">
      <dsp:nvSpPr>
        <dsp:cNvPr id="0" name=""/>
        <dsp:cNvSpPr/>
      </dsp:nvSpPr>
      <dsp:spPr>
        <a:xfrm>
          <a:off x="4593845" y="1006656"/>
          <a:ext cx="1423755" cy="634900"/>
        </a:xfrm>
        <a:prstGeom prst="roundRect">
          <a:avLst>
            <a:gd name="adj" fmla="val 10000"/>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i="1" kern="1200">
              <a:latin typeface="Times New Roman" panose="02020603050405020304" pitchFamily="18" charset="0"/>
              <a:ea typeface="+mn-ea"/>
              <a:cs typeface="Times New Roman" panose="02020603050405020304" pitchFamily="18" charset="0"/>
            </a:rPr>
            <a:t>Анықтаманың берілуі </a:t>
          </a:r>
        </a:p>
      </dsp:txBody>
      <dsp:txXfrm>
        <a:off x="4612441" y="1025252"/>
        <a:ext cx="1386563" cy="597708"/>
      </dsp:txXfrm>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9CEF90A-F0C8-473E-B4BE-72E7B2350182}">
      <dsp:nvSpPr>
        <dsp:cNvPr id="0" name=""/>
        <dsp:cNvSpPr/>
      </dsp:nvSpPr>
      <dsp:spPr>
        <a:xfrm>
          <a:off x="1351438" y="956132"/>
          <a:ext cx="118499" cy="1485191"/>
        </a:xfrm>
        <a:custGeom>
          <a:avLst/>
          <a:gdLst/>
          <a:ahLst/>
          <a:cxnLst/>
          <a:rect l="0" t="0" r="0" b="0"/>
          <a:pathLst>
            <a:path>
              <a:moveTo>
                <a:pt x="0" y="0"/>
              </a:moveTo>
              <a:lnTo>
                <a:pt x="0" y="1609706"/>
              </a:lnTo>
              <a:lnTo>
                <a:pt x="128434" y="1609706"/>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173A9E1-B04D-4E33-99A3-8DDE64FDC86D}">
      <dsp:nvSpPr>
        <dsp:cNvPr id="0" name=""/>
        <dsp:cNvSpPr/>
      </dsp:nvSpPr>
      <dsp:spPr>
        <a:xfrm>
          <a:off x="1351438" y="956132"/>
          <a:ext cx="118499" cy="924294"/>
        </a:xfrm>
        <a:custGeom>
          <a:avLst/>
          <a:gdLst/>
          <a:ahLst/>
          <a:cxnLst/>
          <a:rect l="0" t="0" r="0" b="0"/>
          <a:pathLst>
            <a:path>
              <a:moveTo>
                <a:pt x="0" y="0"/>
              </a:moveTo>
              <a:lnTo>
                <a:pt x="0" y="1001785"/>
              </a:lnTo>
              <a:lnTo>
                <a:pt x="128434" y="1001785"/>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958E055-EC20-4C6E-A462-F8AABBAD788B}">
      <dsp:nvSpPr>
        <dsp:cNvPr id="0" name=""/>
        <dsp:cNvSpPr/>
      </dsp:nvSpPr>
      <dsp:spPr>
        <a:xfrm>
          <a:off x="1351438" y="956132"/>
          <a:ext cx="118499" cy="363397"/>
        </a:xfrm>
        <a:custGeom>
          <a:avLst/>
          <a:gdLst/>
          <a:ahLst/>
          <a:cxnLst/>
          <a:rect l="0" t="0" r="0" b="0"/>
          <a:pathLst>
            <a:path>
              <a:moveTo>
                <a:pt x="0" y="0"/>
              </a:moveTo>
              <a:lnTo>
                <a:pt x="0" y="393864"/>
              </a:lnTo>
              <a:lnTo>
                <a:pt x="128434" y="393864"/>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3957F3FD-D82A-4B11-B421-573C81C5EDAB}">
      <dsp:nvSpPr>
        <dsp:cNvPr id="0" name=""/>
        <dsp:cNvSpPr/>
      </dsp:nvSpPr>
      <dsp:spPr>
        <a:xfrm>
          <a:off x="1189489" y="395235"/>
          <a:ext cx="477947" cy="165899"/>
        </a:xfrm>
        <a:custGeom>
          <a:avLst/>
          <a:gdLst/>
          <a:ahLst/>
          <a:cxnLst/>
          <a:rect l="0" t="0" r="0" b="0"/>
          <a:pathLst>
            <a:path>
              <a:moveTo>
                <a:pt x="0" y="0"/>
              </a:moveTo>
              <a:lnTo>
                <a:pt x="0" y="89903"/>
              </a:lnTo>
              <a:lnTo>
                <a:pt x="518017" y="89903"/>
              </a:lnTo>
              <a:lnTo>
                <a:pt x="518017" y="179807"/>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BF20515-5CA4-4371-9B49-C91889643FDE}">
      <dsp:nvSpPr>
        <dsp:cNvPr id="0" name=""/>
        <dsp:cNvSpPr/>
      </dsp:nvSpPr>
      <dsp:spPr>
        <a:xfrm>
          <a:off x="711542" y="395235"/>
          <a:ext cx="477947" cy="165899"/>
        </a:xfrm>
        <a:custGeom>
          <a:avLst/>
          <a:gdLst/>
          <a:ahLst/>
          <a:cxnLst/>
          <a:rect l="0" t="0" r="0" b="0"/>
          <a:pathLst>
            <a:path>
              <a:moveTo>
                <a:pt x="518017" y="0"/>
              </a:moveTo>
              <a:lnTo>
                <a:pt x="518017" y="89903"/>
              </a:lnTo>
              <a:lnTo>
                <a:pt x="0" y="89903"/>
              </a:lnTo>
              <a:lnTo>
                <a:pt x="0" y="179807"/>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3D680D5-32B7-4CAA-9C3B-4DCC76BE62E4}">
      <dsp:nvSpPr>
        <dsp:cNvPr id="0" name=""/>
        <dsp:cNvSpPr/>
      </dsp:nvSpPr>
      <dsp:spPr>
        <a:xfrm>
          <a:off x="794492" y="237"/>
          <a:ext cx="789995" cy="394997"/>
        </a:xfrm>
        <a:prstGeom prst="rect">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kk-KZ" sz="11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Сын есім</a:t>
          </a:r>
          <a:endParaRPr lang="ru-RU" sz="11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794492" y="237"/>
        <a:ext cx="789995" cy="394997"/>
      </dsp:txXfrm>
    </dsp:sp>
    <dsp:sp modelId="{1E3A5F97-3135-4F74-8590-93EF6898341E}">
      <dsp:nvSpPr>
        <dsp:cNvPr id="0" name=""/>
        <dsp:cNvSpPr/>
      </dsp:nvSpPr>
      <dsp:spPr>
        <a:xfrm>
          <a:off x="316544" y="561134"/>
          <a:ext cx="789995" cy="394997"/>
        </a:xfrm>
        <a:prstGeom prst="rect">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kk-KZ" sz="11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Тек сыны </a:t>
          </a:r>
          <a:endParaRPr lang="ru-RU" sz="11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316544" y="561134"/>
        <a:ext cx="789995" cy="394997"/>
      </dsp:txXfrm>
    </dsp:sp>
    <dsp:sp modelId="{79270378-4F73-4ED9-A149-EE553AD0B689}">
      <dsp:nvSpPr>
        <dsp:cNvPr id="0" name=""/>
        <dsp:cNvSpPr/>
      </dsp:nvSpPr>
      <dsp:spPr>
        <a:xfrm>
          <a:off x="1272439" y="561134"/>
          <a:ext cx="789995" cy="394997"/>
        </a:xfrm>
        <a:prstGeom prst="rect">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kk-KZ" sz="11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Сыр сыны</a:t>
          </a:r>
          <a:endParaRPr lang="ru-RU" sz="11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1272439" y="561134"/>
        <a:ext cx="789995" cy="394997"/>
      </dsp:txXfrm>
    </dsp:sp>
    <dsp:sp modelId="{295E7618-B89E-419E-8288-F7836C1F0D01}">
      <dsp:nvSpPr>
        <dsp:cNvPr id="0" name=""/>
        <dsp:cNvSpPr/>
      </dsp:nvSpPr>
      <dsp:spPr>
        <a:xfrm>
          <a:off x="1469938" y="1122031"/>
          <a:ext cx="789995" cy="394997"/>
        </a:xfrm>
        <a:prstGeom prst="rect">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kk-KZ" sz="11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жай шырай</a:t>
          </a:r>
          <a:endParaRPr lang="ru-RU" sz="11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1469938" y="1122031"/>
        <a:ext cx="789995" cy="394997"/>
      </dsp:txXfrm>
    </dsp:sp>
    <dsp:sp modelId="{21FC8B1C-C783-4D7E-BC28-745D8CD1C256}">
      <dsp:nvSpPr>
        <dsp:cNvPr id="0" name=""/>
        <dsp:cNvSpPr/>
      </dsp:nvSpPr>
      <dsp:spPr>
        <a:xfrm>
          <a:off x="1469938" y="1682927"/>
          <a:ext cx="1090541" cy="394997"/>
        </a:xfrm>
        <a:prstGeom prst="rect">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kk-KZ" sz="11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талғаулы шырай</a:t>
          </a:r>
          <a:endParaRPr lang="ru-RU" sz="11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1469938" y="1682927"/>
        <a:ext cx="1090541" cy="394997"/>
      </dsp:txXfrm>
    </dsp:sp>
    <dsp:sp modelId="{0097169B-C274-4F30-9E93-42B0A9B11CB3}">
      <dsp:nvSpPr>
        <dsp:cNvPr id="0" name=""/>
        <dsp:cNvSpPr/>
      </dsp:nvSpPr>
      <dsp:spPr>
        <a:xfrm>
          <a:off x="1469938" y="2243824"/>
          <a:ext cx="1171981" cy="394997"/>
        </a:xfrm>
        <a:prstGeom prst="rect">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kk-KZ" sz="11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таңдаулы шырай </a:t>
          </a:r>
          <a:endParaRPr lang="ru-RU" sz="11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1469938" y="2243824"/>
        <a:ext cx="1171981" cy="394997"/>
      </dsp:txXfrm>
    </dsp:sp>
  </dsp:spTree>
</dsp:drawing>
</file>

<file path=word/diagrams/drawing2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1CAD236-971E-4B15-8FD9-803F427E1D0C}">
      <dsp:nvSpPr>
        <dsp:cNvPr id="0" name=""/>
        <dsp:cNvSpPr/>
      </dsp:nvSpPr>
      <dsp:spPr>
        <a:xfrm>
          <a:off x="2985616" y="1700331"/>
          <a:ext cx="2030895" cy="198626"/>
        </a:xfrm>
        <a:custGeom>
          <a:avLst/>
          <a:gdLst/>
          <a:ahLst/>
          <a:cxnLst/>
          <a:rect l="0" t="0" r="0" b="0"/>
          <a:pathLst>
            <a:path>
              <a:moveTo>
                <a:pt x="0" y="0"/>
              </a:moveTo>
              <a:lnTo>
                <a:pt x="0" y="151533"/>
              </a:lnTo>
              <a:lnTo>
                <a:pt x="1998936" y="151533"/>
              </a:lnTo>
              <a:lnTo>
                <a:pt x="1998936" y="222362"/>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4105F8D9-F7F1-4360-825C-B005942C90D6}">
      <dsp:nvSpPr>
        <dsp:cNvPr id="0" name=""/>
        <dsp:cNvSpPr/>
      </dsp:nvSpPr>
      <dsp:spPr>
        <a:xfrm>
          <a:off x="2985616" y="1700331"/>
          <a:ext cx="1055424" cy="198626"/>
        </a:xfrm>
        <a:custGeom>
          <a:avLst/>
          <a:gdLst/>
          <a:ahLst/>
          <a:cxnLst/>
          <a:rect l="0" t="0" r="0" b="0"/>
          <a:pathLst>
            <a:path>
              <a:moveTo>
                <a:pt x="0" y="0"/>
              </a:moveTo>
              <a:lnTo>
                <a:pt x="0" y="151533"/>
              </a:lnTo>
              <a:lnTo>
                <a:pt x="1064462" y="151533"/>
              </a:lnTo>
              <a:lnTo>
                <a:pt x="1064462" y="222362"/>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6C0815F-8589-49A0-8630-CDE06723A12B}">
      <dsp:nvSpPr>
        <dsp:cNvPr id="0" name=""/>
        <dsp:cNvSpPr/>
      </dsp:nvSpPr>
      <dsp:spPr>
        <a:xfrm>
          <a:off x="2939896" y="1700331"/>
          <a:ext cx="91440" cy="198626"/>
        </a:xfrm>
        <a:custGeom>
          <a:avLst/>
          <a:gdLst/>
          <a:ahLst/>
          <a:cxnLst/>
          <a:rect l="0" t="0" r="0" b="0"/>
          <a:pathLst>
            <a:path>
              <a:moveTo>
                <a:pt x="0" y="0"/>
              </a:moveTo>
              <a:lnTo>
                <a:pt x="0" y="151533"/>
              </a:lnTo>
              <a:lnTo>
                <a:pt x="129988" y="151533"/>
              </a:lnTo>
              <a:lnTo>
                <a:pt x="129988" y="222362"/>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D958BC2-9FE4-4612-AE14-D068CE28B41A}">
      <dsp:nvSpPr>
        <dsp:cNvPr id="0" name=""/>
        <dsp:cNvSpPr/>
      </dsp:nvSpPr>
      <dsp:spPr>
        <a:xfrm>
          <a:off x="2026939" y="1700331"/>
          <a:ext cx="958676" cy="198626"/>
        </a:xfrm>
        <a:custGeom>
          <a:avLst/>
          <a:gdLst/>
          <a:ahLst/>
          <a:cxnLst/>
          <a:rect l="0" t="0" r="0" b="0"/>
          <a:pathLst>
            <a:path>
              <a:moveTo>
                <a:pt x="841123" y="0"/>
              </a:moveTo>
              <a:lnTo>
                <a:pt x="841123" y="151533"/>
              </a:lnTo>
              <a:lnTo>
                <a:pt x="0" y="151533"/>
              </a:lnTo>
              <a:lnTo>
                <a:pt x="0" y="222362"/>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4EE7797-34E9-4D48-94EC-47E8E338B11D}">
      <dsp:nvSpPr>
        <dsp:cNvPr id="0" name=""/>
        <dsp:cNvSpPr/>
      </dsp:nvSpPr>
      <dsp:spPr>
        <a:xfrm>
          <a:off x="1005769" y="1700331"/>
          <a:ext cx="1979847" cy="198626"/>
        </a:xfrm>
        <a:custGeom>
          <a:avLst/>
          <a:gdLst/>
          <a:ahLst/>
          <a:cxnLst/>
          <a:rect l="0" t="0" r="0" b="0"/>
          <a:pathLst>
            <a:path>
              <a:moveTo>
                <a:pt x="1905586" y="0"/>
              </a:moveTo>
              <a:lnTo>
                <a:pt x="1905586" y="151533"/>
              </a:lnTo>
              <a:lnTo>
                <a:pt x="0" y="151533"/>
              </a:lnTo>
              <a:lnTo>
                <a:pt x="0" y="222362"/>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DBC850A-F820-44F0-81B9-80EC10EA0EBF}">
      <dsp:nvSpPr>
        <dsp:cNvPr id="0" name=""/>
        <dsp:cNvSpPr/>
      </dsp:nvSpPr>
      <dsp:spPr>
        <a:xfrm>
          <a:off x="2939896" y="1068026"/>
          <a:ext cx="91440" cy="198626"/>
        </a:xfrm>
        <a:custGeom>
          <a:avLst/>
          <a:gdLst/>
          <a:ahLst/>
          <a:cxnLst/>
          <a:rect l="0" t="0" r="0" b="0"/>
          <a:pathLst>
            <a:path>
              <a:moveTo>
                <a:pt x="45720" y="0"/>
              </a:moveTo>
              <a:lnTo>
                <a:pt x="45720" y="222362"/>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23B11DA-1146-4DBE-881B-85A41B16868D}">
      <dsp:nvSpPr>
        <dsp:cNvPr id="0" name=""/>
        <dsp:cNvSpPr/>
      </dsp:nvSpPr>
      <dsp:spPr>
        <a:xfrm>
          <a:off x="2939896" y="435721"/>
          <a:ext cx="91440" cy="198626"/>
        </a:xfrm>
        <a:custGeom>
          <a:avLst/>
          <a:gdLst/>
          <a:ahLst/>
          <a:cxnLst/>
          <a:rect l="0" t="0" r="0" b="0"/>
          <a:pathLst>
            <a:path>
              <a:moveTo>
                <a:pt x="45720" y="0"/>
              </a:moveTo>
              <a:lnTo>
                <a:pt x="45720" y="222362"/>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9EBA596-BC3B-4E7C-9912-6F9C74DBBC71}">
      <dsp:nvSpPr>
        <dsp:cNvPr id="0" name=""/>
        <dsp:cNvSpPr/>
      </dsp:nvSpPr>
      <dsp:spPr>
        <a:xfrm>
          <a:off x="2470519" y="2042"/>
          <a:ext cx="1030194" cy="433678"/>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8D7A77D-1D0C-4079-80D6-099A2FFECA18}">
      <dsp:nvSpPr>
        <dsp:cNvPr id="0" name=""/>
        <dsp:cNvSpPr/>
      </dsp:nvSpPr>
      <dsp:spPr>
        <a:xfrm>
          <a:off x="2546403" y="74132"/>
          <a:ext cx="1030194" cy="433678"/>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kk-KZ"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Сөз жүйесі </a:t>
          </a:r>
          <a:endParaRPr lang="ru-RU"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2559105" y="86834"/>
        <a:ext cx="1004790" cy="408274"/>
      </dsp:txXfrm>
    </dsp:sp>
    <dsp:sp modelId="{3B85FC9C-1E9C-4468-B3F7-D7F88F9C46FC}">
      <dsp:nvSpPr>
        <dsp:cNvPr id="0" name=""/>
        <dsp:cNvSpPr/>
      </dsp:nvSpPr>
      <dsp:spPr>
        <a:xfrm>
          <a:off x="2644137" y="634348"/>
          <a:ext cx="682958" cy="433678"/>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2A4630D-471A-4652-92F4-0B71D55CFDA8}">
      <dsp:nvSpPr>
        <dsp:cNvPr id="0" name=""/>
        <dsp:cNvSpPr/>
      </dsp:nvSpPr>
      <dsp:spPr>
        <a:xfrm>
          <a:off x="2720021" y="706438"/>
          <a:ext cx="682958" cy="433678"/>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kk-KZ"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Сөз табы </a:t>
          </a:r>
          <a:endParaRPr lang="ru-RU"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2732723" y="719140"/>
        <a:ext cx="657554" cy="408274"/>
      </dsp:txXfrm>
    </dsp:sp>
    <dsp:sp modelId="{BB116FAD-7FBD-4E08-BC5C-84C99A8B3072}">
      <dsp:nvSpPr>
        <dsp:cNvPr id="0" name=""/>
        <dsp:cNvSpPr/>
      </dsp:nvSpPr>
      <dsp:spPr>
        <a:xfrm>
          <a:off x="2644137" y="1266653"/>
          <a:ext cx="682958" cy="433678"/>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1C603A6-07FC-4A55-B8B2-E16197516006}">
      <dsp:nvSpPr>
        <dsp:cNvPr id="0" name=""/>
        <dsp:cNvSpPr/>
      </dsp:nvSpPr>
      <dsp:spPr>
        <a:xfrm>
          <a:off x="2720021" y="1338743"/>
          <a:ext cx="682958" cy="433678"/>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kk-KZ"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Үстеу </a:t>
          </a:r>
          <a:endParaRPr lang="ru-RU"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2732723" y="1351445"/>
        <a:ext cx="657554" cy="408274"/>
      </dsp:txXfrm>
    </dsp:sp>
    <dsp:sp modelId="{0C727D7A-6372-4177-AE81-79C0021246AA}">
      <dsp:nvSpPr>
        <dsp:cNvPr id="0" name=""/>
        <dsp:cNvSpPr/>
      </dsp:nvSpPr>
      <dsp:spPr>
        <a:xfrm>
          <a:off x="558045" y="1898958"/>
          <a:ext cx="895446" cy="433678"/>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C4431B3-CA96-478D-98A6-D182F768C24A}">
      <dsp:nvSpPr>
        <dsp:cNvPr id="0" name=""/>
        <dsp:cNvSpPr/>
      </dsp:nvSpPr>
      <dsp:spPr>
        <a:xfrm>
          <a:off x="633929" y="1971048"/>
          <a:ext cx="895446" cy="433678"/>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kk-KZ"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нықтаулық үстеу </a:t>
          </a:r>
          <a:endParaRPr lang="ru-RU"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646631" y="1983750"/>
        <a:ext cx="870042" cy="408274"/>
      </dsp:txXfrm>
    </dsp:sp>
    <dsp:sp modelId="{7D027D9F-529A-4F7D-BF54-E2AC1F40C1AA}">
      <dsp:nvSpPr>
        <dsp:cNvPr id="0" name=""/>
        <dsp:cNvSpPr/>
      </dsp:nvSpPr>
      <dsp:spPr>
        <a:xfrm>
          <a:off x="1605260" y="1898958"/>
          <a:ext cx="843357" cy="433678"/>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29A0697-2CD6-412A-8173-40A81FEFA56D}">
      <dsp:nvSpPr>
        <dsp:cNvPr id="0" name=""/>
        <dsp:cNvSpPr/>
      </dsp:nvSpPr>
      <dsp:spPr>
        <a:xfrm>
          <a:off x="1681145" y="1971048"/>
          <a:ext cx="843357" cy="433678"/>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kk-KZ"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сынаулық үстеу </a:t>
          </a:r>
          <a:endParaRPr lang="ru-RU"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1693847" y="1983750"/>
        <a:ext cx="817953" cy="408274"/>
      </dsp:txXfrm>
    </dsp:sp>
    <dsp:sp modelId="{3EE682E5-4381-4F5A-BCD4-B3AF88873388}">
      <dsp:nvSpPr>
        <dsp:cNvPr id="0" name=""/>
        <dsp:cNvSpPr/>
      </dsp:nvSpPr>
      <dsp:spPr>
        <a:xfrm>
          <a:off x="2600387" y="1898958"/>
          <a:ext cx="861858" cy="433678"/>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F68C67A-F092-4CE0-8F4C-B6593570EF91}">
      <dsp:nvSpPr>
        <dsp:cNvPr id="0" name=""/>
        <dsp:cNvSpPr/>
      </dsp:nvSpPr>
      <dsp:spPr>
        <a:xfrm>
          <a:off x="2676271" y="1971048"/>
          <a:ext cx="861858" cy="433678"/>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kk-KZ"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өлшеулік үстеу</a:t>
          </a:r>
          <a:endParaRPr lang="ru-RU"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2688973" y="1983750"/>
        <a:ext cx="836454" cy="408274"/>
      </dsp:txXfrm>
    </dsp:sp>
    <dsp:sp modelId="{53D3AA10-100A-47B7-B890-AD99E767B457}">
      <dsp:nvSpPr>
        <dsp:cNvPr id="0" name=""/>
        <dsp:cNvSpPr/>
      </dsp:nvSpPr>
      <dsp:spPr>
        <a:xfrm>
          <a:off x="3614014" y="1898958"/>
          <a:ext cx="854052" cy="433678"/>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7A203E3-86D5-4879-A0A9-DD4AC73AE533}">
      <dsp:nvSpPr>
        <dsp:cNvPr id="0" name=""/>
        <dsp:cNvSpPr/>
      </dsp:nvSpPr>
      <dsp:spPr>
        <a:xfrm>
          <a:off x="3689898" y="1971048"/>
          <a:ext cx="854052" cy="433678"/>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kk-KZ"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мезгілдік үстеу </a:t>
          </a:r>
          <a:endParaRPr lang="ru-RU"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3702600" y="1983750"/>
        <a:ext cx="828648" cy="408274"/>
      </dsp:txXfrm>
    </dsp:sp>
    <dsp:sp modelId="{BF984197-C2D8-43B0-A6CE-3F34BA415907}">
      <dsp:nvSpPr>
        <dsp:cNvPr id="0" name=""/>
        <dsp:cNvSpPr/>
      </dsp:nvSpPr>
      <dsp:spPr>
        <a:xfrm>
          <a:off x="4619835" y="1898958"/>
          <a:ext cx="793351" cy="433678"/>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1AF6B7E-7949-4A97-B7B5-2BCC605BB91D}">
      <dsp:nvSpPr>
        <dsp:cNvPr id="0" name=""/>
        <dsp:cNvSpPr/>
      </dsp:nvSpPr>
      <dsp:spPr>
        <a:xfrm>
          <a:off x="4695719" y="1971048"/>
          <a:ext cx="793351" cy="433678"/>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kk-KZ"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мекендік үстеу </a:t>
          </a:r>
          <a:endParaRPr lang="ru-RU"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4708421" y="1983750"/>
        <a:ext cx="767947" cy="408274"/>
      </dsp:txXfrm>
    </dsp:sp>
  </dsp:spTree>
</dsp:drawing>
</file>

<file path=word/diagrams/drawing2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D336B5B-7B24-4970-84B0-238C1CF5BCD0}">
      <dsp:nvSpPr>
        <dsp:cNvPr id="0" name=""/>
        <dsp:cNvSpPr/>
      </dsp:nvSpPr>
      <dsp:spPr>
        <a:xfrm>
          <a:off x="0" y="0"/>
          <a:ext cx="2118167" cy="2118167"/>
        </a:xfrm>
        <a:prstGeom prst="pie">
          <a:avLst>
            <a:gd name="adj1" fmla="val 5400000"/>
            <a:gd name="adj2" fmla="val 1620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16B37F3-3C9A-4A04-ACE7-6674B78EC07D}">
      <dsp:nvSpPr>
        <dsp:cNvPr id="0" name=""/>
        <dsp:cNvSpPr/>
      </dsp:nvSpPr>
      <dsp:spPr>
        <a:xfrm>
          <a:off x="1059083" y="0"/>
          <a:ext cx="3620866" cy="2118167"/>
        </a:xfrm>
        <a:prstGeom prst="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0" i="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Анықтамасы </a:t>
          </a:r>
        </a:p>
      </dsp:txBody>
      <dsp:txXfrm>
        <a:off x="1059083" y="0"/>
        <a:ext cx="1810433" cy="635451"/>
      </dsp:txXfrm>
    </dsp:sp>
    <dsp:sp modelId="{82C6ABD7-57B3-4728-86B6-3A250B79BC68}">
      <dsp:nvSpPr>
        <dsp:cNvPr id="0" name=""/>
        <dsp:cNvSpPr/>
      </dsp:nvSpPr>
      <dsp:spPr>
        <a:xfrm>
          <a:off x="370679" y="602704"/>
          <a:ext cx="1376807" cy="1442301"/>
        </a:xfrm>
        <a:prstGeom prst="pie">
          <a:avLst>
            <a:gd name="adj1" fmla="val 5400000"/>
            <a:gd name="adj2" fmla="val 16200000"/>
          </a:avLst>
        </a:prstGeom>
        <a:solidFill>
          <a:srgbClr val="4472C4">
            <a:hueOff val="-3676672"/>
            <a:satOff val="-5114"/>
            <a:lumOff val="-1961"/>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A3FB509-9324-4FAA-B95A-06C9C2F925D1}">
      <dsp:nvSpPr>
        <dsp:cNvPr id="0" name=""/>
        <dsp:cNvSpPr/>
      </dsp:nvSpPr>
      <dsp:spPr>
        <a:xfrm>
          <a:off x="1059083" y="598353"/>
          <a:ext cx="3620866" cy="1451003"/>
        </a:xfrm>
        <a:prstGeom prst="rect">
          <a:avLst/>
        </a:prstGeom>
        <a:solidFill>
          <a:sysClr val="window" lastClr="FFFFFF">
            <a:alpha val="90000"/>
            <a:hueOff val="0"/>
            <a:satOff val="0"/>
            <a:lumOff val="0"/>
            <a:alphaOff val="0"/>
          </a:sysClr>
        </a:solidFill>
        <a:ln w="12700" cap="flat" cmpd="sng" algn="ctr">
          <a:solidFill>
            <a:srgbClr val="4472C4">
              <a:hueOff val="-3676672"/>
              <a:satOff val="-5114"/>
              <a:lumOff val="-1961"/>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0" i="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Түрлері </a:t>
          </a:r>
        </a:p>
      </dsp:txBody>
      <dsp:txXfrm>
        <a:off x="1059083" y="598353"/>
        <a:ext cx="1810433" cy="669693"/>
      </dsp:txXfrm>
    </dsp:sp>
    <dsp:sp modelId="{017AFB34-2937-4219-9C44-A69B700E3BC8}">
      <dsp:nvSpPr>
        <dsp:cNvPr id="0" name=""/>
        <dsp:cNvSpPr/>
      </dsp:nvSpPr>
      <dsp:spPr>
        <a:xfrm>
          <a:off x="741358" y="1270900"/>
          <a:ext cx="635449" cy="635449"/>
        </a:xfrm>
        <a:prstGeom prst="pie">
          <a:avLst>
            <a:gd name="adj1" fmla="val 5400000"/>
            <a:gd name="adj2" fmla="val 16200000"/>
          </a:avLst>
        </a:prstGeom>
        <a:solidFill>
          <a:srgbClr val="4472C4">
            <a:hueOff val="-7353344"/>
            <a:satOff val="-10228"/>
            <a:lumOff val="-3922"/>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EF67764-D7A7-4EE8-9109-CADCC646E89B}">
      <dsp:nvSpPr>
        <dsp:cNvPr id="0" name=""/>
        <dsp:cNvSpPr/>
      </dsp:nvSpPr>
      <dsp:spPr>
        <a:xfrm>
          <a:off x="1059083" y="1270900"/>
          <a:ext cx="3620866" cy="635449"/>
        </a:xfrm>
        <a:prstGeom prst="rect">
          <a:avLst/>
        </a:prstGeom>
        <a:solidFill>
          <a:sysClr val="window" lastClr="FFFFFF">
            <a:alpha val="90000"/>
            <a:hueOff val="0"/>
            <a:satOff val="0"/>
            <a:lumOff val="0"/>
            <a:alphaOff val="0"/>
          </a:sysClr>
        </a:solidFill>
        <a:ln w="12700" cap="flat" cmpd="sng" algn="ctr">
          <a:solidFill>
            <a:srgbClr val="4472C4">
              <a:hueOff val="-7353344"/>
              <a:satOff val="-10228"/>
              <a:lumOff val="-3922"/>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0" i="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Жасалуы </a:t>
          </a:r>
        </a:p>
      </dsp:txBody>
      <dsp:txXfrm>
        <a:off x="1059083" y="1270900"/>
        <a:ext cx="1810433" cy="635449"/>
      </dsp:txXfrm>
    </dsp:sp>
    <dsp:sp modelId="{43851501-F3C1-4C2F-BB91-164913364396}">
      <dsp:nvSpPr>
        <dsp:cNvPr id="0" name=""/>
        <dsp:cNvSpPr/>
      </dsp:nvSpPr>
      <dsp:spPr>
        <a:xfrm>
          <a:off x="2869516" y="0"/>
          <a:ext cx="1810433" cy="635451"/>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247650" tIns="247650" rIns="247650" bIns="247650" numCol="1" spcCol="1270" anchor="ctr" anchorCtr="0">
          <a:noAutofit/>
        </a:bodyPr>
        <a:lstStyle/>
        <a:p>
          <a:pPr marL="114300" lvl="1" indent="-114300" algn="l" defTabSz="622300">
            <a:lnSpc>
              <a:spcPct val="90000"/>
            </a:lnSpc>
            <a:spcBef>
              <a:spcPct val="0"/>
            </a:spcBef>
            <a:spcAft>
              <a:spcPct val="15000"/>
            </a:spcAft>
            <a:buChar char="••"/>
          </a:pPr>
          <a:r>
            <a:rPr lang="ru-RU" sz="1400" b="0" i="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[Мәтін]</a:t>
          </a:r>
        </a:p>
      </dsp:txBody>
      <dsp:txXfrm>
        <a:off x="2869516" y="0"/>
        <a:ext cx="1810433" cy="635451"/>
      </dsp:txXfrm>
    </dsp:sp>
    <dsp:sp modelId="{4853AEB3-AAC3-49BD-89CC-CA54F73FD640}">
      <dsp:nvSpPr>
        <dsp:cNvPr id="0" name=""/>
        <dsp:cNvSpPr/>
      </dsp:nvSpPr>
      <dsp:spPr>
        <a:xfrm>
          <a:off x="2869516" y="635451"/>
          <a:ext cx="1810433" cy="635449"/>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247650" tIns="247650" rIns="247650" bIns="247650" numCol="1" spcCol="1270" anchor="ctr" anchorCtr="0">
          <a:noAutofit/>
        </a:bodyPr>
        <a:lstStyle/>
        <a:p>
          <a:pPr marL="114300" lvl="1" indent="-114300" algn="l" defTabSz="622300">
            <a:lnSpc>
              <a:spcPct val="90000"/>
            </a:lnSpc>
            <a:spcBef>
              <a:spcPct val="0"/>
            </a:spcBef>
            <a:spcAft>
              <a:spcPct val="15000"/>
            </a:spcAft>
            <a:buChar char="••"/>
          </a:pPr>
          <a:r>
            <a:rPr lang="ru-RU" sz="1400" b="0" i="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[Мәтін]</a:t>
          </a:r>
        </a:p>
        <a:p>
          <a:pPr marL="114300" lvl="1" indent="-114300" algn="l" defTabSz="622300">
            <a:lnSpc>
              <a:spcPct val="90000"/>
            </a:lnSpc>
            <a:spcBef>
              <a:spcPct val="0"/>
            </a:spcBef>
            <a:spcAft>
              <a:spcPct val="15000"/>
            </a:spcAft>
            <a:buChar char="••"/>
          </a:pPr>
          <a:r>
            <a:rPr lang="ru-RU" sz="1400" b="0" i="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[Мәтін]</a:t>
          </a:r>
        </a:p>
        <a:p>
          <a:pPr marL="114300" lvl="1" indent="-114300" algn="l" defTabSz="622300">
            <a:lnSpc>
              <a:spcPct val="90000"/>
            </a:lnSpc>
            <a:spcBef>
              <a:spcPct val="0"/>
            </a:spcBef>
            <a:spcAft>
              <a:spcPct val="15000"/>
            </a:spcAft>
            <a:buChar char="••"/>
          </a:pPr>
          <a:r>
            <a:rPr lang="ru-RU" sz="1400" b="0" i="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[Мәтін]</a:t>
          </a:r>
        </a:p>
      </dsp:txBody>
      <dsp:txXfrm>
        <a:off x="2869516" y="635451"/>
        <a:ext cx="1810433" cy="635449"/>
      </dsp:txXfrm>
    </dsp:sp>
    <dsp:sp modelId="{E0A0069C-151E-4687-979D-D909F2AD2F5C}">
      <dsp:nvSpPr>
        <dsp:cNvPr id="0" name=""/>
        <dsp:cNvSpPr/>
      </dsp:nvSpPr>
      <dsp:spPr>
        <a:xfrm>
          <a:off x="2869516" y="1270900"/>
          <a:ext cx="1810433" cy="635449"/>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247650" tIns="247650" rIns="247650" bIns="247650" numCol="1" spcCol="1270" anchor="ctr" anchorCtr="0">
          <a:noAutofit/>
        </a:bodyPr>
        <a:lstStyle/>
        <a:p>
          <a:pPr marL="114300" lvl="1" indent="-114300" algn="l" defTabSz="622300">
            <a:lnSpc>
              <a:spcPct val="90000"/>
            </a:lnSpc>
            <a:spcBef>
              <a:spcPct val="0"/>
            </a:spcBef>
            <a:spcAft>
              <a:spcPct val="15000"/>
            </a:spcAft>
            <a:buChar char="••"/>
          </a:pPr>
          <a:r>
            <a:rPr lang="ru-RU" sz="1400" b="0" i="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[Мәтін]</a:t>
          </a:r>
        </a:p>
        <a:p>
          <a:pPr marL="114300" lvl="1" indent="-114300" algn="l" defTabSz="622300">
            <a:lnSpc>
              <a:spcPct val="90000"/>
            </a:lnSpc>
            <a:spcBef>
              <a:spcPct val="0"/>
            </a:spcBef>
            <a:spcAft>
              <a:spcPct val="15000"/>
            </a:spcAft>
            <a:buChar char="••"/>
          </a:pPr>
          <a:r>
            <a:rPr lang="ru-RU" sz="1400" b="0" i="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[Мәтін]</a:t>
          </a:r>
        </a:p>
        <a:p>
          <a:pPr marL="114300" lvl="1" indent="-114300" algn="l" defTabSz="622300">
            <a:lnSpc>
              <a:spcPct val="90000"/>
            </a:lnSpc>
            <a:spcBef>
              <a:spcPct val="0"/>
            </a:spcBef>
            <a:spcAft>
              <a:spcPct val="15000"/>
            </a:spcAft>
            <a:buChar char="••"/>
          </a:pPr>
          <a:r>
            <a:rPr lang="ru-RU" sz="1400" b="0" i="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[Мәтін]</a:t>
          </a:r>
        </a:p>
      </dsp:txBody>
      <dsp:txXfrm>
        <a:off x="2869516" y="1270900"/>
        <a:ext cx="1810433" cy="635449"/>
      </dsp:txXfrm>
    </dsp:sp>
  </dsp:spTree>
</dsp:drawing>
</file>

<file path=word/diagrams/drawing2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AD51044-CFB6-4AE0-A5BC-0D06CCA27DAD}">
      <dsp:nvSpPr>
        <dsp:cNvPr id="0" name=""/>
        <dsp:cNvSpPr/>
      </dsp:nvSpPr>
      <dsp:spPr>
        <a:xfrm rot="5400000">
          <a:off x="971170" y="438730"/>
          <a:ext cx="757046" cy="1259709"/>
        </a:xfrm>
        <a:prstGeom prst="corner">
          <a:avLst>
            <a:gd name="adj1" fmla="val 16120"/>
            <a:gd name="adj2" fmla="val 16110"/>
          </a:avLst>
        </a:prstGeom>
        <a:solidFill>
          <a:schemeClr val="accent1">
            <a:shade val="50000"/>
            <a:hueOff val="0"/>
            <a:satOff val="0"/>
            <a:lumOff val="0"/>
            <a:alphaOff val="0"/>
          </a:schemeClr>
        </a:solidFill>
        <a:ln w="12700" cap="flat" cmpd="sng" algn="ctr">
          <a:solidFill>
            <a:schemeClr val="accent1">
              <a:shade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C63657B-2150-44B6-B432-6B24B8B50338}">
      <dsp:nvSpPr>
        <dsp:cNvPr id="0" name=""/>
        <dsp:cNvSpPr/>
      </dsp:nvSpPr>
      <dsp:spPr>
        <a:xfrm>
          <a:off x="844800" y="815111"/>
          <a:ext cx="1137272" cy="99688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Ғылыми стильде жазылуы </a:t>
          </a:r>
        </a:p>
      </dsp:txBody>
      <dsp:txXfrm>
        <a:off x="844800" y="815111"/>
        <a:ext cx="1137272" cy="996885"/>
      </dsp:txXfrm>
    </dsp:sp>
    <dsp:sp modelId="{076BD5D9-825A-46FF-822A-43E881B8F28E}">
      <dsp:nvSpPr>
        <dsp:cNvPr id="0" name=""/>
        <dsp:cNvSpPr/>
      </dsp:nvSpPr>
      <dsp:spPr>
        <a:xfrm>
          <a:off x="1767493" y="345989"/>
          <a:ext cx="214579" cy="214579"/>
        </a:xfrm>
        <a:prstGeom prst="triangle">
          <a:avLst>
            <a:gd name="adj" fmla="val 100000"/>
          </a:avLst>
        </a:prstGeom>
        <a:solidFill>
          <a:schemeClr val="accent1">
            <a:shade val="50000"/>
            <a:hueOff val="160997"/>
            <a:satOff val="-3921"/>
            <a:lumOff val="17158"/>
            <a:alphaOff val="0"/>
          </a:schemeClr>
        </a:solidFill>
        <a:ln w="12700" cap="flat" cmpd="sng" algn="ctr">
          <a:solidFill>
            <a:schemeClr val="accent1">
              <a:shade val="50000"/>
              <a:hueOff val="160997"/>
              <a:satOff val="-3921"/>
              <a:lumOff val="17158"/>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F7343C9-FC09-4CF3-9D0D-528B56BF416C}">
      <dsp:nvSpPr>
        <dsp:cNvPr id="0" name=""/>
        <dsp:cNvSpPr/>
      </dsp:nvSpPr>
      <dsp:spPr>
        <a:xfrm rot="5400000">
          <a:off x="2363414" y="94218"/>
          <a:ext cx="757046" cy="1259709"/>
        </a:xfrm>
        <a:prstGeom prst="corner">
          <a:avLst>
            <a:gd name="adj1" fmla="val 16120"/>
            <a:gd name="adj2" fmla="val 16110"/>
          </a:avLst>
        </a:prstGeom>
        <a:solidFill>
          <a:schemeClr val="accent1">
            <a:shade val="50000"/>
            <a:hueOff val="321995"/>
            <a:satOff val="-7842"/>
            <a:lumOff val="34317"/>
            <a:alphaOff val="0"/>
          </a:schemeClr>
        </a:solidFill>
        <a:ln w="12700" cap="flat" cmpd="sng" algn="ctr">
          <a:solidFill>
            <a:schemeClr val="accent1">
              <a:shade val="50000"/>
              <a:hueOff val="321995"/>
              <a:satOff val="-7842"/>
              <a:lumOff val="34317"/>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837AF0E-949C-4041-A0CD-B525CAC87E12}">
      <dsp:nvSpPr>
        <dsp:cNvPr id="0" name=""/>
        <dsp:cNvSpPr/>
      </dsp:nvSpPr>
      <dsp:spPr>
        <a:xfrm>
          <a:off x="2237044" y="470599"/>
          <a:ext cx="1137272" cy="99688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Ақпараттың нақты ұсынылуы </a:t>
          </a:r>
        </a:p>
      </dsp:txBody>
      <dsp:txXfrm>
        <a:off x="2237044" y="470599"/>
        <a:ext cx="1137272" cy="996885"/>
      </dsp:txXfrm>
    </dsp:sp>
    <dsp:sp modelId="{D57C9C8D-1DAA-49C4-8932-F816FCE32C76}">
      <dsp:nvSpPr>
        <dsp:cNvPr id="0" name=""/>
        <dsp:cNvSpPr/>
      </dsp:nvSpPr>
      <dsp:spPr>
        <a:xfrm>
          <a:off x="3159737" y="1476"/>
          <a:ext cx="214579" cy="214579"/>
        </a:xfrm>
        <a:prstGeom prst="triangle">
          <a:avLst>
            <a:gd name="adj" fmla="val 100000"/>
          </a:avLst>
        </a:prstGeom>
        <a:solidFill>
          <a:schemeClr val="accent1">
            <a:shade val="50000"/>
            <a:hueOff val="321995"/>
            <a:satOff val="-7842"/>
            <a:lumOff val="34317"/>
            <a:alphaOff val="0"/>
          </a:schemeClr>
        </a:solidFill>
        <a:ln w="12700" cap="flat" cmpd="sng" algn="ctr">
          <a:solidFill>
            <a:schemeClr val="accent1">
              <a:shade val="50000"/>
              <a:hueOff val="321995"/>
              <a:satOff val="-7842"/>
              <a:lumOff val="34317"/>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0298064-8586-410E-B2F0-577313E50EDA}">
      <dsp:nvSpPr>
        <dsp:cNvPr id="0" name=""/>
        <dsp:cNvSpPr/>
      </dsp:nvSpPr>
      <dsp:spPr>
        <a:xfrm rot="5400000">
          <a:off x="3755657" y="-250293"/>
          <a:ext cx="757046" cy="1259709"/>
        </a:xfrm>
        <a:prstGeom prst="corner">
          <a:avLst>
            <a:gd name="adj1" fmla="val 16120"/>
            <a:gd name="adj2" fmla="val 16110"/>
          </a:avLst>
        </a:prstGeom>
        <a:solidFill>
          <a:schemeClr val="accent1">
            <a:shade val="50000"/>
            <a:hueOff val="160997"/>
            <a:satOff val="-3921"/>
            <a:lumOff val="17158"/>
            <a:alphaOff val="0"/>
          </a:schemeClr>
        </a:solidFill>
        <a:ln w="12700" cap="flat" cmpd="sng" algn="ctr">
          <a:solidFill>
            <a:schemeClr val="accent1">
              <a:shade val="50000"/>
              <a:hueOff val="160997"/>
              <a:satOff val="-3921"/>
              <a:lumOff val="17158"/>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43B889F-1955-40AB-967F-29D649920CFF}">
      <dsp:nvSpPr>
        <dsp:cNvPr id="0" name=""/>
        <dsp:cNvSpPr/>
      </dsp:nvSpPr>
      <dsp:spPr>
        <a:xfrm>
          <a:off x="3629287" y="126087"/>
          <a:ext cx="1137272" cy="99688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Ғылыми терминдердің қолданысы  </a:t>
          </a:r>
        </a:p>
      </dsp:txBody>
      <dsp:txXfrm>
        <a:off x="3629287" y="126087"/>
        <a:ext cx="1137272" cy="99688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8CE8DEE-89FE-446A-86AD-B5F152DB1E16}">
      <dsp:nvSpPr>
        <dsp:cNvPr id="0" name=""/>
        <dsp:cNvSpPr/>
      </dsp:nvSpPr>
      <dsp:spPr>
        <a:xfrm>
          <a:off x="1980501" y="1485163"/>
          <a:ext cx="2082332" cy="859248"/>
        </a:xfrm>
        <a:prstGeom prst="ellipse">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100000"/>
            </a:lnSpc>
            <a:spcBef>
              <a:spcPct val="0"/>
            </a:spcBef>
            <a:spcAft>
              <a:spcPts val="0"/>
            </a:spcAft>
          </a:pPr>
          <a:r>
            <a:rPr lang="ru-RU" sz="1200" b="0" kern="1200">
              <a:latin typeface="Times New Roman" panose="02020603050405020304" pitchFamily="18" charset="0"/>
              <a:ea typeface="+mn-ea"/>
              <a:cs typeface="Times New Roman" panose="02020603050405020304" pitchFamily="18" charset="0"/>
            </a:rPr>
            <a:t>Ғылыми </a:t>
          </a:r>
        </a:p>
        <a:p>
          <a:pPr lvl="0" algn="ctr" defTabSz="533400">
            <a:lnSpc>
              <a:spcPct val="100000"/>
            </a:lnSpc>
            <a:spcBef>
              <a:spcPct val="0"/>
            </a:spcBef>
            <a:spcAft>
              <a:spcPts val="0"/>
            </a:spcAft>
          </a:pPr>
          <a:r>
            <a:rPr lang="ru-RU" sz="1200" b="0" kern="1200">
              <a:latin typeface="Times New Roman" panose="02020603050405020304" pitchFamily="18" charset="0"/>
              <a:ea typeface="+mn-ea"/>
              <a:cs typeface="Times New Roman" panose="02020603050405020304" pitchFamily="18" charset="0"/>
            </a:rPr>
            <a:t>коммуникация</a:t>
          </a:r>
        </a:p>
      </dsp:txBody>
      <dsp:txXfrm>
        <a:off x="2285451" y="1610997"/>
        <a:ext cx="1472432" cy="607580"/>
      </dsp:txXfrm>
    </dsp:sp>
    <dsp:sp modelId="{751C06CD-884C-4AA6-A7CC-BF95951413D0}">
      <dsp:nvSpPr>
        <dsp:cNvPr id="0" name=""/>
        <dsp:cNvSpPr/>
      </dsp:nvSpPr>
      <dsp:spPr>
        <a:xfrm rot="10622811">
          <a:off x="843415" y="1836637"/>
          <a:ext cx="1082905" cy="325178"/>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8766EC51-D895-47F1-85E3-1B9E30C8756F}">
      <dsp:nvSpPr>
        <dsp:cNvPr id="0" name=""/>
        <dsp:cNvSpPr/>
      </dsp:nvSpPr>
      <dsp:spPr>
        <a:xfrm>
          <a:off x="246657" y="1707648"/>
          <a:ext cx="1194952" cy="638948"/>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35000"/>
            </a:spcAft>
          </a:pPr>
          <a:r>
            <a:rPr lang="ru-RU" sz="1200" b="0" kern="1200">
              <a:latin typeface="Times New Roman" panose="02020603050405020304" pitchFamily="18" charset="0"/>
              <a:ea typeface="+mn-ea"/>
              <a:cs typeface="Times New Roman" panose="02020603050405020304" pitchFamily="18" charset="0"/>
            </a:rPr>
            <a:t>Қатысушылар</a:t>
          </a:r>
        </a:p>
      </dsp:txBody>
      <dsp:txXfrm>
        <a:off x="265371" y="1726362"/>
        <a:ext cx="1157524" cy="601520"/>
      </dsp:txXfrm>
    </dsp:sp>
    <dsp:sp modelId="{DE0B582C-FCB2-4A78-8057-5E04B2A0DDFC}">
      <dsp:nvSpPr>
        <dsp:cNvPr id="0" name=""/>
        <dsp:cNvSpPr/>
      </dsp:nvSpPr>
      <dsp:spPr>
        <a:xfrm rot="12222542">
          <a:off x="944199" y="1136196"/>
          <a:ext cx="1349554" cy="325178"/>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3FAA963F-5111-4242-83F2-351D578CD13C}">
      <dsp:nvSpPr>
        <dsp:cNvPr id="0" name=""/>
        <dsp:cNvSpPr/>
      </dsp:nvSpPr>
      <dsp:spPr>
        <a:xfrm>
          <a:off x="601808" y="707989"/>
          <a:ext cx="798685" cy="638948"/>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35000"/>
            </a:spcAft>
          </a:pPr>
          <a:r>
            <a:rPr lang="ru-RU" sz="1200" b="0" kern="1200">
              <a:latin typeface="Times New Roman" panose="02020603050405020304" pitchFamily="18" charset="0"/>
              <a:ea typeface="+mn-ea"/>
              <a:cs typeface="Times New Roman" panose="02020603050405020304" pitchFamily="18" charset="0"/>
            </a:rPr>
            <a:t>Ғылыми жағдаят </a:t>
          </a:r>
        </a:p>
      </dsp:txBody>
      <dsp:txXfrm>
        <a:off x="620522" y="726703"/>
        <a:ext cx="761257" cy="601520"/>
      </dsp:txXfrm>
    </dsp:sp>
    <dsp:sp modelId="{B355CF3E-7C6F-47A0-8E70-2DEDC2580F01}">
      <dsp:nvSpPr>
        <dsp:cNvPr id="0" name=""/>
        <dsp:cNvSpPr/>
      </dsp:nvSpPr>
      <dsp:spPr>
        <a:xfrm rot="15006021">
          <a:off x="2105457" y="747343"/>
          <a:ext cx="1104929" cy="325178"/>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4BA3A88F-8391-4CEC-9120-0530080098DD}">
      <dsp:nvSpPr>
        <dsp:cNvPr id="0" name=""/>
        <dsp:cNvSpPr/>
      </dsp:nvSpPr>
      <dsp:spPr>
        <a:xfrm>
          <a:off x="1966629" y="70981"/>
          <a:ext cx="1006495" cy="638948"/>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35000"/>
            </a:spcAft>
          </a:pPr>
          <a:r>
            <a:rPr lang="ru-RU" sz="1200" b="0" kern="1200">
              <a:latin typeface="Times New Roman" panose="02020603050405020304" pitchFamily="18" charset="0"/>
              <a:ea typeface="+mn-ea"/>
              <a:cs typeface="Times New Roman" panose="02020603050405020304" pitchFamily="18" charset="0"/>
            </a:rPr>
            <a:t>Ғылыми стратегия</a:t>
          </a:r>
        </a:p>
      </dsp:txBody>
      <dsp:txXfrm>
        <a:off x="1985343" y="89695"/>
        <a:ext cx="969067" cy="601520"/>
      </dsp:txXfrm>
    </dsp:sp>
    <dsp:sp modelId="{3CDEBEB7-9DAA-4C56-A3E4-ACE01D01DF8C}">
      <dsp:nvSpPr>
        <dsp:cNvPr id="0" name=""/>
        <dsp:cNvSpPr/>
      </dsp:nvSpPr>
      <dsp:spPr>
        <a:xfrm rot="17324641">
          <a:off x="2814453" y="747076"/>
          <a:ext cx="1096580" cy="325178"/>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8D91321B-D7F5-487D-8624-19112BC5D3BE}">
      <dsp:nvSpPr>
        <dsp:cNvPr id="0" name=""/>
        <dsp:cNvSpPr/>
      </dsp:nvSpPr>
      <dsp:spPr>
        <a:xfrm>
          <a:off x="3139588" y="70981"/>
          <a:ext cx="798685" cy="638948"/>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35000"/>
            </a:spcAft>
          </a:pPr>
          <a:r>
            <a:rPr lang="ru-RU" sz="1200" b="0" kern="1200">
              <a:latin typeface="Times New Roman" panose="02020603050405020304" pitchFamily="18" charset="0"/>
              <a:ea typeface="+mn-ea"/>
              <a:cs typeface="Times New Roman" panose="02020603050405020304" pitchFamily="18" charset="0"/>
            </a:rPr>
            <a:t>Ғылыми мақсат </a:t>
          </a:r>
        </a:p>
      </dsp:txBody>
      <dsp:txXfrm>
        <a:off x="3158302" y="89695"/>
        <a:ext cx="761257" cy="601520"/>
      </dsp:txXfrm>
    </dsp:sp>
    <dsp:sp modelId="{74119B5F-FBF4-4C8F-891F-44A7AFD5A638}">
      <dsp:nvSpPr>
        <dsp:cNvPr id="0" name=""/>
        <dsp:cNvSpPr/>
      </dsp:nvSpPr>
      <dsp:spPr>
        <a:xfrm rot="20169976">
          <a:off x="3746163" y="1144888"/>
          <a:ext cx="1300535" cy="325178"/>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F6431D9-641C-4695-97C9-0F0ABF4EEA29}">
      <dsp:nvSpPr>
        <dsp:cNvPr id="0" name=""/>
        <dsp:cNvSpPr/>
      </dsp:nvSpPr>
      <dsp:spPr>
        <a:xfrm>
          <a:off x="4591903" y="733250"/>
          <a:ext cx="798685" cy="622929"/>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35000"/>
            </a:spcAft>
          </a:pPr>
          <a:r>
            <a:rPr lang="ru-RU" sz="1200" b="0" kern="1200">
              <a:latin typeface="Times New Roman" panose="02020603050405020304" pitchFamily="18" charset="0"/>
              <a:ea typeface="+mn-ea"/>
              <a:cs typeface="Times New Roman" panose="02020603050405020304" pitchFamily="18" charset="0"/>
            </a:rPr>
            <a:t>Ғылыми жанр </a:t>
          </a:r>
        </a:p>
      </dsp:txBody>
      <dsp:txXfrm>
        <a:off x="4610148" y="751495"/>
        <a:ext cx="762195" cy="586439"/>
      </dsp:txXfrm>
    </dsp:sp>
    <dsp:sp modelId="{DE95AF30-DE48-436E-8104-9CD67C3939DB}">
      <dsp:nvSpPr>
        <dsp:cNvPr id="0" name=""/>
        <dsp:cNvSpPr/>
      </dsp:nvSpPr>
      <dsp:spPr>
        <a:xfrm rot="176227">
          <a:off x="4108800" y="1832047"/>
          <a:ext cx="938312" cy="325178"/>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E65E1251-C8E8-4771-A632-24DF1E6B274E}">
      <dsp:nvSpPr>
        <dsp:cNvPr id="0" name=""/>
        <dsp:cNvSpPr/>
      </dsp:nvSpPr>
      <dsp:spPr>
        <a:xfrm>
          <a:off x="4505602" y="1725472"/>
          <a:ext cx="1081787" cy="586407"/>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35000"/>
            </a:spcAft>
          </a:pPr>
          <a:r>
            <a:rPr lang="ru-RU" sz="1200" b="0" kern="1200">
              <a:latin typeface="Times New Roman" panose="02020603050405020304" pitchFamily="18" charset="0"/>
              <a:ea typeface="+mn-ea"/>
              <a:cs typeface="Times New Roman" panose="02020603050405020304" pitchFamily="18" charset="0"/>
            </a:rPr>
            <a:t>Дискурстық формулалар</a:t>
          </a:r>
        </a:p>
      </dsp:txBody>
      <dsp:txXfrm>
        <a:off x="4522777" y="1742647"/>
        <a:ext cx="1047437" cy="552057"/>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F5F1961-E27A-4B86-A7E1-350BCEA17C4B}">
      <dsp:nvSpPr>
        <dsp:cNvPr id="0" name=""/>
        <dsp:cNvSpPr/>
      </dsp:nvSpPr>
      <dsp:spPr>
        <a:xfrm>
          <a:off x="2628" y="0"/>
          <a:ext cx="1149315" cy="469900"/>
        </a:xfrm>
        <a:prstGeom prst="roundRect">
          <a:avLst>
            <a:gd name="adj" fmla="val 10000"/>
          </a:avLst>
        </a:prstGeom>
        <a:gradFill rotWithShape="0">
          <a:gsLst>
            <a:gs pos="0">
              <a:srgbClr val="4472C4">
                <a:hueOff val="0"/>
                <a:satOff val="0"/>
                <a:lumOff val="0"/>
                <a:alphaOff val="0"/>
                <a:lumMod val="110000"/>
                <a:satMod val="105000"/>
                <a:tint val="67000"/>
              </a:srgbClr>
            </a:gs>
            <a:gs pos="50000">
              <a:srgbClr val="4472C4">
                <a:hueOff val="0"/>
                <a:satOff val="0"/>
                <a:lumOff val="0"/>
                <a:alphaOff val="0"/>
                <a:lumMod val="105000"/>
                <a:satMod val="103000"/>
                <a:tint val="73000"/>
              </a:srgbClr>
            </a:gs>
            <a:gs pos="100000">
              <a:srgbClr val="4472C4">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Times New Roman" panose="02020603050405020304" pitchFamily="18" charset="0"/>
              <a:ea typeface="+mn-ea"/>
              <a:cs typeface="Times New Roman" panose="02020603050405020304" pitchFamily="18" charset="0"/>
            </a:rPr>
            <a:t>адресант</a:t>
          </a:r>
        </a:p>
      </dsp:txBody>
      <dsp:txXfrm>
        <a:off x="16391" y="13763"/>
        <a:ext cx="1121789" cy="442374"/>
      </dsp:txXfrm>
    </dsp:sp>
    <dsp:sp modelId="{8BD02F83-1105-4006-9C92-A415D419FD4B}">
      <dsp:nvSpPr>
        <dsp:cNvPr id="0" name=""/>
        <dsp:cNvSpPr/>
      </dsp:nvSpPr>
      <dsp:spPr>
        <a:xfrm>
          <a:off x="1266876" y="92434"/>
          <a:ext cx="243654" cy="285030"/>
        </a:xfrm>
        <a:prstGeom prst="rightArrow">
          <a:avLst>
            <a:gd name="adj1" fmla="val 60000"/>
            <a:gd name="adj2" fmla="val 50000"/>
          </a:avLst>
        </a:prstGeom>
        <a:gradFill rotWithShape="0">
          <a:gsLst>
            <a:gs pos="0">
              <a:srgbClr val="4472C4">
                <a:hueOff val="0"/>
                <a:satOff val="0"/>
                <a:lumOff val="0"/>
                <a:alphaOff val="0"/>
                <a:lumMod val="110000"/>
                <a:satMod val="105000"/>
                <a:tint val="67000"/>
              </a:srgbClr>
            </a:gs>
            <a:gs pos="50000">
              <a:srgbClr val="4472C4">
                <a:hueOff val="0"/>
                <a:satOff val="0"/>
                <a:lumOff val="0"/>
                <a:alphaOff val="0"/>
                <a:lumMod val="105000"/>
                <a:satMod val="103000"/>
                <a:tint val="73000"/>
              </a:srgbClr>
            </a:gs>
            <a:gs pos="100000">
              <a:srgbClr val="4472C4">
                <a:hueOff val="0"/>
                <a:satOff val="0"/>
                <a:lumOff val="0"/>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266876" y="149440"/>
        <a:ext cx="170558" cy="171018"/>
      </dsp:txXfrm>
    </dsp:sp>
    <dsp:sp modelId="{70A1272B-F43B-4639-988B-41978EAFE5CB}">
      <dsp:nvSpPr>
        <dsp:cNvPr id="0" name=""/>
        <dsp:cNvSpPr/>
      </dsp:nvSpPr>
      <dsp:spPr>
        <a:xfrm>
          <a:off x="1611670" y="0"/>
          <a:ext cx="1149315" cy="469900"/>
        </a:xfrm>
        <a:prstGeom prst="roundRect">
          <a:avLst>
            <a:gd name="adj" fmla="val 10000"/>
          </a:avLst>
        </a:prstGeom>
        <a:gradFill rotWithShape="0">
          <a:gsLst>
            <a:gs pos="0">
              <a:srgbClr val="4472C4">
                <a:hueOff val="-2451115"/>
                <a:satOff val="-3409"/>
                <a:lumOff val="-1307"/>
                <a:alphaOff val="0"/>
                <a:lumMod val="110000"/>
                <a:satMod val="105000"/>
                <a:tint val="67000"/>
              </a:srgbClr>
            </a:gs>
            <a:gs pos="50000">
              <a:srgbClr val="4472C4">
                <a:hueOff val="-2451115"/>
                <a:satOff val="-3409"/>
                <a:lumOff val="-1307"/>
                <a:alphaOff val="0"/>
                <a:lumMod val="105000"/>
                <a:satMod val="103000"/>
                <a:tint val="73000"/>
              </a:srgbClr>
            </a:gs>
            <a:gs pos="100000">
              <a:srgbClr val="4472C4">
                <a:hueOff val="-2451115"/>
                <a:satOff val="-3409"/>
                <a:lumOff val="-1307"/>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Times New Roman" panose="02020603050405020304" pitchFamily="18" charset="0"/>
              <a:ea typeface="+mn-ea"/>
              <a:cs typeface="Times New Roman" panose="02020603050405020304" pitchFamily="18" charset="0"/>
            </a:rPr>
            <a:t>мәтін</a:t>
          </a:r>
        </a:p>
      </dsp:txBody>
      <dsp:txXfrm>
        <a:off x="1625433" y="13763"/>
        <a:ext cx="1121789" cy="442374"/>
      </dsp:txXfrm>
    </dsp:sp>
    <dsp:sp modelId="{FE5A5236-5C0F-49F4-BA35-AEF477038F92}">
      <dsp:nvSpPr>
        <dsp:cNvPr id="0" name=""/>
        <dsp:cNvSpPr/>
      </dsp:nvSpPr>
      <dsp:spPr>
        <a:xfrm>
          <a:off x="2875918" y="92434"/>
          <a:ext cx="243654" cy="285030"/>
        </a:xfrm>
        <a:prstGeom prst="rightArrow">
          <a:avLst>
            <a:gd name="adj1" fmla="val 60000"/>
            <a:gd name="adj2" fmla="val 50000"/>
          </a:avLst>
        </a:prstGeom>
        <a:gradFill rotWithShape="0">
          <a:gsLst>
            <a:gs pos="0">
              <a:srgbClr val="4472C4">
                <a:hueOff val="-3676672"/>
                <a:satOff val="-5114"/>
                <a:lumOff val="-1961"/>
                <a:alphaOff val="0"/>
                <a:lumMod val="110000"/>
                <a:satMod val="105000"/>
                <a:tint val="67000"/>
              </a:srgbClr>
            </a:gs>
            <a:gs pos="50000">
              <a:srgbClr val="4472C4">
                <a:hueOff val="-3676672"/>
                <a:satOff val="-5114"/>
                <a:lumOff val="-1961"/>
                <a:alphaOff val="0"/>
                <a:lumMod val="105000"/>
                <a:satMod val="103000"/>
                <a:tint val="73000"/>
              </a:srgbClr>
            </a:gs>
            <a:gs pos="100000">
              <a:srgbClr val="4472C4">
                <a:hueOff val="-3676672"/>
                <a:satOff val="-5114"/>
                <a:lumOff val="-1961"/>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875918" y="149440"/>
        <a:ext cx="170558" cy="171018"/>
      </dsp:txXfrm>
    </dsp:sp>
    <dsp:sp modelId="{1836FDA7-7539-481D-A93E-07BB80A37C36}">
      <dsp:nvSpPr>
        <dsp:cNvPr id="0" name=""/>
        <dsp:cNvSpPr/>
      </dsp:nvSpPr>
      <dsp:spPr>
        <a:xfrm>
          <a:off x="3220713" y="0"/>
          <a:ext cx="1149315" cy="469900"/>
        </a:xfrm>
        <a:prstGeom prst="roundRect">
          <a:avLst>
            <a:gd name="adj" fmla="val 10000"/>
          </a:avLst>
        </a:prstGeom>
        <a:gradFill rotWithShape="0">
          <a:gsLst>
            <a:gs pos="0">
              <a:srgbClr val="4472C4">
                <a:hueOff val="-4902230"/>
                <a:satOff val="-6819"/>
                <a:lumOff val="-2615"/>
                <a:alphaOff val="0"/>
                <a:lumMod val="110000"/>
                <a:satMod val="105000"/>
                <a:tint val="67000"/>
              </a:srgbClr>
            </a:gs>
            <a:gs pos="50000">
              <a:srgbClr val="4472C4">
                <a:hueOff val="-4902230"/>
                <a:satOff val="-6819"/>
                <a:lumOff val="-2615"/>
                <a:alphaOff val="0"/>
                <a:lumMod val="105000"/>
                <a:satMod val="103000"/>
                <a:tint val="73000"/>
              </a:srgbClr>
            </a:gs>
            <a:gs pos="100000">
              <a:srgbClr val="4472C4">
                <a:hueOff val="-4902230"/>
                <a:satOff val="-6819"/>
                <a:lumOff val="-2615"/>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latin typeface="Times New Roman" panose="02020603050405020304" pitchFamily="18" charset="0"/>
              <a:ea typeface="+mn-ea"/>
              <a:cs typeface="Times New Roman" panose="02020603050405020304" pitchFamily="18" charset="0"/>
            </a:rPr>
            <a:t>қабылдау</a:t>
          </a:r>
          <a:r>
            <a:rPr lang="ru-RU" sz="1200" kern="1200">
              <a:solidFill>
                <a:sysClr val="windowText" lastClr="000000"/>
              </a:solidFill>
              <a:latin typeface="Times New Roman" panose="02020603050405020304" pitchFamily="18" charset="0"/>
              <a:ea typeface="+mn-ea"/>
              <a:cs typeface="Times New Roman" panose="02020603050405020304" pitchFamily="18" charset="0"/>
            </a:rPr>
            <a:t> </a:t>
          </a:r>
        </a:p>
      </dsp:txBody>
      <dsp:txXfrm>
        <a:off x="3234476" y="13763"/>
        <a:ext cx="1121789" cy="442374"/>
      </dsp:txXfrm>
    </dsp:sp>
    <dsp:sp modelId="{81D6FB43-5403-4046-9BB2-7545B186D112}">
      <dsp:nvSpPr>
        <dsp:cNvPr id="0" name=""/>
        <dsp:cNvSpPr/>
      </dsp:nvSpPr>
      <dsp:spPr>
        <a:xfrm>
          <a:off x="4484960" y="92434"/>
          <a:ext cx="243654" cy="285030"/>
        </a:xfrm>
        <a:prstGeom prst="rightArrow">
          <a:avLst>
            <a:gd name="adj1" fmla="val 60000"/>
            <a:gd name="adj2" fmla="val 50000"/>
          </a:avLst>
        </a:prstGeom>
        <a:gradFill rotWithShape="0">
          <a:gsLst>
            <a:gs pos="0">
              <a:srgbClr val="4472C4">
                <a:hueOff val="-7353344"/>
                <a:satOff val="-10228"/>
                <a:lumOff val="-3922"/>
                <a:alphaOff val="0"/>
                <a:lumMod val="110000"/>
                <a:satMod val="105000"/>
                <a:tint val="67000"/>
              </a:srgbClr>
            </a:gs>
            <a:gs pos="50000">
              <a:srgbClr val="4472C4">
                <a:hueOff val="-7353344"/>
                <a:satOff val="-10228"/>
                <a:lumOff val="-3922"/>
                <a:alphaOff val="0"/>
                <a:lumMod val="105000"/>
                <a:satMod val="103000"/>
                <a:tint val="73000"/>
              </a:srgbClr>
            </a:gs>
            <a:gs pos="100000">
              <a:srgbClr val="4472C4">
                <a:hueOff val="-7353344"/>
                <a:satOff val="-10228"/>
                <a:lumOff val="-3922"/>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4484960" y="149440"/>
        <a:ext cx="170558" cy="171018"/>
      </dsp:txXfrm>
    </dsp:sp>
    <dsp:sp modelId="{4DAB901A-79E8-419E-B5DC-8450AD0E9D6C}">
      <dsp:nvSpPr>
        <dsp:cNvPr id="0" name=""/>
        <dsp:cNvSpPr/>
      </dsp:nvSpPr>
      <dsp:spPr>
        <a:xfrm>
          <a:off x="4829755" y="0"/>
          <a:ext cx="1149315" cy="469900"/>
        </a:xfrm>
        <a:prstGeom prst="roundRect">
          <a:avLst>
            <a:gd name="adj" fmla="val 10000"/>
          </a:avLst>
        </a:prstGeom>
        <a:gradFill rotWithShape="0">
          <a:gsLst>
            <a:gs pos="0">
              <a:srgbClr val="4472C4">
                <a:hueOff val="-7353344"/>
                <a:satOff val="-10228"/>
                <a:lumOff val="-3922"/>
                <a:alphaOff val="0"/>
                <a:lumMod val="110000"/>
                <a:satMod val="105000"/>
                <a:tint val="67000"/>
              </a:srgbClr>
            </a:gs>
            <a:gs pos="50000">
              <a:srgbClr val="4472C4">
                <a:hueOff val="-7353344"/>
                <a:satOff val="-10228"/>
                <a:lumOff val="-3922"/>
                <a:alphaOff val="0"/>
                <a:lumMod val="105000"/>
                <a:satMod val="103000"/>
                <a:tint val="73000"/>
              </a:srgbClr>
            </a:gs>
            <a:gs pos="100000">
              <a:srgbClr val="4472C4">
                <a:hueOff val="-7353344"/>
                <a:satOff val="-10228"/>
                <a:lumOff val="-3922"/>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Times New Roman" panose="02020603050405020304" pitchFamily="18" charset="0"/>
              <a:ea typeface="+mn-ea"/>
              <a:cs typeface="Times New Roman" panose="02020603050405020304" pitchFamily="18" charset="0"/>
            </a:rPr>
            <a:t>адресат</a:t>
          </a:r>
        </a:p>
      </dsp:txBody>
      <dsp:txXfrm>
        <a:off x="4843518" y="13763"/>
        <a:ext cx="1121789" cy="442374"/>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F5F1961-E27A-4B86-A7E1-350BCEA17C4B}">
      <dsp:nvSpPr>
        <dsp:cNvPr id="0" name=""/>
        <dsp:cNvSpPr/>
      </dsp:nvSpPr>
      <dsp:spPr>
        <a:xfrm>
          <a:off x="2651" y="0"/>
          <a:ext cx="1159076" cy="476250"/>
        </a:xfrm>
        <a:prstGeom prst="roundRect">
          <a:avLst>
            <a:gd name="adj" fmla="val 10000"/>
          </a:avLst>
        </a:prstGeo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Times New Roman" panose="02020603050405020304" pitchFamily="18" charset="0"/>
              <a:ea typeface="+mn-ea"/>
              <a:cs typeface="Times New Roman" panose="02020603050405020304" pitchFamily="18" charset="0"/>
            </a:rPr>
            <a:t>адресант</a:t>
          </a:r>
        </a:p>
      </dsp:txBody>
      <dsp:txXfrm>
        <a:off x="16600" y="13949"/>
        <a:ext cx="1131178" cy="448352"/>
      </dsp:txXfrm>
    </dsp:sp>
    <dsp:sp modelId="{8BD02F83-1105-4006-9C92-A415D419FD4B}">
      <dsp:nvSpPr>
        <dsp:cNvPr id="0" name=""/>
        <dsp:cNvSpPr/>
      </dsp:nvSpPr>
      <dsp:spPr>
        <a:xfrm>
          <a:off x="1277635" y="94399"/>
          <a:ext cx="245724" cy="287450"/>
        </a:xfrm>
        <a:prstGeom prst="rightArrow">
          <a:avLst>
            <a:gd name="adj1" fmla="val 60000"/>
            <a:gd name="adj2" fmla="val 50000"/>
          </a:avLst>
        </a:prstGeo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277635" y="151889"/>
        <a:ext cx="172007" cy="172470"/>
      </dsp:txXfrm>
    </dsp:sp>
    <dsp:sp modelId="{70A1272B-F43B-4639-988B-41978EAFE5CB}">
      <dsp:nvSpPr>
        <dsp:cNvPr id="0" name=""/>
        <dsp:cNvSpPr/>
      </dsp:nvSpPr>
      <dsp:spPr>
        <a:xfrm>
          <a:off x="1625358" y="0"/>
          <a:ext cx="1159076" cy="476250"/>
        </a:xfrm>
        <a:prstGeom prst="roundRect">
          <a:avLst>
            <a:gd name="adj" fmla="val 10000"/>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Times New Roman" panose="02020603050405020304" pitchFamily="18" charset="0"/>
              <a:ea typeface="+mn-ea"/>
              <a:cs typeface="Times New Roman" panose="02020603050405020304" pitchFamily="18" charset="0"/>
            </a:rPr>
            <a:t>мәтін</a:t>
          </a:r>
        </a:p>
      </dsp:txBody>
      <dsp:txXfrm>
        <a:off x="1639307" y="13949"/>
        <a:ext cx="1131178" cy="448352"/>
      </dsp:txXfrm>
    </dsp:sp>
    <dsp:sp modelId="{FE5A5236-5C0F-49F4-BA35-AEF477038F92}">
      <dsp:nvSpPr>
        <dsp:cNvPr id="0" name=""/>
        <dsp:cNvSpPr/>
      </dsp:nvSpPr>
      <dsp:spPr>
        <a:xfrm>
          <a:off x="2900342" y="94399"/>
          <a:ext cx="245724" cy="287450"/>
        </a:xfrm>
        <a:prstGeom prst="rightArrow">
          <a:avLst>
            <a:gd name="adj1" fmla="val 60000"/>
            <a:gd name="adj2" fmla="val 50000"/>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900342" y="151889"/>
        <a:ext cx="172007" cy="172470"/>
      </dsp:txXfrm>
    </dsp:sp>
    <dsp:sp modelId="{1836FDA7-7539-481D-A93E-07BB80A37C36}">
      <dsp:nvSpPr>
        <dsp:cNvPr id="0" name=""/>
        <dsp:cNvSpPr/>
      </dsp:nvSpPr>
      <dsp:spPr>
        <a:xfrm>
          <a:off x="3248065" y="0"/>
          <a:ext cx="1159076" cy="476250"/>
        </a:xfrm>
        <a:prstGeom prst="roundRect">
          <a:avLst>
            <a:gd name="adj" fmla="val 10000"/>
          </a:avLst>
        </a:prstGeom>
        <a:gradFill rotWithShape="0">
          <a:gsLst>
            <a:gs pos="0">
              <a:srgbClr val="FFC000">
                <a:hueOff val="0"/>
                <a:satOff val="0"/>
                <a:lumOff val="0"/>
                <a:alphaOff val="0"/>
                <a:lumMod val="110000"/>
                <a:satMod val="105000"/>
                <a:tint val="67000"/>
              </a:srgbClr>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latin typeface="Times New Roman" panose="02020603050405020304" pitchFamily="18" charset="0"/>
              <a:ea typeface="+mn-ea"/>
              <a:cs typeface="Times New Roman" panose="02020603050405020304" pitchFamily="18" charset="0"/>
            </a:rPr>
            <a:t>қабылдау, түсіну </a:t>
          </a:r>
        </a:p>
      </dsp:txBody>
      <dsp:txXfrm>
        <a:off x="3262014" y="13949"/>
        <a:ext cx="1131178" cy="448352"/>
      </dsp:txXfrm>
    </dsp:sp>
    <dsp:sp modelId="{81D6FB43-5403-4046-9BB2-7545B186D112}">
      <dsp:nvSpPr>
        <dsp:cNvPr id="0" name=""/>
        <dsp:cNvSpPr/>
      </dsp:nvSpPr>
      <dsp:spPr>
        <a:xfrm>
          <a:off x="4523049" y="94399"/>
          <a:ext cx="245724" cy="287450"/>
        </a:xfrm>
        <a:prstGeom prst="rightArrow">
          <a:avLst>
            <a:gd name="adj1" fmla="val 60000"/>
            <a:gd name="adj2" fmla="val 50000"/>
          </a:avLst>
        </a:prstGeom>
        <a:gradFill rotWithShape="0">
          <a:gsLst>
            <a:gs pos="0">
              <a:srgbClr val="FFC000">
                <a:hueOff val="0"/>
                <a:satOff val="0"/>
                <a:lumOff val="0"/>
                <a:alphaOff val="0"/>
                <a:lumMod val="110000"/>
                <a:satMod val="105000"/>
                <a:tint val="67000"/>
              </a:srgbClr>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4523049" y="151889"/>
        <a:ext cx="172007" cy="172470"/>
      </dsp:txXfrm>
    </dsp:sp>
    <dsp:sp modelId="{4DAB901A-79E8-419E-B5DC-8450AD0E9D6C}">
      <dsp:nvSpPr>
        <dsp:cNvPr id="0" name=""/>
        <dsp:cNvSpPr/>
      </dsp:nvSpPr>
      <dsp:spPr>
        <a:xfrm>
          <a:off x="4870772" y="0"/>
          <a:ext cx="1159076" cy="476250"/>
        </a:xfrm>
        <a:prstGeom prst="roundRect">
          <a:avLst>
            <a:gd name="adj" fmla="val 10000"/>
          </a:avLst>
        </a:prstGeom>
        <a:gradFill rotWithShape="0">
          <a:gsLst>
            <a:gs pos="0">
              <a:srgbClr val="4472C4">
                <a:hueOff val="0"/>
                <a:satOff val="0"/>
                <a:lumOff val="0"/>
                <a:alphaOff val="0"/>
                <a:lumMod val="110000"/>
                <a:satMod val="105000"/>
                <a:tint val="67000"/>
              </a:srgbClr>
            </a:gs>
            <a:gs pos="50000">
              <a:srgbClr val="4472C4">
                <a:hueOff val="0"/>
                <a:satOff val="0"/>
                <a:lumOff val="0"/>
                <a:alphaOff val="0"/>
                <a:lumMod val="105000"/>
                <a:satMod val="103000"/>
                <a:tint val="73000"/>
              </a:srgbClr>
            </a:gs>
            <a:gs pos="100000">
              <a:srgbClr val="4472C4">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Times New Roman" panose="02020603050405020304" pitchFamily="18" charset="0"/>
              <a:ea typeface="+mn-ea"/>
              <a:cs typeface="Times New Roman" panose="02020603050405020304" pitchFamily="18" charset="0"/>
            </a:rPr>
            <a:t>адресат</a:t>
          </a:r>
        </a:p>
      </dsp:txBody>
      <dsp:txXfrm>
        <a:off x="4884721" y="13949"/>
        <a:ext cx="1131178" cy="448352"/>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F5F1961-E27A-4B86-A7E1-350BCEA17C4B}">
      <dsp:nvSpPr>
        <dsp:cNvPr id="0" name=""/>
        <dsp:cNvSpPr/>
      </dsp:nvSpPr>
      <dsp:spPr>
        <a:xfrm>
          <a:off x="4725" y="17058"/>
          <a:ext cx="786928" cy="442962"/>
        </a:xfrm>
        <a:prstGeom prst="roundRect">
          <a:avLst>
            <a:gd name="adj" fmla="val 10000"/>
          </a:avLst>
        </a:prstGeo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Times New Roman" panose="02020603050405020304" pitchFamily="18" charset="0"/>
              <a:ea typeface="+mn-ea"/>
              <a:cs typeface="Times New Roman" panose="02020603050405020304" pitchFamily="18" charset="0"/>
            </a:rPr>
            <a:t>адресант</a:t>
          </a:r>
        </a:p>
      </dsp:txBody>
      <dsp:txXfrm>
        <a:off x="17699" y="30032"/>
        <a:ext cx="760980" cy="417014"/>
      </dsp:txXfrm>
    </dsp:sp>
    <dsp:sp modelId="{8BD02F83-1105-4006-9C92-A415D419FD4B}">
      <dsp:nvSpPr>
        <dsp:cNvPr id="0" name=""/>
        <dsp:cNvSpPr/>
      </dsp:nvSpPr>
      <dsp:spPr>
        <a:xfrm>
          <a:off x="879413" y="129716"/>
          <a:ext cx="186051" cy="217645"/>
        </a:xfrm>
        <a:prstGeom prst="rightArrow">
          <a:avLst>
            <a:gd name="adj1" fmla="val 60000"/>
            <a:gd name="adj2" fmla="val 50000"/>
          </a:avLst>
        </a:prstGeo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879413" y="173245"/>
        <a:ext cx="130236" cy="130587"/>
      </dsp:txXfrm>
    </dsp:sp>
    <dsp:sp modelId="{70A1272B-F43B-4639-988B-41978EAFE5CB}">
      <dsp:nvSpPr>
        <dsp:cNvPr id="0" name=""/>
        <dsp:cNvSpPr/>
      </dsp:nvSpPr>
      <dsp:spPr>
        <a:xfrm>
          <a:off x="1142694" y="17058"/>
          <a:ext cx="682239" cy="442962"/>
        </a:xfrm>
        <a:prstGeom prst="roundRect">
          <a:avLst>
            <a:gd name="adj" fmla="val 10000"/>
          </a:avLst>
        </a:prstGeom>
        <a:gradFill rotWithShape="0">
          <a:gsLst>
            <a:gs pos="0">
              <a:srgbClr val="ED7D31">
                <a:hueOff val="-363841"/>
                <a:satOff val="-20982"/>
                <a:lumOff val="2157"/>
                <a:alphaOff val="0"/>
                <a:lumMod val="110000"/>
                <a:satMod val="105000"/>
                <a:tint val="67000"/>
              </a:srgbClr>
            </a:gs>
            <a:gs pos="50000">
              <a:srgbClr val="ED7D31">
                <a:hueOff val="-363841"/>
                <a:satOff val="-20982"/>
                <a:lumOff val="2157"/>
                <a:alphaOff val="0"/>
                <a:lumMod val="105000"/>
                <a:satMod val="103000"/>
                <a:tint val="73000"/>
              </a:srgbClr>
            </a:gs>
            <a:gs pos="100000">
              <a:srgbClr val="ED7D31">
                <a:hueOff val="-363841"/>
                <a:satOff val="-20982"/>
                <a:lumOff val="2157"/>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Times New Roman" panose="02020603050405020304" pitchFamily="18" charset="0"/>
              <a:ea typeface="+mn-ea"/>
              <a:cs typeface="Times New Roman" panose="02020603050405020304" pitchFamily="18" charset="0"/>
            </a:rPr>
            <a:t>мәтін</a:t>
          </a:r>
        </a:p>
      </dsp:txBody>
      <dsp:txXfrm>
        <a:off x="1155668" y="30032"/>
        <a:ext cx="656291" cy="417014"/>
      </dsp:txXfrm>
    </dsp:sp>
    <dsp:sp modelId="{FE5A5236-5C0F-49F4-BA35-AEF477038F92}">
      <dsp:nvSpPr>
        <dsp:cNvPr id="0" name=""/>
        <dsp:cNvSpPr/>
      </dsp:nvSpPr>
      <dsp:spPr>
        <a:xfrm>
          <a:off x="1912693" y="129716"/>
          <a:ext cx="186051" cy="217645"/>
        </a:xfrm>
        <a:prstGeom prst="rightArrow">
          <a:avLst>
            <a:gd name="adj1" fmla="val 60000"/>
            <a:gd name="adj2" fmla="val 50000"/>
          </a:avLst>
        </a:prstGeom>
        <a:gradFill rotWithShape="0">
          <a:gsLst>
            <a:gs pos="0">
              <a:srgbClr val="ED7D31">
                <a:hueOff val="-485121"/>
                <a:satOff val="-27976"/>
                <a:lumOff val="2876"/>
                <a:alphaOff val="0"/>
                <a:lumMod val="110000"/>
                <a:satMod val="105000"/>
                <a:tint val="67000"/>
              </a:srgbClr>
            </a:gs>
            <a:gs pos="50000">
              <a:srgbClr val="ED7D31">
                <a:hueOff val="-485121"/>
                <a:satOff val="-27976"/>
                <a:lumOff val="2876"/>
                <a:alphaOff val="0"/>
                <a:lumMod val="105000"/>
                <a:satMod val="103000"/>
                <a:tint val="73000"/>
              </a:srgbClr>
            </a:gs>
            <a:gs pos="100000">
              <a:srgbClr val="ED7D31">
                <a:hueOff val="-485121"/>
                <a:satOff val="-27976"/>
                <a:lumOff val="2876"/>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912693" y="173245"/>
        <a:ext cx="130236" cy="130587"/>
      </dsp:txXfrm>
    </dsp:sp>
    <dsp:sp modelId="{1836FDA7-7539-481D-A93E-07BB80A37C36}">
      <dsp:nvSpPr>
        <dsp:cNvPr id="0" name=""/>
        <dsp:cNvSpPr/>
      </dsp:nvSpPr>
      <dsp:spPr>
        <a:xfrm>
          <a:off x="2175974" y="17058"/>
          <a:ext cx="1003336" cy="442962"/>
        </a:xfrm>
        <a:prstGeom prst="roundRect">
          <a:avLst>
            <a:gd name="adj" fmla="val 10000"/>
          </a:avLst>
        </a:prstGeom>
        <a:gradFill rotWithShape="0">
          <a:gsLst>
            <a:gs pos="0">
              <a:srgbClr val="ED7D31">
                <a:hueOff val="-727682"/>
                <a:satOff val="-41964"/>
                <a:lumOff val="4314"/>
                <a:alphaOff val="0"/>
                <a:lumMod val="110000"/>
                <a:satMod val="105000"/>
                <a:tint val="67000"/>
              </a:srgbClr>
            </a:gs>
            <a:gs pos="50000">
              <a:srgbClr val="ED7D31">
                <a:hueOff val="-727682"/>
                <a:satOff val="-41964"/>
                <a:lumOff val="4314"/>
                <a:alphaOff val="0"/>
                <a:lumMod val="105000"/>
                <a:satMod val="103000"/>
                <a:tint val="73000"/>
              </a:srgbClr>
            </a:gs>
            <a:gs pos="100000">
              <a:srgbClr val="ED7D31">
                <a:hueOff val="-727682"/>
                <a:satOff val="-41964"/>
                <a:lumOff val="4314"/>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Times New Roman" panose="02020603050405020304" pitchFamily="18" charset="0"/>
              <a:ea typeface="+mn-ea"/>
              <a:cs typeface="Times New Roman" panose="02020603050405020304" pitchFamily="18" charset="0"/>
            </a:rPr>
            <a:t>қабылдау</a:t>
          </a:r>
        </a:p>
        <a:p>
          <a:pPr lvl="0" algn="ctr" defTabSz="533400">
            <a:lnSpc>
              <a:spcPct val="90000"/>
            </a:lnSpc>
            <a:spcBef>
              <a:spcPct val="0"/>
            </a:spcBef>
            <a:spcAft>
              <a:spcPct val="35000"/>
            </a:spcAft>
          </a:pPr>
          <a:r>
            <a:rPr lang="ru-RU" sz="1200" kern="1200">
              <a:solidFill>
                <a:sysClr val="windowText" lastClr="000000"/>
              </a:solidFill>
              <a:latin typeface="Times New Roman" panose="02020603050405020304" pitchFamily="18" charset="0"/>
              <a:ea typeface="+mn-ea"/>
              <a:cs typeface="Times New Roman" panose="02020603050405020304" pitchFamily="18" charset="0"/>
            </a:rPr>
            <a:t>түсіну</a:t>
          </a:r>
        </a:p>
      </dsp:txBody>
      <dsp:txXfrm>
        <a:off x="2188948" y="30032"/>
        <a:ext cx="977388" cy="417014"/>
      </dsp:txXfrm>
    </dsp:sp>
    <dsp:sp modelId="{81D6FB43-5403-4046-9BB2-7545B186D112}">
      <dsp:nvSpPr>
        <dsp:cNvPr id="0" name=""/>
        <dsp:cNvSpPr/>
      </dsp:nvSpPr>
      <dsp:spPr>
        <a:xfrm>
          <a:off x="3267070" y="129716"/>
          <a:ext cx="186051" cy="217645"/>
        </a:xfrm>
        <a:prstGeom prst="rightArrow">
          <a:avLst>
            <a:gd name="adj1" fmla="val 60000"/>
            <a:gd name="adj2" fmla="val 50000"/>
          </a:avLst>
        </a:prstGeom>
        <a:gradFill rotWithShape="0">
          <a:gsLst>
            <a:gs pos="0">
              <a:srgbClr val="ED7D31">
                <a:hueOff val="-970242"/>
                <a:satOff val="-55952"/>
                <a:lumOff val="5752"/>
                <a:alphaOff val="0"/>
                <a:lumMod val="110000"/>
                <a:satMod val="105000"/>
                <a:tint val="67000"/>
              </a:srgbClr>
            </a:gs>
            <a:gs pos="50000">
              <a:srgbClr val="ED7D31">
                <a:hueOff val="-970242"/>
                <a:satOff val="-55952"/>
                <a:lumOff val="5752"/>
                <a:alphaOff val="0"/>
                <a:lumMod val="105000"/>
                <a:satMod val="103000"/>
                <a:tint val="73000"/>
              </a:srgbClr>
            </a:gs>
            <a:gs pos="100000">
              <a:srgbClr val="ED7D31">
                <a:hueOff val="-970242"/>
                <a:satOff val="-55952"/>
                <a:lumOff val="5752"/>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3267070" y="173245"/>
        <a:ext cx="130236" cy="130587"/>
      </dsp:txXfrm>
    </dsp:sp>
    <dsp:sp modelId="{4DAB901A-79E8-419E-B5DC-8450AD0E9D6C}">
      <dsp:nvSpPr>
        <dsp:cNvPr id="0" name=""/>
        <dsp:cNvSpPr/>
      </dsp:nvSpPr>
      <dsp:spPr>
        <a:xfrm>
          <a:off x="3530351" y="17058"/>
          <a:ext cx="740231" cy="442962"/>
        </a:xfrm>
        <a:prstGeom prst="roundRect">
          <a:avLst>
            <a:gd name="adj" fmla="val 10000"/>
          </a:avLst>
        </a:prstGeom>
        <a:gradFill rotWithShape="0">
          <a:gsLst>
            <a:gs pos="0">
              <a:srgbClr val="ED7D31">
                <a:hueOff val="-1091522"/>
                <a:satOff val="-62946"/>
                <a:lumOff val="6471"/>
                <a:alphaOff val="0"/>
                <a:lumMod val="110000"/>
                <a:satMod val="105000"/>
                <a:tint val="67000"/>
              </a:srgbClr>
            </a:gs>
            <a:gs pos="50000">
              <a:srgbClr val="ED7D31">
                <a:hueOff val="-1091522"/>
                <a:satOff val="-62946"/>
                <a:lumOff val="6471"/>
                <a:alphaOff val="0"/>
                <a:lumMod val="105000"/>
                <a:satMod val="103000"/>
                <a:tint val="73000"/>
              </a:srgbClr>
            </a:gs>
            <a:gs pos="100000">
              <a:srgbClr val="ED7D31">
                <a:hueOff val="-1091522"/>
                <a:satOff val="-62946"/>
                <a:lumOff val="6471"/>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Times New Roman" panose="02020603050405020304" pitchFamily="18" charset="0"/>
              <a:ea typeface="+mn-ea"/>
              <a:cs typeface="Times New Roman" panose="02020603050405020304" pitchFamily="18" charset="0"/>
            </a:rPr>
            <a:t>адресат</a:t>
          </a:r>
        </a:p>
      </dsp:txBody>
      <dsp:txXfrm>
        <a:off x="3543325" y="30032"/>
        <a:ext cx="714283" cy="417014"/>
      </dsp:txXfrm>
    </dsp:sp>
    <dsp:sp modelId="{25942C5D-E90D-4840-8559-46B95E49D086}">
      <dsp:nvSpPr>
        <dsp:cNvPr id="0" name=""/>
        <dsp:cNvSpPr/>
      </dsp:nvSpPr>
      <dsp:spPr>
        <a:xfrm>
          <a:off x="4358342" y="129716"/>
          <a:ext cx="186051" cy="217645"/>
        </a:xfrm>
        <a:prstGeom prst="rightArrow">
          <a:avLst>
            <a:gd name="adj1" fmla="val 60000"/>
            <a:gd name="adj2" fmla="val 50000"/>
          </a:avLst>
        </a:prstGeom>
        <a:gradFill rotWithShape="0">
          <a:gsLst>
            <a:gs pos="0">
              <a:srgbClr val="ED7D31">
                <a:hueOff val="-1455363"/>
                <a:satOff val="-83928"/>
                <a:lumOff val="8628"/>
                <a:alphaOff val="0"/>
                <a:lumMod val="110000"/>
                <a:satMod val="105000"/>
                <a:tint val="67000"/>
              </a:srgbClr>
            </a:gs>
            <a:gs pos="50000">
              <a:srgbClr val="ED7D31">
                <a:hueOff val="-1455363"/>
                <a:satOff val="-83928"/>
                <a:lumOff val="8628"/>
                <a:alphaOff val="0"/>
                <a:lumMod val="105000"/>
                <a:satMod val="103000"/>
                <a:tint val="73000"/>
              </a:srgbClr>
            </a:gs>
            <a:gs pos="100000">
              <a:srgbClr val="ED7D31">
                <a:hueOff val="-1455363"/>
                <a:satOff val="-83928"/>
                <a:lumOff val="8628"/>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4358342" y="173245"/>
        <a:ext cx="130236" cy="130587"/>
      </dsp:txXfrm>
    </dsp:sp>
    <dsp:sp modelId="{B9C0273A-924A-452F-B9F1-5CCFC2AA0238}">
      <dsp:nvSpPr>
        <dsp:cNvPr id="0" name=""/>
        <dsp:cNvSpPr/>
      </dsp:nvSpPr>
      <dsp:spPr>
        <a:xfrm>
          <a:off x="4621623" y="0"/>
          <a:ext cx="1400740" cy="477079"/>
        </a:xfrm>
        <a:prstGeom prst="roundRect">
          <a:avLst>
            <a:gd name="adj" fmla="val 10000"/>
          </a:avLst>
        </a:prstGeom>
        <a:gradFill rotWithShape="0">
          <a:gsLst>
            <a:gs pos="0">
              <a:srgbClr val="ED7D31">
                <a:hueOff val="-1455363"/>
                <a:satOff val="-83928"/>
                <a:lumOff val="8628"/>
                <a:alphaOff val="0"/>
                <a:lumMod val="110000"/>
                <a:satMod val="105000"/>
                <a:tint val="67000"/>
              </a:srgbClr>
            </a:gs>
            <a:gs pos="50000">
              <a:srgbClr val="ED7D31">
                <a:hueOff val="-1455363"/>
                <a:satOff val="-83928"/>
                <a:lumOff val="8628"/>
                <a:alphaOff val="0"/>
                <a:lumMod val="105000"/>
                <a:satMod val="103000"/>
                <a:tint val="73000"/>
              </a:srgbClr>
            </a:gs>
            <a:gs pos="100000">
              <a:srgbClr val="ED7D31">
                <a:hueOff val="-1455363"/>
                <a:satOff val="-83928"/>
                <a:lumOff val="8628"/>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kern="1200">
              <a:solidFill>
                <a:sysClr val="windowText" lastClr="000000"/>
              </a:solidFill>
              <a:latin typeface="Times New Roman" panose="02020603050405020304" pitchFamily="18" charset="0"/>
              <a:ea typeface="+mn-ea"/>
              <a:cs typeface="Times New Roman" panose="02020603050405020304" pitchFamily="18" charset="0"/>
            </a:rPr>
            <a:t>түсіндіру (интерпретация)</a:t>
          </a:r>
        </a:p>
      </dsp:txBody>
      <dsp:txXfrm>
        <a:off x="4635596" y="13973"/>
        <a:ext cx="1372794" cy="449133"/>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AFC7DC9-A162-4323-8A3A-45699DDCC097}">
      <dsp:nvSpPr>
        <dsp:cNvPr id="0" name=""/>
        <dsp:cNvSpPr/>
      </dsp:nvSpPr>
      <dsp:spPr>
        <a:xfrm>
          <a:off x="852402" y="553056"/>
          <a:ext cx="858640" cy="533657"/>
        </a:xfrm>
        <a:prstGeom prst="roundRect">
          <a:avLst>
            <a:gd name="adj" fmla="val 10000"/>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b="0" kern="1200">
              <a:solidFill>
                <a:sysClr val="windowText" lastClr="000000"/>
              </a:solidFill>
              <a:latin typeface="Times New Roman" panose="02020603050405020304" pitchFamily="18" charset="0"/>
              <a:ea typeface="+mn-ea"/>
              <a:cs typeface="Times New Roman" panose="02020603050405020304" pitchFamily="18" charset="0"/>
            </a:rPr>
            <a:t>Ғылыми жанр</a:t>
          </a:r>
          <a:endParaRPr lang="ru-RU" sz="1200" b="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868032" y="568686"/>
        <a:ext cx="827380" cy="502397"/>
      </dsp:txXfrm>
    </dsp:sp>
    <dsp:sp modelId="{4CFF43DF-1D49-4725-AF40-7D970FF029C9}">
      <dsp:nvSpPr>
        <dsp:cNvPr id="0" name=""/>
        <dsp:cNvSpPr/>
      </dsp:nvSpPr>
      <dsp:spPr>
        <a:xfrm rot="18183510">
          <a:off x="1604967" y="605407"/>
          <a:ext cx="466771" cy="37749"/>
        </a:xfrm>
        <a:custGeom>
          <a:avLst/>
          <a:gdLst/>
          <a:ahLst/>
          <a:cxnLst/>
          <a:rect l="0" t="0" r="0" b="0"/>
          <a:pathLst>
            <a:path>
              <a:moveTo>
                <a:pt x="0" y="32255"/>
              </a:moveTo>
              <a:lnTo>
                <a:pt x="681219" y="32255"/>
              </a:lnTo>
            </a:path>
          </a:pathLst>
        </a:custGeom>
        <a:noFill/>
        <a:ln w="12700" cap="flat" cmpd="sng" algn="ctr">
          <a:solidFill>
            <a:srgbClr val="70AD47">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ru-RU" sz="1200" b="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826683" y="612612"/>
        <a:ext cx="23338" cy="23338"/>
      </dsp:txXfrm>
    </dsp:sp>
    <dsp:sp modelId="{637B8BED-AACF-4E02-8538-55C4521BCDBA}">
      <dsp:nvSpPr>
        <dsp:cNvPr id="0" name=""/>
        <dsp:cNvSpPr/>
      </dsp:nvSpPr>
      <dsp:spPr>
        <a:xfrm>
          <a:off x="1965663" y="269539"/>
          <a:ext cx="802725" cy="318276"/>
        </a:xfrm>
        <a:prstGeom prst="roundRect">
          <a:avLst>
            <a:gd name="adj" fmla="val 10000"/>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b="0" kern="1200">
              <a:solidFill>
                <a:sysClr val="windowText" lastClr="000000"/>
              </a:solidFill>
              <a:latin typeface="Times New Roman" panose="02020603050405020304" pitchFamily="18" charset="0"/>
              <a:ea typeface="+mn-ea"/>
              <a:cs typeface="Times New Roman" panose="02020603050405020304" pitchFamily="18" charset="0"/>
            </a:rPr>
            <a:t>Жазбаша</a:t>
          </a:r>
          <a:endParaRPr lang="ru-RU" sz="1200" b="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974985" y="278861"/>
        <a:ext cx="784081" cy="299632"/>
      </dsp:txXfrm>
    </dsp:sp>
    <dsp:sp modelId="{A185B253-C6BB-400D-A949-49441D657B98}">
      <dsp:nvSpPr>
        <dsp:cNvPr id="0" name=""/>
        <dsp:cNvSpPr/>
      </dsp:nvSpPr>
      <dsp:spPr>
        <a:xfrm>
          <a:off x="2768389" y="409803"/>
          <a:ext cx="254621" cy="37749"/>
        </a:xfrm>
        <a:custGeom>
          <a:avLst/>
          <a:gdLst/>
          <a:ahLst/>
          <a:cxnLst/>
          <a:rect l="0" t="0" r="0" b="0"/>
          <a:pathLst>
            <a:path>
              <a:moveTo>
                <a:pt x="0" y="32255"/>
              </a:moveTo>
              <a:lnTo>
                <a:pt x="502503" y="32255"/>
              </a:lnTo>
            </a:path>
          </a:pathLst>
        </a:custGeom>
        <a:noFill/>
        <a:ln w="12700" cap="flat" cmpd="sng" algn="ctr">
          <a:solidFill>
            <a:srgbClr val="5B9BD5">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ru-RU" sz="1200" b="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889334" y="422312"/>
        <a:ext cx="12731" cy="12731"/>
      </dsp:txXfrm>
    </dsp:sp>
    <dsp:sp modelId="{AC106C29-3FDB-4439-BCC7-BE56D637E442}">
      <dsp:nvSpPr>
        <dsp:cNvPr id="0" name=""/>
        <dsp:cNvSpPr/>
      </dsp:nvSpPr>
      <dsp:spPr>
        <a:xfrm>
          <a:off x="3023010" y="280"/>
          <a:ext cx="2182486" cy="856794"/>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b="0" kern="1200">
              <a:solidFill>
                <a:sysClr val="windowText" lastClr="000000"/>
              </a:solidFill>
              <a:latin typeface="Times New Roman" panose="02020603050405020304" pitchFamily="18" charset="0"/>
              <a:ea typeface="+mn-ea"/>
              <a:cs typeface="Times New Roman" panose="02020603050405020304" pitchFamily="18" charset="0"/>
            </a:rPr>
            <a:t>ғылыми монография, ғылыми мақала, диссертация, оқулық, оқу құралдары, т.б.</a:t>
          </a:r>
          <a:endParaRPr lang="ru-RU" sz="1200" b="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3048105" y="25375"/>
        <a:ext cx="2132296" cy="806604"/>
      </dsp:txXfrm>
    </dsp:sp>
    <dsp:sp modelId="{301911FA-B770-4FAD-BEBB-F99E62D94976}">
      <dsp:nvSpPr>
        <dsp:cNvPr id="0" name=""/>
        <dsp:cNvSpPr/>
      </dsp:nvSpPr>
      <dsp:spPr>
        <a:xfrm rot="3416490">
          <a:off x="1604967" y="996614"/>
          <a:ext cx="466771" cy="37749"/>
        </a:xfrm>
        <a:custGeom>
          <a:avLst/>
          <a:gdLst/>
          <a:ahLst/>
          <a:cxnLst/>
          <a:rect l="0" t="0" r="0" b="0"/>
          <a:pathLst>
            <a:path>
              <a:moveTo>
                <a:pt x="0" y="32255"/>
              </a:moveTo>
              <a:lnTo>
                <a:pt x="681219" y="32255"/>
              </a:lnTo>
            </a:path>
          </a:pathLst>
        </a:custGeom>
        <a:noFill/>
        <a:ln w="12700" cap="flat" cmpd="sng" algn="ctr">
          <a:solidFill>
            <a:srgbClr val="70AD47">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ru-RU" sz="1200" b="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826683" y="1003820"/>
        <a:ext cx="23338" cy="23338"/>
      </dsp:txXfrm>
    </dsp:sp>
    <dsp:sp modelId="{A6B25041-AD4B-4B3D-A0C6-13E4F8771261}">
      <dsp:nvSpPr>
        <dsp:cNvPr id="0" name=""/>
        <dsp:cNvSpPr/>
      </dsp:nvSpPr>
      <dsp:spPr>
        <a:xfrm>
          <a:off x="1965663" y="1051954"/>
          <a:ext cx="806513" cy="318276"/>
        </a:xfrm>
        <a:prstGeom prst="roundRect">
          <a:avLst>
            <a:gd name="adj" fmla="val 10000"/>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b="0" kern="1200">
              <a:solidFill>
                <a:sysClr val="windowText" lastClr="000000"/>
              </a:solidFill>
              <a:latin typeface="Times New Roman" panose="02020603050405020304" pitchFamily="18" charset="0"/>
              <a:ea typeface="+mn-ea"/>
              <a:cs typeface="Times New Roman" panose="02020603050405020304" pitchFamily="18" charset="0"/>
            </a:rPr>
            <a:t>Ауызша</a:t>
          </a:r>
          <a:endParaRPr lang="ru-RU" sz="1200" b="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974985" y="1061276"/>
        <a:ext cx="787869" cy="299632"/>
      </dsp:txXfrm>
    </dsp:sp>
    <dsp:sp modelId="{EAFEA127-6E59-4944-833C-CC3617E1AC5E}">
      <dsp:nvSpPr>
        <dsp:cNvPr id="0" name=""/>
        <dsp:cNvSpPr/>
      </dsp:nvSpPr>
      <dsp:spPr>
        <a:xfrm>
          <a:off x="2772177" y="1192218"/>
          <a:ext cx="254621" cy="37749"/>
        </a:xfrm>
        <a:custGeom>
          <a:avLst/>
          <a:gdLst/>
          <a:ahLst/>
          <a:cxnLst/>
          <a:rect l="0" t="0" r="0" b="0"/>
          <a:pathLst>
            <a:path>
              <a:moveTo>
                <a:pt x="0" y="32255"/>
              </a:moveTo>
              <a:lnTo>
                <a:pt x="502503" y="32255"/>
              </a:lnTo>
            </a:path>
          </a:pathLst>
        </a:custGeom>
        <a:noFill/>
        <a:ln w="12700" cap="flat" cmpd="sng" algn="ctr">
          <a:solidFill>
            <a:srgbClr val="5B9BD5">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ru-RU" sz="1200" b="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893122" y="1204727"/>
        <a:ext cx="12731" cy="12731"/>
      </dsp:txXfrm>
    </dsp:sp>
    <dsp:sp modelId="{FAD86481-6790-4333-A16C-20DE7554DAC6}">
      <dsp:nvSpPr>
        <dsp:cNvPr id="0" name=""/>
        <dsp:cNvSpPr/>
      </dsp:nvSpPr>
      <dsp:spPr>
        <a:xfrm>
          <a:off x="3026798" y="904816"/>
          <a:ext cx="2150602" cy="612552"/>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b="0" kern="1200">
              <a:solidFill>
                <a:sysClr val="windowText" lastClr="000000"/>
              </a:solidFill>
              <a:latin typeface="Times New Roman" panose="02020603050405020304" pitchFamily="18" charset="0"/>
              <a:ea typeface="+mn-ea"/>
              <a:cs typeface="Times New Roman" panose="02020603050405020304" pitchFamily="18" charset="0"/>
            </a:rPr>
            <a:t>баяндамалар, дәрістер, ауызша рецензия, дискуссиялар, т.б.</a:t>
          </a:r>
          <a:endParaRPr lang="ru-RU" sz="1200" b="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3044739" y="922757"/>
        <a:ext cx="2114720" cy="576670"/>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49697B2-6AD7-43D7-82C2-7AA7A6E73B6B}">
      <dsp:nvSpPr>
        <dsp:cNvPr id="0" name=""/>
        <dsp:cNvSpPr/>
      </dsp:nvSpPr>
      <dsp:spPr>
        <a:xfrm>
          <a:off x="2969468" y="2242900"/>
          <a:ext cx="219401" cy="91440"/>
        </a:xfrm>
        <a:custGeom>
          <a:avLst/>
          <a:gdLst/>
          <a:ahLst/>
          <a:cxnLst/>
          <a:rect l="0" t="0" r="0" b="0"/>
          <a:pathLst>
            <a:path>
              <a:moveTo>
                <a:pt x="0" y="45720"/>
              </a:moveTo>
              <a:lnTo>
                <a:pt x="219371" y="45720"/>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3073684" y="2283135"/>
        <a:ext cx="10970" cy="10970"/>
      </dsp:txXfrm>
    </dsp:sp>
    <dsp:sp modelId="{33CC79BC-48B5-4463-9A87-05BF78960AD9}">
      <dsp:nvSpPr>
        <dsp:cNvPr id="0" name=""/>
        <dsp:cNvSpPr/>
      </dsp:nvSpPr>
      <dsp:spPr>
        <a:xfrm>
          <a:off x="1653059" y="2242900"/>
          <a:ext cx="219401" cy="91440"/>
        </a:xfrm>
        <a:custGeom>
          <a:avLst/>
          <a:gdLst/>
          <a:ahLst/>
          <a:cxnLst/>
          <a:rect l="0" t="0" r="0" b="0"/>
          <a:pathLst>
            <a:path>
              <a:moveTo>
                <a:pt x="0" y="45720"/>
              </a:moveTo>
              <a:lnTo>
                <a:pt x="219371" y="45720"/>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1757274" y="2283135"/>
        <a:ext cx="10970" cy="10970"/>
      </dsp:txXfrm>
    </dsp:sp>
    <dsp:sp modelId="{7FE39E3A-8810-4C5D-96AC-3A6491C775CE}">
      <dsp:nvSpPr>
        <dsp:cNvPr id="0" name=""/>
        <dsp:cNvSpPr/>
      </dsp:nvSpPr>
      <dsp:spPr>
        <a:xfrm>
          <a:off x="336649" y="1576340"/>
          <a:ext cx="219401" cy="712280"/>
        </a:xfrm>
        <a:custGeom>
          <a:avLst/>
          <a:gdLst/>
          <a:ahLst/>
          <a:cxnLst/>
          <a:rect l="0" t="0" r="0" b="0"/>
          <a:pathLst>
            <a:path>
              <a:moveTo>
                <a:pt x="0" y="0"/>
              </a:moveTo>
              <a:lnTo>
                <a:pt x="109685" y="0"/>
              </a:lnTo>
              <a:lnTo>
                <a:pt x="109685" y="712183"/>
              </a:lnTo>
              <a:lnTo>
                <a:pt x="219371" y="712183"/>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427717" y="1913848"/>
        <a:ext cx="37265" cy="37265"/>
      </dsp:txXfrm>
    </dsp:sp>
    <dsp:sp modelId="{10E22FCD-9F84-4BDC-8A08-EA0ACD2BD7B6}">
      <dsp:nvSpPr>
        <dsp:cNvPr id="0" name=""/>
        <dsp:cNvSpPr/>
      </dsp:nvSpPr>
      <dsp:spPr>
        <a:xfrm>
          <a:off x="4509700" y="1824833"/>
          <a:ext cx="219401" cy="91440"/>
        </a:xfrm>
        <a:custGeom>
          <a:avLst/>
          <a:gdLst/>
          <a:ahLst/>
          <a:cxnLst/>
          <a:rect l="0" t="0" r="0" b="0"/>
          <a:pathLst>
            <a:path>
              <a:moveTo>
                <a:pt x="0" y="45720"/>
              </a:moveTo>
              <a:lnTo>
                <a:pt x="219371" y="45720"/>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4613916" y="1865068"/>
        <a:ext cx="10970" cy="10970"/>
      </dsp:txXfrm>
    </dsp:sp>
    <dsp:sp modelId="{A612F4A2-26F2-4AC7-BF44-BA5CD1D7D18D}">
      <dsp:nvSpPr>
        <dsp:cNvPr id="0" name=""/>
        <dsp:cNvSpPr/>
      </dsp:nvSpPr>
      <dsp:spPr>
        <a:xfrm>
          <a:off x="2969468" y="1824833"/>
          <a:ext cx="219401" cy="91440"/>
        </a:xfrm>
        <a:custGeom>
          <a:avLst/>
          <a:gdLst/>
          <a:ahLst/>
          <a:cxnLst/>
          <a:rect l="0" t="0" r="0" b="0"/>
          <a:pathLst>
            <a:path>
              <a:moveTo>
                <a:pt x="0" y="45720"/>
              </a:moveTo>
              <a:lnTo>
                <a:pt x="219371" y="45720"/>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3073684" y="1865068"/>
        <a:ext cx="10970" cy="10970"/>
      </dsp:txXfrm>
    </dsp:sp>
    <dsp:sp modelId="{DB832EDB-57F2-405B-8B25-5727561AE7D0}">
      <dsp:nvSpPr>
        <dsp:cNvPr id="0" name=""/>
        <dsp:cNvSpPr/>
      </dsp:nvSpPr>
      <dsp:spPr>
        <a:xfrm>
          <a:off x="1653059" y="1824833"/>
          <a:ext cx="219401" cy="91440"/>
        </a:xfrm>
        <a:custGeom>
          <a:avLst/>
          <a:gdLst/>
          <a:ahLst/>
          <a:cxnLst/>
          <a:rect l="0" t="0" r="0" b="0"/>
          <a:pathLst>
            <a:path>
              <a:moveTo>
                <a:pt x="0" y="45720"/>
              </a:moveTo>
              <a:lnTo>
                <a:pt x="219371" y="45720"/>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1757274" y="1865068"/>
        <a:ext cx="10970" cy="10970"/>
      </dsp:txXfrm>
    </dsp:sp>
    <dsp:sp modelId="{7F494B2D-3DBC-4555-80DE-D2F596819097}">
      <dsp:nvSpPr>
        <dsp:cNvPr id="0" name=""/>
        <dsp:cNvSpPr/>
      </dsp:nvSpPr>
      <dsp:spPr>
        <a:xfrm>
          <a:off x="336649" y="1576340"/>
          <a:ext cx="219401" cy="294213"/>
        </a:xfrm>
        <a:custGeom>
          <a:avLst/>
          <a:gdLst/>
          <a:ahLst/>
          <a:cxnLst/>
          <a:rect l="0" t="0" r="0" b="0"/>
          <a:pathLst>
            <a:path>
              <a:moveTo>
                <a:pt x="0" y="0"/>
              </a:moveTo>
              <a:lnTo>
                <a:pt x="109685" y="0"/>
              </a:lnTo>
              <a:lnTo>
                <a:pt x="109685" y="294173"/>
              </a:lnTo>
              <a:lnTo>
                <a:pt x="219371" y="294173"/>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437174" y="1714272"/>
        <a:ext cx="18350" cy="18350"/>
      </dsp:txXfrm>
    </dsp:sp>
    <dsp:sp modelId="{B010EA49-1C3D-48A4-A100-B52B2B20B73E}">
      <dsp:nvSpPr>
        <dsp:cNvPr id="0" name=""/>
        <dsp:cNvSpPr/>
      </dsp:nvSpPr>
      <dsp:spPr>
        <a:xfrm>
          <a:off x="2969468" y="864060"/>
          <a:ext cx="219401" cy="418067"/>
        </a:xfrm>
        <a:custGeom>
          <a:avLst/>
          <a:gdLst/>
          <a:ahLst/>
          <a:cxnLst/>
          <a:rect l="0" t="0" r="0" b="0"/>
          <a:pathLst>
            <a:path>
              <a:moveTo>
                <a:pt x="0" y="0"/>
              </a:moveTo>
              <a:lnTo>
                <a:pt x="109685" y="0"/>
              </a:lnTo>
              <a:lnTo>
                <a:pt x="109685" y="418010"/>
              </a:lnTo>
              <a:lnTo>
                <a:pt x="219371" y="418010"/>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3067365" y="1061290"/>
        <a:ext cx="23607" cy="23607"/>
      </dsp:txXfrm>
    </dsp:sp>
    <dsp:sp modelId="{6225CF1F-455F-42E4-AFE9-230806DAE089}">
      <dsp:nvSpPr>
        <dsp:cNvPr id="0" name=""/>
        <dsp:cNvSpPr/>
      </dsp:nvSpPr>
      <dsp:spPr>
        <a:xfrm>
          <a:off x="2969468" y="818340"/>
          <a:ext cx="219401" cy="91440"/>
        </a:xfrm>
        <a:custGeom>
          <a:avLst/>
          <a:gdLst/>
          <a:ahLst/>
          <a:cxnLst/>
          <a:rect l="0" t="0" r="0" b="0"/>
          <a:pathLst>
            <a:path>
              <a:moveTo>
                <a:pt x="0" y="45720"/>
              </a:moveTo>
              <a:lnTo>
                <a:pt x="219371" y="45720"/>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3073684" y="858575"/>
        <a:ext cx="10970" cy="10970"/>
      </dsp:txXfrm>
    </dsp:sp>
    <dsp:sp modelId="{687B5582-4DE2-4ED5-B33A-C7577990CA8C}">
      <dsp:nvSpPr>
        <dsp:cNvPr id="0" name=""/>
        <dsp:cNvSpPr/>
      </dsp:nvSpPr>
      <dsp:spPr>
        <a:xfrm>
          <a:off x="2969468" y="455328"/>
          <a:ext cx="219182" cy="408732"/>
        </a:xfrm>
        <a:custGeom>
          <a:avLst/>
          <a:gdLst/>
          <a:ahLst/>
          <a:cxnLst/>
          <a:rect l="0" t="0" r="0" b="0"/>
          <a:pathLst>
            <a:path>
              <a:moveTo>
                <a:pt x="0" y="408677"/>
              </a:moveTo>
              <a:lnTo>
                <a:pt x="109576" y="408677"/>
              </a:lnTo>
              <a:lnTo>
                <a:pt x="109576" y="0"/>
              </a:lnTo>
              <a:lnTo>
                <a:pt x="219152" y="0"/>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3067464" y="648099"/>
        <a:ext cx="23189" cy="23189"/>
      </dsp:txXfrm>
    </dsp:sp>
    <dsp:sp modelId="{FAA31E77-C913-4A4F-8226-ACBC2374AD5B}">
      <dsp:nvSpPr>
        <dsp:cNvPr id="0" name=""/>
        <dsp:cNvSpPr/>
      </dsp:nvSpPr>
      <dsp:spPr>
        <a:xfrm>
          <a:off x="1653059" y="818340"/>
          <a:ext cx="219401" cy="91440"/>
        </a:xfrm>
        <a:custGeom>
          <a:avLst/>
          <a:gdLst/>
          <a:ahLst/>
          <a:cxnLst/>
          <a:rect l="0" t="0" r="0" b="0"/>
          <a:pathLst>
            <a:path>
              <a:moveTo>
                <a:pt x="0" y="45720"/>
              </a:moveTo>
              <a:lnTo>
                <a:pt x="219371" y="45720"/>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1757274" y="858575"/>
        <a:ext cx="10970" cy="10970"/>
      </dsp:txXfrm>
    </dsp:sp>
    <dsp:sp modelId="{7681B562-43FF-4E91-BC2C-F4D9D1DF4AAD}">
      <dsp:nvSpPr>
        <dsp:cNvPr id="0" name=""/>
        <dsp:cNvSpPr/>
      </dsp:nvSpPr>
      <dsp:spPr>
        <a:xfrm>
          <a:off x="336649" y="864060"/>
          <a:ext cx="219401" cy="712280"/>
        </a:xfrm>
        <a:custGeom>
          <a:avLst/>
          <a:gdLst/>
          <a:ahLst/>
          <a:cxnLst/>
          <a:rect l="0" t="0" r="0" b="0"/>
          <a:pathLst>
            <a:path>
              <a:moveTo>
                <a:pt x="0" y="712183"/>
              </a:moveTo>
              <a:lnTo>
                <a:pt x="109685" y="712183"/>
              </a:lnTo>
              <a:lnTo>
                <a:pt x="109685" y="0"/>
              </a:lnTo>
              <a:lnTo>
                <a:pt x="219371" y="0"/>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427717" y="1201568"/>
        <a:ext cx="37265" cy="37265"/>
      </dsp:txXfrm>
    </dsp:sp>
    <dsp:sp modelId="{01F73F78-ACD9-48A8-8BB8-C6BED3A8EFA2}">
      <dsp:nvSpPr>
        <dsp:cNvPr id="0" name=""/>
        <dsp:cNvSpPr/>
      </dsp:nvSpPr>
      <dsp:spPr>
        <a:xfrm rot="16200000">
          <a:off x="-710718" y="1409114"/>
          <a:ext cx="1760282" cy="334453"/>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0" i="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Оқулықты</a:t>
          </a:r>
          <a:r>
            <a:rPr lang="kk-KZ" sz="1200" b="0" i="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ң дискурстық сипаты </a:t>
          </a:r>
          <a:r>
            <a:rPr lang="ru-RU" sz="1200" b="0" i="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a:t>
          </a:r>
        </a:p>
      </dsp:txBody>
      <dsp:txXfrm>
        <a:off x="-710718" y="1409114"/>
        <a:ext cx="1760282" cy="334453"/>
      </dsp:txXfrm>
    </dsp:sp>
    <dsp:sp modelId="{A930037D-6A48-4D2C-BEA6-B73C17A24DB3}">
      <dsp:nvSpPr>
        <dsp:cNvPr id="0" name=""/>
        <dsp:cNvSpPr/>
      </dsp:nvSpPr>
      <dsp:spPr>
        <a:xfrm>
          <a:off x="556051" y="696834"/>
          <a:ext cx="1097007" cy="334453"/>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мәтін стилі</a:t>
          </a:r>
        </a:p>
      </dsp:txBody>
      <dsp:txXfrm>
        <a:off x="556051" y="696834"/>
        <a:ext cx="1097007" cy="334453"/>
      </dsp:txXfrm>
    </dsp:sp>
    <dsp:sp modelId="{2CBDF08A-DC36-4571-976E-AE0ACB41B6AF}">
      <dsp:nvSpPr>
        <dsp:cNvPr id="0" name=""/>
        <dsp:cNvSpPr/>
      </dsp:nvSpPr>
      <dsp:spPr>
        <a:xfrm>
          <a:off x="1872460" y="696834"/>
          <a:ext cx="1097007" cy="334453"/>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ғылыми стиль </a:t>
          </a:r>
        </a:p>
      </dsp:txBody>
      <dsp:txXfrm>
        <a:off x="1872460" y="696834"/>
        <a:ext cx="1097007" cy="334453"/>
      </dsp:txXfrm>
    </dsp:sp>
    <dsp:sp modelId="{720A85C8-15A1-495D-85C3-6F6853A109FF}">
      <dsp:nvSpPr>
        <dsp:cNvPr id="0" name=""/>
        <dsp:cNvSpPr/>
      </dsp:nvSpPr>
      <dsp:spPr>
        <a:xfrm>
          <a:off x="3188650" y="288101"/>
          <a:ext cx="1326348" cy="334453"/>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әдеби сөздер </a:t>
          </a:r>
        </a:p>
      </dsp:txBody>
      <dsp:txXfrm>
        <a:off x="3188650" y="288101"/>
        <a:ext cx="1326348" cy="334453"/>
      </dsp:txXfrm>
    </dsp:sp>
    <dsp:sp modelId="{A9FD2FD1-A210-4D8A-BA52-4A26F781C46B}">
      <dsp:nvSpPr>
        <dsp:cNvPr id="0" name=""/>
        <dsp:cNvSpPr/>
      </dsp:nvSpPr>
      <dsp:spPr>
        <a:xfrm>
          <a:off x="3188870" y="696834"/>
          <a:ext cx="1339336" cy="334453"/>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ғылыми терминдер  </a:t>
          </a:r>
        </a:p>
      </dsp:txBody>
      <dsp:txXfrm>
        <a:off x="3188870" y="696834"/>
        <a:ext cx="1339336" cy="334453"/>
      </dsp:txXfrm>
    </dsp:sp>
    <dsp:sp modelId="{9A8C5688-1753-41EC-8AEE-5159ABFCE466}">
      <dsp:nvSpPr>
        <dsp:cNvPr id="0" name=""/>
        <dsp:cNvSpPr/>
      </dsp:nvSpPr>
      <dsp:spPr>
        <a:xfrm>
          <a:off x="3188870" y="1114901"/>
          <a:ext cx="1330911" cy="334453"/>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ғылыми анықтамалар</a:t>
          </a:r>
        </a:p>
      </dsp:txBody>
      <dsp:txXfrm>
        <a:off x="3188870" y="1114901"/>
        <a:ext cx="1330911" cy="334453"/>
      </dsp:txXfrm>
    </dsp:sp>
    <dsp:sp modelId="{B10D41AC-2354-4633-860E-B166E47E5386}">
      <dsp:nvSpPr>
        <dsp:cNvPr id="0" name=""/>
        <dsp:cNvSpPr/>
      </dsp:nvSpPr>
      <dsp:spPr>
        <a:xfrm>
          <a:off x="556051" y="1703327"/>
          <a:ext cx="1097007" cy="334453"/>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мәтін мазмұны</a:t>
          </a:r>
        </a:p>
      </dsp:txBody>
      <dsp:txXfrm>
        <a:off x="556051" y="1703327"/>
        <a:ext cx="1097007" cy="334453"/>
      </dsp:txXfrm>
    </dsp:sp>
    <dsp:sp modelId="{8869C2B0-02E5-4A2D-86EC-6E94AB3884DE}">
      <dsp:nvSpPr>
        <dsp:cNvPr id="0" name=""/>
        <dsp:cNvSpPr/>
      </dsp:nvSpPr>
      <dsp:spPr>
        <a:xfrm>
          <a:off x="1872460" y="1703327"/>
          <a:ext cx="1097007" cy="334453"/>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ғылыми ақпарат  </a:t>
          </a:r>
        </a:p>
      </dsp:txBody>
      <dsp:txXfrm>
        <a:off x="1872460" y="1703327"/>
        <a:ext cx="1097007" cy="334453"/>
      </dsp:txXfrm>
    </dsp:sp>
    <dsp:sp modelId="{28394E5C-9615-479E-A2D5-524E6DC9C998}">
      <dsp:nvSpPr>
        <dsp:cNvPr id="0" name=""/>
        <dsp:cNvSpPr/>
      </dsp:nvSpPr>
      <dsp:spPr>
        <a:xfrm>
          <a:off x="3188870" y="1703327"/>
          <a:ext cx="1320830" cy="334453"/>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әлемнің ғылыми бейнесі </a:t>
          </a:r>
        </a:p>
      </dsp:txBody>
      <dsp:txXfrm>
        <a:off x="3188870" y="1703327"/>
        <a:ext cx="1320830" cy="334453"/>
      </dsp:txXfrm>
    </dsp:sp>
    <dsp:sp modelId="{71BD6086-5FE1-4EE9-8CCD-CA9E5A86343A}">
      <dsp:nvSpPr>
        <dsp:cNvPr id="0" name=""/>
        <dsp:cNvSpPr/>
      </dsp:nvSpPr>
      <dsp:spPr>
        <a:xfrm>
          <a:off x="4729102" y="1532968"/>
          <a:ext cx="1097007" cy="675171"/>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0" i="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әлемнің ұлттық ғылыми бейнесі </a:t>
          </a:r>
        </a:p>
      </dsp:txBody>
      <dsp:txXfrm>
        <a:off x="4729102" y="1532968"/>
        <a:ext cx="1097007" cy="675171"/>
      </dsp:txXfrm>
    </dsp:sp>
    <dsp:sp modelId="{113E85EE-6633-47F1-ACAF-0E8BBB4998AB}">
      <dsp:nvSpPr>
        <dsp:cNvPr id="0" name=""/>
        <dsp:cNvSpPr/>
      </dsp:nvSpPr>
      <dsp:spPr>
        <a:xfrm>
          <a:off x="556051" y="2121394"/>
          <a:ext cx="1097007" cy="334453"/>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мәтіндік орта  </a:t>
          </a:r>
        </a:p>
      </dsp:txBody>
      <dsp:txXfrm>
        <a:off x="556051" y="2121394"/>
        <a:ext cx="1097007" cy="334453"/>
      </dsp:txXfrm>
    </dsp:sp>
    <dsp:sp modelId="{1C3A0743-63E3-487C-B3BB-D9E8C7636864}">
      <dsp:nvSpPr>
        <dsp:cNvPr id="0" name=""/>
        <dsp:cNvSpPr/>
      </dsp:nvSpPr>
      <dsp:spPr>
        <a:xfrm>
          <a:off x="1872460" y="2121394"/>
          <a:ext cx="1097007" cy="334453"/>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solidFill>
                <a:sysClr val="windowText" lastClr="000000"/>
              </a:solidFill>
              <a:latin typeface="Times New Roman" panose="02020603050405020304" pitchFamily="18" charset="0"/>
              <a:ea typeface="+mn-ea"/>
              <a:cs typeface="Times New Roman" panose="02020603050405020304" pitchFamily="18" charset="0"/>
            </a:rPr>
            <a:t>ғылыми коммуникация </a:t>
          </a:r>
          <a:endParaRPr lang="ru-RU"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872460" y="2121394"/>
        <a:ext cx="1097007" cy="334453"/>
      </dsp:txXfrm>
    </dsp:sp>
    <dsp:sp modelId="{77F6FF98-EAC5-4EA7-9F45-082383E11F29}">
      <dsp:nvSpPr>
        <dsp:cNvPr id="0" name=""/>
        <dsp:cNvSpPr/>
      </dsp:nvSpPr>
      <dsp:spPr>
        <a:xfrm>
          <a:off x="3188870" y="2121394"/>
          <a:ext cx="1325591" cy="334453"/>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solidFill>
                <a:sysClr val="windowText" lastClr="000000"/>
              </a:solidFill>
              <a:latin typeface="Times New Roman" panose="02020603050405020304" pitchFamily="18" charset="0"/>
              <a:ea typeface="+mn-ea"/>
              <a:cs typeface="Times New Roman" panose="02020603050405020304" pitchFamily="18" charset="0"/>
            </a:rPr>
            <a:t>стратегиясы мен тактикасы </a:t>
          </a:r>
          <a:endParaRPr lang="ru-RU"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3188870" y="2121394"/>
        <a:ext cx="1325591" cy="334453"/>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9B540AE-F959-4620-BCFF-37D89D01428B}">
      <dsp:nvSpPr>
        <dsp:cNvPr id="0" name=""/>
        <dsp:cNvSpPr/>
      </dsp:nvSpPr>
      <dsp:spPr>
        <a:xfrm>
          <a:off x="949895" y="624296"/>
          <a:ext cx="1084212" cy="542106"/>
        </a:xfrm>
        <a:prstGeom prst="roundRect">
          <a:avLst>
            <a:gd name="adj" fmla="val 10000"/>
          </a:avLst>
        </a:prstGeom>
        <a:solidFill>
          <a:schemeClr val="lt1">
            <a:hueOff val="0"/>
            <a:satOff val="0"/>
            <a:lumOff val="0"/>
            <a:alphaOff val="0"/>
          </a:schemeClr>
        </a:solidFill>
        <a:ln w="19050" cap="flat" cmpd="sng" algn="ctr">
          <a:solidFill>
            <a:schemeClr val="accent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0" i="1" kern="1200">
              <a:latin typeface="Times New Roman" panose="02020603050405020304" pitchFamily="18" charset="0"/>
              <a:ea typeface="+mn-ea"/>
              <a:cs typeface="Times New Roman" panose="02020603050405020304" pitchFamily="18" charset="0"/>
            </a:rPr>
            <a:t>Ғылыми баяндама </a:t>
          </a:r>
        </a:p>
      </dsp:txBody>
      <dsp:txXfrm>
        <a:off x="965773" y="640174"/>
        <a:ext cx="1052456" cy="510350"/>
      </dsp:txXfrm>
    </dsp:sp>
    <dsp:sp modelId="{4418CC49-D36A-4E8C-8460-2E281B89743D}">
      <dsp:nvSpPr>
        <dsp:cNvPr id="0" name=""/>
        <dsp:cNvSpPr/>
      </dsp:nvSpPr>
      <dsp:spPr>
        <a:xfrm rot="18289469">
          <a:off x="1871234" y="556392"/>
          <a:ext cx="759432" cy="54492"/>
        </a:xfrm>
        <a:custGeom>
          <a:avLst/>
          <a:gdLst/>
          <a:ahLst/>
          <a:cxnLst/>
          <a:rect l="0" t="0" r="0" b="0"/>
          <a:pathLst>
            <a:path>
              <a:moveTo>
                <a:pt x="0" y="27246"/>
              </a:moveTo>
              <a:lnTo>
                <a:pt x="759432" y="2724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solidFill>
            <a:latin typeface="Times New Roman" panose="02020603050405020304" pitchFamily="18" charset="0"/>
            <a:cs typeface="Times New Roman" panose="02020603050405020304" pitchFamily="18" charset="0"/>
          </a:endParaRPr>
        </a:p>
      </dsp:txBody>
      <dsp:txXfrm>
        <a:off x="2231965" y="564652"/>
        <a:ext cx="37971" cy="37971"/>
      </dsp:txXfrm>
    </dsp:sp>
    <dsp:sp modelId="{09FA0626-437F-4601-B30C-4B4A21418ED1}">
      <dsp:nvSpPr>
        <dsp:cNvPr id="0" name=""/>
        <dsp:cNvSpPr/>
      </dsp:nvSpPr>
      <dsp:spPr>
        <a:xfrm>
          <a:off x="2467793" y="874"/>
          <a:ext cx="1084212" cy="542106"/>
        </a:xfrm>
        <a:prstGeom prst="roundRect">
          <a:avLst>
            <a:gd name="adj" fmla="val 10000"/>
          </a:avLst>
        </a:prstGeom>
        <a:solidFill>
          <a:schemeClr val="lt1">
            <a:hueOff val="0"/>
            <a:satOff val="0"/>
            <a:lumOff val="0"/>
            <a:alphaOff val="0"/>
          </a:schemeClr>
        </a:solidFill>
        <a:ln w="19050" cap="flat" cmpd="sng" algn="ctr">
          <a:solidFill>
            <a:schemeClr val="accent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ea typeface="+mn-ea"/>
              <a:cs typeface="Times New Roman" panose="02020603050405020304" pitchFamily="18" charset="0"/>
            </a:rPr>
            <a:t>мәтін стилі </a:t>
          </a:r>
        </a:p>
      </dsp:txBody>
      <dsp:txXfrm>
        <a:off x="2483671" y="16752"/>
        <a:ext cx="1052456" cy="510350"/>
      </dsp:txXfrm>
    </dsp:sp>
    <dsp:sp modelId="{BF484769-2CD8-4FDE-8901-4F281F08346A}">
      <dsp:nvSpPr>
        <dsp:cNvPr id="0" name=""/>
        <dsp:cNvSpPr/>
      </dsp:nvSpPr>
      <dsp:spPr>
        <a:xfrm>
          <a:off x="3552006" y="244681"/>
          <a:ext cx="433685" cy="54492"/>
        </a:xfrm>
        <a:custGeom>
          <a:avLst/>
          <a:gdLst/>
          <a:ahLst/>
          <a:cxnLst/>
          <a:rect l="0" t="0" r="0" b="0"/>
          <a:pathLst>
            <a:path>
              <a:moveTo>
                <a:pt x="0" y="27246"/>
              </a:moveTo>
              <a:lnTo>
                <a:pt x="433685" y="2724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solidFill>
            <a:latin typeface="Times New Roman" panose="02020603050405020304" pitchFamily="18" charset="0"/>
            <a:cs typeface="Times New Roman" panose="02020603050405020304" pitchFamily="18" charset="0"/>
          </a:endParaRPr>
        </a:p>
      </dsp:txBody>
      <dsp:txXfrm>
        <a:off x="3758006" y="261085"/>
        <a:ext cx="21684" cy="21684"/>
      </dsp:txXfrm>
    </dsp:sp>
    <dsp:sp modelId="{FE256EF4-9803-4ED7-B7B5-EB88F1FC0093}">
      <dsp:nvSpPr>
        <dsp:cNvPr id="0" name=""/>
        <dsp:cNvSpPr/>
      </dsp:nvSpPr>
      <dsp:spPr>
        <a:xfrm>
          <a:off x="3985691" y="874"/>
          <a:ext cx="1084212" cy="542106"/>
        </a:xfrm>
        <a:prstGeom prst="roundRect">
          <a:avLst>
            <a:gd name="adj" fmla="val 10000"/>
          </a:avLst>
        </a:prstGeom>
        <a:solidFill>
          <a:schemeClr val="lt1">
            <a:hueOff val="0"/>
            <a:satOff val="0"/>
            <a:lumOff val="0"/>
            <a:alphaOff val="0"/>
          </a:schemeClr>
        </a:solidFill>
        <a:ln w="19050" cap="flat" cmpd="sng" algn="ctr">
          <a:solidFill>
            <a:schemeClr val="accent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ea typeface="+mn-ea"/>
              <a:cs typeface="Times New Roman" panose="02020603050405020304" pitchFamily="18" charset="0"/>
            </a:rPr>
            <a:t>ғылыми стиль </a:t>
          </a:r>
        </a:p>
      </dsp:txBody>
      <dsp:txXfrm>
        <a:off x="4001569" y="16752"/>
        <a:ext cx="1052456" cy="510350"/>
      </dsp:txXfrm>
    </dsp:sp>
    <dsp:sp modelId="{D0FF348E-6972-49FB-A266-E5C51229640C}">
      <dsp:nvSpPr>
        <dsp:cNvPr id="0" name=""/>
        <dsp:cNvSpPr/>
      </dsp:nvSpPr>
      <dsp:spPr>
        <a:xfrm>
          <a:off x="2034108" y="868103"/>
          <a:ext cx="433685" cy="54492"/>
        </a:xfrm>
        <a:custGeom>
          <a:avLst/>
          <a:gdLst/>
          <a:ahLst/>
          <a:cxnLst/>
          <a:rect l="0" t="0" r="0" b="0"/>
          <a:pathLst>
            <a:path>
              <a:moveTo>
                <a:pt x="0" y="27246"/>
              </a:moveTo>
              <a:lnTo>
                <a:pt x="433685" y="2724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solidFill>
            <a:latin typeface="Times New Roman" panose="02020603050405020304" pitchFamily="18" charset="0"/>
            <a:cs typeface="Times New Roman" panose="02020603050405020304" pitchFamily="18" charset="0"/>
          </a:endParaRPr>
        </a:p>
      </dsp:txBody>
      <dsp:txXfrm>
        <a:off x="2240108" y="884507"/>
        <a:ext cx="21684" cy="21684"/>
      </dsp:txXfrm>
    </dsp:sp>
    <dsp:sp modelId="{1A408EFF-42B9-45F4-9051-9B8B648C6142}">
      <dsp:nvSpPr>
        <dsp:cNvPr id="0" name=""/>
        <dsp:cNvSpPr/>
      </dsp:nvSpPr>
      <dsp:spPr>
        <a:xfrm>
          <a:off x="2467793" y="624296"/>
          <a:ext cx="1084212" cy="542106"/>
        </a:xfrm>
        <a:prstGeom prst="roundRect">
          <a:avLst>
            <a:gd name="adj" fmla="val 10000"/>
          </a:avLst>
        </a:prstGeom>
        <a:solidFill>
          <a:schemeClr val="lt1">
            <a:hueOff val="0"/>
            <a:satOff val="0"/>
            <a:lumOff val="0"/>
            <a:alphaOff val="0"/>
          </a:schemeClr>
        </a:solidFill>
        <a:ln w="19050" cap="flat" cmpd="sng" algn="ctr">
          <a:solidFill>
            <a:schemeClr val="accent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ea typeface="+mn-ea"/>
              <a:cs typeface="Times New Roman" panose="02020603050405020304" pitchFamily="18" charset="0"/>
            </a:rPr>
            <a:t>мәтін мазмұны </a:t>
          </a:r>
        </a:p>
      </dsp:txBody>
      <dsp:txXfrm>
        <a:off x="2483671" y="640174"/>
        <a:ext cx="1052456" cy="510350"/>
      </dsp:txXfrm>
    </dsp:sp>
    <dsp:sp modelId="{17C2ABF4-24EA-4B3C-A172-B7B1388284EF}">
      <dsp:nvSpPr>
        <dsp:cNvPr id="0" name=""/>
        <dsp:cNvSpPr/>
      </dsp:nvSpPr>
      <dsp:spPr>
        <a:xfrm>
          <a:off x="3552006" y="868103"/>
          <a:ext cx="433685" cy="54492"/>
        </a:xfrm>
        <a:custGeom>
          <a:avLst/>
          <a:gdLst/>
          <a:ahLst/>
          <a:cxnLst/>
          <a:rect l="0" t="0" r="0" b="0"/>
          <a:pathLst>
            <a:path>
              <a:moveTo>
                <a:pt x="0" y="27246"/>
              </a:moveTo>
              <a:lnTo>
                <a:pt x="433685" y="2724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solidFill>
            <a:latin typeface="Times New Roman" panose="02020603050405020304" pitchFamily="18" charset="0"/>
            <a:cs typeface="Times New Roman" panose="02020603050405020304" pitchFamily="18" charset="0"/>
          </a:endParaRPr>
        </a:p>
      </dsp:txBody>
      <dsp:txXfrm>
        <a:off x="3758006" y="884507"/>
        <a:ext cx="21684" cy="21684"/>
      </dsp:txXfrm>
    </dsp:sp>
    <dsp:sp modelId="{94ED98C6-3CC8-4F78-9CD8-1096458AE366}">
      <dsp:nvSpPr>
        <dsp:cNvPr id="0" name=""/>
        <dsp:cNvSpPr/>
      </dsp:nvSpPr>
      <dsp:spPr>
        <a:xfrm>
          <a:off x="3985691" y="624296"/>
          <a:ext cx="1084212" cy="542106"/>
        </a:xfrm>
        <a:prstGeom prst="roundRect">
          <a:avLst>
            <a:gd name="adj" fmla="val 10000"/>
          </a:avLst>
        </a:prstGeom>
        <a:solidFill>
          <a:schemeClr val="lt1">
            <a:hueOff val="0"/>
            <a:satOff val="0"/>
            <a:lumOff val="0"/>
            <a:alphaOff val="0"/>
          </a:schemeClr>
        </a:solidFill>
        <a:ln w="19050" cap="flat" cmpd="sng" algn="ctr">
          <a:solidFill>
            <a:schemeClr val="accent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ea typeface="+mn-ea"/>
              <a:cs typeface="Times New Roman" panose="02020603050405020304" pitchFamily="18" charset="0"/>
            </a:rPr>
            <a:t>ғылыми ақпарат </a:t>
          </a:r>
        </a:p>
      </dsp:txBody>
      <dsp:txXfrm>
        <a:off x="4001569" y="640174"/>
        <a:ext cx="1052456" cy="510350"/>
      </dsp:txXfrm>
    </dsp:sp>
    <dsp:sp modelId="{267F61CB-9552-45DF-B12D-C01B5831D4A7}">
      <dsp:nvSpPr>
        <dsp:cNvPr id="0" name=""/>
        <dsp:cNvSpPr/>
      </dsp:nvSpPr>
      <dsp:spPr>
        <a:xfrm rot="3310531">
          <a:off x="1871234" y="1179815"/>
          <a:ext cx="759432" cy="54492"/>
        </a:xfrm>
        <a:custGeom>
          <a:avLst/>
          <a:gdLst/>
          <a:ahLst/>
          <a:cxnLst/>
          <a:rect l="0" t="0" r="0" b="0"/>
          <a:pathLst>
            <a:path>
              <a:moveTo>
                <a:pt x="0" y="27246"/>
              </a:moveTo>
              <a:lnTo>
                <a:pt x="759432" y="2724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solidFill>
            <a:latin typeface="Times New Roman" panose="02020603050405020304" pitchFamily="18" charset="0"/>
            <a:cs typeface="Times New Roman" panose="02020603050405020304" pitchFamily="18" charset="0"/>
          </a:endParaRPr>
        </a:p>
      </dsp:txBody>
      <dsp:txXfrm>
        <a:off x="2231965" y="1188075"/>
        <a:ext cx="37971" cy="37971"/>
      </dsp:txXfrm>
    </dsp:sp>
    <dsp:sp modelId="{BFAFA1B1-F9A6-4199-A22F-82BB104980C0}">
      <dsp:nvSpPr>
        <dsp:cNvPr id="0" name=""/>
        <dsp:cNvSpPr/>
      </dsp:nvSpPr>
      <dsp:spPr>
        <a:xfrm>
          <a:off x="2467793" y="1247719"/>
          <a:ext cx="1084212" cy="542106"/>
        </a:xfrm>
        <a:prstGeom prst="roundRect">
          <a:avLst>
            <a:gd name="adj" fmla="val 10000"/>
          </a:avLst>
        </a:prstGeom>
        <a:solidFill>
          <a:schemeClr val="lt1">
            <a:hueOff val="0"/>
            <a:satOff val="0"/>
            <a:lumOff val="0"/>
            <a:alphaOff val="0"/>
          </a:schemeClr>
        </a:solidFill>
        <a:ln w="19050" cap="flat" cmpd="sng" algn="ctr">
          <a:solidFill>
            <a:schemeClr val="accent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ea typeface="+mn-ea"/>
              <a:cs typeface="Times New Roman" panose="02020603050405020304" pitchFamily="18" charset="0"/>
            </a:rPr>
            <a:t>мәтіндік орта </a:t>
          </a:r>
        </a:p>
      </dsp:txBody>
      <dsp:txXfrm>
        <a:off x="2483671" y="1263597"/>
        <a:ext cx="1052456" cy="510350"/>
      </dsp:txXfrm>
    </dsp:sp>
    <dsp:sp modelId="{A47F8A09-376D-44DE-B4F5-AAB2E3FC7795}">
      <dsp:nvSpPr>
        <dsp:cNvPr id="0" name=""/>
        <dsp:cNvSpPr/>
      </dsp:nvSpPr>
      <dsp:spPr>
        <a:xfrm>
          <a:off x="3552006" y="1491526"/>
          <a:ext cx="433685" cy="54492"/>
        </a:xfrm>
        <a:custGeom>
          <a:avLst/>
          <a:gdLst/>
          <a:ahLst/>
          <a:cxnLst/>
          <a:rect l="0" t="0" r="0" b="0"/>
          <a:pathLst>
            <a:path>
              <a:moveTo>
                <a:pt x="0" y="27246"/>
              </a:moveTo>
              <a:lnTo>
                <a:pt x="433685" y="2724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solidFill>
            <a:latin typeface="Times New Roman" panose="02020603050405020304" pitchFamily="18" charset="0"/>
            <a:cs typeface="Times New Roman" panose="02020603050405020304" pitchFamily="18" charset="0"/>
          </a:endParaRPr>
        </a:p>
      </dsp:txBody>
      <dsp:txXfrm>
        <a:off x="3758006" y="1507930"/>
        <a:ext cx="21684" cy="21684"/>
      </dsp:txXfrm>
    </dsp:sp>
    <dsp:sp modelId="{A6427747-42A8-486E-B2C7-D66DFB702004}">
      <dsp:nvSpPr>
        <dsp:cNvPr id="0" name=""/>
        <dsp:cNvSpPr/>
      </dsp:nvSpPr>
      <dsp:spPr>
        <a:xfrm>
          <a:off x="3985691" y="1247719"/>
          <a:ext cx="1084212" cy="542106"/>
        </a:xfrm>
        <a:prstGeom prst="roundRect">
          <a:avLst>
            <a:gd name="adj" fmla="val 10000"/>
          </a:avLst>
        </a:prstGeom>
        <a:solidFill>
          <a:schemeClr val="lt1">
            <a:hueOff val="0"/>
            <a:satOff val="0"/>
            <a:lumOff val="0"/>
            <a:alphaOff val="0"/>
          </a:schemeClr>
        </a:solidFill>
        <a:ln w="19050" cap="flat" cmpd="sng" algn="ctr">
          <a:solidFill>
            <a:schemeClr val="accent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ea typeface="+mn-ea"/>
              <a:cs typeface="Times New Roman" panose="02020603050405020304" pitchFamily="18" charset="0"/>
            </a:rPr>
            <a:t>ғылыми дискурс </a:t>
          </a:r>
        </a:p>
      </dsp:txBody>
      <dsp:txXfrm>
        <a:off x="4001569" y="1263597"/>
        <a:ext cx="1052456" cy="510350"/>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17.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18.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19.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layout20.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2.xml><?xml version="1.0" encoding="utf-8"?>
<dgm:layoutDef xmlns:dgm="http://schemas.openxmlformats.org/drawingml/2006/diagram" xmlns:a="http://schemas.openxmlformats.org/drawingml/2006/main" uniqueId="urn:microsoft.com/office/officeart/2005/8/layout/target3">
  <dgm:title val=""/>
  <dgm:desc val=""/>
  <dgm:catLst>
    <dgm:cat type="relationship" pri="11000"/>
    <dgm:cat type="list" pri="22000"/>
    <dgm:cat type="convert"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ampData>
  <dgm:styleData>
    <dgm:dataModel>
      <dgm:ptLst>
        <dgm:pt modelId="0" type="doc"/>
        <dgm:pt modelId="1"/>
        <dgm:pt modelId="11"/>
        <dgm:pt modelId="12"/>
        <dgm:pt modelId="2"/>
        <dgm:pt modelId="21"/>
        <dgm:pt modelId="22"/>
        <dgm:pt modelId="3"/>
        <dgm:pt modelId="31"/>
        <dgm:pt modelId="32"/>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tyleData>
  <dgm:clrData>
    <dgm:dataModel>
      <dgm:ptLst>
        <dgm:pt modelId="0" type="doc"/>
        <dgm:pt modelId="1"/>
        <dgm:pt modelId="11"/>
        <dgm:pt modelId="12"/>
        <dgm:pt modelId="2"/>
        <dgm:pt modelId="21"/>
        <dgm:pt modelId="22"/>
        <dgm:pt modelId="3"/>
        <dgm:pt modelId="31"/>
        <dgm:pt modelId="32"/>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clrData>
  <dgm:layoutNode name="Name0">
    <dgm:varLst>
      <dgm:chMax val="7"/>
      <dgm:dir/>
      <dgm:animLvl val="lvl"/>
      <dgm:resizeHandles val="exact"/>
    </dgm:varLst>
    <dgm:alg type="composite"/>
    <dgm:shape xmlns:r="http://schemas.openxmlformats.org/officeDocument/2006/relationships" r:blip="">
      <dgm:adjLst/>
    </dgm:shape>
    <dgm:presOf/>
    <dgm:choose name="Name1">
      <dgm:if name="Name2" func="var" arg="dir" op="equ" val="norm">
        <dgm:choose name="Name3">
          <dgm:if name="Name4" axis="ch" ptType="node" func="cnt" op="equ" val="1">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rect1ParTx" refType="r" refFor="ch" refForName="space"/>
              <dgm:constr type="w" for="ch" forName="rect1ParTx" refType="w" refFor="ch" refForName="rect1" fact="0.5"/>
              <dgm:constr type="t" for="ch" forName="rect1ParTx" refType="t" refFor="ch" refForName="rect1"/>
              <dgm:constr type="b" for="ch" forName="rect1ParTx" refType="b" refFor="ch" refForName="rect1"/>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b" refFor="ch" refForName="rect1"/>
              <dgm:constr type="primFontSz" for="ch" op="equ" val="65"/>
              <dgm:constr type="secFontSz" for="ch" op="equ" val="65"/>
            </dgm:constrLst>
          </dgm:if>
          <dgm:if name="Name5" axis="ch" ptType="node" func="cnt" op="equ" val="2">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5"/>
              <dgm:constr type="hOff" for="ch" forName="circle2" refType="h" refFor="ch" refForName="vertSpace2" fact="-0.5"/>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rect2ParTx" refType="r" refFor="ch" refForName="space"/>
              <dgm:constr type="w" for="ch" forName="rect2ParTx" refType="w" refFor="ch" refForName="rect2" fact="0.5"/>
              <dgm:constr type="t" for="ch" forName="rect2ParTx" refType="t" refFor="ch" refForName="rect2"/>
              <dgm:constr type="b" for="ch" forName="rect2ParTx" refType="b" refFor="ch" refForName="rect2"/>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b" refFor="ch" refForName="rect2"/>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primFontSz" for="ch" op="equ" val="65"/>
              <dgm:constr type="secFontSz" for="ch" op="equ" val="65"/>
            </dgm:constrLst>
          </dgm:if>
          <dgm:if name="Name6" axis="ch" ptType="node" func="cnt" op="equ" val="3">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66667"/>
              <dgm:constr type="hOff" for="ch" forName="circle2" refType="h" refFor="ch" refForName="vertSpace2" fact="-0.33333"/>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33333"/>
              <dgm:constr type="hOff" for="ch" forName="circle3" refType="h" refFor="ch" refForName="vertSpace2" fact="-0.66667"/>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rect3ParTx" refType="r" refFor="ch" refForName="space"/>
              <dgm:constr type="w" for="ch" forName="rect3ParTx" refType="w" refFor="ch" refForName="rect3" fact="0.5"/>
              <dgm:constr type="t" for="ch" forName="rect3ParTx" refType="t" refFor="ch" refForName="rect3"/>
              <dgm:constr type="b" for="ch" forName="rect3ParTx" refType="b" refFor="ch" refForName="rect3"/>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b" refFor="ch" refForName="rect3"/>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primFontSz" for="ch" op="equ" val="65"/>
              <dgm:constr type="secFontSz" for="ch" op="equ" val="65"/>
            </dgm:constrLst>
          </dgm:if>
          <dgm:if name="Name7" axis="ch" ptType="node" func="cnt" op="equ" val="4">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75"/>
              <dgm:constr type="hOff" for="ch" forName="circle2" refType="h" refFor="ch" refForName="vertSpace2" fact="-0.25"/>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5"/>
              <dgm:constr type="hOff" for="ch" forName="circle3" refType="h" refFor="ch" refForName="vertSpace2" fact="-0.5"/>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25"/>
              <dgm:constr type="hOff" for="ch" forName="circle4" refType="h" refFor="ch" refForName="vertSpace2" fact="-0.75"/>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rect4ParTx" refType="r" refFor="ch" refForName="space"/>
              <dgm:constr type="w" for="ch" forName="rect4ParTx" refType="w" refFor="ch" refForName="rect4" fact="0.5"/>
              <dgm:constr type="t" for="ch" forName="rect4ParTx" refType="t" refFor="ch" refForName="rect4"/>
              <dgm:constr type="b" for="ch" forName="rect4ParTx" refType="b" refFor="ch" refForName="rect4"/>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b" refFor="ch" refForName="rect4"/>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primFontSz" for="ch" op="equ" val="65"/>
              <dgm:constr type="secFontSz" for="ch" op="equ" val="65"/>
            </dgm:constrLst>
          </dgm:if>
          <dgm:if name="Name8" axis="ch" ptType="node" func="cnt" op="equ" val="5">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8"/>
              <dgm:constr type="hOff" for="ch" forName="circle2" refType="h" refFor="ch" refForName="vertSpace2" fact="-0.2"/>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6"/>
              <dgm:constr type="hOff" for="ch" forName="circle3" refType="h" refFor="ch" refForName="vertSpace2" fact="-0.4"/>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4"/>
              <dgm:constr type="hOff" for="ch" forName="circle4" refType="h" refFor="ch" refForName="vertSpace2" fact="-0.6"/>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l" refFor="ch" refForName="space"/>
              <dgm:constr type="h" for="ch" forName="circle5" refType="h" refFor="ch" refForName="circle1" fact="0.2"/>
              <dgm:constr type="hOff" for="ch" forName="circle5" refType="h" refFor="ch" refForName="vertSpace2" fact="-0.8"/>
              <dgm:constr type="w" for="ch" forName="circle5" refType="h" refFor="ch" refForName="circle5" op="equ"/>
              <dgm:constr type="wOff" for="ch" forName="circle5" refType="hOff" refFor="ch" refForName="circle5" op="equ"/>
              <dgm:constr type="b" for="ch" forName="circle5" refType="t" refFor="ch" refForName="vertSpace5"/>
              <dgm:constr type="l" for="ch" forName="rect5" refType="r" refFor="ch" refForName="space"/>
              <dgm:constr type="r" for="ch" forName="rect5" refType="w"/>
              <dgm:constr type="h" for="ch" forName="rect5" refType="h" refFor="ch" refForName="circle5"/>
              <dgm:constr type="hOff" for="ch" forName="rect5" refType="hOff" refFor="ch" refForName="circle5"/>
              <dgm:constr type="b" for="ch" forName="rect5" refType="b" refFor="ch" refForName="circle5"/>
              <dgm:constr type="l" for="ch" forName="rect5ParTx" refType="r" refFor="ch" refForName="space"/>
              <dgm:constr type="w" for="ch" forName="rect5ParTx" refType="w" refFor="ch" refForName="rect5" fact="0.5"/>
              <dgm:constr type="t" for="ch" forName="rect5ParTx" refType="t" refFor="ch" refForName="rect5"/>
              <dgm:constr type="b" for="ch" forName="rect5ParTx" refType="b" refFor="ch" refForName="rect5"/>
              <dgm:constr type="l" for="ch" forName="rect5ChTx" refType="r" refFor="ch" refForName="rect5ParTx"/>
              <dgm:constr type="w" for="ch" forName="rect5ChTx" refType="w" refFor="ch" refForName="rect5ParTx"/>
              <dgm:constr type="t" for="ch" forName="rect5ChTx" refType="t" refFor="ch" refForName="rect5ParTx"/>
              <dgm:constr type="b" for="ch" forName="rect5ChTx" refType="b" refFor="ch" refForName="rect5ParTx"/>
              <dgm:constr type="l" for="ch" forName="rect5ParTxNoCh" refType="r" refFor="ch" refForName="space"/>
              <dgm:constr type="w" for="ch" forName="rect5ParTxNoCh" refType="w" refFor="ch" refForName="rect5"/>
              <dgm:constr type="t" for="ch" forName="rect5ParTxNoCh" refType="t" refFor="ch" refForName="rect5"/>
              <dgm:constr type="b" for="ch" forName="rect5ParTxNoCh" refType="b" refFor="ch" refForName="rect5"/>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l" for="ch" forName="rect4ParTx" refType="r" refFor="ch" refForName="space"/>
              <dgm:constr type="w" for="ch" forName="rect4ParTx" refType="w" refFor="ch" refForName="rect4" fact="0.5"/>
              <dgm:constr type="t" for="ch" forName="rect4ParTx" refType="t" refFor="ch" refForName="rect4"/>
              <dgm:constr type="b" for="ch" forName="rect4ParTx" refType="t" refFor="ch" refForName="rect5"/>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t" refFor="ch" refForName="rect5"/>
              <dgm:constr type="primFontSz" for="ch" op="equ" val="65"/>
              <dgm:constr type="secFontSz" for="ch" op="equ" val="65"/>
            </dgm:constrLst>
          </dgm:if>
          <dgm:if name="Name9" axis="ch" ptType="node" func="cnt" op="equ" val="6">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83333"/>
              <dgm:constr type="hOff" for="ch" forName="circle2" refType="h" refFor="ch" refForName="vertSpace2" fact="-0.16667"/>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66667"/>
              <dgm:constr type="hOff" for="ch" forName="circle3" refType="h" refFor="ch" refForName="vertSpace2" fact="-0.33333"/>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5"/>
              <dgm:constr type="hOff" for="ch" forName="circle4" refType="h" refFor="ch" refForName="vertSpace2" fact="-0.5"/>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l" refFor="ch" refForName="space"/>
              <dgm:constr type="h" for="ch" forName="circle5" refType="h" refFor="ch" refForName="circle1" fact="0.33333"/>
              <dgm:constr type="hOff" for="ch" forName="circle5" refType="h" refFor="ch" refForName="vertSpace2" fact="-0.66667"/>
              <dgm:constr type="w" for="ch" forName="circle5" refType="h" refFor="ch" refForName="circle5" op="equ"/>
              <dgm:constr type="wOff" for="ch" forName="circle5" refType="hOff" refFor="ch" refForName="circle5" op="equ"/>
              <dgm:constr type="b" for="ch" forName="circle5" refType="t" refFor="ch" refForName="vertSpace5"/>
              <dgm:constr type="l" for="ch" forName="rect5" refType="r" refFor="ch" refForName="space"/>
              <dgm:constr type="r" for="ch" forName="rect5" refType="w"/>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l" refFor="ch" refForName="space"/>
              <dgm:constr type="h" for="ch" forName="circle6" refType="h" refFor="ch" refForName="circle1" fact="0.16667"/>
              <dgm:constr type="hOff" for="ch" forName="circle6" refType="h" refFor="ch" refForName="vertSpace2" fact="-0.83333"/>
              <dgm:constr type="w" for="ch" forName="circle6" refType="h" refFor="ch" refForName="circle6" op="equ"/>
              <dgm:constr type="wOff" for="ch" forName="circle6" refType="hOff" refFor="ch" refForName="circle6" op="equ"/>
              <dgm:constr type="b" for="ch" forName="circle6" refType="t" refFor="ch" refForName="vertSpace6"/>
              <dgm:constr type="l" for="ch" forName="rect6" refType="r" refFor="ch" refForName="space"/>
              <dgm:constr type="r" for="ch" forName="rect6" refType="w"/>
              <dgm:constr type="h" for="ch" forName="rect6" refType="h" refFor="ch" refForName="circle6"/>
              <dgm:constr type="hOff" for="ch" forName="rect6" refType="hOff" refFor="ch" refForName="circle6"/>
              <dgm:constr type="b" for="ch" forName="rect6" refType="b" refFor="ch" refForName="circle6"/>
              <dgm:constr type="l" for="ch" forName="rect6ParTx" refType="r" refFor="ch" refForName="space"/>
              <dgm:constr type="w" for="ch" forName="rect6ParTx" refType="w" refFor="ch" refForName="rect6" fact="0.5"/>
              <dgm:constr type="t" for="ch" forName="rect6ParTx" refType="t" refFor="ch" refForName="rect6"/>
              <dgm:constr type="b" for="ch" forName="rect6ParTx" refType="b" refFor="ch" refForName="rect6"/>
              <dgm:constr type="l" for="ch" forName="rect6ChTx" refType="r" refFor="ch" refForName="rect6ParTx"/>
              <dgm:constr type="w" for="ch" forName="rect6ChTx" refType="w" refFor="ch" refForName="rect6ParTx"/>
              <dgm:constr type="t" for="ch" forName="rect6ChTx" refType="t" refFor="ch" refForName="rect6ParTx"/>
              <dgm:constr type="b" for="ch" forName="rect6ChTx" refType="b" refFor="ch" refForName="rect6ParTx"/>
              <dgm:constr type="l" for="ch" forName="rect6ParTxNoCh" refType="r" refFor="ch" refForName="space"/>
              <dgm:constr type="w" for="ch" forName="rect6ParTxNoCh" refType="w" refFor="ch" refForName="rect6"/>
              <dgm:constr type="t" for="ch" forName="rect6ParTxNoCh" refType="t" refFor="ch" refForName="rect6"/>
              <dgm:constr type="b" for="ch" forName="rect6ParTxNoCh" refType="b" refFor="ch" refForName="rect6"/>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l" for="ch" forName="rect4ParTx" refType="r" refFor="ch" refForName="space"/>
              <dgm:constr type="w" for="ch" forName="rect4ParTx" refType="w" refFor="ch" refForName="rect4" fact="0.5"/>
              <dgm:constr type="t" for="ch" forName="rect4ParTx" refType="t" refFor="ch" refForName="rect4"/>
              <dgm:constr type="b" for="ch" forName="rect4ParTx" refType="t" refFor="ch" refForName="rect5"/>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t" refFor="ch" refForName="rect5"/>
              <dgm:constr type="l" for="ch" forName="rect5ParTx" refType="r" refFor="ch" refForName="space"/>
              <dgm:constr type="w" for="ch" forName="rect5ParTx" refType="w" refFor="ch" refForName="rect5" fact="0.5"/>
              <dgm:constr type="t" for="ch" forName="rect5ParTx" refType="t" refFor="ch" refForName="rect5"/>
              <dgm:constr type="b" for="ch" forName="rect5ParTx" refType="t" refFor="ch" refForName="rect6"/>
              <dgm:constr type="l" for="ch" forName="rect5ChTx" refType="r" refFor="ch" refForName="rect5ParTx"/>
              <dgm:constr type="w" for="ch" forName="rect5ChTx" refType="w" refFor="ch" refForName="rect5ParTx"/>
              <dgm:constr type="t" for="ch" forName="rect5ChTx" refType="t" refFor="ch" refForName="rect5ParTx"/>
              <dgm:constr type="b" for="ch" forName="rect5ChTx" refType="b" refFor="ch" refForName="rect5ParTx"/>
              <dgm:constr type="l" for="ch" forName="rect5ParTxNoCh" refType="r" refFor="ch" refForName="space"/>
              <dgm:constr type="w" for="ch" forName="rect5ParTxNoCh" refType="w" refFor="ch" refForName="rect5"/>
              <dgm:constr type="t" for="ch" forName="rect5ParTxNoCh" refType="t" refFor="ch" refForName="rect5"/>
              <dgm:constr type="b" for="ch" forName="rect5ParTxNoCh" refType="t" refFor="ch" refForName="rect6"/>
              <dgm:constr type="primFontSz" for="ch" op="equ" val="65"/>
              <dgm:constr type="secFontSz" for="ch" op="equ" val="65"/>
            </dgm:constrLst>
          </dgm:if>
          <dgm:if name="Name10" axis="ch" ptType="node" func="cnt" op="gte" val="7">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85714"/>
              <dgm:constr type="hOff" for="ch" forName="circle2" refType="h" refFor="ch" refForName="vertSpace2" fact="-0.14286"/>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71429"/>
              <dgm:constr type="hOff" for="ch" forName="circle3" refType="h" refFor="ch" refForName="vertSpace2" fact="-0.28571"/>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57143"/>
              <dgm:constr type="hOff" for="ch" forName="circle4" refType="h" refFor="ch" refForName="vertSpace2" fact="-0.42857"/>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l" refFor="ch" refForName="space"/>
              <dgm:constr type="h" for="ch" forName="circle5" refType="h" refFor="ch" refForName="circle1" fact="0.42857"/>
              <dgm:constr type="hOff" for="ch" forName="circle5" refType="h" refFor="ch" refForName="vertSpace2" fact="-0.57143"/>
              <dgm:constr type="w" for="ch" forName="circle5" refType="h" refFor="ch" refForName="circle5" op="equ"/>
              <dgm:constr type="wOff" for="ch" forName="circle5" refType="hOff" refFor="ch" refForName="circle5" op="equ"/>
              <dgm:constr type="b" for="ch" forName="circle5" refType="t" refFor="ch" refForName="vertSpace5"/>
              <dgm:constr type="l" for="ch" forName="rect5" refType="r" refFor="ch" refForName="space"/>
              <dgm:constr type="r" for="ch" forName="rect5" refType="w"/>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l" refFor="ch" refForName="space"/>
              <dgm:constr type="h" for="ch" forName="circle6" refType="h" refFor="ch" refForName="circle1" fact="0.28571"/>
              <dgm:constr type="hOff" for="ch" forName="circle6" refType="h" refFor="ch" refForName="vertSpace2" fact="-0.71429"/>
              <dgm:constr type="w" for="ch" forName="circle6" refType="h" refFor="ch" refForName="circle6" op="equ"/>
              <dgm:constr type="wOff" for="ch" forName="circle6" refType="hOff" refFor="ch" refForName="circle6" op="equ"/>
              <dgm:constr type="b" for="ch" forName="circle6" refType="t" refFor="ch" refForName="vertSpace6"/>
              <dgm:constr type="l" for="ch" forName="rect6" refType="r" refFor="ch" refForName="space"/>
              <dgm:constr type="r" for="ch" forName="rect6" refType="w"/>
              <dgm:constr type="h" for="ch" forName="rect6" refType="h" refFor="ch" refForName="circle6"/>
              <dgm:constr type="hOff" for="ch" forName="rect6" refType="hOff" refFor="ch" refForName="circle6"/>
              <dgm:constr type="b" for="ch" forName="rect6" refType="b" refFor="ch" refForName="circle6"/>
              <dgm:constr type="l" for="ch" forName="vertSpace7"/>
              <dgm:constr type="w" for="ch" forName="vertSpace7" refType="w"/>
              <dgm:constr type="h" for="ch" forName="vertSpace7" refType="h" refFor="ch" refForName="vertSpace6"/>
              <dgm:constr type="b" for="ch" forName="vertSpace7" refType="t" refFor="ch" refForName="vertSpace6"/>
              <dgm:constr type="ctrX" for="ch" forName="circle7" refType="l" refFor="ch" refForName="space"/>
              <dgm:constr type="h" for="ch" forName="circle7" refType="h" refFor="ch" refForName="circle1" fact="0.14286"/>
              <dgm:constr type="hOff" for="ch" forName="circle7" refType="h" refFor="ch" refForName="vertSpace2" fact="-0.85714"/>
              <dgm:constr type="w" for="ch" forName="circle7" refType="h" refFor="ch" refForName="circle7" op="equ"/>
              <dgm:constr type="wOff" for="ch" forName="circle7" refType="hOff" refFor="ch" refForName="circle7" op="equ"/>
              <dgm:constr type="b" for="ch" forName="circle7" refType="t" refFor="ch" refForName="vertSpace7"/>
              <dgm:constr type="l" for="ch" forName="rect7" refType="r" refFor="ch" refForName="space"/>
              <dgm:constr type="r" for="ch" forName="rect7" refType="w"/>
              <dgm:constr type="h" for="ch" forName="rect7" refType="h" refFor="ch" refForName="circle7"/>
              <dgm:constr type="hOff" for="ch" forName="rect7" refType="hOff" refFor="ch" refForName="circle7"/>
              <dgm:constr type="b" for="ch" forName="rect7" refType="b" refFor="ch" refForName="circle7"/>
              <dgm:constr type="l" for="ch" forName="rect7ParTx" refType="r" refFor="ch" refForName="space"/>
              <dgm:constr type="w" for="ch" forName="rect7ParTx" refType="w" refFor="ch" refForName="rect7" fact="0.5"/>
              <dgm:constr type="t" for="ch" forName="rect7ParTx" refType="t" refFor="ch" refForName="rect7"/>
              <dgm:constr type="b" for="ch" forName="rect7ParTx" refType="b" refFor="ch" refForName="rect7"/>
              <dgm:constr type="l" for="ch" forName="rect7ChTx" refType="r" refFor="ch" refForName="rect7ParTx"/>
              <dgm:constr type="w" for="ch" forName="rect7ChTx" refType="w" refFor="ch" refForName="rect7ParTx"/>
              <dgm:constr type="t" for="ch" forName="rect7ChTx" refType="t" refFor="ch" refForName="rect7ParTx"/>
              <dgm:constr type="b" for="ch" forName="rect7ChTx" refType="b" refFor="ch" refForName="rect7ParTx"/>
              <dgm:constr type="l" for="ch" forName="rect7ParTxNoCh" refType="r" refFor="ch" refForName="space"/>
              <dgm:constr type="w" for="ch" forName="rect7ParTxNoCh" refType="w" refFor="ch" refForName="rect7"/>
              <dgm:constr type="t" for="ch" forName="rect7ParTxNoCh" refType="t" refFor="ch" refForName="rect7"/>
              <dgm:constr type="b" for="ch" forName="rect7ParTxNoCh" refType="b" refFor="ch" refForName="rect7"/>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l" for="ch" forName="rect4ParTx" refType="r" refFor="ch" refForName="space"/>
              <dgm:constr type="w" for="ch" forName="rect4ParTx" refType="w" refFor="ch" refForName="rect4" fact="0.5"/>
              <dgm:constr type="t" for="ch" forName="rect4ParTx" refType="t" refFor="ch" refForName="rect4"/>
              <dgm:constr type="b" for="ch" forName="rect4ParTx" refType="t" refFor="ch" refForName="rect5"/>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t" refFor="ch" refForName="rect5"/>
              <dgm:constr type="l" for="ch" forName="rect5ParTx" refType="r" refFor="ch" refForName="space"/>
              <dgm:constr type="w" for="ch" forName="rect5ParTx" refType="w" refFor="ch" refForName="rect5" fact="0.5"/>
              <dgm:constr type="t" for="ch" forName="rect5ParTx" refType="t" refFor="ch" refForName="rect5"/>
              <dgm:constr type="b" for="ch" forName="rect5ParTx" refType="t" refFor="ch" refForName="rect6"/>
              <dgm:constr type="l" for="ch" forName="rect5ChTx" refType="r" refFor="ch" refForName="rect5ParTx"/>
              <dgm:constr type="w" for="ch" forName="rect5ChTx" refType="w" refFor="ch" refForName="rect5ParTx"/>
              <dgm:constr type="t" for="ch" forName="rect5ChTx" refType="t" refFor="ch" refForName="rect5ParTx"/>
              <dgm:constr type="b" for="ch" forName="rect5ChTx" refType="b" refFor="ch" refForName="rect5ParTx"/>
              <dgm:constr type="l" for="ch" forName="rect5ParTxNoCh" refType="r" refFor="ch" refForName="space"/>
              <dgm:constr type="w" for="ch" forName="rect5ParTxNoCh" refType="w" refFor="ch" refForName="rect5"/>
              <dgm:constr type="t" for="ch" forName="rect5ParTxNoCh" refType="t" refFor="ch" refForName="rect5"/>
              <dgm:constr type="b" for="ch" forName="rect5ParTxNoCh" refType="t" refFor="ch" refForName="rect6"/>
              <dgm:constr type="l" for="ch" forName="rect6ParTx" refType="r" refFor="ch" refForName="space"/>
              <dgm:constr type="w" for="ch" forName="rect6ParTx" refType="w" refFor="ch" refForName="rect6" fact="0.5"/>
              <dgm:constr type="t" for="ch" forName="rect6ParTx" refType="t" refFor="ch" refForName="rect6"/>
              <dgm:constr type="b" for="ch" forName="rect6ParTx" refType="t" refFor="ch" refForName="rect7"/>
              <dgm:constr type="l" for="ch" forName="rect6ChTx" refType="r" refFor="ch" refForName="rect6ParTx"/>
              <dgm:constr type="w" for="ch" forName="rect6ChTx" refType="w" refFor="ch" refForName="rect6ParTx"/>
              <dgm:constr type="t" for="ch" forName="rect6ChTx" refType="t" refFor="ch" refForName="rect6ParTx"/>
              <dgm:constr type="b" for="ch" forName="rect6ChTx" refType="b" refFor="ch" refForName="rect6ParTx"/>
              <dgm:constr type="l" for="ch" forName="rect6ParTxNoCh" refType="r" refFor="ch" refForName="space"/>
              <dgm:constr type="w" for="ch" forName="rect6ParTxNoCh" refType="w" refFor="ch" refForName="rect6"/>
              <dgm:constr type="t" for="ch" forName="rect6ParTxNoCh" refType="t" refFor="ch" refForName="rect6"/>
              <dgm:constr type="b" for="ch" forName="rect6ParTxNoCh" refType="t" refFor="ch" refForName="rect7"/>
              <dgm:constr type="primFontSz" for="ch" op="equ" val="65"/>
              <dgm:constr type="secFontSz" for="ch" op="equ" val="65"/>
            </dgm:constrLst>
          </dgm:if>
          <dgm:else name="Name11">
            <dgm:constrLst/>
          </dgm:else>
        </dgm:choose>
      </dgm:if>
      <dgm:else name="Name12">
        <dgm:choose name="Name13">
          <dgm:if name="Name14" axis="ch" ptType="node" func="cnt" op="equ" val="1">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r" for="ch" forName="rect1ParTx" refType="l" refFor="ch" refForName="space"/>
              <dgm:constr type="w" for="ch" forName="rect1ParTx" refType="w" refFor="ch" refForName="rect1" fact="0.5"/>
              <dgm:constr type="t" for="ch" forName="rect1ParTx" refType="t" refFor="ch" refForName="rect1"/>
              <dgm:constr type="b" for="ch" forName="rect1ParTx" refType="b" refFor="ch" refForName="rect1"/>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b" refFor="ch" refForName="rect1"/>
              <dgm:constr type="primFontSz" for="ch" op="equ" val="65"/>
              <dgm:constr type="secFontSz" for="ch" op="equ" val="65"/>
            </dgm:constrLst>
          </dgm:if>
          <dgm:if name="Name15" axis="ch" ptType="node" func="cnt" op="equ" val="2">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5"/>
              <dgm:constr type="hOff" for="ch" forName="circle2" refType="h" refFor="ch" refForName="vertSpace2" fact="-0.5"/>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r" for="ch" forName="rect2ParTx" refType="l" refFor="ch" refForName="space"/>
              <dgm:constr type="w" for="ch" forName="rect2ParTx" refType="w" refFor="ch" refForName="rect2" fact="0.5"/>
              <dgm:constr type="t" for="ch" forName="rect2ParTx" refType="t" refFor="ch" refForName="rect2"/>
              <dgm:constr type="b" for="ch" forName="rect2ParTx" refType="b" refFor="ch" refForName="rect2"/>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b" refFor="ch" refForName="rect2"/>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primFontSz" for="ch" op="equ" val="65"/>
              <dgm:constr type="secFontSz" for="ch" op="equ" val="65"/>
            </dgm:constrLst>
          </dgm:if>
          <dgm:if name="Name16" axis="ch" ptType="node" func="cnt" op="equ" val="3">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66667"/>
              <dgm:constr type="hOff" for="ch" forName="circle2" refType="h" refFor="ch" refForName="vertSpace2" fact="-0.33333"/>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33333"/>
              <dgm:constr type="hOff" for="ch" forName="circle3" refType="h" refFor="ch" refForName="vertSpace2" fact="-0.66667"/>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r" for="ch" forName="rect3ParTx" refType="l" refFor="ch" refForName="space"/>
              <dgm:constr type="w" for="ch" forName="rect3ParTx" refType="w" refFor="ch" refForName="rect3" fact="0.5"/>
              <dgm:constr type="t" for="ch" forName="rect3ParTx" refType="t" refFor="ch" refForName="rect3"/>
              <dgm:constr type="b" for="ch" forName="rect3ParTx" refType="b" refFor="ch" refForName="rect3"/>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b" refFor="ch" refForName="rect3"/>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primFontSz" for="ch" op="equ" val="65"/>
              <dgm:constr type="secFontSz" for="ch" op="equ" val="65"/>
            </dgm:constrLst>
          </dgm:if>
          <dgm:if name="Name17" axis="ch" ptType="node" func="cnt" op="equ" val="4">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75"/>
              <dgm:constr type="hOff" for="ch" forName="circle2" refType="h" refFor="ch" refForName="vertSpace2" fact="-0.25"/>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5"/>
              <dgm:constr type="hOff" for="ch" forName="circle3" refType="h" refFor="ch" refForName="vertSpace2" fact="-0.5"/>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25"/>
              <dgm:constr type="hOff" for="ch" forName="circle4" refType="h" refFor="ch" refForName="vertSpace2" fact="-0.75"/>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r" for="ch" forName="rect4ParTx" refType="l" refFor="ch" refForName="space"/>
              <dgm:constr type="w" for="ch" forName="rect4ParTx" refType="w" refFor="ch" refForName="rect4" fact="0.5"/>
              <dgm:constr type="t" for="ch" forName="rect4ParTx" refType="t" refFor="ch" refForName="rect4"/>
              <dgm:constr type="b" for="ch" forName="rect4ParTx" refType="b" refFor="ch" refForName="rect4"/>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b" refFor="ch" refForName="rect4"/>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primFontSz" for="ch" op="equ" val="65"/>
              <dgm:constr type="secFontSz" for="ch" op="equ" val="65"/>
            </dgm:constrLst>
          </dgm:if>
          <dgm:if name="Name18" axis="ch" ptType="node" func="cnt" op="equ" val="5">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8"/>
              <dgm:constr type="hOff" for="ch" forName="circle2" refType="h" refFor="ch" refForName="vertSpace2" fact="-0.2"/>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6"/>
              <dgm:constr type="hOff" for="ch" forName="circle3" refType="h" refFor="ch" refForName="vertSpace2" fact="-0.4"/>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4"/>
              <dgm:constr type="hOff" for="ch" forName="circle4" refType="h" refFor="ch" refForName="vertSpace2" fact="-0.6"/>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r" refFor="ch" refForName="space"/>
              <dgm:constr type="h" for="ch" forName="circle5" refType="h" refFor="ch" refForName="circle1" fact="0.2"/>
              <dgm:constr type="hOff" for="ch" forName="circle5" refType="h" refFor="ch" refForName="vertSpace2" fact="-0.8"/>
              <dgm:constr type="w" for="ch" forName="circle5" refType="h" refFor="ch" refForName="circle5" op="equ"/>
              <dgm:constr type="wOff" for="ch" forName="circle5" refType="hOff" refFor="ch" refForName="circle5" op="equ"/>
              <dgm:constr type="b" for="ch" forName="circle5" refType="t" refFor="ch" refForName="vertSpace5"/>
              <dgm:constr type="r" for="ch" forName="rect5" refType="l" refFor="ch" refForName="space"/>
              <dgm:constr type="l" for="ch" forName="rect5"/>
              <dgm:constr type="h" for="ch" forName="rect5" refType="h" refFor="ch" refForName="circle5"/>
              <dgm:constr type="hOff" for="ch" forName="rect5" refType="hOff" refFor="ch" refForName="circle5"/>
              <dgm:constr type="b" for="ch" forName="rect5" refType="b" refFor="ch" refForName="circle5"/>
              <dgm:constr type="r" for="ch" forName="rect5ParTx" refType="l" refFor="ch" refForName="space"/>
              <dgm:constr type="w" for="ch" forName="rect5ParTx" refType="w" refFor="ch" refForName="rect5" fact="0.5"/>
              <dgm:constr type="t" for="ch" forName="rect5ParTx" refType="t" refFor="ch" refForName="rect5"/>
              <dgm:constr type="b" for="ch" forName="rect5ParTx" refType="b" refFor="ch" refForName="rect5"/>
              <dgm:constr type="r" for="ch" forName="rect5ChTx" refType="l" refFor="ch" refForName="rect5ParTx"/>
              <dgm:constr type="w" for="ch" forName="rect5ChTx" refType="w" refFor="ch" refForName="rect5ParTx"/>
              <dgm:constr type="t" for="ch" forName="rect5ChTx" refType="t" refFor="ch" refForName="rect5ParTx"/>
              <dgm:constr type="b" for="ch" forName="rect5ChTx" refType="b" refFor="ch" refForName="rect5ParTx"/>
              <dgm:constr type="r" for="ch" forName="rect5ParTxNoCh" refType="l" refFor="ch" refForName="space"/>
              <dgm:constr type="w" for="ch" forName="rect5ParTxNoCh" refType="w" refFor="ch" refForName="rect5"/>
              <dgm:constr type="t" for="ch" forName="rect5ParTxNoCh" refType="t" refFor="ch" refForName="rect5"/>
              <dgm:constr type="b" for="ch" forName="rect5ParTxNoCh" refType="b" refFor="ch" refForName="rect5"/>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r" for="ch" forName="rect4ParTx" refType="l" refFor="ch" refForName="space"/>
              <dgm:constr type="w" for="ch" forName="rect4ParTx" refType="w" refFor="ch" refForName="rect4" fact="0.5"/>
              <dgm:constr type="t" for="ch" forName="rect4ParTx" refType="t" refFor="ch" refForName="rect4"/>
              <dgm:constr type="b" for="ch" forName="rect4ParTx" refType="t" refFor="ch" refForName="rect5"/>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t" refFor="ch" refForName="rect5"/>
              <dgm:constr type="primFontSz" for="ch" op="equ" val="65"/>
              <dgm:constr type="secFontSz" for="ch" op="equ" val="65"/>
            </dgm:constrLst>
          </dgm:if>
          <dgm:if name="Name19" axis="ch" ptType="node" func="cnt" op="equ" val="6">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83333"/>
              <dgm:constr type="hOff" for="ch" forName="circle2" refType="h" refFor="ch" refForName="vertSpace2" fact="-0.16667"/>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66667"/>
              <dgm:constr type="hOff" for="ch" forName="circle3" refType="h" refFor="ch" refForName="vertSpace2" fact="-0.33333"/>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5"/>
              <dgm:constr type="hOff" for="ch" forName="circle4" refType="h" refFor="ch" refForName="vertSpace2" fact="-0.5"/>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r" refFor="ch" refForName="space"/>
              <dgm:constr type="h" for="ch" forName="circle5" refType="h" refFor="ch" refForName="circle1" fact="0.33333"/>
              <dgm:constr type="hOff" for="ch" forName="circle5" refType="h" refFor="ch" refForName="vertSpace2" fact="-0.66667"/>
              <dgm:constr type="w" for="ch" forName="circle5" refType="h" refFor="ch" refForName="circle5" op="equ"/>
              <dgm:constr type="wOff" for="ch" forName="circle5" refType="hOff" refFor="ch" refForName="circle5" op="equ"/>
              <dgm:constr type="b" for="ch" forName="circle5" refType="t" refFor="ch" refForName="vertSpace5"/>
              <dgm:constr type="r" for="ch" forName="rect5" refType="l" refFor="ch" refForName="space"/>
              <dgm:constr type="l" for="ch" forName="rect5"/>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r" refFor="ch" refForName="space"/>
              <dgm:constr type="h" for="ch" forName="circle6" refType="h" refFor="ch" refForName="circle1" fact="0.16667"/>
              <dgm:constr type="hOff" for="ch" forName="circle6" refType="h" refFor="ch" refForName="vertSpace2" fact="-0.83333"/>
              <dgm:constr type="w" for="ch" forName="circle6" refType="h" refFor="ch" refForName="circle6" op="equ"/>
              <dgm:constr type="wOff" for="ch" forName="circle6" refType="hOff" refFor="ch" refForName="circle6" op="equ"/>
              <dgm:constr type="b" for="ch" forName="circle6" refType="t" refFor="ch" refForName="vertSpace6"/>
              <dgm:constr type="r" for="ch" forName="rect6" refType="l" refFor="ch" refForName="space"/>
              <dgm:constr type="l" for="ch" forName="rect6"/>
              <dgm:constr type="h" for="ch" forName="rect6" refType="h" refFor="ch" refForName="circle6"/>
              <dgm:constr type="hOff" for="ch" forName="rect6" refType="hOff" refFor="ch" refForName="circle6"/>
              <dgm:constr type="b" for="ch" forName="rect6" refType="b" refFor="ch" refForName="circle6"/>
              <dgm:constr type="r" for="ch" forName="rect6ParTx" refType="l" refFor="ch" refForName="space"/>
              <dgm:constr type="w" for="ch" forName="rect6ParTx" refType="w" refFor="ch" refForName="rect6" fact="0.5"/>
              <dgm:constr type="t" for="ch" forName="rect6ParTx" refType="t" refFor="ch" refForName="rect6"/>
              <dgm:constr type="b" for="ch" forName="rect6ParTx" refType="b" refFor="ch" refForName="rect6"/>
              <dgm:constr type="r" for="ch" forName="rect6ChTx" refType="l" refFor="ch" refForName="rect6ParTx"/>
              <dgm:constr type="w" for="ch" forName="rect6ChTx" refType="w" refFor="ch" refForName="rect6ParTx"/>
              <dgm:constr type="t" for="ch" forName="rect6ChTx" refType="t" refFor="ch" refForName="rect6ParTx"/>
              <dgm:constr type="b" for="ch" forName="rect6ChTx" refType="b" refFor="ch" refForName="rect6ParTx"/>
              <dgm:constr type="r" for="ch" forName="rect6ParTxNoCh" refType="l" refFor="ch" refForName="space"/>
              <dgm:constr type="w" for="ch" forName="rect6ParTxNoCh" refType="w" refFor="ch" refForName="rect6"/>
              <dgm:constr type="t" for="ch" forName="rect6ParTxNoCh" refType="t" refFor="ch" refForName="rect6"/>
              <dgm:constr type="b" for="ch" forName="rect6ParTxNoCh" refType="b" refFor="ch" refForName="rect6"/>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r" for="ch" forName="rect4ParTx" refType="l" refFor="ch" refForName="space"/>
              <dgm:constr type="w" for="ch" forName="rect4ParTx" refType="w" refFor="ch" refForName="rect4" fact="0.5"/>
              <dgm:constr type="t" for="ch" forName="rect4ParTx" refType="t" refFor="ch" refForName="rect4"/>
              <dgm:constr type="b" for="ch" forName="rect4ParTx" refType="t" refFor="ch" refForName="rect5"/>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t" refFor="ch" refForName="rect5"/>
              <dgm:constr type="r" for="ch" forName="rect5ParTx" refType="l" refFor="ch" refForName="space"/>
              <dgm:constr type="w" for="ch" forName="rect5ParTx" refType="w" refFor="ch" refForName="rect5" fact="0.5"/>
              <dgm:constr type="t" for="ch" forName="rect5ParTx" refType="t" refFor="ch" refForName="rect5"/>
              <dgm:constr type="b" for="ch" forName="rect5ParTx" refType="t" refFor="ch" refForName="rect6"/>
              <dgm:constr type="r" for="ch" forName="rect5ChTx" refType="l" refFor="ch" refForName="rect5ParTx"/>
              <dgm:constr type="w" for="ch" forName="rect5ChTx" refType="w" refFor="ch" refForName="rect5ParTx"/>
              <dgm:constr type="t" for="ch" forName="rect5ChTx" refType="t" refFor="ch" refForName="rect5ParTx"/>
              <dgm:constr type="b" for="ch" forName="rect5ChTx" refType="b" refFor="ch" refForName="rect5ParTx"/>
              <dgm:constr type="r" for="ch" forName="rect5ParTxNoCh" refType="l" refFor="ch" refForName="space"/>
              <dgm:constr type="w" for="ch" forName="rect5ParTxNoCh" refType="w" refFor="ch" refForName="rect5"/>
              <dgm:constr type="t" for="ch" forName="rect5ParTxNoCh" refType="t" refFor="ch" refForName="rect5"/>
              <dgm:constr type="b" for="ch" forName="rect5ParTxNoCh" refType="t" refFor="ch" refForName="rect6"/>
              <dgm:constr type="primFontSz" for="ch" op="equ" val="65"/>
              <dgm:constr type="secFontSz" for="ch" op="equ" val="65"/>
            </dgm:constrLst>
          </dgm:if>
          <dgm:if name="Name20" axis="ch" ptType="node" func="cnt" op="gte" val="7">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85714"/>
              <dgm:constr type="hOff" for="ch" forName="circle2" refType="h" refFor="ch" refForName="vertSpace2" fact="-0.14286"/>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71429"/>
              <dgm:constr type="hOff" for="ch" forName="circle3" refType="h" refFor="ch" refForName="vertSpace2" fact="-0.28571"/>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57143"/>
              <dgm:constr type="hOff" for="ch" forName="circle4" refType="h" refFor="ch" refForName="vertSpace2" fact="-0.42857"/>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r" refFor="ch" refForName="space"/>
              <dgm:constr type="h" for="ch" forName="circle5" refType="h" refFor="ch" refForName="circle1" fact="0.42857"/>
              <dgm:constr type="hOff" for="ch" forName="circle5" refType="h" refFor="ch" refForName="vertSpace2" fact="-0.57143"/>
              <dgm:constr type="w" for="ch" forName="circle5" refType="h" refFor="ch" refForName="circle5" op="equ"/>
              <dgm:constr type="wOff" for="ch" forName="circle5" refType="hOff" refFor="ch" refForName="circle5" op="equ"/>
              <dgm:constr type="b" for="ch" forName="circle5" refType="t" refFor="ch" refForName="vertSpace5"/>
              <dgm:constr type="r" for="ch" forName="rect5" refType="l" refFor="ch" refForName="space"/>
              <dgm:constr type="l" for="ch" forName="rect5"/>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r" refFor="ch" refForName="space"/>
              <dgm:constr type="h" for="ch" forName="circle6" refType="h" refFor="ch" refForName="circle1" fact="0.28571"/>
              <dgm:constr type="hOff" for="ch" forName="circle6" refType="h" refFor="ch" refForName="vertSpace2" fact="-0.71429"/>
              <dgm:constr type="w" for="ch" forName="circle6" refType="h" refFor="ch" refForName="circle6" op="equ"/>
              <dgm:constr type="wOff" for="ch" forName="circle6" refType="hOff" refFor="ch" refForName="circle6" op="equ"/>
              <dgm:constr type="b" for="ch" forName="circle6" refType="t" refFor="ch" refForName="vertSpace6"/>
              <dgm:constr type="r" for="ch" forName="rect6" refType="l" refFor="ch" refForName="space"/>
              <dgm:constr type="l" for="ch" forName="rect6"/>
              <dgm:constr type="h" for="ch" forName="rect6" refType="h" refFor="ch" refForName="circle6"/>
              <dgm:constr type="hOff" for="ch" forName="rect6" refType="hOff" refFor="ch" refForName="circle6"/>
              <dgm:constr type="b" for="ch" forName="rect6" refType="b" refFor="ch" refForName="circle6"/>
              <dgm:constr type="l" for="ch" forName="vertSpace7"/>
              <dgm:constr type="w" for="ch" forName="vertSpace7" refType="w"/>
              <dgm:constr type="h" for="ch" forName="vertSpace7" refType="h" refFor="ch" refForName="vertSpace6"/>
              <dgm:constr type="b" for="ch" forName="vertSpace7" refType="t" refFor="ch" refForName="vertSpace6"/>
              <dgm:constr type="ctrX" for="ch" forName="circle7" refType="r" refFor="ch" refForName="space"/>
              <dgm:constr type="h" for="ch" forName="circle7" refType="h" refFor="ch" refForName="circle1" fact="0.14286"/>
              <dgm:constr type="hOff" for="ch" forName="circle7" refType="h" refFor="ch" refForName="vertSpace2" fact="-0.85714"/>
              <dgm:constr type="w" for="ch" forName="circle7" refType="h" refFor="ch" refForName="circle7" op="equ"/>
              <dgm:constr type="wOff" for="ch" forName="circle7" refType="hOff" refFor="ch" refForName="circle7" op="equ"/>
              <dgm:constr type="b" for="ch" forName="circle7" refType="t" refFor="ch" refForName="vertSpace7"/>
              <dgm:constr type="r" for="ch" forName="rect7" refType="l" refFor="ch" refForName="space"/>
              <dgm:constr type="l" for="ch" forName="rect7"/>
              <dgm:constr type="h" for="ch" forName="rect7" refType="h" refFor="ch" refForName="circle7"/>
              <dgm:constr type="hOff" for="ch" forName="rect7" refType="hOff" refFor="ch" refForName="circle7"/>
              <dgm:constr type="b" for="ch" forName="rect7" refType="b" refFor="ch" refForName="circle7"/>
              <dgm:constr type="r" for="ch" forName="rect7ParTx" refType="l" refFor="ch" refForName="space"/>
              <dgm:constr type="w" for="ch" forName="rect7ParTx" refType="w" refFor="ch" refForName="rect7" fact="0.5"/>
              <dgm:constr type="t" for="ch" forName="rect7ParTx" refType="t" refFor="ch" refForName="rect7"/>
              <dgm:constr type="b" for="ch" forName="rect7ParTx" refType="b" refFor="ch" refForName="rect7"/>
              <dgm:constr type="r" for="ch" forName="rect7ChTx" refType="l" refFor="ch" refForName="rect7ParTx"/>
              <dgm:constr type="w" for="ch" forName="rect7ChTx" refType="w" refFor="ch" refForName="rect7ParTx"/>
              <dgm:constr type="t" for="ch" forName="rect7ChTx" refType="t" refFor="ch" refForName="rect7ParTx"/>
              <dgm:constr type="b" for="ch" forName="rect7ChTx" refType="b" refFor="ch" refForName="rect7ParTx"/>
              <dgm:constr type="r" for="ch" forName="rect7ParTxNoCh" refType="l" refFor="ch" refForName="space"/>
              <dgm:constr type="w" for="ch" forName="rect7ParTxNoCh" refType="w" refFor="ch" refForName="rect7"/>
              <dgm:constr type="t" for="ch" forName="rect7ParTxNoCh" refType="t" refFor="ch" refForName="rect7"/>
              <dgm:constr type="b" for="ch" forName="rect7ParTxNoCh" refType="b" refFor="ch" refForName="rect7"/>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r" for="ch" forName="rect4ParTx" refType="l" refFor="ch" refForName="space"/>
              <dgm:constr type="w" for="ch" forName="rect4ParTx" refType="w" refFor="ch" refForName="rect4" fact="0.5"/>
              <dgm:constr type="t" for="ch" forName="rect4ParTx" refType="t" refFor="ch" refForName="rect4"/>
              <dgm:constr type="b" for="ch" forName="rect4ParTx" refType="t" refFor="ch" refForName="rect5"/>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t" refFor="ch" refForName="rect5"/>
              <dgm:constr type="r" for="ch" forName="rect5ParTx" refType="l" refFor="ch" refForName="space"/>
              <dgm:constr type="w" for="ch" forName="rect5ParTx" refType="w" refFor="ch" refForName="rect5" fact="0.5"/>
              <dgm:constr type="t" for="ch" forName="rect5ParTx" refType="t" refFor="ch" refForName="rect5"/>
              <dgm:constr type="b" for="ch" forName="rect5ParTx" refType="t" refFor="ch" refForName="rect6"/>
              <dgm:constr type="r" for="ch" forName="rect5ChTx" refType="l" refFor="ch" refForName="rect5ParTx"/>
              <dgm:constr type="w" for="ch" forName="rect5ChTx" refType="w" refFor="ch" refForName="rect5ParTx"/>
              <dgm:constr type="t" for="ch" forName="rect5ChTx" refType="t" refFor="ch" refForName="rect5ParTx"/>
              <dgm:constr type="b" for="ch" forName="rect5ChTx" refType="b" refFor="ch" refForName="rect5ParTx"/>
              <dgm:constr type="r" for="ch" forName="rect5ParTxNoCh" refType="l" refFor="ch" refForName="space"/>
              <dgm:constr type="w" for="ch" forName="rect5ParTxNoCh" refType="w" refFor="ch" refForName="rect5"/>
              <dgm:constr type="t" for="ch" forName="rect5ParTxNoCh" refType="t" refFor="ch" refForName="rect5"/>
              <dgm:constr type="b" for="ch" forName="rect5ParTxNoCh" refType="t" refFor="ch" refForName="rect6"/>
              <dgm:constr type="r" for="ch" forName="rect6ParTx" refType="l" refFor="ch" refForName="space"/>
              <dgm:constr type="w" for="ch" forName="rect6ParTx" refType="w" refFor="ch" refForName="rect6" fact="0.5"/>
              <dgm:constr type="t" for="ch" forName="rect6ParTx" refType="t" refFor="ch" refForName="rect6"/>
              <dgm:constr type="b" for="ch" forName="rect6ParTx" refType="t" refFor="ch" refForName="rect7"/>
              <dgm:constr type="r" for="ch" forName="rect6ChTx" refType="l" refFor="ch" refForName="rect6ParTx"/>
              <dgm:constr type="w" for="ch" forName="rect6ChTx" refType="w" refFor="ch" refForName="rect6ParTx"/>
              <dgm:constr type="t" for="ch" forName="rect6ChTx" refType="t" refFor="ch" refForName="rect6ParTx"/>
              <dgm:constr type="b" for="ch" forName="rect6ChTx" refType="b" refFor="ch" refForName="rect6ParTx"/>
              <dgm:constr type="r" for="ch" forName="rect6ParTxNoCh" refType="l" refFor="ch" refForName="space"/>
              <dgm:constr type="w" for="ch" forName="rect6ParTxNoCh" refType="w" refFor="ch" refForName="rect6"/>
              <dgm:constr type="t" for="ch" forName="rect6ParTxNoCh" refType="t" refFor="ch" refForName="rect6"/>
              <dgm:constr type="b" for="ch" forName="rect6ParTxNoCh" refType="t" refFor="ch" refForName="rect7"/>
              <dgm:constr type="primFontSz" for="ch" op="equ" val="65"/>
              <dgm:constr type="secFontSz" for="ch" op="equ" val="65"/>
            </dgm:constrLst>
          </dgm:if>
          <dgm:else name="Name21">
            <dgm:constrLst/>
          </dgm:else>
        </dgm:choose>
      </dgm:else>
    </dgm:choose>
    <dgm:ruleLst/>
    <dgm:forEach name="Name22" axis="ch" ptType="node" cnt="1">
      <dgm:layoutNode name="circle1" styleLbl="node1">
        <dgm:alg type="sp"/>
        <dgm:choose name="Name23">
          <dgm:if name="Name24" func="var" arg="dir" op="equ" val="norm">
            <dgm:shape xmlns:r="http://schemas.openxmlformats.org/officeDocument/2006/relationships" type="pie" r:blip="">
              <dgm:adjLst>
                <dgm:adj idx="1" val="90"/>
                <dgm:adj idx="2" val="270"/>
              </dgm:adjLst>
            </dgm:shape>
          </dgm:if>
          <dgm:else name="Name25">
            <dgm:shape xmlns:r="http://schemas.openxmlformats.org/officeDocument/2006/relationships" type="pie" r:blip="">
              <dgm:adjLst>
                <dgm:adj idx="1" val="270"/>
                <dgm:adj idx="2" val="90"/>
              </dgm:adjLst>
            </dgm:shape>
          </dgm:else>
        </dgm:choose>
        <dgm:presOf/>
        <dgm:constrLst/>
        <dgm:ruleLst/>
      </dgm:layoutNode>
      <dgm:layoutNode name="space">
        <dgm:alg type="sp"/>
        <dgm:shape xmlns:r="http://schemas.openxmlformats.org/officeDocument/2006/relationships" r:blip="">
          <dgm:adjLst/>
        </dgm:shape>
        <dgm:presOf/>
        <dgm:constrLst/>
        <dgm:ruleLst/>
      </dgm:layoutNode>
      <dgm:layoutNode name="rect1" styleLbl="alignAcc1">
        <dgm:alg type="sp"/>
        <dgm:shape xmlns:r="http://schemas.openxmlformats.org/officeDocument/2006/relationships" type="rect" r:blip="">
          <dgm:adjLst/>
        </dgm:shape>
        <dgm:presOf axis="self"/>
        <dgm:constrLst/>
        <dgm:ruleLst/>
      </dgm:layoutNode>
    </dgm:forEach>
    <dgm:forEach name="Name26" axis="ch" ptType="node" st="2" cnt="1">
      <dgm:layoutNode name="vertSpace2">
        <dgm:alg type="sp"/>
        <dgm:shape xmlns:r="http://schemas.openxmlformats.org/officeDocument/2006/relationships" type="rect" r:blip="" hideGeom="1">
          <dgm:adjLst/>
        </dgm:shape>
        <dgm:presOf/>
        <dgm:constrLst/>
        <dgm:ruleLst/>
      </dgm:layoutNode>
      <dgm:layoutNode name="circle2" styleLbl="node1">
        <dgm:alg type="sp"/>
        <dgm:choose name="Name27">
          <dgm:if name="Name28" func="var" arg="dir" op="equ" val="norm">
            <dgm:shape xmlns:r="http://schemas.openxmlformats.org/officeDocument/2006/relationships" type="pie" r:blip="">
              <dgm:adjLst>
                <dgm:adj idx="1" val="90"/>
                <dgm:adj idx="2" val="270"/>
              </dgm:adjLst>
            </dgm:shape>
          </dgm:if>
          <dgm:else name="Name29">
            <dgm:shape xmlns:r="http://schemas.openxmlformats.org/officeDocument/2006/relationships" type="pie" r:blip="">
              <dgm:adjLst>
                <dgm:adj idx="1" val="270"/>
                <dgm:adj idx="2" val="90"/>
              </dgm:adjLst>
            </dgm:shape>
          </dgm:else>
        </dgm:choose>
        <dgm:presOf/>
        <dgm:constrLst/>
        <dgm:ruleLst/>
      </dgm:layoutNode>
      <dgm:layoutNode name="rect2" styleLbl="alignAcc1">
        <dgm:alg type="sp"/>
        <dgm:shape xmlns:r="http://schemas.openxmlformats.org/officeDocument/2006/relationships" type="rect" r:blip="">
          <dgm:adjLst/>
        </dgm:shape>
        <dgm:presOf axis="self"/>
        <dgm:constrLst/>
        <dgm:ruleLst/>
      </dgm:layoutNode>
    </dgm:forEach>
    <dgm:forEach name="Name30" axis="ch" ptType="node" st="3" cnt="1">
      <dgm:layoutNode name="vertSpace3">
        <dgm:alg type="sp"/>
        <dgm:shape xmlns:r="http://schemas.openxmlformats.org/officeDocument/2006/relationships" type="rect" r:blip="" hideGeom="1">
          <dgm:adjLst/>
        </dgm:shape>
        <dgm:presOf/>
        <dgm:constrLst/>
        <dgm:ruleLst/>
      </dgm:layoutNode>
      <dgm:layoutNode name="circle3" styleLbl="node1">
        <dgm:alg type="sp"/>
        <dgm:choose name="Name31">
          <dgm:if name="Name32" func="var" arg="dir" op="equ" val="norm">
            <dgm:shape xmlns:r="http://schemas.openxmlformats.org/officeDocument/2006/relationships" type="pie" r:blip="">
              <dgm:adjLst>
                <dgm:adj idx="1" val="90"/>
                <dgm:adj idx="2" val="270"/>
              </dgm:adjLst>
            </dgm:shape>
          </dgm:if>
          <dgm:else name="Name33">
            <dgm:shape xmlns:r="http://schemas.openxmlformats.org/officeDocument/2006/relationships" type="pie" r:blip="">
              <dgm:adjLst>
                <dgm:adj idx="1" val="270"/>
                <dgm:adj idx="2" val="90"/>
              </dgm:adjLst>
            </dgm:shape>
          </dgm:else>
        </dgm:choose>
        <dgm:presOf/>
        <dgm:constrLst/>
        <dgm:ruleLst/>
      </dgm:layoutNode>
      <dgm:layoutNode name="rect3" styleLbl="alignAcc1">
        <dgm:alg type="sp"/>
        <dgm:shape xmlns:r="http://schemas.openxmlformats.org/officeDocument/2006/relationships" type="rect" r:blip="">
          <dgm:adjLst/>
        </dgm:shape>
        <dgm:presOf axis="self"/>
        <dgm:constrLst/>
        <dgm:ruleLst/>
      </dgm:layoutNode>
    </dgm:forEach>
    <dgm:forEach name="Name34" axis="ch" ptType="node" st="4" cnt="1">
      <dgm:layoutNode name="vertSpace4">
        <dgm:alg type="sp"/>
        <dgm:shape xmlns:r="http://schemas.openxmlformats.org/officeDocument/2006/relationships" type="rect" r:blip="" hideGeom="1">
          <dgm:adjLst/>
        </dgm:shape>
        <dgm:presOf/>
        <dgm:constrLst/>
        <dgm:ruleLst/>
      </dgm:layoutNode>
      <dgm:layoutNode name="circle4" styleLbl="node1">
        <dgm:alg type="sp"/>
        <dgm:choose name="Name35">
          <dgm:if name="Name36" func="var" arg="dir" op="equ" val="norm">
            <dgm:shape xmlns:r="http://schemas.openxmlformats.org/officeDocument/2006/relationships" type="pie" r:blip="">
              <dgm:adjLst>
                <dgm:adj idx="1" val="90"/>
                <dgm:adj idx="2" val="270"/>
              </dgm:adjLst>
            </dgm:shape>
          </dgm:if>
          <dgm:else name="Name37">
            <dgm:shape xmlns:r="http://schemas.openxmlformats.org/officeDocument/2006/relationships" type="pie" r:blip="">
              <dgm:adjLst>
                <dgm:adj idx="1" val="270"/>
                <dgm:adj idx="2" val="90"/>
              </dgm:adjLst>
            </dgm:shape>
          </dgm:else>
        </dgm:choose>
        <dgm:presOf/>
        <dgm:constrLst/>
        <dgm:ruleLst/>
      </dgm:layoutNode>
      <dgm:layoutNode name="rect4" styleLbl="alignAcc1">
        <dgm:alg type="sp"/>
        <dgm:shape xmlns:r="http://schemas.openxmlformats.org/officeDocument/2006/relationships" type="rect" r:blip="">
          <dgm:adjLst/>
        </dgm:shape>
        <dgm:presOf axis="self"/>
        <dgm:constrLst/>
        <dgm:ruleLst/>
      </dgm:layoutNode>
    </dgm:forEach>
    <dgm:forEach name="Name38" axis="ch" ptType="node" st="5" cnt="1">
      <dgm:layoutNode name="vertSpace5">
        <dgm:alg type="sp"/>
        <dgm:shape xmlns:r="http://schemas.openxmlformats.org/officeDocument/2006/relationships" type="rect" r:blip="" hideGeom="1">
          <dgm:adjLst/>
        </dgm:shape>
        <dgm:presOf/>
        <dgm:constrLst/>
        <dgm:ruleLst/>
      </dgm:layoutNode>
      <dgm:layoutNode name="circle5" styleLbl="node1">
        <dgm:alg type="sp"/>
        <dgm:choose name="Name39">
          <dgm:if name="Name40" func="var" arg="dir" op="equ" val="norm">
            <dgm:shape xmlns:r="http://schemas.openxmlformats.org/officeDocument/2006/relationships" type="pie" r:blip="">
              <dgm:adjLst>
                <dgm:adj idx="1" val="90"/>
                <dgm:adj idx="2" val="270"/>
              </dgm:adjLst>
            </dgm:shape>
          </dgm:if>
          <dgm:else name="Name41">
            <dgm:shape xmlns:r="http://schemas.openxmlformats.org/officeDocument/2006/relationships" type="pie" r:blip="">
              <dgm:adjLst>
                <dgm:adj idx="1" val="270"/>
                <dgm:adj idx="2" val="90"/>
              </dgm:adjLst>
            </dgm:shape>
          </dgm:else>
        </dgm:choose>
        <dgm:presOf/>
        <dgm:constrLst/>
        <dgm:ruleLst/>
      </dgm:layoutNode>
      <dgm:layoutNode name="rect5" styleLbl="alignAcc1">
        <dgm:alg type="sp"/>
        <dgm:shape xmlns:r="http://schemas.openxmlformats.org/officeDocument/2006/relationships" type="rect" r:blip="">
          <dgm:adjLst/>
        </dgm:shape>
        <dgm:presOf axis="self"/>
        <dgm:constrLst/>
        <dgm:ruleLst/>
      </dgm:layoutNode>
    </dgm:forEach>
    <dgm:forEach name="Name42" axis="ch" ptType="node" st="6" cnt="1">
      <dgm:layoutNode name="vertSpace6">
        <dgm:alg type="sp"/>
        <dgm:shape xmlns:r="http://schemas.openxmlformats.org/officeDocument/2006/relationships" type="rect" r:blip="" hideGeom="1">
          <dgm:adjLst/>
        </dgm:shape>
        <dgm:presOf/>
        <dgm:constrLst/>
        <dgm:ruleLst/>
      </dgm:layoutNode>
      <dgm:layoutNode name="circle6" styleLbl="node1">
        <dgm:alg type="sp"/>
        <dgm:choose name="Name43">
          <dgm:if name="Name44" func="var" arg="dir" op="equ" val="norm">
            <dgm:shape xmlns:r="http://schemas.openxmlformats.org/officeDocument/2006/relationships" type="pie" r:blip="">
              <dgm:adjLst>
                <dgm:adj idx="1" val="90"/>
                <dgm:adj idx="2" val="270"/>
              </dgm:adjLst>
            </dgm:shape>
          </dgm:if>
          <dgm:else name="Name45">
            <dgm:shape xmlns:r="http://schemas.openxmlformats.org/officeDocument/2006/relationships" type="pie" r:blip="">
              <dgm:adjLst>
                <dgm:adj idx="1" val="270"/>
                <dgm:adj idx="2" val="90"/>
              </dgm:adjLst>
            </dgm:shape>
          </dgm:else>
        </dgm:choose>
        <dgm:presOf/>
        <dgm:constrLst/>
        <dgm:ruleLst/>
      </dgm:layoutNode>
      <dgm:layoutNode name="rect6" styleLbl="alignAcc1">
        <dgm:alg type="sp"/>
        <dgm:shape xmlns:r="http://schemas.openxmlformats.org/officeDocument/2006/relationships" type="rect" r:blip="">
          <dgm:adjLst/>
        </dgm:shape>
        <dgm:presOf axis="self"/>
        <dgm:constrLst/>
        <dgm:ruleLst/>
      </dgm:layoutNode>
    </dgm:forEach>
    <dgm:forEach name="Name46" axis="ch" ptType="node" st="7" cnt="1">
      <dgm:layoutNode name="vertSpace7">
        <dgm:alg type="sp"/>
        <dgm:shape xmlns:r="http://schemas.openxmlformats.org/officeDocument/2006/relationships" type="rect" r:blip="" hideGeom="1">
          <dgm:adjLst/>
        </dgm:shape>
        <dgm:presOf/>
        <dgm:constrLst/>
        <dgm:ruleLst/>
      </dgm:layoutNode>
      <dgm:layoutNode name="circle7" styleLbl="node1">
        <dgm:alg type="sp"/>
        <dgm:choose name="Name47">
          <dgm:if name="Name48" func="var" arg="dir" op="equ" val="norm">
            <dgm:shape xmlns:r="http://schemas.openxmlformats.org/officeDocument/2006/relationships" type="pie" r:blip="">
              <dgm:adjLst>
                <dgm:adj idx="1" val="90"/>
                <dgm:adj idx="2" val="270"/>
              </dgm:adjLst>
            </dgm:shape>
          </dgm:if>
          <dgm:else name="Name49">
            <dgm:shape xmlns:r="http://schemas.openxmlformats.org/officeDocument/2006/relationships" type="pie" r:blip="">
              <dgm:adjLst>
                <dgm:adj idx="1" val="270"/>
                <dgm:adj idx="2" val="90"/>
              </dgm:adjLst>
            </dgm:shape>
          </dgm:else>
        </dgm:choose>
        <dgm:presOf/>
        <dgm:constrLst/>
        <dgm:ruleLst/>
      </dgm:layoutNode>
      <dgm:layoutNode name="rect7" styleLbl="alignAcc1">
        <dgm:alg type="sp"/>
        <dgm:shape xmlns:r="http://schemas.openxmlformats.org/officeDocument/2006/relationships" type="rect" r:blip="">
          <dgm:adjLst/>
        </dgm:shape>
        <dgm:presOf axis="self"/>
        <dgm:constrLst/>
        <dgm:ruleLst/>
      </dgm:layoutNode>
    </dgm:forEach>
    <dgm:forEach name="Name50" axis="ch" ptType="node" cnt="1">
      <dgm:choose name="Name51">
        <dgm:if name="Name52" axis="root des" ptType="all node" func="maxDepth" op="gte" val="2">
          <dgm:layoutNode name="rect1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1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53">
          <dgm:layoutNode name="rect1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54" axis="ch" ptType="node" st="2" cnt="1">
      <dgm:choose name="Name55">
        <dgm:if name="Name56" axis="root des" ptType="all node" func="maxDepth" op="gte" val="2">
          <dgm:layoutNode name="rect2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2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57">
          <dgm:layoutNode name="rect2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58" axis="ch" ptType="node" st="3" cnt="1">
      <dgm:choose name="Name59">
        <dgm:if name="Name60" axis="root des" ptType="all node" func="maxDepth" op="gte" val="2">
          <dgm:layoutNode name="rect3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3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61">
          <dgm:layoutNode name="rect3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62" axis="ch" ptType="node" st="4" cnt="1">
      <dgm:choose name="Name63">
        <dgm:if name="Name64" axis="root des" ptType="all node" func="maxDepth" op="gte" val="2">
          <dgm:layoutNode name="rect4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4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65">
          <dgm:layoutNode name="rect4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66" axis="ch" ptType="node" st="5" cnt="1">
      <dgm:choose name="Name67">
        <dgm:if name="Name68" axis="root des" ptType="all node" func="maxDepth" op="gte" val="2">
          <dgm:layoutNode name="rect5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5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69">
          <dgm:layoutNode name="rect5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70" axis="ch" ptType="node" st="6" cnt="1">
      <dgm:choose name="Name71">
        <dgm:if name="Name72" axis="root des" ptType="all node" func="maxDepth" op="gte" val="2">
          <dgm:layoutNode name="rect6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6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73">
          <dgm:layoutNode name="rect6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74" axis="ch" ptType="node" st="7" cnt="1">
      <dgm:choose name="Name75">
        <dgm:if name="Name76" axis="root des" ptType="all node" func="maxDepth" op="gte" val="2">
          <dgm:layoutNode name="rect7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7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77">
          <dgm:layoutNode name="rect7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layoutNode>
</dgm:layoutDef>
</file>

<file path=word/diagrams/layout23.xml><?xml version="1.0" encoding="utf-8"?>
<dgm:layoutDef xmlns:dgm="http://schemas.openxmlformats.org/drawingml/2006/diagram" xmlns:a="http://schemas.openxmlformats.org/drawingml/2006/main" uniqueId="urn:microsoft.com/office/officeart/2009/3/layout/StepUpProcess">
  <dgm:title val=""/>
  <dgm:desc val=""/>
  <dgm:catLst>
    <dgm:cat type="process" pri="13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bL"/>
          <dgm:param type="flowDir" val="row"/>
          <dgm:param type="off" val="off"/>
          <dgm:param type="bkpt" val="fixed"/>
          <dgm:param type="bkPtFixedVal" val="1"/>
        </dgm:alg>
      </dgm:if>
      <dgm:else name="Name2">
        <dgm:alg type="snake">
          <dgm:param type="grDir" val="bR"/>
          <dgm:param type="flowDir" val="row"/>
          <dgm:param type="off" val="off"/>
          <dgm:param type="bkpt" val="fixed"/>
          <dgm:param type="bkPtFixedVal" val="1"/>
        </dgm:alg>
      </dgm:else>
    </dgm:choose>
    <dgm:shape xmlns:r="http://schemas.openxmlformats.org/officeDocument/2006/relationships" r:blip="">
      <dgm:adjLst/>
    </dgm:shape>
    <dgm:constrLst>
      <dgm:constr type="alignOff" forName="rootnode" val="1"/>
      <dgm:constr type="primFontSz" for="des" ptType="node" op="equ" val="65"/>
      <dgm:constr type="w" for="ch" forName="composite" refType="w"/>
      <dgm:constr type="h" for="ch" forName="composite" refType="h"/>
      <dgm:constr type="sp" refType="h" refFor="ch" refForName="composite" op="equ" fact="-0.765"/>
      <dgm:constr type="w" for="ch" forName="sibTrans" refType="w" fact="0.103"/>
      <dgm:constr type="h" for="ch" forName="sibTrans" refType="h" fact="0.103"/>
    </dgm:constrLst>
    <dgm:forEach name="nodesForEach" axis="ch" ptType="node">
      <dgm:layoutNode name="composite">
        <dgm:alg type="composite">
          <dgm:param type="ar" val="0.861"/>
        </dgm:alg>
        <dgm:shape xmlns:r="http://schemas.openxmlformats.org/officeDocument/2006/relationships" r:blip="">
          <dgm:adjLst/>
        </dgm:shape>
        <dgm:choose name="Name3">
          <dgm:if name="Name4" func="var" arg="dir" op="equ" val="norm">
            <dgm:constrLst>
              <dgm:constr type="l" for="ch" forName="LShape" refType="w" fact="0"/>
              <dgm:constr type="t" for="ch" forName="LShape" refType="h" fact="0.2347"/>
              <dgm:constr type="w" for="ch" forName="LShape" refType="w" fact="0.998"/>
              <dgm:constr type="h" for="ch" forName="LShape" refType="h" fact="0.5164"/>
              <dgm:constr type="r" for="ch" forName="ParentText" refType="w"/>
              <dgm:constr type="t" for="ch" forName="ParentText" refType="h" fact="0.32"/>
              <dgm:constr type="w" for="ch" forName="ParentText" refType="w" fact="0.901"/>
              <dgm:constr type="h" for="ch" forName="ParentText" refType="h" fact="0.68"/>
              <dgm:constr type="l" for="ch" forName="Triangle" refType="w" fact="0.83"/>
              <dgm:constr type="t" for="ch" forName="Triangle" refType="h" fact="0"/>
              <dgm:constr type="w" for="ch" forName="Triangle" refType="w" fact="0.17"/>
              <dgm:constr type="h" for="ch" forName="Triangle" refType="w" refFor="ch" refForName="Triangle"/>
            </dgm:constrLst>
          </dgm:if>
          <dgm:else name="Name5">
            <dgm:constrLst>
              <dgm:constr type="l" for="ch" forName="LShape" refType="w" fact="0.002"/>
              <dgm:constr type="t" for="ch" forName="LShape" refType="h" fact="0.2347"/>
              <dgm:constr type="w" for="ch" forName="LShape" refType="w"/>
              <dgm:constr type="h" for="ch" forName="LShape" refType="h" fact="0.5164"/>
              <dgm:constr type="l" for="ch" forName="ParentText" refType="w" fact="0"/>
              <dgm:constr type="t" for="ch" forName="ParentText" refType="h" fact="0.32"/>
              <dgm:constr type="w" for="ch" forName="ParentText" refType="w" fact="0.902"/>
              <dgm:constr type="h" for="ch" forName="ParentText" refType="h" fact="0.68"/>
              <dgm:constr type="l" for="ch" forName="Triangle" refType="w" fact="0"/>
              <dgm:constr type="t" for="ch" forName="Triangle" refType="h" fact="0"/>
              <dgm:constr type="w" for="ch" forName="Triangle" refType="w" fact="0.17"/>
              <dgm:constr type="h" for="ch" forName="Triangle" refType="w" refFor="ch" refForName="Triangle"/>
            </dgm:constrLst>
          </dgm:else>
        </dgm:choose>
        <dgm:layoutNode name="LShape" styleLbl="alignNode1">
          <dgm:alg type="sp"/>
          <dgm:choose name="Name6">
            <dgm:if name="Name7" func="var" arg="dir" op="equ" val="norm">
              <dgm:shape xmlns:r="http://schemas.openxmlformats.org/officeDocument/2006/relationships" rot="90" type="corner" r:blip="">
                <dgm:adjLst>
                  <dgm:adj idx="1" val="0.1612"/>
                  <dgm:adj idx="2" val="0.1611"/>
                </dgm:adjLst>
              </dgm:shape>
            </dgm:if>
            <dgm:else name="Name8">
              <dgm:shape xmlns:r="http://schemas.openxmlformats.org/officeDocument/2006/relationships" rot="180" type="corner" r:blip="">
                <dgm:adjLst>
                  <dgm:adj idx="1" val="0.1612"/>
                  <dgm:adj idx="2" val="0.1611"/>
                </dgm:adjLst>
              </dgm:shape>
            </dgm:else>
          </dgm:choose>
          <dgm:presOf/>
        </dgm:layoutNode>
        <dgm:layoutNode name="ParentText"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followSib" ptType="node" func="cnt" op="gte" val="1">
            <dgm:layoutNode name="Triangle" styleLbl="alignNode1">
              <dgm:alg type="sp"/>
              <dgm:choose name="Name11">
                <dgm:if name="Name12" func="var" arg="dir" op="equ" val="norm">
                  <dgm:shape xmlns:r="http://schemas.openxmlformats.org/officeDocument/2006/relationships" type="triangle" r:blip="">
                    <dgm:adjLst>
                      <dgm:adj idx="1" val="1"/>
                    </dgm:adjLst>
                  </dgm:shape>
                </dgm:if>
                <dgm:else name="Name13">
                  <dgm:shape xmlns:r="http://schemas.openxmlformats.org/officeDocument/2006/relationships" rot="90" type="triangle" r:blip="">
                    <dgm:adjLst>
                      <dgm:adj idx="1" val="1"/>
                    </dgm:adjLst>
                  </dgm:shape>
                </dgm:else>
              </dgm:choose>
              <dgm:presOf/>
            </dgm:layoutNode>
          </dgm:if>
          <dgm:else name="Name14"/>
        </dgm:choose>
      </dgm:layoutNode>
      <dgm:forEach name="sibTransForEach" axis="followSib" ptType="sibTrans" cnt="1">
        <dgm:layoutNode name="sibTrans">
          <dgm:alg type="composite">
            <dgm:param type="ar" val="0.861"/>
          </dgm:alg>
          <dgm:constrLst>
            <dgm:constr type="w" for="ch" forName="space" refType="w"/>
            <dgm:constr type="h" for="ch" forName="space" refType="w"/>
          </dgm:constrLst>
          <dgm:layoutNode name="space" styleLbl="alignNode1">
            <dgm:alg type="sp"/>
            <dgm:shape xmlns:r="http://schemas.openxmlformats.org/officeDocument/2006/relationships" r:blip="">
              <dgm:adjLst/>
            </dgm:shape>
            <dgm:presOf/>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hierarchy5">
  <dgm:title val=""/>
  <dgm:desc val=""/>
  <dgm:catLst>
    <dgm:cat type="hierarchy" pri="6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resOf/>
    <dgm:shape xmlns:r="http://schemas.openxmlformats.org/officeDocument/2006/relationships" r:blip="">
      <dgm:adjLst/>
    </dgm:shape>
    <dgm:choose name="Name0">
      <dgm:if name="Name1" axis="ch" ptType="node" func="cnt" op="gte" val="2">
        <dgm:choose name="Name2">
          <dgm:if name="Name3" func="var" arg="dir" op="equ" val="norm">
            <dgm:constrLst>
              <dgm:constr type="l" for="ch" forName="hierFlow"/>
              <dgm:constr type="t" for="ch" forName="hierFlow" refType="h" fact="0.3"/>
              <dgm:constr type="r" for="ch" forName="hierFlow" refType="w" fact="0.98"/>
              <dgm:constr type="b" for="ch" forName="hierFlow" refType="h" fact="0.96"/>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if>
          <dgm:else name="Name4">
            <dgm:constrLst>
              <dgm:constr type="l" for="ch" forName="hierFlow" refType="w" fact="0.02"/>
              <dgm:constr type="t" for="ch" forName="hierFlow" refType="h" fact="0.3"/>
              <dgm:constr type="r" for="ch" forName="hierFlow" refType="w"/>
              <dgm:constr type="b" for="ch" forName="hierFlow" refType="h" fact="0.96"/>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else>
    </dgm:choose>
    <dgm:ruleLst/>
    <dgm:layoutNode name="hierFlow">
      <dgm:choose name="Name6">
        <dgm:if name="Name7" func="var" arg="dir" op="equ" val="norm">
          <dgm:alg type="lin">
            <dgm:param type="linDir" val="fromL"/>
            <dgm:param type="nodeVertAlign" val="mid"/>
            <dgm:param type="vertAlign" val="mid"/>
            <dgm:param type="nodeHorzAlign" val="l"/>
            <dgm:param type="horzAlign" val="l"/>
            <dgm:param type="fallback" val="2D"/>
          </dgm:alg>
        </dgm:if>
        <dgm:else name="Name8">
          <dgm:alg type="lin">
            <dgm:param type="linDir" val="fromR"/>
            <dgm:param type="nodeVertAlign" val="mid"/>
            <dgm:param type="vertAlign" val="mid"/>
            <dgm:param type="nodeHorzAlign" val="r"/>
            <dgm:param type="horzAlign" val="r"/>
            <dgm:param type="fallback" val="2D"/>
          </dgm:alg>
        </dgm:else>
      </dgm:choose>
      <dgm:shape xmlns:r="http://schemas.openxmlformats.org/officeDocument/2006/relationships" r:blip="">
        <dgm:adjLst/>
      </dgm:shape>
      <dgm:presOf/>
      <dgm:constrLst>
        <dgm:constr type="primFontSz" for="des" ptType="node" op="equ" val="65"/>
        <dgm:constr type="primFontSz" for="des" forName="connTx" op="equ" val="55"/>
        <dgm:constr type="primFontSz" for="des" forName="connTx" refType="primFontSz" refFor="des" refPtType="node" op="lte" fact="0.8"/>
      </dgm:constrLst>
      <dgm:ruleLst/>
      <dgm:choose name="Name9">
        <dgm:if name="Name10" axis="ch" ptType="node" func="cnt" op="gte" val="2">
          <dgm:layoutNode name="firstBuf">
            <dgm:alg type="sp"/>
            <dgm:shape xmlns:r="http://schemas.openxmlformats.org/officeDocument/2006/relationships" r:blip="">
              <dgm:adjLst/>
            </dgm:shape>
            <dgm:presOf/>
            <dgm:constrLst/>
            <dgm:ruleLst/>
          </dgm:layoutNode>
        </dgm:if>
        <dgm:else name="Name11"/>
      </dgm:choose>
      <dgm:layoutNode name="hierChild1">
        <dgm:varLst>
          <dgm:chPref val="1"/>
          <dgm:animOne val="branch"/>
          <dgm:animLvl val="lvl"/>
        </dgm:varLst>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constrLst/>
        <dgm:ruleLst/>
        <dgm:forEach name="Name15" axis="ch" cnt="3">
          <dgm:forEach name="Name16" axis="self" ptType="node">
            <dgm:layoutNode name="Name17">
              <dgm:choose name="Name18">
                <dgm:if name="Name19" func="var" arg="dir" op="equ" val="norm">
                  <dgm:alg type="hierRoot">
                    <dgm:param type="hierAlign" val="lCtrCh"/>
                  </dgm:alg>
                </dgm:if>
                <dgm:else name="Name20">
                  <dgm:alg type="hierRoot">
                    <dgm:param type="hierAlign" val="rCtrCh"/>
                  </dgm:alg>
                </dgm:else>
              </dgm:choose>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hierChild2">
                <dgm:choose name="Name21">
                  <dgm:if name="Name22" func="var" arg="dir" op="equ" val="norm">
                    <dgm:alg type="hierChild">
                      <dgm:param type="linDir" val="fromT"/>
                      <dgm:param type="chAlign" val="l"/>
                    </dgm:alg>
                  </dgm:if>
                  <dgm:else name="Name23">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24" axis="self" ptType="parTrans" cnt="1">
                    <dgm:layoutNode name="Name25">
                      <dgm:choose name="Name26">
                        <dgm:if name="Name27" func="var" arg="dir" op="equ" val="norm">
                          <dgm:alg type="conn">
                            <dgm:param type="dim" val="1D"/>
                            <dgm:param type="begPts" val="midR"/>
                            <dgm:param type="endPts" val="midL"/>
                            <dgm:param type="endSty" val="noArr"/>
                          </dgm:alg>
                        </dgm:if>
                        <dgm:else name="Name28">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29" axis="self" ptType="node">
                    <dgm:layoutNode name="Name30">
                      <dgm:choose name="Name31">
                        <dgm:if name="Name32" func="var" arg="dir" op="equ" val="norm">
                          <dgm:alg type="hierRoot">
                            <dgm:param type="hierAlign" val="lCtrCh"/>
                          </dgm:alg>
                        </dgm:if>
                        <dgm:else name="Name33">
                          <dgm:alg type="hierRoot">
                            <dgm:param type="hierAlign" val="rCtrCh"/>
                          </dgm:alg>
                        </dgm:else>
                      </dgm:choose>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hierChild3">
                        <dgm:choose name="Name34">
                          <dgm:if name="Name35" func="var" arg="dir" op="equ" val="norm">
                            <dgm:alg type="hierChild">
                              <dgm:param type="linDir" val="fromT"/>
                              <dgm:param type="chAlign" val="l"/>
                            </dgm:alg>
                          </dgm:if>
                          <dgm:else name="Name36">
                            <dgm:alg type="hierChild">
                              <dgm:param type="linDir" val="fromT"/>
                              <dgm:param type="chAlign" val="r"/>
                            </dgm:alg>
                          </dgm:else>
                        </dgm:choose>
                        <dgm:shape xmlns:r="http://schemas.openxmlformats.org/officeDocument/2006/relationships" r:blip="">
                          <dgm:adjLst/>
                        </dgm:shape>
                        <dgm:presOf/>
                        <dgm:constrLst/>
                        <dgm:ruleLst/>
                        <dgm:forEach name="Name37" ref="repeat"/>
                      </dgm:layoutNode>
                    </dgm:layoutNode>
                  </dgm:forEach>
                </dgm:forEach>
              </dgm:layoutNode>
            </dgm:layoutNode>
          </dgm:forEach>
        </dgm:forEach>
      </dgm:layoutNode>
    </dgm:layoutNode>
    <dgm:layoutNode name="bgShapesFlow">
      <dgm:choose name="Name38">
        <dgm:if name="Name39" func="var" arg="dir" op="equ" val="norm">
          <dgm:alg type="lin">
            <dgm:param type="linDir" val="fromL"/>
            <dgm:param type="nodeVertAlign" val="mid"/>
            <dgm:param type="vertAlign" val="mid"/>
            <dgm:param type="nodeHorzAlign" val="l"/>
            <dgm:param type="horzAlign" val="l"/>
          </dgm:alg>
        </dgm:if>
        <dgm:else name="Name40">
          <dgm:alg type="lin">
            <dgm:param type="linDir" val="fromR"/>
            <dgm:param type="nodeVertAlign" val="mid"/>
            <dgm:param type="vertAlign" val="mid"/>
            <dgm:param type="nodeHorzAlign" val="r"/>
            <dgm:param type="horzAlign" val="r"/>
          </dgm:alg>
        </dgm:else>
      </dgm:choose>
      <dgm:shape xmlns:r="http://schemas.openxmlformats.org/officeDocument/2006/relationships" r:blip="">
        <dgm:adjLst/>
      </dgm:shape>
      <dgm:presOf/>
      <dgm:constrLst>
        <dgm:constr type="w" for="ch" forName="rectComp" refType="w"/>
        <dgm:constr type="h" for="ch" forName="rectComp" refType="h"/>
        <dgm:constr type="h" for="des" forName="bgRect" refType="h"/>
        <dgm:constr type="primFontSz" for="des" forName="bgRectTx" op="equ" val="65"/>
      </dgm:constrLst>
      <dgm:ruleLst/>
      <dgm:forEach name="Name41" axis="ch" ptType="node" st="2">
        <dgm:layoutNode name="rectComp">
          <dgm:alg type="composite"/>
          <dgm:shape xmlns:r="http://schemas.openxmlformats.org/officeDocument/2006/relationships" r:blip="">
            <dgm:adjLst/>
          </dgm:shape>
          <dgm:presOf/>
          <dgm:constrLst>
            <dgm:constr type="userA"/>
            <dgm:constr type="l" for="ch" forName="bgRect"/>
            <dgm:constr type="t" for="ch" forName="bgRect"/>
            <dgm:constr type="w" for="ch" forName="bgRect" refType="userA" fact="1.2"/>
            <dgm:constr type="l" for="ch" forName="bgRectTx"/>
            <dgm:constr type="t" for="ch" forName="bgRectTx"/>
            <dgm:constr type="h" for="ch" forName="bgRectTx" refType="h" refFor="ch" refForName="bgRect" fact="0.3"/>
            <dgm:constr type="w" for="ch" forName="bgRectTx" refType="w" refFor="ch" refForName="bgRect" op="equ"/>
          </dgm:constrLst>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shape xmlns:r="http://schemas.openxmlformats.org/officeDocument/2006/relationships" type="rect" r:blip="" zOrderOff="-999" hideGeom="1">
              <dgm:adjLst/>
            </dgm:shape>
            <dgm:presOf axis="desOrSelf" ptType="node"/>
            <dgm:constrLst/>
            <dgm:ruleLst>
              <dgm:rule type="primFontSz" val="5" fact="NaN" max="NaN"/>
            </dgm:ruleLst>
          </dgm:layoutNode>
        </dgm:layoutNode>
        <dgm:choose name="Name42">
          <dgm:if name="Name43" axis="self" ptType="node" func="revPos" op="gte" val="2">
            <dgm:layoutNode name="spComp">
              <dgm:alg type="composite"/>
              <dgm:shape xmlns:r="http://schemas.openxmlformats.org/officeDocument/2006/relationships" r:blip="">
                <dgm:adjLst/>
              </dgm:shape>
              <dgm:presOf/>
              <dgm:constrLst>
                <dgm:constr type="userA"/>
                <dgm:constr type="userB"/>
                <dgm:constr type="l" for="ch" forName="hSp"/>
                <dgm:constr type="t" for="ch" forName="hSp"/>
                <dgm:constr type="w" for="ch" forName="hSp" refType="userB"/>
                <dgm:constr type="wOff" for="ch" forName="hSp" refType="userA" fact="-0.2"/>
              </dgm:constrLst>
              <dgm:ruleLst/>
              <dgm:layoutNode name="hSp">
                <dgm:alg type="sp"/>
                <dgm:shape xmlns:r="http://schemas.openxmlformats.org/officeDocument/2006/relationships" r:blip="">
                  <dgm:adjLst/>
                </dgm:shape>
                <dgm:presOf/>
                <dgm:constrLst/>
                <dgm:ruleLst/>
              </dgm:layoutNode>
            </dgm:layoutNode>
          </dgm:if>
          <dgm:else name="Name44"/>
        </dgm:choose>
      </dgm:forEach>
    </dgm:layoutNode>
  </dgm:layoutNode>
</dgm:layoutDef>
</file>

<file path=word/diagrams/layout8.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9A331B-0991-4274-83EA-AE33C18F13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130</Pages>
  <Words>44587</Words>
  <Characters>254148</Characters>
  <Application>Microsoft Office Word</Application>
  <DocSecurity>0</DocSecurity>
  <Lines>2117</Lines>
  <Paragraphs>596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298139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syrym.jj@sience.com</dc:creator>
  <cp:lastModifiedBy>Пользователь</cp:lastModifiedBy>
  <cp:revision>5</cp:revision>
  <cp:lastPrinted>2025-04-03T21:17:00Z</cp:lastPrinted>
  <dcterms:created xsi:type="dcterms:W3CDTF">2025-04-01T16:09:00Z</dcterms:created>
  <dcterms:modified xsi:type="dcterms:W3CDTF">2025-04-07T09:29:00Z</dcterms:modified>
</cp:coreProperties>
</file>